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Heading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Hyperlink"/>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Heading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TableGrid"/>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r>
              <w:rPr>
                <w:rFonts w:cs="Arial"/>
                <w:lang w:val="en-US"/>
              </w:rPr>
              <w:t>Ozcan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Pr="00591F65" w:rsidRDefault="00445EEB" w:rsidP="003E5074">
            <w:pPr>
              <w:pStyle w:val="TAC"/>
              <w:jc w:val="left"/>
              <w:rPr>
                <w:rFonts w:cs="Arial"/>
                <w:lang w:val="en-US"/>
              </w:rPr>
            </w:pPr>
          </w:p>
        </w:tc>
      </w:tr>
      <w:tr w:rsidR="00445EEB"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591F65" w:rsidRDefault="00445EEB" w:rsidP="003E5074">
            <w:pPr>
              <w:pStyle w:val="TAC"/>
              <w:jc w:val="left"/>
              <w:rPr>
                <w:rFonts w:cs="Arial"/>
                <w:lang w:val="en-US"/>
              </w:rPr>
            </w:pPr>
          </w:p>
        </w:tc>
      </w:tr>
      <w:tr w:rsidR="00445EEB"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591F65" w:rsidRDefault="00445EEB" w:rsidP="003E5074">
            <w:pPr>
              <w:pStyle w:val="TAC"/>
              <w:jc w:val="left"/>
              <w:rPr>
                <w:rFonts w:cs="Arial"/>
                <w:lang w:val="en-US"/>
              </w:rPr>
            </w:pPr>
          </w:p>
        </w:tc>
      </w:tr>
      <w:tr w:rsidR="00445EEB"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591F65" w:rsidRDefault="00445EEB" w:rsidP="003E5074">
            <w:pPr>
              <w:pStyle w:val="TAC"/>
              <w:jc w:val="left"/>
              <w:rPr>
                <w:rFonts w:cs="Arial"/>
                <w:lang w:val="en-US"/>
              </w:rPr>
            </w:pPr>
          </w:p>
        </w:tc>
      </w:tr>
      <w:tr w:rsidR="00445EEB"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591F65" w:rsidRDefault="00445EEB" w:rsidP="003E5074">
            <w:pPr>
              <w:pStyle w:val="TAC"/>
              <w:jc w:val="left"/>
              <w:rPr>
                <w:rFonts w:cs="Arial"/>
                <w:lang w:val="en-US" w:eastAsia="ko-KR"/>
              </w:rPr>
            </w:pPr>
          </w:p>
        </w:tc>
      </w:tr>
      <w:tr w:rsidR="00445EEB"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Pr="00591F65" w:rsidRDefault="00445EEB" w:rsidP="003E5074">
            <w:pPr>
              <w:pStyle w:val="TAC"/>
              <w:jc w:val="left"/>
              <w:rPr>
                <w:rFonts w:cs="Arial"/>
                <w:lang w:val="en-US"/>
              </w:rPr>
            </w:pPr>
          </w:p>
        </w:tc>
      </w:tr>
      <w:tr w:rsidR="00445EEB"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591F65" w:rsidRDefault="00445EEB" w:rsidP="003E5074">
            <w:pPr>
              <w:pStyle w:val="TAC"/>
              <w:jc w:val="left"/>
              <w:rPr>
                <w:rFonts w:cs="Arial"/>
                <w:lang w:val="en-US"/>
              </w:rPr>
            </w:pPr>
          </w:p>
        </w:tc>
      </w:tr>
      <w:tr w:rsidR="00445EEB"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591F65" w:rsidRDefault="00445EEB" w:rsidP="003E5074">
            <w:pPr>
              <w:pStyle w:val="TAC"/>
              <w:jc w:val="left"/>
              <w:rPr>
                <w:rFonts w:cs="Arial"/>
                <w:lang w:val="en-US" w:eastAsia="ko-KR"/>
              </w:rPr>
            </w:pPr>
          </w:p>
        </w:tc>
      </w:tr>
      <w:tr w:rsidR="00445EEB"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591F65" w:rsidRDefault="00445EEB" w:rsidP="003E5074">
            <w:pPr>
              <w:pStyle w:val="TAC"/>
              <w:jc w:val="left"/>
              <w:rPr>
                <w:rFonts w:cs="Arial"/>
                <w:lang w:val="en-US" w:eastAsia="ko-KR"/>
              </w:rPr>
            </w:pPr>
          </w:p>
        </w:tc>
      </w:tr>
      <w:tr w:rsidR="00445EEB"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591F65" w:rsidRDefault="00445EEB" w:rsidP="003E5074">
            <w:pPr>
              <w:pStyle w:val="TAC"/>
              <w:jc w:val="left"/>
              <w:rPr>
                <w:rFonts w:cs="Arial"/>
                <w:lang w:val="en-US" w:eastAsia="ko-KR"/>
              </w:rPr>
            </w:pPr>
          </w:p>
        </w:tc>
      </w:tr>
      <w:tr w:rsidR="00445EEB"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Pr="00591F65" w:rsidRDefault="00445EEB" w:rsidP="003E5074">
            <w:pPr>
              <w:pStyle w:val="TAC"/>
              <w:jc w:val="left"/>
              <w:rPr>
                <w:rFonts w:cs="Arial"/>
                <w:lang w:val="en-US" w:eastAsia="ko-KR"/>
              </w:rPr>
            </w:pPr>
          </w:p>
        </w:tc>
      </w:tr>
      <w:tr w:rsidR="00445EEB"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Pr="00591F65" w:rsidRDefault="00445EEB" w:rsidP="003E5074">
            <w:pPr>
              <w:pStyle w:val="TAC"/>
              <w:jc w:val="left"/>
              <w:rPr>
                <w:rFonts w:cs="Arial"/>
                <w:lang w:val="en-US" w:eastAsia="ko-KR"/>
              </w:rPr>
            </w:pPr>
          </w:p>
        </w:tc>
      </w:tr>
      <w:tr w:rsidR="00445EEB"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Pr="00591F65" w:rsidRDefault="00445EEB" w:rsidP="003E5074">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Heading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lastRenderedPageBreak/>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RRC reconfiguration or carrier 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14140F">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05pt;height:190.95pt" o:ole="">
            <v:imagedata r:id="rId12" o:title=""/>
          </v:shape>
          <o:OLEObject Type="Embed" ProgID="Visio.Drawing.15" ShapeID="_x0000_i1025" DrawAspect="Content" ObjectID="_1739217886" r:id="rId13"/>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14623E" w:rsidRDefault="00636C63" w:rsidP="00797B3E">
            <w:pPr>
              <w:rPr>
                <w:rFonts w:ascii="Arial" w:eastAsiaTheme="minorEastAsia" w:hAnsi="Arial" w:cs="Arial"/>
                <w:sz w:val="18"/>
                <w:szCs w:val="18"/>
                <w:lang w:eastAsia="zh-CN"/>
              </w:rPr>
            </w:pPr>
            <w:r w:rsidRPr="0014623E">
              <w:rPr>
                <w:rFonts w:ascii="Arial" w:eastAsiaTheme="minorEastAsia" w:hAnsi="Arial" w:cs="Arial"/>
                <w:sz w:val="18"/>
                <w:szCs w:val="18"/>
                <w:lang w:eastAsia="zh-CN"/>
              </w:rPr>
              <w:t>Company</w:t>
            </w:r>
          </w:p>
        </w:tc>
        <w:tc>
          <w:tcPr>
            <w:tcW w:w="7938" w:type="dxa"/>
          </w:tcPr>
          <w:p w14:paraId="0C13E35B" w14:textId="77777777" w:rsidR="00636C63" w:rsidRPr="0014623E" w:rsidRDefault="00636C63" w:rsidP="00797B3E">
            <w:pPr>
              <w:rPr>
                <w:rFonts w:ascii="Arial" w:eastAsiaTheme="minorEastAsia" w:hAnsi="Arial" w:cs="Arial"/>
                <w:sz w:val="18"/>
                <w:szCs w:val="18"/>
                <w:lang w:eastAsia="zh-CN"/>
              </w:rPr>
            </w:pPr>
            <w:r>
              <w:rPr>
                <w:rFonts w:ascii="Arial" w:eastAsiaTheme="minorEastAsia" w:hAnsi="Arial" w:cs="Arial" w:hint="eastAsia"/>
                <w:sz w:val="18"/>
                <w:szCs w:val="18"/>
                <w:lang w:eastAsia="zh-CN"/>
              </w:rPr>
              <w:t>C</w:t>
            </w:r>
            <w:r>
              <w:rPr>
                <w:rFonts w:ascii="Arial" w:eastAsiaTheme="minorEastAsia" w:hAnsi="Arial" w:cs="Arial"/>
                <w:sz w:val="18"/>
                <w:szCs w:val="18"/>
                <w:lang w:eastAsia="zh-CN"/>
              </w:rPr>
              <w:t>omments</w:t>
            </w:r>
          </w:p>
        </w:tc>
      </w:tr>
      <w:tr w:rsidR="00636C63" w:rsidRPr="0014623E" w14:paraId="6451DF04" w14:textId="77777777" w:rsidTr="006A1AD8">
        <w:tc>
          <w:tcPr>
            <w:tcW w:w="1555" w:type="dxa"/>
          </w:tcPr>
          <w:p w14:paraId="6254C1D4" w14:textId="590837B1" w:rsidR="00636C63" w:rsidRPr="0014623E" w:rsidRDefault="0009273A" w:rsidP="00797B3E">
            <w:pPr>
              <w:rPr>
                <w:rFonts w:ascii="Arial" w:eastAsiaTheme="minorEastAsia" w:hAnsi="Arial" w:cs="Arial"/>
                <w:sz w:val="18"/>
                <w:szCs w:val="18"/>
                <w:lang w:eastAsia="zh-CN"/>
              </w:rPr>
            </w:pPr>
            <w:r>
              <w:rPr>
                <w:rFonts w:ascii="Arial" w:eastAsiaTheme="minorEastAsia" w:hAnsi="Arial" w:cs="Arial"/>
                <w:sz w:val="18"/>
                <w:szCs w:val="18"/>
                <w:lang w:eastAsia="zh-CN"/>
              </w:rPr>
              <w:t>See comment</w:t>
            </w:r>
          </w:p>
        </w:tc>
        <w:tc>
          <w:tcPr>
            <w:tcW w:w="7938" w:type="dxa"/>
          </w:tcPr>
          <w:p w14:paraId="689CD986" w14:textId="7591CE56" w:rsidR="00636C63" w:rsidRPr="0014623E" w:rsidRDefault="0009273A" w:rsidP="00797B3E">
            <w:pPr>
              <w:rPr>
                <w:rFonts w:ascii="Arial" w:eastAsiaTheme="minorEastAsia" w:hAnsi="Arial" w:cs="Arial"/>
                <w:sz w:val="18"/>
                <w:szCs w:val="18"/>
                <w:lang w:eastAsia="zh-CN"/>
              </w:rPr>
            </w:pPr>
            <w:r>
              <w:rPr>
                <w:rFonts w:ascii="Arial" w:eastAsiaTheme="minorEastAsia" w:hAnsi="Arial" w:cs="Arial"/>
                <w:sz w:val="18"/>
                <w:szCs w:val="18"/>
                <w:lang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14623E" w:rsidRDefault="00636C63" w:rsidP="00797B3E">
            <w:pPr>
              <w:rPr>
                <w:rFonts w:ascii="Arial" w:eastAsiaTheme="minorEastAsia" w:hAnsi="Arial" w:cs="Arial"/>
                <w:sz w:val="18"/>
                <w:szCs w:val="18"/>
                <w:lang w:eastAsia="zh-CN"/>
              </w:rPr>
            </w:pPr>
            <w:r w:rsidRPr="0014623E">
              <w:rPr>
                <w:rFonts w:ascii="Arial" w:eastAsiaTheme="minorEastAsia" w:hAnsi="Arial" w:cs="Arial"/>
                <w:sz w:val="18"/>
                <w:szCs w:val="18"/>
                <w:lang w:eastAsia="zh-CN"/>
              </w:rPr>
              <w:t>Company</w:t>
            </w:r>
          </w:p>
        </w:tc>
        <w:tc>
          <w:tcPr>
            <w:tcW w:w="7938" w:type="dxa"/>
          </w:tcPr>
          <w:p w14:paraId="7B5E1461" w14:textId="77777777" w:rsidR="00636C63" w:rsidRPr="0014623E" w:rsidRDefault="00636C63" w:rsidP="00797B3E">
            <w:pPr>
              <w:rPr>
                <w:rFonts w:ascii="Arial" w:eastAsiaTheme="minorEastAsia" w:hAnsi="Arial" w:cs="Arial"/>
                <w:sz w:val="18"/>
                <w:szCs w:val="18"/>
                <w:lang w:eastAsia="zh-CN"/>
              </w:rPr>
            </w:pPr>
            <w:r>
              <w:rPr>
                <w:rFonts w:ascii="Arial" w:eastAsiaTheme="minorEastAsia" w:hAnsi="Arial" w:cs="Arial" w:hint="eastAsia"/>
                <w:sz w:val="18"/>
                <w:szCs w:val="18"/>
                <w:lang w:eastAsia="zh-CN"/>
              </w:rPr>
              <w:t>C</w:t>
            </w:r>
            <w:r>
              <w:rPr>
                <w:rFonts w:ascii="Arial" w:eastAsiaTheme="minorEastAsia" w:hAnsi="Arial" w:cs="Arial"/>
                <w:sz w:val="18"/>
                <w:szCs w:val="18"/>
                <w:lang w:eastAsia="zh-CN"/>
              </w:rPr>
              <w:t>omments</w:t>
            </w:r>
          </w:p>
        </w:tc>
      </w:tr>
      <w:tr w:rsidR="00636C63" w:rsidRPr="0014623E" w14:paraId="2CCC0C3D" w14:textId="77777777" w:rsidTr="006A1AD8">
        <w:tc>
          <w:tcPr>
            <w:tcW w:w="1555" w:type="dxa"/>
          </w:tcPr>
          <w:p w14:paraId="47D6FCA4" w14:textId="209F578E" w:rsidR="00636C63" w:rsidRPr="0014623E" w:rsidRDefault="0009273A" w:rsidP="00797B3E">
            <w:pPr>
              <w:rPr>
                <w:rFonts w:ascii="Arial" w:eastAsiaTheme="minorEastAsia" w:hAnsi="Arial" w:cs="Arial"/>
                <w:sz w:val="18"/>
                <w:szCs w:val="18"/>
                <w:lang w:eastAsia="zh-CN"/>
              </w:rPr>
            </w:pPr>
            <w:r>
              <w:rPr>
                <w:rFonts w:ascii="Arial" w:eastAsiaTheme="minorEastAsia" w:hAnsi="Arial" w:cs="Arial"/>
                <w:sz w:val="18"/>
                <w:szCs w:val="18"/>
                <w:lang w:eastAsia="zh-CN"/>
              </w:rPr>
              <w:t>See comment</w:t>
            </w:r>
          </w:p>
        </w:tc>
        <w:tc>
          <w:tcPr>
            <w:tcW w:w="7938" w:type="dxa"/>
          </w:tcPr>
          <w:p w14:paraId="1DA70DE0" w14:textId="444B16B5" w:rsidR="00636C63" w:rsidRPr="0014623E" w:rsidRDefault="0009273A" w:rsidP="00797B3E">
            <w:pPr>
              <w:rPr>
                <w:rFonts w:ascii="Arial" w:eastAsiaTheme="minorEastAsia" w:hAnsi="Arial" w:cs="Arial"/>
                <w:sz w:val="18"/>
                <w:szCs w:val="18"/>
                <w:lang w:eastAsia="zh-CN"/>
              </w:rPr>
            </w:pPr>
            <w:r>
              <w:rPr>
                <w:rFonts w:ascii="Arial" w:eastAsiaTheme="minorEastAsia" w:hAnsi="Arial" w:cs="Arial"/>
                <w:sz w:val="18"/>
                <w:szCs w:val="18"/>
                <w:lang w:eastAsia="zh-CN"/>
              </w:rPr>
              <w:t xml:space="preserve">It is not clear how RAN4 can make an accurate assesment of this extended interruption since this depends on the configuration of NW B. </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1A6C9F" w:rsidP="003F7462">
      <w:pPr>
        <w:jc w:val="center"/>
      </w:pPr>
      <w:r>
        <w:object w:dxaOrig="10380" w:dyaOrig="4140" w14:anchorId="448F02B2">
          <v:shape id="_x0000_i1026" type="#_x0000_t75" style="width:402.7pt;height:161.3pt" o:ole="">
            <v:imagedata r:id="rId14" o:title=""/>
          </v:shape>
          <o:OLEObject Type="Embed" ProgID="Visio.Drawing.15" ShapeID="_x0000_i1026" DrawAspect="Content" ObjectID="_1739217887" r:id="rId15"/>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14623E" w:rsidRDefault="00DE7C31" w:rsidP="00E174C2">
            <w:pPr>
              <w:rPr>
                <w:rFonts w:ascii="Arial" w:eastAsiaTheme="minorEastAsia" w:hAnsi="Arial" w:cs="Arial"/>
                <w:sz w:val="18"/>
                <w:szCs w:val="18"/>
                <w:lang w:eastAsia="zh-CN"/>
              </w:rPr>
            </w:pPr>
            <w:r w:rsidRPr="0014623E">
              <w:rPr>
                <w:rFonts w:ascii="Arial" w:eastAsiaTheme="minorEastAsia" w:hAnsi="Arial" w:cs="Arial"/>
                <w:sz w:val="18"/>
                <w:szCs w:val="18"/>
                <w:lang w:eastAsia="zh-CN"/>
              </w:rPr>
              <w:t>Company</w:t>
            </w:r>
          </w:p>
        </w:tc>
        <w:tc>
          <w:tcPr>
            <w:tcW w:w="7858" w:type="dxa"/>
          </w:tcPr>
          <w:p w14:paraId="421583E7" w14:textId="42838252" w:rsidR="00DE7C31" w:rsidRPr="0014623E" w:rsidRDefault="00DE7C31" w:rsidP="00E174C2">
            <w:pPr>
              <w:rPr>
                <w:rFonts w:ascii="Arial" w:eastAsiaTheme="minorEastAsia" w:hAnsi="Arial" w:cs="Arial"/>
                <w:sz w:val="18"/>
                <w:szCs w:val="18"/>
                <w:lang w:eastAsia="zh-CN"/>
              </w:rPr>
            </w:pPr>
            <w:r>
              <w:rPr>
                <w:rFonts w:ascii="Arial" w:eastAsiaTheme="minorEastAsia" w:hAnsi="Arial" w:cs="Arial" w:hint="eastAsia"/>
                <w:sz w:val="18"/>
                <w:szCs w:val="18"/>
                <w:lang w:eastAsia="zh-CN"/>
              </w:rPr>
              <w:t>C</w:t>
            </w:r>
            <w:r>
              <w:rPr>
                <w:rFonts w:ascii="Arial" w:eastAsiaTheme="minorEastAsia" w:hAnsi="Arial" w:cs="Arial"/>
                <w:sz w:val="18"/>
                <w:szCs w:val="18"/>
                <w:lang w:eastAsia="zh-CN"/>
              </w:rPr>
              <w:t>omments</w:t>
            </w:r>
          </w:p>
        </w:tc>
      </w:tr>
      <w:tr w:rsidR="00DE7C31" w:rsidRPr="0014623E" w14:paraId="46E81F9E" w14:textId="77777777" w:rsidTr="006A1AD8">
        <w:trPr>
          <w:trHeight w:val="302"/>
        </w:trPr>
        <w:tc>
          <w:tcPr>
            <w:tcW w:w="1657" w:type="dxa"/>
          </w:tcPr>
          <w:p w14:paraId="57971AE4" w14:textId="30806D22" w:rsidR="00DE7C31" w:rsidRPr="0014623E" w:rsidRDefault="00DC7E35" w:rsidP="00E174C2">
            <w:pPr>
              <w:rPr>
                <w:rFonts w:ascii="Arial" w:eastAsiaTheme="minorEastAsia" w:hAnsi="Arial" w:cs="Arial"/>
                <w:sz w:val="18"/>
                <w:szCs w:val="18"/>
                <w:lang w:eastAsia="zh-CN"/>
              </w:rPr>
            </w:pPr>
            <w:r>
              <w:rPr>
                <w:rFonts w:ascii="Arial" w:eastAsiaTheme="minorEastAsia" w:hAnsi="Arial" w:cs="Arial"/>
                <w:sz w:val="18"/>
                <w:szCs w:val="18"/>
                <w:lang w:eastAsia="zh-CN"/>
              </w:rPr>
              <w:t>Yes</w:t>
            </w:r>
          </w:p>
        </w:tc>
        <w:tc>
          <w:tcPr>
            <w:tcW w:w="7858" w:type="dxa"/>
          </w:tcPr>
          <w:p w14:paraId="5AEF8FB1" w14:textId="17D03B65" w:rsidR="00DE7C31" w:rsidRPr="0014623E" w:rsidRDefault="00DC7E35" w:rsidP="00E174C2">
            <w:pPr>
              <w:rPr>
                <w:rFonts w:ascii="Arial" w:eastAsiaTheme="minorEastAsia" w:hAnsi="Arial" w:cs="Arial"/>
                <w:sz w:val="18"/>
                <w:szCs w:val="18"/>
                <w:lang w:eastAsia="zh-CN"/>
              </w:rPr>
            </w:pPr>
            <w:r>
              <w:rPr>
                <w:rFonts w:ascii="Arial" w:eastAsiaTheme="minorEastAsia" w:hAnsi="Arial" w:cs="Arial"/>
                <w:sz w:val="18"/>
                <w:szCs w:val="18"/>
                <w:lang w:eastAsia="zh-CN"/>
              </w:rPr>
              <w:t>Agree that it will not be possible to assess and define interruption 3.</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14623E" w:rsidRDefault="003F369F" w:rsidP="00797B3E">
            <w:pPr>
              <w:rPr>
                <w:rFonts w:ascii="Arial" w:eastAsiaTheme="minorEastAsia" w:hAnsi="Arial" w:cs="Arial"/>
                <w:sz w:val="18"/>
                <w:szCs w:val="18"/>
                <w:lang w:eastAsia="zh-CN"/>
              </w:rPr>
            </w:pPr>
            <w:r w:rsidRPr="0014623E">
              <w:rPr>
                <w:rFonts w:ascii="Arial" w:eastAsiaTheme="minorEastAsia" w:hAnsi="Arial" w:cs="Arial"/>
                <w:sz w:val="18"/>
                <w:szCs w:val="18"/>
                <w:lang w:eastAsia="zh-CN"/>
              </w:rPr>
              <w:t>Company</w:t>
            </w:r>
          </w:p>
        </w:tc>
        <w:tc>
          <w:tcPr>
            <w:tcW w:w="7850" w:type="dxa"/>
          </w:tcPr>
          <w:p w14:paraId="5986A9AC" w14:textId="77777777" w:rsidR="003F369F" w:rsidRPr="0014623E" w:rsidRDefault="003F369F" w:rsidP="00797B3E">
            <w:pPr>
              <w:rPr>
                <w:rFonts w:ascii="Arial" w:eastAsiaTheme="minorEastAsia" w:hAnsi="Arial" w:cs="Arial"/>
                <w:sz w:val="18"/>
                <w:szCs w:val="18"/>
                <w:lang w:eastAsia="zh-CN"/>
              </w:rPr>
            </w:pPr>
            <w:r>
              <w:rPr>
                <w:rFonts w:ascii="Arial" w:eastAsiaTheme="minorEastAsia" w:hAnsi="Arial" w:cs="Arial" w:hint="eastAsia"/>
                <w:sz w:val="18"/>
                <w:szCs w:val="18"/>
                <w:lang w:eastAsia="zh-CN"/>
              </w:rPr>
              <w:t>C</w:t>
            </w:r>
            <w:r>
              <w:rPr>
                <w:rFonts w:ascii="Arial" w:eastAsiaTheme="minorEastAsia" w:hAnsi="Arial" w:cs="Arial"/>
                <w:sz w:val="18"/>
                <w:szCs w:val="18"/>
                <w:lang w:eastAsia="zh-CN"/>
              </w:rPr>
              <w:t>omments</w:t>
            </w:r>
          </w:p>
        </w:tc>
      </w:tr>
      <w:tr w:rsidR="003F369F" w:rsidRPr="0014623E" w14:paraId="78FC2D77" w14:textId="77777777" w:rsidTr="006A1AD8">
        <w:trPr>
          <w:trHeight w:val="388"/>
        </w:trPr>
        <w:tc>
          <w:tcPr>
            <w:tcW w:w="1656" w:type="dxa"/>
          </w:tcPr>
          <w:p w14:paraId="02FED4B2" w14:textId="0A2C46D9" w:rsidR="003F369F" w:rsidRPr="0014623E" w:rsidRDefault="00DC7E35" w:rsidP="00797B3E">
            <w:pPr>
              <w:rPr>
                <w:rFonts w:ascii="Arial" w:eastAsiaTheme="minorEastAsia" w:hAnsi="Arial" w:cs="Arial"/>
                <w:sz w:val="18"/>
                <w:szCs w:val="18"/>
                <w:lang w:eastAsia="zh-CN"/>
              </w:rPr>
            </w:pPr>
            <w:r>
              <w:rPr>
                <w:rFonts w:ascii="Arial" w:eastAsiaTheme="minorEastAsia" w:hAnsi="Arial" w:cs="Arial"/>
                <w:sz w:val="18"/>
                <w:szCs w:val="18"/>
                <w:lang w:eastAsia="zh-CN"/>
              </w:rPr>
              <w:t>No</w:t>
            </w:r>
          </w:p>
        </w:tc>
        <w:tc>
          <w:tcPr>
            <w:tcW w:w="7850" w:type="dxa"/>
          </w:tcPr>
          <w:p w14:paraId="05326292" w14:textId="58461ED5" w:rsidR="003F369F" w:rsidRPr="0014623E" w:rsidRDefault="00DC7E35" w:rsidP="00797B3E">
            <w:pPr>
              <w:rPr>
                <w:rFonts w:ascii="Arial" w:eastAsiaTheme="minorEastAsia" w:hAnsi="Arial" w:cs="Arial"/>
                <w:sz w:val="18"/>
                <w:szCs w:val="18"/>
                <w:lang w:eastAsia="zh-CN"/>
              </w:rPr>
            </w:pPr>
            <w:r>
              <w:rPr>
                <w:rFonts w:ascii="Arial" w:eastAsiaTheme="minorEastAsia" w:hAnsi="Arial" w:cs="Arial"/>
                <w:sz w:val="18"/>
                <w:szCs w:val="18"/>
                <w:lang w:eastAsia="zh-CN"/>
              </w:rPr>
              <w:t>Not for this particular use case. If we end up sending an LS for other reasons, we should capture the RAN2 understanding that interruption 3 will not be specified.</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14623E" w:rsidRDefault="00C47102" w:rsidP="00E174C2">
            <w:pPr>
              <w:rPr>
                <w:rFonts w:ascii="Arial" w:eastAsiaTheme="minorEastAsia" w:hAnsi="Arial" w:cs="Arial"/>
                <w:sz w:val="18"/>
                <w:szCs w:val="18"/>
                <w:lang w:eastAsia="zh-CN"/>
              </w:rPr>
            </w:pPr>
            <w:r w:rsidRPr="0014623E">
              <w:rPr>
                <w:rFonts w:ascii="Arial" w:eastAsiaTheme="minorEastAsia" w:hAnsi="Arial" w:cs="Arial"/>
                <w:sz w:val="18"/>
                <w:szCs w:val="18"/>
                <w:lang w:eastAsia="zh-CN"/>
              </w:rPr>
              <w:t>Company</w:t>
            </w:r>
          </w:p>
        </w:tc>
        <w:tc>
          <w:tcPr>
            <w:tcW w:w="7850" w:type="dxa"/>
          </w:tcPr>
          <w:p w14:paraId="1E2A347B" w14:textId="77777777" w:rsidR="00C47102" w:rsidRPr="0014623E" w:rsidRDefault="00C47102" w:rsidP="00E174C2">
            <w:pPr>
              <w:rPr>
                <w:rFonts w:ascii="Arial" w:eastAsiaTheme="minorEastAsia" w:hAnsi="Arial" w:cs="Arial"/>
                <w:sz w:val="18"/>
                <w:szCs w:val="18"/>
                <w:lang w:eastAsia="zh-CN"/>
              </w:rPr>
            </w:pPr>
            <w:r>
              <w:rPr>
                <w:rFonts w:ascii="Arial" w:eastAsiaTheme="minorEastAsia" w:hAnsi="Arial" w:cs="Arial" w:hint="eastAsia"/>
                <w:sz w:val="18"/>
                <w:szCs w:val="18"/>
                <w:lang w:eastAsia="zh-CN"/>
              </w:rPr>
              <w:t>C</w:t>
            </w:r>
            <w:r>
              <w:rPr>
                <w:rFonts w:ascii="Arial" w:eastAsiaTheme="minorEastAsia" w:hAnsi="Arial" w:cs="Arial"/>
                <w:sz w:val="18"/>
                <w:szCs w:val="18"/>
                <w:lang w:eastAsia="zh-CN"/>
              </w:rPr>
              <w:t>omments</w:t>
            </w:r>
          </w:p>
        </w:tc>
      </w:tr>
      <w:tr w:rsidR="00C47102" w:rsidRPr="0014623E" w14:paraId="4C2447C4" w14:textId="77777777" w:rsidTr="006A1AD8">
        <w:trPr>
          <w:trHeight w:val="360"/>
        </w:trPr>
        <w:tc>
          <w:tcPr>
            <w:tcW w:w="1656" w:type="dxa"/>
          </w:tcPr>
          <w:p w14:paraId="3CAF4E1F" w14:textId="50086A92" w:rsidR="00C47102" w:rsidRPr="0014623E" w:rsidRDefault="00DC7E35" w:rsidP="00E174C2">
            <w:pPr>
              <w:rPr>
                <w:rFonts w:ascii="Arial" w:eastAsiaTheme="minorEastAsia" w:hAnsi="Arial" w:cs="Arial"/>
                <w:sz w:val="18"/>
                <w:szCs w:val="18"/>
                <w:lang w:eastAsia="zh-CN"/>
              </w:rPr>
            </w:pPr>
            <w:r>
              <w:rPr>
                <w:rFonts w:ascii="Arial" w:eastAsiaTheme="minorEastAsia" w:hAnsi="Arial" w:cs="Arial"/>
                <w:sz w:val="18"/>
                <w:szCs w:val="18"/>
                <w:lang w:eastAsia="zh-CN"/>
              </w:rPr>
              <w:t>Maybe</w:t>
            </w:r>
          </w:p>
        </w:tc>
        <w:tc>
          <w:tcPr>
            <w:tcW w:w="7850" w:type="dxa"/>
          </w:tcPr>
          <w:p w14:paraId="2C54CC09" w14:textId="21406C8F" w:rsidR="00C47102" w:rsidRPr="0014623E" w:rsidRDefault="00FD2FD9" w:rsidP="00E174C2">
            <w:pPr>
              <w:rPr>
                <w:rFonts w:ascii="Arial" w:eastAsiaTheme="minorEastAsia" w:hAnsi="Arial" w:cs="Arial"/>
                <w:sz w:val="18"/>
                <w:szCs w:val="18"/>
                <w:lang w:eastAsia="zh-CN"/>
              </w:rPr>
            </w:pPr>
            <w:r>
              <w:rPr>
                <w:rFonts w:ascii="Arial" w:eastAsiaTheme="minorEastAsia" w:hAnsi="Arial" w:cs="Arial"/>
                <w:sz w:val="18"/>
                <w:szCs w:val="18"/>
                <w:lang w:eastAsia="zh-CN"/>
              </w:rPr>
              <w:t>It would be easier to rely on PHR reporting. Changes to UL maximum power may depend on the band combinations across the two NWs and may require frequent signaling. Since PHR is alays the most recent and accurate, it can solve the problem without any specification impact.</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014C" w14:textId="77777777" w:rsidR="00972980" w:rsidRDefault="00972980">
      <w:r>
        <w:separator/>
      </w:r>
    </w:p>
  </w:endnote>
  <w:endnote w:type="continuationSeparator" w:id="0">
    <w:p w14:paraId="2A5D4B26" w14:textId="77777777" w:rsidR="00972980" w:rsidRDefault="0097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CF85" w14:textId="77777777" w:rsidR="00972980" w:rsidRDefault="00972980">
      <w:r>
        <w:separator/>
      </w:r>
    </w:p>
  </w:footnote>
  <w:footnote w:type="continuationSeparator" w:id="0">
    <w:p w14:paraId="476BFF25" w14:textId="77777777" w:rsidR="00972980" w:rsidRDefault="0097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475223290">
    <w:abstractNumId w:val="11"/>
  </w:num>
  <w:num w:numId="2" w16cid:durableId="1281301047">
    <w:abstractNumId w:val="7"/>
  </w:num>
  <w:num w:numId="3" w16cid:durableId="1506439024">
    <w:abstractNumId w:val="0"/>
  </w:num>
  <w:num w:numId="4" w16cid:durableId="958144469">
    <w:abstractNumId w:val="12"/>
  </w:num>
  <w:num w:numId="5" w16cid:durableId="481585397">
    <w:abstractNumId w:val="13"/>
  </w:num>
  <w:num w:numId="6" w16cid:durableId="1082415693">
    <w:abstractNumId w:val="14"/>
  </w:num>
  <w:num w:numId="7" w16cid:durableId="222909768">
    <w:abstractNumId w:val="4"/>
  </w:num>
  <w:num w:numId="8" w16cid:durableId="1890221374">
    <w:abstractNumId w:val="5"/>
  </w:num>
  <w:num w:numId="9" w16cid:durableId="1390568149">
    <w:abstractNumId w:val="2"/>
  </w:num>
  <w:num w:numId="10" w16cid:durableId="44525294">
    <w:abstractNumId w:val="18"/>
  </w:num>
  <w:num w:numId="11" w16cid:durableId="1330254508">
    <w:abstractNumId w:val="6"/>
  </w:num>
  <w:num w:numId="12" w16cid:durableId="114566626">
    <w:abstractNumId w:val="17"/>
  </w:num>
  <w:num w:numId="13" w16cid:durableId="1271426868">
    <w:abstractNumId w:val="10"/>
  </w:num>
  <w:num w:numId="14" w16cid:durableId="1915629418">
    <w:abstractNumId w:val="13"/>
  </w:num>
  <w:num w:numId="15" w16cid:durableId="1166021412">
    <w:abstractNumId w:val="8"/>
  </w:num>
  <w:num w:numId="16" w16cid:durableId="1529023781">
    <w:abstractNumId w:val="9"/>
  </w:num>
  <w:num w:numId="17" w16cid:durableId="1995454821">
    <w:abstractNumId w:val="1"/>
  </w:num>
  <w:num w:numId="18" w16cid:durableId="1296837758">
    <w:abstractNumId w:val="19"/>
  </w:num>
  <w:num w:numId="19" w16cid:durableId="394085545">
    <w:abstractNumId w:val="16"/>
  </w:num>
  <w:num w:numId="20" w16cid:durableId="2108040740">
    <w:abstractNumId w:val="3"/>
  </w:num>
  <w:num w:numId="21" w16cid:durableId="1384478668">
    <w:abstractNumId w:val="13"/>
  </w:num>
  <w:num w:numId="22" w16cid:durableId="13560580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FB0"/>
    <w:rsid w:val="00390065"/>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7BF0"/>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3E424BE-31E2-4150-BCF2-067A2AD25BC1}">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734</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Ozcan Ozturk</cp:lastModifiedBy>
  <cp:revision>5</cp:revision>
  <cp:lastPrinted>2008-01-31T07:09:00Z</cp:lastPrinted>
  <dcterms:created xsi:type="dcterms:W3CDTF">2023-03-01T09:55:00Z</dcterms:created>
  <dcterms:modified xsi:type="dcterms:W3CDTF">2023-03-02T07:06:00Z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