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8CB" w:rsidRDefault="001E25F1">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#121</w:t>
      </w:r>
      <w:r>
        <w:rPr>
          <w:rFonts w:eastAsia="宋体"/>
          <w:b/>
          <w:szCs w:val="22"/>
          <w:lang w:val="en-US" w:eastAsia="zh-CN" w:bidi="ar"/>
        </w:rPr>
        <w:tab/>
        <w:t>R2-2301709</w:t>
      </w:r>
    </w:p>
    <w:p w:rsidR="009838CB" w:rsidRDefault="001E25F1">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27 February – 3 March, 2023</w:t>
      </w:r>
    </w:p>
    <w:p w:rsidR="009838CB" w:rsidRDefault="009838CB">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9838CB" w:rsidRDefault="001E25F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9838CB" w:rsidRDefault="001E25F1">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Temporary UE Capability Restriction </w:t>
      </w:r>
    </w:p>
    <w:p w:rsidR="009838CB" w:rsidRDefault="001E25F1">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8.17.2</w:t>
      </w:r>
      <w:r>
        <w:rPr>
          <w:rFonts w:ascii="Arial" w:hAnsi="Arial" w:cs="Arial" w:hint="eastAsia"/>
          <w:b/>
          <w:bCs/>
          <w:snapToGrid w:val="0"/>
          <w:kern w:val="0"/>
          <w:sz w:val="24"/>
        </w:rPr>
        <w:tab/>
      </w:r>
    </w:p>
    <w:p w:rsidR="009838CB" w:rsidRDefault="001E25F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9838CB" w:rsidRDefault="001E25F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838CB" w:rsidRDefault="001E25F1">
      <w:r>
        <w:rPr>
          <w:rFonts w:hint="eastAsia"/>
        </w:rPr>
        <w:t xml:space="preserve">In the </w:t>
      </w:r>
      <w:r>
        <w:rPr>
          <w:rFonts w:hint="eastAsia"/>
        </w:rPr>
        <w:t>last meeting, many agreements have been achieved about the temporary capability restriction, meanwhile, a post email discussion [1] was also left to further discuss the detail issues. In this paper we share our views on the temporary capability restriction</w:t>
      </w:r>
      <w:r>
        <w:rPr>
          <w:rFonts w:hint="eastAsia"/>
        </w:rPr>
        <w:t xml:space="preserve"> based on the company</w:t>
      </w:r>
      <w:r>
        <w:t>’</w:t>
      </w:r>
      <w:r>
        <w:rPr>
          <w:rFonts w:hint="eastAsia"/>
        </w:rPr>
        <w:t>s inputs.</w:t>
      </w:r>
    </w:p>
    <w:p w:rsidR="009838CB" w:rsidRDefault="001E25F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9838CB" w:rsidRDefault="001E25F1">
      <w:r>
        <w:rPr>
          <w:rFonts w:hint="eastAsia"/>
        </w:rPr>
        <w:t>In this chapter, we first discuss how to indicate the temporary capability restriction, then to discuss whether and how to support SCG/Scell Release/Deactivate, at last we would to clarify the scenarios with netwo</w:t>
      </w:r>
      <w:r>
        <w:rPr>
          <w:rFonts w:hint="eastAsia"/>
        </w:rPr>
        <w:t>rk A transferring to the Connected state (from the Idle/Inactive state).</w:t>
      </w:r>
    </w:p>
    <w:p w:rsidR="009838CB" w:rsidRDefault="001E25F1">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Temporary Capability Restriction</w:t>
      </w:r>
    </w:p>
    <w:p w:rsidR="009838CB" w:rsidRDefault="001E25F1">
      <w:r>
        <w:rPr>
          <w:rFonts w:hint="eastAsia"/>
        </w:rPr>
        <w:t>In the last meeting, some agreements have been achieved for the temporary capability restriction.</w:t>
      </w:r>
    </w:p>
    <w:tbl>
      <w:tblPr>
        <w:tblStyle w:val="af5"/>
        <w:tblW w:w="0" w:type="auto"/>
        <w:tblInd w:w="789" w:type="dxa"/>
        <w:tblLook w:val="04A0" w:firstRow="1" w:lastRow="0" w:firstColumn="1" w:lastColumn="0" w:noHBand="0" w:noVBand="1"/>
      </w:tblPr>
      <w:tblGrid>
        <w:gridCol w:w="8982"/>
      </w:tblGrid>
      <w:tr w:rsidR="009838CB">
        <w:tc>
          <w:tcPr>
            <w:tcW w:w="9208" w:type="dxa"/>
          </w:tcPr>
          <w:p w:rsidR="009838CB" w:rsidRDefault="001E25F1">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=&gt;</w:t>
            </w:r>
            <w:r>
              <w:rPr>
                <w:rFonts w:ascii="Times New Roman" w:eastAsiaTheme="minorEastAsia" w:hAnsi="Times New Roman"/>
                <w:b w:val="0"/>
                <w:kern w:val="2"/>
                <w:sz w:val="21"/>
                <w:lang w:val="en-US" w:eastAsia="zh-CN"/>
              </w:rPr>
              <w:t>RAN2 can consider such Band conflict scenarios for</w:t>
            </w:r>
            <w:r>
              <w:rPr>
                <w:rFonts w:ascii="Times New Roman" w:eastAsiaTheme="minorEastAsia" w:hAnsi="Times New Roman"/>
                <w:b w:val="0"/>
                <w:kern w:val="2"/>
                <w:sz w:val="21"/>
                <w:lang w:val="en-US" w:eastAsia="zh-CN"/>
              </w:rPr>
              <w:t xml:space="preserve"> MUSIM in CONNECTED to arrive at a graceful specification-based solution intended to mitigate such conflicts.</w:t>
            </w:r>
          </w:p>
          <w:p w:rsidR="009838CB" w:rsidRDefault="001E25F1">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=&gt;</w:t>
            </w:r>
            <w:r>
              <w:rPr>
                <w:rFonts w:ascii="Times New Roman" w:eastAsiaTheme="minorEastAsia" w:hAnsi="Times New Roman"/>
                <w:b w:val="0"/>
                <w:kern w:val="2"/>
                <w:sz w:val="21"/>
                <w:lang w:val="en-US" w:eastAsia="zh-CN"/>
              </w:rPr>
              <w:t>RAN2 to discuss whether the following UE capabilities (not a complete list) are impacted for dual-active MUSIM: MIMO layers, BC capabilities, Me</w:t>
            </w:r>
            <w:r>
              <w:rPr>
                <w:rFonts w:ascii="Times New Roman" w:eastAsiaTheme="minorEastAsia" w:hAnsi="Times New Roman"/>
                <w:b w:val="0"/>
                <w:kern w:val="2"/>
                <w:sz w:val="21"/>
                <w:lang w:val="en-US" w:eastAsia="zh-CN"/>
              </w:rPr>
              <w:t xml:space="preserve">asurement capabilities, Bandwidth, srs-TxSwitch, UL tx power, Power Class. </w:t>
            </w:r>
          </w:p>
          <w:p w:rsidR="009838CB" w:rsidRDefault="001E25F1">
            <w:pPr>
              <w:pStyle w:val="Agreement"/>
              <w:ind w:left="0" w:firstLine="0"/>
              <w:rPr>
                <w:lang w:val="en-US" w:eastAsia="zh-CN"/>
              </w:rPr>
            </w:pPr>
            <w:r>
              <w:rPr>
                <w:rFonts w:ascii="Times New Roman" w:eastAsiaTheme="minorEastAsia" w:hAnsi="Times New Roman" w:hint="eastAsia"/>
                <w:b w:val="0"/>
                <w:kern w:val="2"/>
                <w:sz w:val="21"/>
                <w:lang w:val="en-US" w:eastAsia="zh-CN"/>
              </w:rPr>
              <w:t>=&gt;</w:t>
            </w:r>
            <w:r>
              <w:rPr>
                <w:rFonts w:ascii="Times New Roman" w:eastAsiaTheme="minorEastAsia" w:hAnsi="Times New Roman"/>
                <w:b w:val="0"/>
                <w:kern w:val="2"/>
                <w:sz w:val="21"/>
                <w:lang w:val="en-US" w:eastAsia="zh-CN"/>
              </w:rPr>
              <w:t>RAN2 aims to prioritize only few solutions and avoid multiple solutions for the same problem (FFS pending on solution details).</w:t>
            </w:r>
          </w:p>
        </w:tc>
      </w:tr>
    </w:tbl>
    <w:p w:rsidR="009838CB" w:rsidRDefault="001E25F1">
      <w:r>
        <w:rPr>
          <w:rFonts w:hint="eastAsia"/>
        </w:rPr>
        <w:t xml:space="preserve">Meanwhile, it was also agreed that the B1/B2 </w:t>
      </w:r>
      <w:r>
        <w:rPr>
          <w:rFonts w:hint="eastAsia"/>
        </w:rPr>
        <w:t>shall be given the higher priority. The B1 and B2 delegates 2 different solution directions:</w:t>
      </w:r>
    </w:p>
    <w:p w:rsidR="009838CB" w:rsidRDefault="001E25F1">
      <w:pPr>
        <w:numPr>
          <w:ilvl w:val="0"/>
          <w:numId w:val="5"/>
        </w:numPr>
        <w:rPr>
          <w:rFonts w:eastAsia="宋体"/>
          <w:bCs/>
        </w:rPr>
      </w:pPr>
      <w:r>
        <w:rPr>
          <w:rFonts w:eastAsia="宋体" w:hint="eastAsia"/>
          <w:b/>
        </w:rPr>
        <w:t>B1:</w:t>
      </w:r>
      <w:r>
        <w:rPr>
          <w:rFonts w:eastAsia="宋体" w:hint="eastAsia"/>
          <w:bCs/>
        </w:rPr>
        <w:t xml:space="preserve"> Power saving/overheating reporting alike scheme, e.g. Report max MIMO layer , max CC numbers and some other critical UE capability parameters in the UAI.</w:t>
      </w:r>
    </w:p>
    <w:p w:rsidR="009838CB" w:rsidRDefault="001E25F1">
      <w:pPr>
        <w:numPr>
          <w:ilvl w:val="0"/>
          <w:numId w:val="5"/>
        </w:numPr>
        <w:rPr>
          <w:rFonts w:eastAsia="宋体"/>
          <w:bCs/>
        </w:rPr>
      </w:pPr>
      <w:r>
        <w:rPr>
          <w:rFonts w:eastAsia="宋体" w:hint="eastAsia"/>
          <w:b/>
        </w:rPr>
        <w:t>B2:</w:t>
      </w:r>
      <w:r>
        <w:rPr>
          <w:rFonts w:eastAsia="宋体" w:hint="eastAsia"/>
          <w:bCs/>
        </w:rPr>
        <w:t xml:space="preserve"> D</w:t>
      </w:r>
      <w:r>
        <w:rPr>
          <w:rFonts w:eastAsia="宋体"/>
          <w:bCs/>
        </w:rPr>
        <w:t>elta-signaling of UE capability</w:t>
      </w:r>
      <w:r>
        <w:rPr>
          <w:rFonts w:eastAsia="宋体" w:hint="eastAsia"/>
          <w:bCs/>
        </w:rPr>
        <w:t xml:space="preserve"> based scheme</w:t>
      </w:r>
      <w:r>
        <w:rPr>
          <w:rFonts w:eastAsia="宋体"/>
          <w:bCs/>
        </w:rPr>
        <w:t>,</w:t>
      </w:r>
      <w:r>
        <w:rPr>
          <w:rFonts w:eastAsia="宋体" w:hint="eastAsia"/>
          <w:bCs/>
        </w:rPr>
        <w:t xml:space="preserve"> e.g. MN-SN coordination alike scheme: </w:t>
      </w:r>
      <w:r>
        <w:rPr>
          <w:rFonts w:eastAsia="宋体"/>
          <w:bCs/>
        </w:rPr>
        <w:t>indicate</w:t>
      </w:r>
      <w:r>
        <w:rPr>
          <w:rFonts w:eastAsia="宋体" w:hint="eastAsia"/>
          <w:bCs/>
        </w:rPr>
        <w:t xml:space="preserve"> the temporary UE capability restriction by allowed feature set list/Band combination list. </w:t>
      </w:r>
    </w:p>
    <w:p w:rsidR="009838CB" w:rsidRDefault="001E25F1">
      <w:r>
        <w:rPr>
          <w:rFonts w:hint="eastAsia"/>
        </w:rPr>
        <w:lastRenderedPageBreak/>
        <w:t>In this chapter, we</w:t>
      </w:r>
      <w:r>
        <w:t>’</w:t>
      </w:r>
      <w:r>
        <w:rPr>
          <w:rFonts w:hint="eastAsia"/>
        </w:rPr>
        <w:t xml:space="preserve">d like to give more detail </w:t>
      </w:r>
      <w:r>
        <w:t>introduction</w:t>
      </w:r>
      <w:r>
        <w:rPr>
          <w:rFonts w:hint="eastAsia"/>
        </w:rPr>
        <w:t xml:space="preserve"> about the B</w:t>
      </w:r>
      <w:r>
        <w:rPr>
          <w:rFonts w:hint="eastAsia"/>
        </w:rPr>
        <w:t>2</w:t>
      </w:r>
      <w:r>
        <w:t xml:space="preserve"> first</w:t>
      </w:r>
      <w:r>
        <w:rPr>
          <w:rFonts w:hint="eastAsia"/>
        </w:rPr>
        <w:t xml:space="preserve">, then discuss which direction is preferred. </w:t>
      </w:r>
    </w:p>
    <w:p w:rsidR="009838CB" w:rsidRDefault="001E25F1">
      <w:pPr>
        <w:pStyle w:val="3"/>
        <w:numPr>
          <w:ilvl w:val="2"/>
          <w:numId w:val="0"/>
        </w:numPr>
        <w:tabs>
          <w:tab w:val="clear" w:pos="720"/>
        </w:tabs>
        <w:rPr>
          <w:rFonts w:ascii="Times New Roman" w:hAnsi="Times New Roman"/>
          <w:sz w:val="24"/>
          <w:szCs w:val="24"/>
          <w:lang w:val="en-US"/>
        </w:rPr>
      </w:pPr>
      <w:r>
        <w:rPr>
          <w:rFonts w:ascii="Times New Roman" w:hAnsi="Times New Roman"/>
          <w:sz w:val="24"/>
          <w:szCs w:val="24"/>
          <w:lang w:val="en-US"/>
        </w:rPr>
        <w:t>2.</w:t>
      </w:r>
      <w:r>
        <w:rPr>
          <w:rFonts w:ascii="Times New Roman" w:hAnsi="Times New Roman" w:hint="eastAsia"/>
          <w:sz w:val="24"/>
          <w:szCs w:val="24"/>
          <w:lang w:val="en-US"/>
        </w:rPr>
        <w:t>1</w:t>
      </w:r>
      <w:r>
        <w:rPr>
          <w:rFonts w:ascii="Times New Roman" w:hAnsi="Times New Roman"/>
          <w:sz w:val="24"/>
          <w:szCs w:val="24"/>
          <w:lang w:val="en-US"/>
        </w:rPr>
        <w:t xml:space="preserve">.1 </w:t>
      </w:r>
      <w:r>
        <w:rPr>
          <w:rFonts w:ascii="Times New Roman" w:hAnsi="Times New Roman" w:hint="eastAsia"/>
          <w:sz w:val="24"/>
          <w:szCs w:val="24"/>
          <w:lang w:val="en-US"/>
        </w:rPr>
        <w:t>Legacy MN-SN UE capability coordination</w:t>
      </w:r>
    </w:p>
    <w:p w:rsidR="009838CB" w:rsidRDefault="001E25F1">
      <w:pPr>
        <w:rPr>
          <w:rFonts w:eastAsia="宋体"/>
          <w:bCs/>
        </w:rPr>
      </w:pPr>
      <w:r>
        <w:rPr>
          <w:rFonts w:eastAsia="宋体" w:hint="eastAsia"/>
          <w:bCs/>
        </w:rPr>
        <w:t>In the legacy MN-SN coordination, the MN would indicate the available bandcombination Info to the SN as below:</w:t>
      </w:r>
    </w:p>
    <w:tbl>
      <w:tblPr>
        <w:tblStyle w:val="af5"/>
        <w:tblW w:w="0" w:type="auto"/>
        <w:tblLook w:val="04A0" w:firstRow="1" w:lastRow="0" w:firstColumn="1" w:lastColumn="0" w:noHBand="0" w:noVBand="1"/>
      </w:tblPr>
      <w:tblGrid>
        <w:gridCol w:w="9771"/>
      </w:tblGrid>
      <w:tr w:rsidR="009838CB">
        <w:trPr>
          <w:trHeight w:val="530"/>
        </w:trPr>
        <w:tc>
          <w:tcPr>
            <w:tcW w:w="9854" w:type="dxa"/>
          </w:tcPr>
          <w:p w:rsidR="009838CB" w:rsidRDefault="001E25F1">
            <w:pPr>
              <w:pStyle w:val="PL"/>
              <w:spacing w:after="0" w:line="120" w:lineRule="atLeast"/>
              <w:rPr>
                <w:rFonts w:ascii="Times New Roman" w:eastAsia="宋体" w:hAnsi="Times New Roman"/>
                <w:sz w:val="18"/>
                <w:szCs w:val="18"/>
                <w:lang w:eastAsia="zh-CN"/>
              </w:rPr>
            </w:pPr>
            <w:r>
              <w:rPr>
                <w:rFonts w:ascii="Times New Roman" w:eastAsia="宋体" w:hAnsi="Times New Roman" w:hint="eastAsia"/>
                <w:sz w:val="18"/>
                <w:szCs w:val="18"/>
                <w:lang w:eastAsia="zh-CN"/>
              </w:rPr>
              <w:t>MN-&gt;SN:</w:t>
            </w:r>
          </w:p>
          <w:p w:rsidR="009838CB" w:rsidRDefault="001E25F1">
            <w:pPr>
              <w:pStyle w:val="PL"/>
              <w:spacing w:after="0" w:line="120" w:lineRule="atLeast"/>
              <w:rPr>
                <w:rFonts w:ascii="Times New Roman" w:hAnsi="Times New Roman"/>
                <w:sz w:val="18"/>
                <w:szCs w:val="18"/>
              </w:rPr>
            </w:pPr>
            <w:r>
              <w:rPr>
                <w:rFonts w:ascii="Times New Roman" w:hAnsi="Times New Roman"/>
                <w:sz w:val="18"/>
                <w:szCs w:val="18"/>
              </w:rPr>
              <w:t xml:space="preserve">BandCombinationInfoList ::=     </w:t>
            </w:r>
            <w:r>
              <w:rPr>
                <w:rFonts w:ascii="Times New Roman" w:hAnsi="Times New Roman"/>
                <w:sz w:val="18"/>
                <w:szCs w:val="18"/>
              </w:rPr>
              <w:t>SEQUENCE (SIZE (1..maxBandComb)) OF BandCombinationInfo</w:t>
            </w:r>
          </w:p>
          <w:p w:rsidR="009838CB" w:rsidRDefault="001E25F1">
            <w:pPr>
              <w:pStyle w:val="PL"/>
              <w:spacing w:after="0" w:line="120" w:lineRule="atLeast"/>
              <w:rPr>
                <w:rFonts w:ascii="Times New Roman" w:hAnsi="Times New Roman"/>
                <w:sz w:val="18"/>
                <w:szCs w:val="18"/>
              </w:rPr>
            </w:pPr>
            <w:r>
              <w:rPr>
                <w:rFonts w:ascii="Times New Roman" w:hAnsi="Times New Roman"/>
                <w:sz w:val="18"/>
                <w:szCs w:val="18"/>
              </w:rPr>
              <w:t>BandCombinationInfo ::=         SEQUENCE {</w:t>
            </w:r>
          </w:p>
          <w:p w:rsidR="009838CB" w:rsidRDefault="001E25F1">
            <w:pPr>
              <w:pStyle w:val="PL"/>
              <w:spacing w:after="0" w:line="120" w:lineRule="atLeast"/>
              <w:rPr>
                <w:rFonts w:ascii="Times New Roman" w:hAnsi="Times New Roman"/>
                <w:sz w:val="18"/>
                <w:szCs w:val="18"/>
              </w:rPr>
            </w:pPr>
            <w:r>
              <w:rPr>
                <w:rFonts w:ascii="Times New Roman" w:hAnsi="Times New Roman"/>
                <w:sz w:val="18"/>
                <w:szCs w:val="18"/>
              </w:rPr>
              <w:t xml:space="preserve">    bandCombinationIndex            BandCombinationIndex,</w:t>
            </w:r>
          </w:p>
          <w:p w:rsidR="009838CB" w:rsidRDefault="001E25F1">
            <w:pPr>
              <w:pStyle w:val="PL"/>
              <w:spacing w:after="0" w:line="120" w:lineRule="atLeast"/>
              <w:rPr>
                <w:rFonts w:ascii="Times New Roman" w:hAnsi="Times New Roman"/>
                <w:color w:val="FF0000"/>
                <w:sz w:val="18"/>
                <w:szCs w:val="18"/>
              </w:rPr>
            </w:pPr>
            <w:r>
              <w:rPr>
                <w:rFonts w:ascii="Times New Roman" w:hAnsi="Times New Roman"/>
                <w:sz w:val="18"/>
                <w:szCs w:val="18"/>
              </w:rPr>
              <w:t xml:space="preserve">    </w:t>
            </w:r>
            <w:r>
              <w:rPr>
                <w:rFonts w:ascii="Times New Roman" w:hAnsi="Times New Roman"/>
                <w:color w:val="0000FF"/>
                <w:sz w:val="18"/>
                <w:szCs w:val="18"/>
              </w:rPr>
              <w:t xml:space="preserve">allowedFeatureSetsList </w:t>
            </w:r>
            <w:r>
              <w:rPr>
                <w:rFonts w:ascii="Times New Roman" w:hAnsi="Times New Roman"/>
                <w:sz w:val="18"/>
                <w:szCs w:val="18"/>
              </w:rPr>
              <w:t xml:space="preserve">         SEQUENCE (SIZE (1..maxFeatureSetsPerBand)) OF </w:t>
            </w:r>
            <w:r>
              <w:rPr>
                <w:rFonts w:ascii="Times New Roman" w:hAnsi="Times New Roman"/>
                <w:color w:val="FF0000"/>
                <w:sz w:val="18"/>
                <w:szCs w:val="18"/>
              </w:rPr>
              <w:t>FeatureSetEntryIn</w:t>
            </w:r>
            <w:r>
              <w:rPr>
                <w:rFonts w:ascii="Times New Roman" w:hAnsi="Times New Roman"/>
                <w:color w:val="FF0000"/>
                <w:sz w:val="18"/>
                <w:szCs w:val="18"/>
              </w:rPr>
              <w:t>dex</w:t>
            </w:r>
          </w:p>
          <w:p w:rsidR="009838CB" w:rsidRDefault="001E25F1">
            <w:pPr>
              <w:pStyle w:val="PL"/>
              <w:spacing w:after="0" w:line="120" w:lineRule="atLeast"/>
              <w:rPr>
                <w:rFonts w:ascii="Times New Roman" w:hAnsi="Times New Roman"/>
                <w:sz w:val="18"/>
                <w:szCs w:val="18"/>
              </w:rPr>
            </w:pPr>
            <w:r>
              <w:rPr>
                <w:rFonts w:ascii="Times New Roman" w:hAnsi="Times New Roman"/>
                <w:sz w:val="18"/>
                <w:szCs w:val="18"/>
              </w:rPr>
              <w:t>}</w:t>
            </w:r>
          </w:p>
          <w:p w:rsidR="009838CB" w:rsidRDefault="001E25F1">
            <w:pPr>
              <w:pStyle w:val="PL"/>
              <w:spacing w:after="0" w:line="120" w:lineRule="atLeast"/>
              <w:rPr>
                <w:rFonts w:ascii="Times New Roman" w:hAnsi="Times New Roman"/>
                <w:sz w:val="18"/>
                <w:szCs w:val="18"/>
              </w:rPr>
            </w:pPr>
            <w:r>
              <w:rPr>
                <w:rFonts w:ascii="Times New Roman" w:hAnsi="Times New Roman"/>
                <w:sz w:val="18"/>
                <w:szCs w:val="18"/>
              </w:rPr>
              <w:t xml:space="preserve">selectedBandEntriesMNList        SEQUENCE (SIZE (1..maxBandComb)) OF </w:t>
            </w:r>
            <w:r>
              <w:rPr>
                <w:rFonts w:ascii="Times New Roman" w:hAnsi="Times New Roman"/>
                <w:color w:val="FF0000"/>
                <w:sz w:val="18"/>
                <w:szCs w:val="18"/>
              </w:rPr>
              <w:t>SelectedBandEntriesMN</w:t>
            </w:r>
            <w:r>
              <w:rPr>
                <w:rFonts w:ascii="Times New Roman" w:hAnsi="Times New Roman"/>
                <w:sz w:val="18"/>
                <w:szCs w:val="18"/>
              </w:rPr>
              <w:t xml:space="preserve"> </w:t>
            </w:r>
          </w:p>
          <w:p w:rsidR="009838CB" w:rsidRDefault="001E25F1">
            <w:pPr>
              <w:pStyle w:val="PL"/>
              <w:spacing w:after="0" w:line="120" w:lineRule="atLeast"/>
              <w:rPr>
                <w:rFonts w:ascii="Times New Roman" w:hAnsi="Times New Roman"/>
                <w:sz w:val="18"/>
                <w:szCs w:val="18"/>
              </w:rPr>
            </w:pPr>
            <w:r>
              <w:rPr>
                <w:rFonts w:ascii="Times New Roman" w:hAnsi="Times New Roman"/>
                <w:sz w:val="18"/>
                <w:szCs w:val="18"/>
              </w:rPr>
              <w:t xml:space="preserve">SelectedBandEntriesMN ::=       </w:t>
            </w:r>
            <w:r>
              <w:rPr>
                <w:rFonts w:ascii="Times New Roman" w:eastAsia="宋体" w:hAnsi="Times New Roman" w:hint="eastAsia"/>
                <w:sz w:val="18"/>
                <w:szCs w:val="18"/>
                <w:lang w:eastAsia="zh-CN"/>
              </w:rPr>
              <w:t xml:space="preserve"> </w:t>
            </w:r>
            <w:r>
              <w:rPr>
                <w:rFonts w:ascii="Times New Roman" w:hAnsi="Times New Roman"/>
                <w:sz w:val="18"/>
                <w:szCs w:val="18"/>
              </w:rPr>
              <w:t>SEQUENCE (SIZE (1..maxSimultaneousBands)) OF BandEntryIndex</w:t>
            </w:r>
          </w:p>
          <w:p w:rsidR="009838CB" w:rsidRDefault="009838CB">
            <w:pPr>
              <w:pStyle w:val="PL"/>
              <w:spacing w:after="0" w:line="120" w:lineRule="atLeast"/>
              <w:rPr>
                <w:rFonts w:eastAsia="宋体"/>
                <w:lang w:eastAsia="zh-CN"/>
              </w:rPr>
            </w:pPr>
          </w:p>
        </w:tc>
      </w:tr>
    </w:tbl>
    <w:p w:rsidR="009838CB" w:rsidRDefault="001E25F1">
      <w:pPr>
        <w:rPr>
          <w:rFonts w:eastAsia="宋体"/>
          <w:bCs/>
        </w:rPr>
      </w:pPr>
      <w:r>
        <w:rPr>
          <w:rFonts w:eastAsia="宋体" w:hint="eastAsia"/>
          <w:bCs/>
        </w:rPr>
        <w:t xml:space="preserve">In which, the MN would indicate the SN about the available BC list, selected band entries and featureSet entries for each BC. In which the FeatureSetEntryIndex was used to indicate the supported Feature Set Entry. Take the Fig 1 as an example, </w:t>
      </w:r>
      <w:r>
        <w:rPr>
          <w:rFonts w:eastAsia="宋体"/>
          <w:bCs/>
        </w:rPr>
        <w:t>in which</w:t>
      </w:r>
      <w:r>
        <w:rPr>
          <w:rFonts w:eastAsia="宋体" w:hint="eastAsia"/>
          <w:bCs/>
        </w:rPr>
        <w:t xml:space="preserve"> the</w:t>
      </w:r>
      <w:r>
        <w:rPr>
          <w:rFonts w:eastAsia="宋体" w:hint="eastAsia"/>
          <w:bCs/>
        </w:rPr>
        <w:t xml:space="preserve"> BC1 include 3 bands, and has 3 FeatureSet Entries in the FeatureSetCombination.</w:t>
      </w:r>
    </w:p>
    <w:p w:rsidR="009838CB" w:rsidRDefault="001E25F1">
      <w:pPr>
        <w:pStyle w:val="PL"/>
        <w:spacing w:after="0" w:line="120" w:lineRule="atLeast"/>
        <w:jc w:val="center"/>
        <w:rPr>
          <w:rFonts w:ascii="Times New Roman" w:hAnsi="Times New Roman"/>
          <w:sz w:val="18"/>
          <w:szCs w:val="18"/>
          <w:lang w:eastAsia="zh-CN"/>
        </w:rPr>
      </w:pPr>
      <w:r>
        <w:rPr>
          <w:rFonts w:ascii="Times New Roman" w:hAnsi="Times New Roman"/>
          <w:sz w:val="18"/>
          <w:szCs w:val="18"/>
          <w:lang w:eastAsia="zh-CN"/>
        </w:rPr>
        <w:object w:dxaOrig="6975"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90.75pt" o:ole="">
            <v:imagedata r:id="rId9" o:title=""/>
            <o:lock v:ext="edit" aspectratio="f"/>
          </v:shape>
          <o:OLEObject Type="Embed" ProgID="Visio.Drawing.15" ShapeID="_x0000_i1025" DrawAspect="Content" ObjectID="_1738147014" r:id="rId10"/>
        </w:object>
      </w:r>
    </w:p>
    <w:p w:rsidR="009838CB" w:rsidRDefault="001E25F1">
      <w:pPr>
        <w:pStyle w:val="PL"/>
        <w:spacing w:after="0" w:line="120" w:lineRule="atLeast"/>
        <w:jc w:val="center"/>
        <w:rPr>
          <w:rFonts w:ascii="Times New Roman" w:hAnsi="Times New Roman"/>
          <w:b/>
          <w:bCs/>
          <w:sz w:val="24"/>
          <w:szCs w:val="24"/>
          <w:lang w:eastAsia="zh-CN"/>
        </w:rPr>
      </w:pPr>
      <w:r>
        <w:rPr>
          <w:rFonts w:ascii="Times New Roman" w:hAnsi="Times New Roman" w:hint="eastAsia"/>
          <w:b/>
          <w:bCs/>
          <w:sz w:val="24"/>
          <w:szCs w:val="24"/>
          <w:lang w:eastAsia="zh-CN"/>
        </w:rPr>
        <w:t>Fig 1: FeatureSetEntry List for the BC1</w:t>
      </w:r>
    </w:p>
    <w:p w:rsidR="009838CB" w:rsidRDefault="001E25F1">
      <w:pPr>
        <w:rPr>
          <w:b/>
          <w:bCs/>
          <w:sz w:val="24"/>
        </w:rPr>
      </w:pPr>
      <w:r>
        <w:rPr>
          <w:rFonts w:eastAsia="宋体" w:hint="eastAsia"/>
          <w:bCs/>
        </w:rPr>
        <w:t>Then if MN determine</w:t>
      </w:r>
      <w:r>
        <w:rPr>
          <w:rFonts w:eastAsia="宋体"/>
          <w:bCs/>
        </w:rPr>
        <w:t>s</w:t>
      </w:r>
      <w:r>
        <w:rPr>
          <w:rFonts w:eastAsia="宋体" w:hint="eastAsia"/>
          <w:bCs/>
        </w:rPr>
        <w:t xml:space="preserve"> that it would work on band 1+ band 2 with FeatureSet Entry 1/3, the MN would indicate below information to the SN for the BC1 as shown in the Fig 2.</w:t>
      </w:r>
      <w:r>
        <w:rPr>
          <w:rFonts w:eastAsia="宋体"/>
          <w:bCs/>
        </w:rPr>
        <w:t xml:space="preserve"> Then the SN would only select Band 3 with </w:t>
      </w:r>
      <w:r>
        <w:rPr>
          <w:rFonts w:eastAsia="宋体" w:hint="eastAsia"/>
          <w:bCs/>
        </w:rPr>
        <w:t>FeatureSet Entry 1/3</w:t>
      </w:r>
      <w:r>
        <w:rPr>
          <w:rFonts w:eastAsia="宋体"/>
          <w:bCs/>
        </w:rPr>
        <w:t>.</w:t>
      </w:r>
    </w:p>
    <w:p w:rsidR="009838CB" w:rsidRDefault="001E25F1">
      <w:pPr>
        <w:numPr>
          <w:ilvl w:val="0"/>
          <w:numId w:val="5"/>
        </w:numPr>
        <w:rPr>
          <w:rFonts w:eastAsia="宋体"/>
          <w:bCs/>
        </w:rPr>
      </w:pPr>
      <w:r>
        <w:rPr>
          <w:rFonts w:eastAsia="宋体" w:hint="eastAsia"/>
          <w:bCs/>
        </w:rPr>
        <w:t>allowedFeatureSetsList= [0][2]</w:t>
      </w:r>
    </w:p>
    <w:p w:rsidR="009838CB" w:rsidRDefault="001E25F1">
      <w:pPr>
        <w:numPr>
          <w:ilvl w:val="0"/>
          <w:numId w:val="5"/>
        </w:numPr>
        <w:rPr>
          <w:rFonts w:eastAsia="宋体"/>
          <w:bCs/>
        </w:rPr>
      </w:pPr>
      <w:r>
        <w:rPr>
          <w:rFonts w:eastAsia="宋体"/>
          <w:bCs/>
        </w:rPr>
        <w:t>SelectedBan</w:t>
      </w:r>
      <w:r>
        <w:rPr>
          <w:rFonts w:eastAsia="宋体"/>
          <w:bCs/>
        </w:rPr>
        <w:t>dEntriesMN</w:t>
      </w:r>
      <w:r>
        <w:rPr>
          <w:rFonts w:eastAsia="宋体" w:hint="eastAsia"/>
          <w:bCs/>
        </w:rPr>
        <w:t xml:space="preserve"> = [0][1] </w:t>
      </w:r>
    </w:p>
    <w:p w:rsidR="009838CB" w:rsidRDefault="001E25F1">
      <w:pPr>
        <w:jc w:val="center"/>
        <w:rPr>
          <w:rFonts w:eastAsia="宋体"/>
          <w:bCs/>
        </w:rPr>
      </w:pPr>
      <w:r>
        <w:rPr>
          <w:rFonts w:eastAsia="宋体" w:hint="eastAsia"/>
          <w:bCs/>
        </w:rPr>
        <w:object w:dxaOrig="8115" w:dyaOrig="3375">
          <v:shape id="_x0000_i1026" type="#_x0000_t75" style="width:405.75pt;height:168.75pt" o:ole="">
            <v:imagedata r:id="rId11" o:title=""/>
            <o:lock v:ext="edit" aspectratio="f"/>
          </v:shape>
          <o:OLEObject Type="Embed" ProgID="Visio.Drawing.15" ShapeID="_x0000_i1026" DrawAspect="Content" ObjectID="_1738147015" r:id="rId12"/>
        </w:object>
      </w:r>
    </w:p>
    <w:p w:rsidR="009838CB" w:rsidRDefault="001E25F1">
      <w:pPr>
        <w:jc w:val="center"/>
        <w:rPr>
          <w:rFonts w:eastAsia="宋体"/>
          <w:b/>
        </w:rPr>
      </w:pPr>
      <w:r>
        <w:rPr>
          <w:rFonts w:eastAsia="宋体" w:hint="eastAsia"/>
          <w:b/>
        </w:rPr>
        <w:lastRenderedPageBreak/>
        <w:t>Fig 2: Capability Restriction Indication between the MN and SN for each available BC list</w:t>
      </w:r>
    </w:p>
    <w:p w:rsidR="009838CB" w:rsidRDefault="001E25F1">
      <w:pPr>
        <w:pStyle w:val="PL"/>
        <w:spacing w:after="0" w:line="120" w:lineRule="atLeast"/>
        <w:jc w:val="both"/>
        <w:rPr>
          <w:rFonts w:ascii="Times New Roman" w:eastAsia="宋体" w:hAnsi="Times New Roman"/>
          <w:b/>
          <w:kern w:val="2"/>
          <w:sz w:val="21"/>
          <w:szCs w:val="24"/>
          <w:lang w:eastAsia="zh-CN"/>
        </w:rPr>
      </w:pPr>
      <w:r>
        <w:rPr>
          <w:rFonts w:ascii="Times New Roman" w:eastAsia="宋体" w:hAnsi="Times New Roman" w:hint="eastAsia"/>
          <w:b/>
          <w:kern w:val="2"/>
          <w:sz w:val="21"/>
          <w:szCs w:val="24"/>
          <w:lang w:eastAsia="zh-CN"/>
        </w:rPr>
        <w:t>Observation 1: In the legacy MN-SN coordination, to indicate the capability limitation, for each available BC list s</w:t>
      </w:r>
      <w:r>
        <w:rPr>
          <w:rFonts w:ascii="Times New Roman" w:eastAsia="宋体" w:hAnsi="Times New Roman" w:hint="eastAsia"/>
          <w:b/>
          <w:kern w:val="2"/>
          <w:sz w:val="21"/>
          <w:szCs w:val="24"/>
          <w:lang w:eastAsia="zh-CN"/>
        </w:rPr>
        <w:t>elected at MN side, the MN indicates the capability restriction by indicat</w:t>
      </w:r>
      <w:r>
        <w:rPr>
          <w:rFonts w:ascii="Times New Roman" w:eastAsia="宋体" w:hAnsi="Times New Roman"/>
          <w:b/>
          <w:kern w:val="2"/>
          <w:sz w:val="21"/>
          <w:szCs w:val="24"/>
          <w:lang w:eastAsia="zh-CN"/>
        </w:rPr>
        <w:t>ing</w:t>
      </w:r>
      <w:r>
        <w:rPr>
          <w:rFonts w:ascii="Times New Roman" w:eastAsia="宋体" w:hAnsi="Times New Roman" w:hint="eastAsia"/>
          <w:b/>
          <w:kern w:val="2"/>
          <w:sz w:val="21"/>
          <w:szCs w:val="24"/>
          <w:lang w:eastAsia="zh-CN"/>
        </w:rPr>
        <w:t xml:space="preserve"> the </w:t>
      </w:r>
      <w:r>
        <w:rPr>
          <w:rFonts w:ascii="Times New Roman" w:eastAsia="宋体" w:hAnsi="Times New Roman"/>
          <w:b/>
          <w:kern w:val="2"/>
          <w:sz w:val="21"/>
          <w:szCs w:val="24"/>
          <w:lang w:eastAsia="zh-CN"/>
        </w:rPr>
        <w:t>selected</w:t>
      </w:r>
      <w:r>
        <w:rPr>
          <w:rFonts w:ascii="Times New Roman" w:eastAsia="宋体" w:hAnsi="Times New Roman" w:hint="eastAsia"/>
          <w:b/>
          <w:kern w:val="2"/>
          <w:sz w:val="21"/>
          <w:szCs w:val="24"/>
          <w:lang w:eastAsia="zh-CN"/>
        </w:rPr>
        <w:t xml:space="preserve"> band entries and allowed FeatureSet </w:t>
      </w:r>
      <w:r>
        <w:rPr>
          <w:rFonts w:ascii="Times New Roman" w:eastAsia="宋体" w:hAnsi="Times New Roman"/>
          <w:b/>
          <w:kern w:val="2"/>
          <w:sz w:val="21"/>
          <w:szCs w:val="24"/>
          <w:lang w:eastAsia="zh-CN"/>
        </w:rPr>
        <w:t>Entries</w:t>
      </w:r>
      <w:r>
        <w:rPr>
          <w:rFonts w:ascii="Times New Roman" w:eastAsia="宋体" w:hAnsi="Times New Roman" w:hint="eastAsia"/>
          <w:b/>
          <w:kern w:val="2"/>
          <w:sz w:val="21"/>
          <w:szCs w:val="24"/>
          <w:lang w:eastAsia="zh-CN"/>
        </w:rPr>
        <w:t>.</w:t>
      </w:r>
    </w:p>
    <w:p w:rsidR="009838CB" w:rsidRDefault="009838CB">
      <w:pPr>
        <w:pStyle w:val="PL"/>
        <w:spacing w:after="0" w:line="120" w:lineRule="atLeast"/>
        <w:jc w:val="both"/>
        <w:rPr>
          <w:rFonts w:ascii="Times New Roman" w:eastAsia="宋体" w:hAnsi="Times New Roman"/>
          <w:b/>
          <w:kern w:val="2"/>
          <w:sz w:val="21"/>
          <w:szCs w:val="24"/>
          <w:lang w:eastAsia="zh-CN"/>
        </w:rPr>
      </w:pPr>
    </w:p>
    <w:p w:rsidR="009838CB" w:rsidRDefault="001E25F1">
      <w:pPr>
        <w:pStyle w:val="PL"/>
        <w:spacing w:after="0" w:line="120" w:lineRule="atLeast"/>
        <w:jc w:val="both"/>
        <w:rPr>
          <w:rFonts w:ascii="Times New Roman" w:eastAsiaTheme="minorEastAsia" w:hAnsi="Times New Roman"/>
          <w:kern w:val="2"/>
          <w:sz w:val="21"/>
          <w:szCs w:val="24"/>
          <w:lang w:eastAsia="zh-CN"/>
        </w:rPr>
      </w:pPr>
      <w:r>
        <w:rPr>
          <w:rFonts w:ascii="Times New Roman" w:eastAsiaTheme="minorEastAsia" w:hAnsi="Times New Roman" w:hint="eastAsia"/>
          <w:kern w:val="2"/>
          <w:sz w:val="21"/>
          <w:szCs w:val="24"/>
          <w:lang w:eastAsia="zh-CN"/>
        </w:rPr>
        <w:t xml:space="preserve">With this scheme, the temporary capability restriction can be comprehensively indicated by the Index, which can reduce </w:t>
      </w:r>
      <w:r>
        <w:rPr>
          <w:rFonts w:ascii="Times New Roman" w:eastAsiaTheme="minorEastAsia" w:hAnsi="Times New Roman" w:hint="eastAsia"/>
          <w:kern w:val="2"/>
          <w:sz w:val="21"/>
          <w:szCs w:val="24"/>
          <w:lang w:eastAsia="zh-CN"/>
        </w:rPr>
        <w:t>the signaling bits significantly.</w:t>
      </w:r>
    </w:p>
    <w:p w:rsidR="009838CB" w:rsidRDefault="009838CB">
      <w:pPr>
        <w:pStyle w:val="PL"/>
        <w:spacing w:after="0" w:line="120" w:lineRule="atLeast"/>
        <w:jc w:val="both"/>
        <w:rPr>
          <w:rFonts w:ascii="Times New Roman" w:eastAsiaTheme="minorEastAsia" w:hAnsi="Times New Roman"/>
          <w:kern w:val="2"/>
          <w:sz w:val="21"/>
          <w:szCs w:val="24"/>
          <w:lang w:eastAsia="zh-CN"/>
        </w:rPr>
      </w:pPr>
    </w:p>
    <w:p w:rsidR="009838CB" w:rsidRDefault="001E25F1">
      <w:pPr>
        <w:pStyle w:val="PL"/>
        <w:spacing w:after="0" w:line="120" w:lineRule="atLeast"/>
        <w:jc w:val="both"/>
        <w:rPr>
          <w:rFonts w:ascii="Times New Roman" w:eastAsia="宋体" w:hAnsi="Times New Roman"/>
          <w:b/>
          <w:kern w:val="2"/>
          <w:sz w:val="21"/>
          <w:szCs w:val="24"/>
          <w:lang w:eastAsia="zh-CN"/>
        </w:rPr>
      </w:pPr>
      <w:r>
        <w:rPr>
          <w:rFonts w:ascii="Times New Roman" w:eastAsia="宋体" w:hAnsi="Times New Roman" w:hint="eastAsia"/>
          <w:b/>
          <w:kern w:val="2"/>
          <w:sz w:val="21"/>
          <w:szCs w:val="24"/>
          <w:lang w:eastAsia="zh-CN"/>
        </w:rPr>
        <w:t xml:space="preserve">Observation 2: In the legacy MN-SN coordination, the available BC list, the the Selected band entries and allowed FeatureSet </w:t>
      </w:r>
      <w:r>
        <w:rPr>
          <w:rFonts w:ascii="Times New Roman" w:eastAsia="宋体" w:hAnsi="Times New Roman"/>
          <w:b/>
          <w:kern w:val="2"/>
          <w:sz w:val="21"/>
          <w:szCs w:val="24"/>
          <w:lang w:eastAsia="zh-CN"/>
        </w:rPr>
        <w:t>Entries</w:t>
      </w:r>
      <w:r>
        <w:rPr>
          <w:rFonts w:ascii="Times New Roman" w:eastAsia="宋体" w:hAnsi="Times New Roman" w:hint="eastAsia"/>
          <w:b/>
          <w:kern w:val="2"/>
          <w:sz w:val="21"/>
          <w:szCs w:val="24"/>
          <w:lang w:eastAsia="zh-CN"/>
        </w:rPr>
        <w:t xml:space="preserve"> for each BC are all indicated by the Index, which can indicate the temporary capability </w:t>
      </w:r>
      <w:r>
        <w:rPr>
          <w:rFonts w:ascii="Times New Roman" w:eastAsia="宋体" w:hAnsi="Times New Roman" w:hint="eastAsia"/>
          <w:b/>
          <w:kern w:val="2"/>
          <w:sz w:val="21"/>
          <w:szCs w:val="24"/>
          <w:lang w:eastAsia="zh-CN"/>
        </w:rPr>
        <w:t>restriction comprehensively with less signaling bits.</w:t>
      </w:r>
    </w:p>
    <w:p w:rsidR="009838CB" w:rsidRDefault="001E25F1">
      <w:pPr>
        <w:pStyle w:val="3"/>
        <w:numPr>
          <w:ilvl w:val="2"/>
          <w:numId w:val="0"/>
        </w:numPr>
        <w:tabs>
          <w:tab w:val="clear" w:pos="720"/>
        </w:tabs>
        <w:rPr>
          <w:rFonts w:ascii="Times New Roman" w:hAnsi="Times New Roman"/>
          <w:sz w:val="24"/>
          <w:szCs w:val="24"/>
          <w:lang w:val="en-US"/>
        </w:rPr>
      </w:pPr>
      <w:r>
        <w:rPr>
          <w:rFonts w:ascii="Times New Roman" w:hAnsi="Times New Roman"/>
          <w:sz w:val="24"/>
          <w:szCs w:val="24"/>
          <w:lang w:val="en-US"/>
        </w:rPr>
        <w:t>2.</w:t>
      </w:r>
      <w:r>
        <w:rPr>
          <w:rFonts w:ascii="Times New Roman" w:hAnsi="Times New Roman" w:hint="eastAsia"/>
          <w:sz w:val="24"/>
          <w:szCs w:val="24"/>
          <w:lang w:val="en-US"/>
        </w:rPr>
        <w:t>1</w:t>
      </w:r>
      <w:r>
        <w:rPr>
          <w:rFonts w:ascii="Times New Roman" w:hAnsi="Times New Roman"/>
          <w:sz w:val="24"/>
          <w:szCs w:val="24"/>
          <w:lang w:val="en-US"/>
        </w:rPr>
        <w:t>.</w:t>
      </w:r>
      <w:r>
        <w:rPr>
          <w:rFonts w:ascii="Times New Roman" w:hAnsi="Times New Roman" w:hint="eastAsia"/>
          <w:sz w:val="24"/>
          <w:szCs w:val="24"/>
          <w:lang w:val="en-US"/>
        </w:rPr>
        <w:t>2</w:t>
      </w:r>
      <w:r>
        <w:rPr>
          <w:rFonts w:ascii="Times New Roman" w:hAnsi="Times New Roman"/>
          <w:sz w:val="24"/>
          <w:szCs w:val="24"/>
          <w:lang w:val="en-US"/>
        </w:rPr>
        <w:t xml:space="preserve"> </w:t>
      </w:r>
      <w:r>
        <w:rPr>
          <w:rFonts w:ascii="Times New Roman" w:hAnsi="Times New Roman" w:hint="eastAsia"/>
          <w:sz w:val="24"/>
          <w:szCs w:val="24"/>
          <w:lang w:val="en-US"/>
        </w:rPr>
        <w:t>MN-SN coordination alike scheme for the MUSIM</w:t>
      </w:r>
    </w:p>
    <w:p w:rsidR="009838CB" w:rsidRDefault="001E25F1">
      <w:pPr>
        <w:pStyle w:val="PL"/>
        <w:spacing w:after="0" w:line="120" w:lineRule="atLeast"/>
        <w:jc w:val="both"/>
        <w:rPr>
          <w:rFonts w:ascii="Times New Roman" w:eastAsiaTheme="minorEastAsia" w:hAnsi="Times New Roman"/>
          <w:kern w:val="2"/>
          <w:sz w:val="21"/>
          <w:szCs w:val="24"/>
          <w:lang w:eastAsia="zh-CN"/>
        </w:rPr>
      </w:pPr>
      <w:r>
        <w:rPr>
          <w:rFonts w:ascii="Times New Roman" w:eastAsiaTheme="minorEastAsia" w:hAnsi="Times New Roman" w:hint="eastAsia"/>
          <w:kern w:val="2"/>
          <w:sz w:val="21"/>
          <w:szCs w:val="24"/>
          <w:lang w:eastAsia="zh-CN"/>
        </w:rPr>
        <w:t xml:space="preserve">In this </w:t>
      </w:r>
      <w:r>
        <w:rPr>
          <w:rFonts w:ascii="Times New Roman" w:eastAsiaTheme="minorEastAsia" w:hAnsi="Times New Roman"/>
          <w:kern w:val="2"/>
          <w:sz w:val="21"/>
          <w:szCs w:val="24"/>
          <w:lang w:eastAsia="zh-CN"/>
        </w:rPr>
        <w:t>sub-</w:t>
      </w:r>
      <w:r>
        <w:rPr>
          <w:rFonts w:ascii="Times New Roman" w:eastAsiaTheme="minorEastAsia" w:hAnsi="Times New Roman" w:hint="eastAsia"/>
          <w:kern w:val="2"/>
          <w:sz w:val="21"/>
          <w:szCs w:val="24"/>
          <w:lang w:eastAsia="zh-CN"/>
        </w:rPr>
        <w:t>chapter, we discuss how to adopt MN-SN coordination alike scheme for the MUSIM. Similar to the MN-SN coordination, when there is a tempora</w:t>
      </w:r>
      <w:r>
        <w:rPr>
          <w:rFonts w:ascii="Times New Roman" w:eastAsiaTheme="minorEastAsia" w:hAnsi="Times New Roman" w:hint="eastAsia"/>
          <w:kern w:val="2"/>
          <w:sz w:val="21"/>
          <w:szCs w:val="24"/>
          <w:lang w:eastAsia="zh-CN"/>
        </w:rPr>
        <w:t>ry capability restriction, the UE can also indicate the avai</w:t>
      </w:r>
      <w:r w:rsidR="000D0CC6">
        <w:rPr>
          <w:rFonts w:ascii="Times New Roman" w:eastAsiaTheme="minorEastAsia" w:hAnsi="Times New Roman" w:hint="eastAsia"/>
          <w:kern w:val="2"/>
          <w:sz w:val="21"/>
          <w:szCs w:val="24"/>
          <w:lang w:eastAsia="zh-CN"/>
        </w:rPr>
        <w:t>lable BC list, the allowed (or s</w:t>
      </w:r>
      <w:r>
        <w:rPr>
          <w:rFonts w:ascii="Times New Roman" w:eastAsiaTheme="minorEastAsia" w:hAnsi="Times New Roman" w:hint="eastAsia"/>
          <w:kern w:val="2"/>
          <w:sz w:val="21"/>
          <w:szCs w:val="24"/>
          <w:lang w:eastAsia="zh-CN"/>
        </w:rPr>
        <w:t xml:space="preserve">elected) band entries and allowed FeatureSet Entries for each BC to the network A. Then the network can determine how to reconfigure the UE based on this temporary </w:t>
      </w:r>
      <w:r>
        <w:rPr>
          <w:rFonts w:ascii="Times New Roman" w:eastAsiaTheme="minorEastAsia" w:hAnsi="Times New Roman" w:hint="eastAsia"/>
          <w:kern w:val="2"/>
          <w:sz w:val="21"/>
          <w:szCs w:val="24"/>
          <w:lang w:eastAsia="zh-CN"/>
        </w:rPr>
        <w:t xml:space="preserve">capability restriction. </w:t>
      </w:r>
    </w:p>
    <w:p w:rsidR="009838CB" w:rsidRDefault="009838CB">
      <w:pPr>
        <w:pStyle w:val="PL"/>
        <w:spacing w:after="0" w:line="120" w:lineRule="atLeast"/>
        <w:jc w:val="both"/>
        <w:rPr>
          <w:rFonts w:ascii="Times New Roman" w:eastAsiaTheme="minorEastAsia" w:hAnsi="Times New Roman"/>
          <w:kern w:val="2"/>
          <w:sz w:val="21"/>
          <w:szCs w:val="24"/>
          <w:lang w:eastAsia="zh-CN"/>
        </w:rPr>
      </w:pPr>
    </w:p>
    <w:p w:rsidR="009838CB" w:rsidRDefault="001E25F1">
      <w:pPr>
        <w:pStyle w:val="PL"/>
        <w:spacing w:after="0" w:line="120" w:lineRule="atLeast"/>
        <w:jc w:val="both"/>
        <w:rPr>
          <w:rFonts w:eastAsia="宋体"/>
          <w:bCs/>
          <w:lang w:eastAsia="zh-CN"/>
        </w:rPr>
      </w:pPr>
      <w:r>
        <w:rPr>
          <w:rFonts w:ascii="Times New Roman" w:eastAsiaTheme="minorEastAsia" w:hAnsi="Times New Roman" w:hint="eastAsia"/>
          <w:kern w:val="2"/>
          <w:sz w:val="21"/>
          <w:szCs w:val="24"/>
          <w:lang w:eastAsia="zh-CN"/>
        </w:rPr>
        <w:t>Take the below Fig 3 as an example, the UE reported BC1 with 3 band entries and 3 featureS</w:t>
      </w:r>
      <w:bookmarkStart w:id="2" w:name="_GoBack"/>
      <w:bookmarkEnd w:id="2"/>
      <w:r>
        <w:rPr>
          <w:rFonts w:ascii="Times New Roman" w:eastAsiaTheme="minorEastAsia" w:hAnsi="Times New Roman" w:hint="eastAsia"/>
          <w:kern w:val="2"/>
          <w:sz w:val="21"/>
          <w:szCs w:val="24"/>
          <w:lang w:eastAsia="zh-CN"/>
        </w:rPr>
        <w:t>et Entries in the previous UE capability message. Because of the action at the network B, the UE can only work on band 1+ band 2 with Featur</w:t>
      </w:r>
      <w:r>
        <w:rPr>
          <w:rFonts w:ascii="Times New Roman" w:eastAsiaTheme="minorEastAsia" w:hAnsi="Times New Roman" w:hint="eastAsia"/>
          <w:kern w:val="2"/>
          <w:sz w:val="21"/>
          <w:szCs w:val="24"/>
          <w:lang w:eastAsia="zh-CN"/>
        </w:rPr>
        <w:t>e Set Entry 1 or 3 at network A side, then the UE can indicate the allowedFeatureSetsList= [0][2] and AllowedBandEntries = [0][1] for the BC1.</w:t>
      </w:r>
      <w:r>
        <w:rPr>
          <w:rFonts w:ascii="Times New Roman" w:eastAsiaTheme="minorEastAsia" w:hAnsi="Times New Roman"/>
          <w:kern w:val="2"/>
          <w:sz w:val="21"/>
          <w:szCs w:val="24"/>
          <w:lang w:eastAsia="zh-CN"/>
        </w:rPr>
        <w:t xml:space="preserve"> Thus the UE can determine available BC lists first, then determine </w:t>
      </w:r>
      <w:r>
        <w:rPr>
          <w:rFonts w:ascii="Times New Roman" w:eastAsia="宋体" w:hAnsi="Times New Roman" w:hint="eastAsia"/>
          <w:kern w:val="2"/>
          <w:sz w:val="21"/>
          <w:szCs w:val="24"/>
          <w:lang w:eastAsia="zh-CN"/>
        </w:rPr>
        <w:t xml:space="preserve">the allowed (or </w:t>
      </w:r>
      <w:r>
        <w:rPr>
          <w:rFonts w:ascii="Times New Roman" w:eastAsia="宋体" w:hAnsi="Times New Roman"/>
          <w:kern w:val="2"/>
          <w:sz w:val="21"/>
          <w:szCs w:val="24"/>
          <w:lang w:eastAsia="zh-CN"/>
        </w:rPr>
        <w:t>s</w:t>
      </w:r>
      <w:r>
        <w:rPr>
          <w:rFonts w:ascii="Times New Roman" w:eastAsia="宋体" w:hAnsi="Times New Roman" w:hint="eastAsia"/>
          <w:kern w:val="2"/>
          <w:sz w:val="21"/>
          <w:szCs w:val="24"/>
          <w:lang w:eastAsia="zh-CN"/>
        </w:rPr>
        <w:t xml:space="preserve">elected) band entries and </w:t>
      </w:r>
      <w:r>
        <w:rPr>
          <w:rFonts w:ascii="Times New Roman" w:eastAsia="宋体" w:hAnsi="Times New Roman" w:hint="eastAsia"/>
          <w:kern w:val="2"/>
          <w:sz w:val="21"/>
          <w:szCs w:val="24"/>
          <w:lang w:eastAsia="zh-CN"/>
        </w:rPr>
        <w:t>allowed FeatureSet Entries for each BC</w:t>
      </w:r>
      <w:r>
        <w:rPr>
          <w:rFonts w:ascii="Times New Roman" w:eastAsia="宋体" w:hAnsi="Times New Roman"/>
          <w:kern w:val="2"/>
          <w:sz w:val="21"/>
          <w:szCs w:val="24"/>
          <w:lang w:eastAsia="zh-CN"/>
        </w:rPr>
        <w:t>.</w:t>
      </w:r>
    </w:p>
    <w:p w:rsidR="009838CB" w:rsidRDefault="009838CB">
      <w:pPr>
        <w:pStyle w:val="PL"/>
        <w:spacing w:after="0" w:line="120" w:lineRule="atLeast"/>
        <w:jc w:val="both"/>
        <w:rPr>
          <w:rFonts w:ascii="Times New Roman" w:eastAsiaTheme="minorEastAsia" w:hAnsi="Times New Roman"/>
          <w:kern w:val="2"/>
          <w:sz w:val="21"/>
          <w:szCs w:val="24"/>
          <w:lang w:eastAsia="zh-CN"/>
        </w:rPr>
      </w:pPr>
    </w:p>
    <w:p w:rsidR="009838CB" w:rsidRDefault="001E25F1">
      <w:pPr>
        <w:jc w:val="center"/>
      </w:pPr>
      <w:r>
        <w:rPr>
          <w:rFonts w:eastAsia="宋体" w:hint="eastAsia"/>
          <w:bCs/>
        </w:rPr>
        <w:object w:dxaOrig="8115" w:dyaOrig="3375">
          <v:shape id="_x0000_i1027" type="#_x0000_t75" style="width:405.75pt;height:168.75pt" o:ole="">
            <v:imagedata r:id="rId13" o:title=""/>
            <o:lock v:ext="edit" aspectratio="f"/>
          </v:shape>
          <o:OLEObject Type="Embed" ProgID="Visio.Drawing.15" ShapeID="_x0000_i1027" DrawAspect="Content" ObjectID="_1738147016" r:id="rId14"/>
        </w:object>
      </w:r>
    </w:p>
    <w:p w:rsidR="009838CB" w:rsidRDefault="001E25F1">
      <w:pPr>
        <w:jc w:val="center"/>
        <w:rPr>
          <w:rFonts w:eastAsia="宋体"/>
          <w:b/>
        </w:rPr>
      </w:pPr>
      <w:r>
        <w:rPr>
          <w:rFonts w:eastAsia="宋体" w:hint="eastAsia"/>
          <w:b/>
        </w:rPr>
        <w:t>Fig 3: Temporary Capability Restriction Indication for the MUSIM</w:t>
      </w:r>
    </w:p>
    <w:p w:rsidR="009838CB" w:rsidRDefault="001E25F1">
      <w:pPr>
        <w:rPr>
          <w:rFonts w:eastAsia="宋体"/>
        </w:rPr>
      </w:pPr>
      <w:r>
        <w:rPr>
          <w:rFonts w:eastAsia="宋体"/>
        </w:rPr>
        <w:t>Note: In the Fig 3, we give only one BC, the UE can also indicate more than one available BC</w:t>
      </w:r>
      <w:r w:rsidR="000D0CC6">
        <w:rPr>
          <w:rFonts w:eastAsia="宋体"/>
        </w:rPr>
        <w:t>s</w:t>
      </w:r>
      <w:r>
        <w:rPr>
          <w:rFonts w:eastAsia="宋体"/>
        </w:rPr>
        <w:t xml:space="preserve"> as the legacy MN-SN </w:t>
      </w:r>
      <w:r>
        <w:rPr>
          <w:rFonts w:eastAsia="宋体"/>
        </w:rPr>
        <w:t>coordination.</w:t>
      </w:r>
    </w:p>
    <w:p w:rsidR="009838CB" w:rsidRDefault="001E25F1">
      <w:pPr>
        <w:rPr>
          <w:rFonts w:eastAsia="宋体"/>
          <w:b/>
        </w:rPr>
      </w:pPr>
      <w:r>
        <w:rPr>
          <w:rFonts w:eastAsia="宋体" w:hint="eastAsia"/>
          <w:b/>
        </w:rPr>
        <w:t xml:space="preserve">Proposal 1: The legacy MN-SN capability coordination scheme can </w:t>
      </w:r>
      <w:r>
        <w:rPr>
          <w:rFonts w:eastAsia="宋体"/>
          <w:b/>
        </w:rPr>
        <w:t>also work</w:t>
      </w:r>
      <w:r>
        <w:rPr>
          <w:rFonts w:eastAsia="宋体" w:hint="eastAsia"/>
          <w:b/>
        </w:rPr>
        <w:t xml:space="preserve"> for the MUSIM temporary Capability restriction, by which, the UE can indicate the </w:t>
      </w:r>
      <w:r>
        <w:rPr>
          <w:rFonts w:eastAsia="宋体"/>
          <w:b/>
        </w:rPr>
        <w:t>[</w:t>
      </w:r>
      <w:r>
        <w:rPr>
          <w:rFonts w:eastAsia="宋体" w:hint="eastAsia"/>
          <w:b/>
        </w:rPr>
        <w:t xml:space="preserve">available BC list, the allowed (or </w:t>
      </w:r>
      <w:r>
        <w:rPr>
          <w:rFonts w:eastAsia="宋体"/>
          <w:b/>
        </w:rPr>
        <w:t>s</w:t>
      </w:r>
      <w:r>
        <w:rPr>
          <w:rFonts w:eastAsia="宋体" w:hint="eastAsia"/>
          <w:b/>
        </w:rPr>
        <w:t xml:space="preserve">elected) band </w:t>
      </w:r>
      <w:r>
        <w:rPr>
          <w:rFonts w:eastAsia="宋体" w:hint="eastAsia"/>
          <w:b/>
        </w:rPr>
        <w:lastRenderedPageBreak/>
        <w:t>entries and allowed FeatureSet Entr</w:t>
      </w:r>
      <w:r>
        <w:rPr>
          <w:rFonts w:eastAsia="宋体" w:hint="eastAsia"/>
          <w:b/>
        </w:rPr>
        <w:t xml:space="preserve">ies for each </w:t>
      </w:r>
      <w:r>
        <w:rPr>
          <w:rFonts w:eastAsia="宋体"/>
          <w:b/>
        </w:rPr>
        <w:t xml:space="preserve">available </w:t>
      </w:r>
      <w:r>
        <w:rPr>
          <w:rFonts w:eastAsia="宋体" w:hint="eastAsia"/>
          <w:b/>
        </w:rPr>
        <w:t>BC</w:t>
      </w:r>
      <w:r>
        <w:rPr>
          <w:rFonts w:eastAsia="宋体"/>
          <w:b/>
        </w:rPr>
        <w:t>] by Index</w:t>
      </w:r>
      <w:r>
        <w:rPr>
          <w:rFonts w:eastAsia="宋体" w:hint="eastAsia"/>
          <w:b/>
        </w:rPr>
        <w:t xml:space="preserve"> to the network A</w:t>
      </w:r>
    </w:p>
    <w:p w:rsidR="009838CB" w:rsidRDefault="001E25F1">
      <w:pPr>
        <w:pStyle w:val="3"/>
        <w:numPr>
          <w:ilvl w:val="2"/>
          <w:numId w:val="0"/>
        </w:numPr>
        <w:tabs>
          <w:tab w:val="clear" w:pos="720"/>
        </w:tabs>
        <w:rPr>
          <w:rFonts w:ascii="Times New Roman" w:hAnsi="Times New Roman"/>
          <w:sz w:val="24"/>
          <w:szCs w:val="24"/>
          <w:lang w:val="en-US"/>
        </w:rPr>
      </w:pPr>
      <w:r>
        <w:rPr>
          <w:rFonts w:ascii="Times New Roman" w:hAnsi="Times New Roman"/>
          <w:sz w:val="24"/>
          <w:szCs w:val="24"/>
          <w:lang w:val="en-US"/>
        </w:rPr>
        <w:t>2.</w:t>
      </w:r>
      <w:r>
        <w:rPr>
          <w:rFonts w:ascii="Times New Roman" w:hAnsi="Times New Roman" w:hint="eastAsia"/>
          <w:sz w:val="24"/>
          <w:szCs w:val="24"/>
          <w:lang w:val="en-US"/>
        </w:rPr>
        <w:t>1</w:t>
      </w:r>
      <w:r>
        <w:rPr>
          <w:rFonts w:ascii="Times New Roman" w:hAnsi="Times New Roman"/>
          <w:sz w:val="24"/>
          <w:szCs w:val="24"/>
          <w:lang w:val="en-US"/>
        </w:rPr>
        <w:t>.</w:t>
      </w:r>
      <w:r>
        <w:rPr>
          <w:rFonts w:ascii="Times New Roman" w:hAnsi="Times New Roman" w:hint="eastAsia"/>
          <w:sz w:val="24"/>
          <w:szCs w:val="24"/>
          <w:lang w:val="en-US"/>
        </w:rPr>
        <w:t>3 Solution B1 vs B2</w:t>
      </w:r>
    </w:p>
    <w:p w:rsidR="009838CB" w:rsidRDefault="001E25F1">
      <w:r>
        <w:rPr>
          <w:rFonts w:hint="eastAsia"/>
        </w:rPr>
        <w:t>In the last meeting, the B1/B2 was agreed to give high priority</w:t>
      </w:r>
    </w:p>
    <w:p w:rsidR="009838CB" w:rsidRDefault="001E25F1">
      <w:pPr>
        <w:numPr>
          <w:ilvl w:val="0"/>
          <w:numId w:val="5"/>
        </w:numPr>
        <w:rPr>
          <w:rFonts w:eastAsia="宋体"/>
          <w:bCs/>
        </w:rPr>
      </w:pPr>
      <w:r>
        <w:rPr>
          <w:rFonts w:eastAsia="宋体" w:hint="eastAsia"/>
          <w:b/>
        </w:rPr>
        <w:t>B1:</w:t>
      </w:r>
      <w:r>
        <w:rPr>
          <w:rFonts w:eastAsia="宋体" w:hint="eastAsia"/>
          <w:bCs/>
        </w:rPr>
        <w:t xml:space="preserve"> Power saving/overheating reporting alike scheme, e.g. Report max MIMO layer, max CC numbers and some other crit</w:t>
      </w:r>
      <w:r>
        <w:rPr>
          <w:rFonts w:eastAsia="宋体" w:hint="eastAsia"/>
          <w:bCs/>
        </w:rPr>
        <w:t>ical UE capability parameters in the UAI.</w:t>
      </w:r>
    </w:p>
    <w:p w:rsidR="009838CB" w:rsidRDefault="001E25F1">
      <w:pPr>
        <w:numPr>
          <w:ilvl w:val="0"/>
          <w:numId w:val="5"/>
        </w:numPr>
        <w:rPr>
          <w:rFonts w:eastAsia="宋体"/>
          <w:bCs/>
        </w:rPr>
      </w:pPr>
      <w:r>
        <w:rPr>
          <w:rFonts w:eastAsia="宋体" w:hint="eastAsia"/>
          <w:b/>
        </w:rPr>
        <w:t>B2:</w:t>
      </w:r>
      <w:r>
        <w:rPr>
          <w:rFonts w:eastAsia="宋体" w:hint="eastAsia"/>
          <w:bCs/>
        </w:rPr>
        <w:t xml:space="preserve"> D</w:t>
      </w:r>
      <w:r>
        <w:rPr>
          <w:rFonts w:eastAsia="宋体"/>
          <w:bCs/>
        </w:rPr>
        <w:t>elta-signaling of UE capability</w:t>
      </w:r>
      <w:r>
        <w:rPr>
          <w:rFonts w:eastAsia="宋体" w:hint="eastAsia"/>
          <w:bCs/>
        </w:rPr>
        <w:t xml:space="preserve"> based scheme</w:t>
      </w:r>
      <w:r>
        <w:rPr>
          <w:rFonts w:eastAsia="宋体"/>
          <w:bCs/>
        </w:rPr>
        <w:t>,</w:t>
      </w:r>
      <w:r>
        <w:rPr>
          <w:rFonts w:eastAsia="宋体" w:hint="eastAsia"/>
          <w:bCs/>
        </w:rPr>
        <w:t xml:space="preserve"> e.g. MN-SN coordination alike scheme: </w:t>
      </w:r>
      <w:r>
        <w:rPr>
          <w:rFonts w:eastAsia="宋体"/>
          <w:bCs/>
        </w:rPr>
        <w:t>indicate</w:t>
      </w:r>
      <w:r>
        <w:rPr>
          <w:rFonts w:eastAsia="宋体" w:hint="eastAsia"/>
          <w:bCs/>
        </w:rPr>
        <w:t xml:space="preserve"> the temporary UE capability restriction by allowed feature set list/Band combination list. </w:t>
      </w:r>
    </w:p>
    <w:p w:rsidR="009838CB" w:rsidRDefault="001E25F1">
      <w:pPr>
        <w:rPr>
          <w:rFonts w:eastAsia="宋体"/>
          <w:bCs/>
        </w:rPr>
      </w:pPr>
      <w:r>
        <w:rPr>
          <w:rFonts w:eastAsia="宋体" w:hint="eastAsia"/>
          <w:bCs/>
        </w:rPr>
        <w:t xml:space="preserve">Meanwhile, it has also </w:t>
      </w:r>
      <w:r>
        <w:rPr>
          <w:rFonts w:eastAsia="宋体" w:hint="eastAsia"/>
          <w:bCs/>
        </w:rPr>
        <w:t>been agreed that</w:t>
      </w:r>
    </w:p>
    <w:tbl>
      <w:tblPr>
        <w:tblStyle w:val="af5"/>
        <w:tblW w:w="0" w:type="auto"/>
        <w:tblInd w:w="978" w:type="dxa"/>
        <w:tblLook w:val="04A0" w:firstRow="1" w:lastRow="0" w:firstColumn="1" w:lastColumn="0" w:noHBand="0" w:noVBand="1"/>
      </w:tblPr>
      <w:tblGrid>
        <w:gridCol w:w="8793"/>
      </w:tblGrid>
      <w:tr w:rsidR="009838CB">
        <w:tc>
          <w:tcPr>
            <w:tcW w:w="9019" w:type="dxa"/>
          </w:tcPr>
          <w:p w:rsidR="009838CB" w:rsidRDefault="001E25F1">
            <w:pPr>
              <w:rPr>
                <w:rFonts w:eastAsia="宋体"/>
                <w:bCs/>
                <w:lang w:eastAsia="en-US"/>
              </w:rPr>
            </w:pPr>
            <w:r>
              <w:rPr>
                <w:rFonts w:hint="eastAsia"/>
                <w:lang w:eastAsia="en-US"/>
              </w:rPr>
              <w:t>=&gt;</w:t>
            </w:r>
            <w:r>
              <w:rPr>
                <w:lang w:eastAsia="en-US"/>
              </w:rPr>
              <w:t>RAN2 aims to prioritize only few solutions and avoid multiple solutions for the same problem (FFS pending on solution details).</w:t>
            </w:r>
          </w:p>
        </w:tc>
      </w:tr>
    </w:tbl>
    <w:p w:rsidR="009838CB" w:rsidRDefault="001E25F1">
      <w:r>
        <w:rPr>
          <w:rFonts w:hint="eastAsia"/>
        </w:rPr>
        <w:t xml:space="preserve">In this chapter, we compare two solutions B1 and B2 from different dimensions, including </w:t>
      </w:r>
    </w:p>
    <w:p w:rsidR="009838CB" w:rsidRDefault="001E25F1">
      <w:pPr>
        <w:numPr>
          <w:ilvl w:val="0"/>
          <w:numId w:val="5"/>
        </w:numPr>
        <w:rPr>
          <w:rFonts w:eastAsia="宋体"/>
          <w:bCs/>
        </w:rPr>
      </w:pPr>
      <w:r>
        <w:rPr>
          <w:rFonts w:eastAsia="宋体" w:hint="eastAsia"/>
          <w:bCs/>
        </w:rPr>
        <w:t>Whether can provid</w:t>
      </w:r>
      <w:r>
        <w:rPr>
          <w:rFonts w:eastAsia="宋体" w:hint="eastAsia"/>
          <w:bCs/>
        </w:rPr>
        <w:t>e the Comprehensive restriction information</w:t>
      </w:r>
    </w:p>
    <w:p w:rsidR="009838CB" w:rsidRDefault="001E25F1">
      <w:pPr>
        <w:numPr>
          <w:ilvl w:val="0"/>
          <w:numId w:val="5"/>
        </w:numPr>
        <w:rPr>
          <w:rFonts w:eastAsia="宋体"/>
          <w:bCs/>
        </w:rPr>
      </w:pPr>
      <w:r>
        <w:rPr>
          <w:rFonts w:eastAsia="宋体" w:hint="eastAsia"/>
          <w:bCs/>
        </w:rPr>
        <w:t>Signaling overhead</w:t>
      </w:r>
    </w:p>
    <w:p w:rsidR="009838CB" w:rsidRDefault="001E25F1">
      <w:pPr>
        <w:numPr>
          <w:ilvl w:val="0"/>
          <w:numId w:val="5"/>
        </w:numPr>
        <w:rPr>
          <w:rFonts w:eastAsia="宋体"/>
          <w:bCs/>
        </w:rPr>
      </w:pPr>
      <w:r>
        <w:rPr>
          <w:rFonts w:eastAsia="宋体" w:hint="eastAsia"/>
          <w:bCs/>
        </w:rPr>
        <w:t xml:space="preserve">Whether can solve the band conflict </w:t>
      </w:r>
      <w:r>
        <w:rPr>
          <w:rFonts w:eastAsia="宋体"/>
          <w:bCs/>
        </w:rPr>
        <w:t>issue</w:t>
      </w:r>
    </w:p>
    <w:p w:rsidR="009838CB" w:rsidRDefault="001E25F1">
      <w:pPr>
        <w:numPr>
          <w:ilvl w:val="0"/>
          <w:numId w:val="5"/>
        </w:numPr>
        <w:rPr>
          <w:rFonts w:eastAsia="宋体"/>
          <w:bCs/>
        </w:rPr>
      </w:pPr>
      <w:r>
        <w:rPr>
          <w:rFonts w:eastAsia="宋体" w:hint="eastAsia"/>
          <w:bCs/>
        </w:rPr>
        <w:t>Simplicity</w:t>
      </w:r>
    </w:p>
    <w:p w:rsidR="009838CB" w:rsidRDefault="001E25F1">
      <w:pPr>
        <w:numPr>
          <w:ilvl w:val="0"/>
          <w:numId w:val="6"/>
        </w:numPr>
        <w:rPr>
          <w:rFonts w:eastAsia="宋体"/>
          <w:bCs/>
          <w:i/>
          <w:iCs/>
          <w:u w:val="single"/>
        </w:rPr>
      </w:pPr>
      <w:r>
        <w:rPr>
          <w:rFonts w:eastAsia="宋体" w:hint="eastAsia"/>
          <w:bCs/>
          <w:i/>
          <w:iCs/>
          <w:u w:val="single"/>
        </w:rPr>
        <w:t>Whether can provide the Comprehensive restriction information</w:t>
      </w:r>
    </w:p>
    <w:p w:rsidR="009838CB" w:rsidRDefault="001E25F1">
      <w:pPr>
        <w:rPr>
          <w:rFonts w:eastAsia="宋体"/>
          <w:bCs/>
        </w:rPr>
      </w:pPr>
      <w:r>
        <w:rPr>
          <w:rFonts w:eastAsia="宋体" w:hint="eastAsia"/>
          <w:bCs/>
        </w:rPr>
        <w:t>With B1, it can only provide part of the capability parameters, furthermore, t</w:t>
      </w:r>
      <w:r>
        <w:rPr>
          <w:rFonts w:eastAsia="宋体" w:hint="eastAsia"/>
          <w:bCs/>
        </w:rPr>
        <w:t xml:space="preserve">hese capability parameters may </w:t>
      </w:r>
      <w:r>
        <w:rPr>
          <w:rFonts w:eastAsia="宋体"/>
          <w:bCs/>
        </w:rPr>
        <w:t xml:space="preserve">only </w:t>
      </w:r>
      <w:r>
        <w:rPr>
          <w:rFonts w:eastAsia="宋体" w:hint="eastAsia"/>
          <w:bCs/>
        </w:rPr>
        <w:t xml:space="preserve">be reported per UE level to save the signaling overhead. While with B2, all of </w:t>
      </w:r>
      <w:r>
        <w:rPr>
          <w:rFonts w:hint="eastAsia"/>
          <w:color w:val="000000"/>
        </w:rPr>
        <w:t>the available BC list and corresponding F</w:t>
      </w:r>
      <w:r>
        <w:rPr>
          <w:rFonts w:eastAsia="宋体" w:hint="eastAsia"/>
          <w:bCs/>
        </w:rPr>
        <w:t>eatureSetEnties</w:t>
      </w:r>
      <w:r>
        <w:rPr>
          <w:rFonts w:eastAsia="宋体"/>
          <w:bCs/>
        </w:rPr>
        <w:t xml:space="preserve"> for each BC</w:t>
      </w:r>
      <w:r>
        <w:rPr>
          <w:rFonts w:eastAsia="宋体" w:hint="eastAsia"/>
          <w:bCs/>
        </w:rPr>
        <w:t xml:space="preserve"> can be indicated, thus the B2 can provide more Comprehensive restriction</w:t>
      </w:r>
      <w:r>
        <w:rPr>
          <w:rFonts w:eastAsia="宋体" w:hint="eastAsia"/>
          <w:bCs/>
        </w:rPr>
        <w:t xml:space="preserve"> information to the network A.</w:t>
      </w:r>
    </w:p>
    <w:p w:rsidR="009838CB" w:rsidRDefault="001E25F1">
      <w:pPr>
        <w:numPr>
          <w:ilvl w:val="0"/>
          <w:numId w:val="6"/>
        </w:numPr>
        <w:rPr>
          <w:rFonts w:eastAsia="宋体"/>
          <w:bCs/>
          <w:i/>
          <w:iCs/>
          <w:u w:val="single"/>
        </w:rPr>
      </w:pPr>
      <w:r>
        <w:rPr>
          <w:rFonts w:eastAsia="宋体" w:hint="eastAsia"/>
          <w:bCs/>
          <w:i/>
          <w:iCs/>
          <w:u w:val="single"/>
        </w:rPr>
        <w:t>Signaling overhead</w:t>
      </w:r>
    </w:p>
    <w:p w:rsidR="009838CB" w:rsidRDefault="001E25F1">
      <w:pPr>
        <w:rPr>
          <w:rFonts w:eastAsia="宋体"/>
          <w:bCs/>
        </w:rPr>
      </w:pPr>
      <w:r>
        <w:rPr>
          <w:rFonts w:eastAsia="宋体" w:hint="eastAsia"/>
          <w:bCs/>
        </w:rPr>
        <w:t>The signaling overhead of B1 depends on the reporting granularity, if per BC level reporting was supported, it would cost much signaling overhead. With B2, the available BC list, the allowed (or Selected) b</w:t>
      </w:r>
      <w:r>
        <w:rPr>
          <w:rFonts w:eastAsia="宋体" w:hint="eastAsia"/>
          <w:bCs/>
        </w:rPr>
        <w:t>and entries and allowed FeatureSet Entries are all indicated by the Index, so less bits are needed.</w:t>
      </w:r>
    </w:p>
    <w:p w:rsidR="009838CB" w:rsidRDefault="001E25F1">
      <w:pPr>
        <w:numPr>
          <w:ilvl w:val="0"/>
          <w:numId w:val="6"/>
        </w:numPr>
        <w:rPr>
          <w:rFonts w:eastAsia="宋体"/>
          <w:bCs/>
          <w:i/>
          <w:iCs/>
          <w:u w:val="single"/>
        </w:rPr>
      </w:pPr>
      <w:r>
        <w:rPr>
          <w:rFonts w:eastAsia="宋体" w:hint="eastAsia"/>
          <w:bCs/>
          <w:i/>
          <w:iCs/>
          <w:u w:val="single"/>
        </w:rPr>
        <w:t xml:space="preserve">Whether can solve the band conflict </w:t>
      </w:r>
    </w:p>
    <w:p w:rsidR="009838CB" w:rsidRDefault="001E25F1">
      <w:pPr>
        <w:rPr>
          <w:color w:val="000000"/>
        </w:rPr>
      </w:pPr>
      <w:r>
        <w:rPr>
          <w:rFonts w:eastAsia="宋体" w:hint="eastAsia"/>
          <w:bCs/>
        </w:rPr>
        <w:t>With B1, the UE has to indicate more band or BC level information to indicate the band collision. With B2, the band con</w:t>
      </w:r>
      <w:r>
        <w:rPr>
          <w:rFonts w:eastAsia="宋体" w:hint="eastAsia"/>
          <w:bCs/>
        </w:rPr>
        <w:t>flict issue can be solved by nature</w:t>
      </w:r>
      <w:r>
        <w:rPr>
          <w:rFonts w:hint="eastAsia"/>
          <w:color w:val="000000"/>
        </w:rPr>
        <w:t xml:space="preserve"> for that the UE would only indicate available BC list to the network.</w:t>
      </w:r>
    </w:p>
    <w:p w:rsidR="009838CB" w:rsidRDefault="001E25F1">
      <w:pPr>
        <w:numPr>
          <w:ilvl w:val="0"/>
          <w:numId w:val="6"/>
        </w:numPr>
        <w:rPr>
          <w:rFonts w:eastAsia="宋体"/>
          <w:bCs/>
          <w:i/>
          <w:iCs/>
          <w:u w:val="single"/>
        </w:rPr>
      </w:pPr>
      <w:r>
        <w:rPr>
          <w:rFonts w:eastAsia="宋体" w:hint="eastAsia"/>
          <w:bCs/>
          <w:i/>
          <w:iCs/>
          <w:u w:val="single"/>
        </w:rPr>
        <w:t>Simplicity</w:t>
      </w:r>
    </w:p>
    <w:p w:rsidR="009838CB" w:rsidRDefault="001E25F1">
      <w:pPr>
        <w:rPr>
          <w:color w:val="000000"/>
        </w:rPr>
      </w:pPr>
      <w:r>
        <w:rPr>
          <w:rFonts w:hint="eastAsia"/>
          <w:color w:val="000000"/>
        </w:rPr>
        <w:t xml:space="preserve">For the B1, RAN2 has to determine which capability parameters shall be indicated in the UAI, which is quite difficult for the RAN2 to make </w:t>
      </w:r>
      <w:r>
        <w:rPr>
          <w:rFonts w:hint="eastAsia"/>
          <w:color w:val="000000"/>
        </w:rPr>
        <w:t>the decision and may lead to non-convergence discussion. With B2, the legacy scheme was reused and RAN2 doesn</w:t>
      </w:r>
      <w:r>
        <w:rPr>
          <w:color w:val="000000"/>
        </w:rPr>
        <w:t>’</w:t>
      </w:r>
      <w:r>
        <w:rPr>
          <w:rFonts w:hint="eastAsia"/>
          <w:color w:val="000000"/>
        </w:rPr>
        <w:t>t need to discuss each capability parameter one by one.</w:t>
      </w:r>
    </w:p>
    <w:p w:rsidR="009838CB" w:rsidRDefault="001E25F1">
      <w:pPr>
        <w:rPr>
          <w:b/>
          <w:bCs/>
          <w:color w:val="000000"/>
        </w:rPr>
      </w:pPr>
      <w:r>
        <w:rPr>
          <w:rFonts w:hint="eastAsia"/>
          <w:b/>
          <w:bCs/>
        </w:rPr>
        <w:lastRenderedPageBreak/>
        <w:t xml:space="preserve">Observation 3: The </w:t>
      </w:r>
      <w:r>
        <w:rPr>
          <w:rFonts w:hint="eastAsia"/>
          <w:b/>
          <w:bCs/>
          <w:color w:val="000000"/>
        </w:rPr>
        <w:t xml:space="preserve">performance evaluation for B1 and B2 can be shortly summarized as in </w:t>
      </w:r>
      <w:r>
        <w:rPr>
          <w:rFonts w:hint="eastAsia"/>
          <w:b/>
          <w:bCs/>
          <w:color w:val="000000"/>
        </w:rPr>
        <w:t>the Table 1.</w:t>
      </w:r>
    </w:p>
    <w:p w:rsidR="009838CB" w:rsidRDefault="001E25F1">
      <w:pPr>
        <w:ind w:left="630"/>
        <w:jc w:val="center"/>
        <w:rPr>
          <w:rFonts w:eastAsia="宋体"/>
          <w:b/>
        </w:rPr>
      </w:pPr>
      <w:r>
        <w:rPr>
          <w:rFonts w:eastAsia="宋体" w:hint="eastAsia"/>
          <w:b/>
        </w:rPr>
        <w:t>Table 1: B1 vs B2</w:t>
      </w:r>
    </w:p>
    <w:tbl>
      <w:tblPr>
        <w:tblStyle w:val="af5"/>
        <w:tblW w:w="0" w:type="auto"/>
        <w:jc w:val="center"/>
        <w:tblLook w:val="04A0" w:firstRow="1" w:lastRow="0" w:firstColumn="1" w:lastColumn="0" w:noHBand="0" w:noVBand="1"/>
      </w:tblPr>
      <w:tblGrid>
        <w:gridCol w:w="2505"/>
        <w:gridCol w:w="3614"/>
        <w:gridCol w:w="3041"/>
      </w:tblGrid>
      <w:tr w:rsidR="009838CB">
        <w:trPr>
          <w:jc w:val="center"/>
        </w:trPr>
        <w:tc>
          <w:tcPr>
            <w:tcW w:w="2505" w:type="dxa"/>
            <w:tcBorders>
              <w:top w:val="single" w:sz="8" w:space="0" w:color="4F81BD"/>
              <w:left w:val="single" w:sz="8" w:space="0" w:color="4F81BD"/>
              <w:bottom w:val="single" w:sz="8" w:space="0" w:color="4F81BD"/>
              <w:right w:val="dotted" w:sz="4" w:space="0" w:color="auto"/>
            </w:tcBorders>
            <w:shd w:val="clear" w:color="auto" w:fill="4F81BD"/>
          </w:tcPr>
          <w:p w:rsidR="009838CB" w:rsidRDefault="001E25F1">
            <w:pPr>
              <w:rPr>
                <w:b/>
                <w:bCs/>
                <w:color w:val="FFFFFF"/>
                <w:lang w:eastAsia="en-US"/>
              </w:rPr>
            </w:pPr>
            <w:r>
              <w:rPr>
                <w:rFonts w:hint="eastAsia"/>
                <w:b/>
                <w:bCs/>
                <w:color w:val="FFFFFF"/>
                <w:lang w:eastAsia="en-US"/>
              </w:rPr>
              <w:t>Performance Evaluation</w:t>
            </w:r>
          </w:p>
        </w:tc>
        <w:tc>
          <w:tcPr>
            <w:tcW w:w="3614" w:type="dxa"/>
            <w:tcBorders>
              <w:top w:val="single" w:sz="8" w:space="0" w:color="4F81BD"/>
              <w:left w:val="dotted" w:sz="4" w:space="0" w:color="auto"/>
              <w:bottom w:val="single" w:sz="8" w:space="0" w:color="4F81BD"/>
              <w:right w:val="dotted" w:sz="4" w:space="0" w:color="auto"/>
            </w:tcBorders>
            <w:shd w:val="clear" w:color="auto" w:fill="4F81BD"/>
          </w:tcPr>
          <w:p w:rsidR="009838CB" w:rsidRDefault="001E25F1">
            <w:pPr>
              <w:rPr>
                <w:b/>
                <w:bCs/>
                <w:color w:val="FFFFFF"/>
                <w:lang w:eastAsia="en-US"/>
              </w:rPr>
            </w:pPr>
            <w:r>
              <w:rPr>
                <w:rFonts w:hint="eastAsia"/>
                <w:b/>
                <w:bCs/>
                <w:color w:val="FFFFFF"/>
                <w:lang w:eastAsia="en-US"/>
              </w:rPr>
              <w:t>B1</w:t>
            </w:r>
          </w:p>
        </w:tc>
        <w:tc>
          <w:tcPr>
            <w:tcW w:w="3041" w:type="dxa"/>
            <w:tcBorders>
              <w:top w:val="single" w:sz="8" w:space="0" w:color="4F81BD"/>
              <w:left w:val="dotted" w:sz="4" w:space="0" w:color="auto"/>
              <w:bottom w:val="single" w:sz="8" w:space="0" w:color="4F81BD"/>
              <w:right w:val="single" w:sz="8" w:space="0" w:color="4F81BD"/>
            </w:tcBorders>
            <w:shd w:val="clear" w:color="auto" w:fill="4F81BD"/>
          </w:tcPr>
          <w:p w:rsidR="009838CB" w:rsidRDefault="001E25F1">
            <w:pPr>
              <w:rPr>
                <w:b/>
                <w:bCs/>
                <w:color w:val="FFFFFF"/>
                <w:lang w:eastAsia="en-US"/>
              </w:rPr>
            </w:pPr>
            <w:r>
              <w:rPr>
                <w:rFonts w:hint="eastAsia"/>
                <w:b/>
                <w:bCs/>
                <w:color w:val="FFFFFF"/>
                <w:lang w:eastAsia="en-US"/>
              </w:rPr>
              <w:t>B2</w:t>
            </w:r>
          </w:p>
        </w:tc>
      </w:tr>
      <w:tr w:rsidR="009838CB">
        <w:trPr>
          <w:jc w:val="center"/>
        </w:trPr>
        <w:tc>
          <w:tcPr>
            <w:tcW w:w="2505" w:type="dxa"/>
            <w:tcBorders>
              <w:top w:val="single" w:sz="8" w:space="0" w:color="4F81BD"/>
              <w:left w:val="single" w:sz="8" w:space="0" w:color="4F81BD"/>
              <w:bottom w:val="single" w:sz="8" w:space="0" w:color="4F81BD"/>
              <w:right w:val="dotted" w:sz="4" w:space="0" w:color="auto"/>
            </w:tcBorders>
            <w:shd w:val="clear" w:color="auto" w:fill="FFFFFF"/>
          </w:tcPr>
          <w:p w:rsidR="009838CB" w:rsidRDefault="001E25F1">
            <w:pPr>
              <w:rPr>
                <w:b/>
                <w:bCs/>
                <w:color w:val="000000"/>
                <w:lang w:eastAsia="en-US"/>
              </w:rPr>
            </w:pPr>
            <w:r>
              <w:rPr>
                <w:rFonts w:hint="eastAsia"/>
                <w:b/>
                <w:bCs/>
                <w:color w:val="000000"/>
                <w:lang w:eastAsia="en-US"/>
              </w:rPr>
              <w:t>Whether can provide the Comprehensive restriction information</w:t>
            </w:r>
          </w:p>
        </w:tc>
        <w:tc>
          <w:tcPr>
            <w:tcW w:w="3614" w:type="dxa"/>
            <w:tcBorders>
              <w:top w:val="single" w:sz="8" w:space="0" w:color="4F81BD"/>
              <w:left w:val="dotted" w:sz="4" w:space="0" w:color="auto"/>
              <w:bottom w:val="single" w:sz="8" w:space="0" w:color="4F81BD"/>
              <w:right w:val="dotted" w:sz="4" w:space="0" w:color="auto"/>
            </w:tcBorders>
            <w:shd w:val="clear" w:color="auto" w:fill="FFFFFF"/>
          </w:tcPr>
          <w:p w:rsidR="009838CB" w:rsidRDefault="001E25F1">
            <w:pPr>
              <w:rPr>
                <w:color w:val="000000"/>
                <w:lang w:eastAsia="en-US"/>
              </w:rPr>
            </w:pPr>
            <w:r>
              <w:rPr>
                <w:rFonts w:hint="eastAsia"/>
                <w:color w:val="000000"/>
                <w:lang w:eastAsia="en-US"/>
              </w:rPr>
              <w:t>No (only part of the capability parameters are included)</w:t>
            </w:r>
          </w:p>
        </w:tc>
        <w:tc>
          <w:tcPr>
            <w:tcW w:w="3041" w:type="dxa"/>
            <w:tcBorders>
              <w:top w:val="single" w:sz="8" w:space="0" w:color="4F81BD"/>
              <w:left w:val="dotted" w:sz="4" w:space="0" w:color="auto"/>
              <w:bottom w:val="single" w:sz="8" w:space="0" w:color="4F81BD"/>
              <w:right w:val="single" w:sz="8" w:space="0" w:color="4F81BD"/>
            </w:tcBorders>
            <w:shd w:val="clear" w:color="auto" w:fill="FFFFFF"/>
          </w:tcPr>
          <w:p w:rsidR="009838CB" w:rsidRDefault="001E25F1">
            <w:pPr>
              <w:rPr>
                <w:color w:val="000000"/>
                <w:lang w:eastAsia="en-US"/>
              </w:rPr>
            </w:pPr>
            <w:r>
              <w:rPr>
                <w:rFonts w:hint="eastAsia"/>
                <w:color w:val="000000"/>
                <w:lang w:eastAsia="en-US"/>
              </w:rPr>
              <w:t xml:space="preserve">All the available BC list and corresponding FeatureSetEntries can be </w:t>
            </w:r>
            <w:r>
              <w:rPr>
                <w:rFonts w:hint="eastAsia"/>
                <w:color w:val="000000"/>
                <w:lang w:eastAsia="en-US"/>
              </w:rPr>
              <w:t>indicated</w:t>
            </w:r>
          </w:p>
        </w:tc>
      </w:tr>
      <w:tr w:rsidR="009838CB">
        <w:trPr>
          <w:jc w:val="center"/>
        </w:trPr>
        <w:tc>
          <w:tcPr>
            <w:tcW w:w="2505" w:type="dxa"/>
            <w:tcBorders>
              <w:top w:val="single" w:sz="8" w:space="0" w:color="4F81BD"/>
              <w:left w:val="single" w:sz="8" w:space="0" w:color="4F81BD"/>
              <w:bottom w:val="single" w:sz="8" w:space="0" w:color="4F81BD"/>
              <w:right w:val="dotted" w:sz="4" w:space="0" w:color="auto"/>
            </w:tcBorders>
            <w:shd w:val="clear" w:color="auto" w:fill="FFFFFF"/>
          </w:tcPr>
          <w:p w:rsidR="009838CB" w:rsidRDefault="001E25F1">
            <w:pPr>
              <w:rPr>
                <w:b/>
                <w:bCs/>
                <w:color w:val="000000"/>
                <w:lang w:eastAsia="en-US"/>
              </w:rPr>
            </w:pPr>
            <w:r>
              <w:rPr>
                <w:rFonts w:hint="eastAsia"/>
                <w:b/>
                <w:bCs/>
                <w:color w:val="000000"/>
                <w:lang w:eastAsia="en-US"/>
              </w:rPr>
              <w:t>Signaling overhead</w:t>
            </w:r>
          </w:p>
        </w:tc>
        <w:tc>
          <w:tcPr>
            <w:tcW w:w="3614" w:type="dxa"/>
            <w:tcBorders>
              <w:top w:val="single" w:sz="8" w:space="0" w:color="4F81BD"/>
              <w:left w:val="dotted" w:sz="4" w:space="0" w:color="auto"/>
              <w:bottom w:val="single" w:sz="8" w:space="0" w:color="4F81BD"/>
              <w:right w:val="dotted" w:sz="4" w:space="0" w:color="auto"/>
            </w:tcBorders>
            <w:shd w:val="clear" w:color="auto" w:fill="FFFFFF"/>
          </w:tcPr>
          <w:p w:rsidR="009838CB" w:rsidRDefault="001E25F1">
            <w:pPr>
              <w:rPr>
                <w:color w:val="000000"/>
                <w:lang w:eastAsia="en-US"/>
              </w:rPr>
            </w:pPr>
            <w:r>
              <w:rPr>
                <w:rFonts w:hint="eastAsia"/>
                <w:color w:val="000000"/>
                <w:lang w:eastAsia="en-US"/>
              </w:rPr>
              <w:t>Depends on the reporting granularity e.g per BC, per Band or per UE</w:t>
            </w:r>
          </w:p>
        </w:tc>
        <w:tc>
          <w:tcPr>
            <w:tcW w:w="3041" w:type="dxa"/>
            <w:tcBorders>
              <w:top w:val="single" w:sz="8" w:space="0" w:color="4F81BD"/>
              <w:left w:val="dotted" w:sz="4" w:space="0" w:color="auto"/>
              <w:bottom w:val="single" w:sz="8" w:space="0" w:color="4F81BD"/>
              <w:right w:val="single" w:sz="8" w:space="0" w:color="4F81BD"/>
            </w:tcBorders>
            <w:shd w:val="clear" w:color="auto" w:fill="FFFFFF"/>
          </w:tcPr>
          <w:p w:rsidR="009838CB" w:rsidRDefault="001E25F1">
            <w:pPr>
              <w:rPr>
                <w:color w:val="000000"/>
                <w:lang w:eastAsia="en-US"/>
              </w:rPr>
            </w:pPr>
            <w:r>
              <w:rPr>
                <w:rFonts w:hint="eastAsia"/>
                <w:color w:val="000000"/>
                <w:lang w:eastAsia="en-US"/>
              </w:rPr>
              <w:t>Low, because it</w:t>
            </w:r>
            <w:r>
              <w:rPr>
                <w:color w:val="000000"/>
                <w:lang w:eastAsia="en-US"/>
              </w:rPr>
              <w:t>’</w:t>
            </w:r>
            <w:r>
              <w:rPr>
                <w:rFonts w:hint="eastAsia"/>
                <w:color w:val="000000"/>
                <w:lang w:eastAsia="en-US"/>
              </w:rPr>
              <w:t>s based on the Index</w:t>
            </w:r>
          </w:p>
        </w:tc>
      </w:tr>
      <w:tr w:rsidR="009838CB">
        <w:trPr>
          <w:jc w:val="center"/>
        </w:trPr>
        <w:tc>
          <w:tcPr>
            <w:tcW w:w="2505" w:type="dxa"/>
            <w:tcBorders>
              <w:top w:val="single" w:sz="8" w:space="0" w:color="4F81BD"/>
              <w:left w:val="single" w:sz="8" w:space="0" w:color="4F81BD"/>
              <w:bottom w:val="single" w:sz="8" w:space="0" w:color="4F81BD"/>
              <w:right w:val="dotted" w:sz="4" w:space="0" w:color="auto"/>
            </w:tcBorders>
            <w:shd w:val="clear" w:color="auto" w:fill="FFFFFF"/>
          </w:tcPr>
          <w:p w:rsidR="009838CB" w:rsidRDefault="001E25F1">
            <w:pPr>
              <w:rPr>
                <w:b/>
                <w:bCs/>
                <w:color w:val="000000"/>
                <w:lang w:eastAsia="en-US"/>
              </w:rPr>
            </w:pPr>
            <w:r>
              <w:rPr>
                <w:rFonts w:hint="eastAsia"/>
                <w:b/>
                <w:bCs/>
                <w:color w:val="000000"/>
                <w:lang w:eastAsia="en-US"/>
              </w:rPr>
              <w:t xml:space="preserve">Whether can solve the band conflict </w:t>
            </w:r>
          </w:p>
        </w:tc>
        <w:tc>
          <w:tcPr>
            <w:tcW w:w="3614" w:type="dxa"/>
            <w:tcBorders>
              <w:top w:val="single" w:sz="8" w:space="0" w:color="4F81BD"/>
              <w:left w:val="dotted" w:sz="4" w:space="0" w:color="auto"/>
              <w:bottom w:val="single" w:sz="8" w:space="0" w:color="4F81BD"/>
              <w:right w:val="dotted" w:sz="4" w:space="0" w:color="auto"/>
            </w:tcBorders>
            <w:shd w:val="clear" w:color="auto" w:fill="FFFFFF"/>
          </w:tcPr>
          <w:p w:rsidR="009838CB" w:rsidRDefault="001E25F1">
            <w:pPr>
              <w:rPr>
                <w:color w:val="000000"/>
                <w:lang w:eastAsia="en-US"/>
              </w:rPr>
            </w:pPr>
            <w:r>
              <w:rPr>
                <w:rFonts w:hint="eastAsia"/>
                <w:color w:val="000000"/>
                <w:lang w:eastAsia="en-US"/>
              </w:rPr>
              <w:t>No (or need additional information)</w:t>
            </w:r>
          </w:p>
        </w:tc>
        <w:tc>
          <w:tcPr>
            <w:tcW w:w="3041" w:type="dxa"/>
            <w:tcBorders>
              <w:top w:val="single" w:sz="8" w:space="0" w:color="4F81BD"/>
              <w:left w:val="dotted" w:sz="4" w:space="0" w:color="auto"/>
              <w:bottom w:val="single" w:sz="8" w:space="0" w:color="4F81BD"/>
              <w:right w:val="single" w:sz="8" w:space="0" w:color="4F81BD"/>
            </w:tcBorders>
            <w:shd w:val="clear" w:color="auto" w:fill="FFFFFF"/>
          </w:tcPr>
          <w:p w:rsidR="009838CB" w:rsidRDefault="001E25F1">
            <w:pPr>
              <w:rPr>
                <w:color w:val="000000"/>
                <w:lang w:eastAsia="en-US"/>
              </w:rPr>
            </w:pPr>
            <w:r>
              <w:rPr>
                <w:rFonts w:hint="eastAsia"/>
                <w:color w:val="000000"/>
                <w:lang w:eastAsia="en-US"/>
              </w:rPr>
              <w:t xml:space="preserve">Yes, can be solved by nature for that the UE </w:t>
            </w:r>
            <w:r>
              <w:rPr>
                <w:rFonts w:hint="eastAsia"/>
                <w:color w:val="000000"/>
                <w:lang w:eastAsia="en-US"/>
              </w:rPr>
              <w:t>would only indicate available BC list to the network</w:t>
            </w:r>
          </w:p>
        </w:tc>
      </w:tr>
      <w:tr w:rsidR="009838CB">
        <w:trPr>
          <w:jc w:val="center"/>
        </w:trPr>
        <w:tc>
          <w:tcPr>
            <w:tcW w:w="2505" w:type="dxa"/>
            <w:tcBorders>
              <w:top w:val="single" w:sz="8" w:space="0" w:color="4F81BD"/>
              <w:left w:val="single" w:sz="8" w:space="0" w:color="4F81BD"/>
              <w:bottom w:val="single" w:sz="8" w:space="0" w:color="4F81BD"/>
              <w:right w:val="dotted" w:sz="4" w:space="0" w:color="auto"/>
            </w:tcBorders>
            <w:shd w:val="clear" w:color="auto" w:fill="FFFFFF"/>
          </w:tcPr>
          <w:p w:rsidR="009838CB" w:rsidRDefault="001E25F1">
            <w:pPr>
              <w:rPr>
                <w:b/>
                <w:bCs/>
                <w:color w:val="000000"/>
                <w:lang w:eastAsia="en-US"/>
              </w:rPr>
            </w:pPr>
            <w:r>
              <w:rPr>
                <w:rFonts w:hint="eastAsia"/>
                <w:b/>
                <w:bCs/>
                <w:color w:val="000000"/>
                <w:lang w:eastAsia="en-US"/>
              </w:rPr>
              <w:t>Simplicity</w:t>
            </w:r>
          </w:p>
        </w:tc>
        <w:tc>
          <w:tcPr>
            <w:tcW w:w="3614" w:type="dxa"/>
            <w:tcBorders>
              <w:top w:val="single" w:sz="8" w:space="0" w:color="4F81BD"/>
              <w:left w:val="dotted" w:sz="4" w:space="0" w:color="auto"/>
              <w:bottom w:val="single" w:sz="8" w:space="0" w:color="4F81BD"/>
              <w:right w:val="dotted" w:sz="4" w:space="0" w:color="auto"/>
            </w:tcBorders>
            <w:shd w:val="clear" w:color="auto" w:fill="FFFFFF"/>
          </w:tcPr>
          <w:p w:rsidR="009838CB" w:rsidRDefault="001E25F1">
            <w:pPr>
              <w:rPr>
                <w:color w:val="000000"/>
                <w:lang w:eastAsia="en-US"/>
              </w:rPr>
            </w:pPr>
            <w:r>
              <w:rPr>
                <w:rFonts w:hint="eastAsia"/>
                <w:color w:val="000000"/>
                <w:lang w:eastAsia="en-US"/>
              </w:rPr>
              <w:t>Complex because it</w:t>
            </w:r>
            <w:r>
              <w:rPr>
                <w:color w:val="000000"/>
                <w:lang w:eastAsia="en-US"/>
              </w:rPr>
              <w:t>’</w:t>
            </w:r>
            <w:r>
              <w:rPr>
                <w:rFonts w:hint="eastAsia"/>
                <w:color w:val="000000"/>
                <w:lang w:eastAsia="en-US"/>
              </w:rPr>
              <w:t>s hard to determine which capability parameters shall be indicated in the UAI</w:t>
            </w:r>
            <w:r>
              <w:rPr>
                <w:color w:val="000000"/>
                <w:lang w:eastAsia="en-US"/>
              </w:rPr>
              <w:t>,</w:t>
            </w:r>
            <w:r>
              <w:rPr>
                <w:rFonts w:hint="eastAsia"/>
                <w:color w:val="000000"/>
                <w:lang w:eastAsia="en-US"/>
              </w:rPr>
              <w:t xml:space="preserve"> may lead to non-convergence discussion.</w:t>
            </w:r>
          </w:p>
        </w:tc>
        <w:tc>
          <w:tcPr>
            <w:tcW w:w="3041" w:type="dxa"/>
            <w:tcBorders>
              <w:top w:val="single" w:sz="8" w:space="0" w:color="4F81BD"/>
              <w:left w:val="dotted" w:sz="4" w:space="0" w:color="auto"/>
              <w:bottom w:val="single" w:sz="8" w:space="0" w:color="4F81BD"/>
              <w:right w:val="single" w:sz="8" w:space="0" w:color="4F81BD"/>
            </w:tcBorders>
            <w:shd w:val="clear" w:color="auto" w:fill="FFFFFF"/>
          </w:tcPr>
          <w:p w:rsidR="009838CB" w:rsidRDefault="001E25F1">
            <w:pPr>
              <w:rPr>
                <w:color w:val="000000"/>
                <w:lang w:eastAsia="en-US"/>
              </w:rPr>
            </w:pPr>
            <w:r>
              <w:rPr>
                <w:rFonts w:hint="eastAsia"/>
                <w:color w:val="000000"/>
                <w:lang w:eastAsia="en-US"/>
              </w:rPr>
              <w:t>Simple, reuse the legacy scheme, no need to discuss e</w:t>
            </w:r>
            <w:r>
              <w:rPr>
                <w:rFonts w:hint="eastAsia"/>
                <w:color w:val="000000"/>
                <w:lang w:eastAsia="en-US"/>
              </w:rPr>
              <w:t>ach capability parameter one by one.</w:t>
            </w:r>
          </w:p>
        </w:tc>
      </w:tr>
    </w:tbl>
    <w:p w:rsidR="009838CB" w:rsidRDefault="009838CB">
      <w:pPr>
        <w:rPr>
          <w:b/>
          <w:bCs/>
        </w:rPr>
      </w:pPr>
    </w:p>
    <w:p w:rsidR="009838CB" w:rsidRDefault="001E25F1">
      <w:pPr>
        <w:rPr>
          <w:rFonts w:eastAsia="宋体"/>
          <w:b/>
        </w:rPr>
      </w:pPr>
      <w:r>
        <w:rPr>
          <w:rFonts w:eastAsia="宋体" w:hint="eastAsia"/>
          <w:b/>
        </w:rPr>
        <w:t xml:space="preserve">Proposal 2: Take MN-SN capability coordination alike scheme (e.g. the UE indicates the available BC list, the allowed (or </w:t>
      </w:r>
      <w:r>
        <w:rPr>
          <w:rFonts w:eastAsia="宋体"/>
          <w:b/>
        </w:rPr>
        <w:t>s</w:t>
      </w:r>
      <w:r>
        <w:rPr>
          <w:rFonts w:eastAsia="宋体" w:hint="eastAsia"/>
          <w:b/>
        </w:rPr>
        <w:t>elected) band entries and allowed FeatureSet Entries for each BC to the network A) as baseline</w:t>
      </w:r>
      <w:r>
        <w:rPr>
          <w:rFonts w:eastAsia="宋体" w:hint="eastAsia"/>
          <w:b/>
        </w:rPr>
        <w:t xml:space="preserve"> for the MUSIM temporary Capability restriction indication.</w:t>
      </w:r>
    </w:p>
    <w:p w:rsidR="009838CB" w:rsidRDefault="001E25F1">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2.2 SCG/Scell Release/Deactivate</w:t>
      </w:r>
    </w:p>
    <w:p w:rsidR="009838CB" w:rsidRDefault="001E25F1">
      <w:pPr>
        <w:rPr>
          <w:rFonts w:eastAsia="宋体" w:cs="Arial"/>
          <w:color w:val="000000"/>
          <w:szCs w:val="22"/>
        </w:rPr>
      </w:pPr>
      <w:r>
        <w:rPr>
          <w:rFonts w:eastAsia="宋体" w:cs="Arial" w:hint="eastAsia"/>
          <w:color w:val="000000"/>
          <w:szCs w:val="22"/>
        </w:rPr>
        <w:t xml:space="preserve">In the post email discussion, whether and how to support SCG/Scell Release/Deactivate was also discussed. In this chapter we fist discuss whether to support </w:t>
      </w:r>
      <w:r>
        <w:rPr>
          <w:rFonts w:eastAsia="宋体" w:cs="Arial" w:hint="eastAsia"/>
          <w:color w:val="000000"/>
          <w:szCs w:val="22"/>
        </w:rPr>
        <w:t>SCG/Scell Deactivate, then discuss how to support SCG/Scell Release.</w:t>
      </w:r>
    </w:p>
    <w:p w:rsidR="009838CB" w:rsidRDefault="001E25F1">
      <w:pPr>
        <w:pStyle w:val="3"/>
        <w:numPr>
          <w:ilvl w:val="2"/>
          <w:numId w:val="0"/>
        </w:numPr>
        <w:tabs>
          <w:tab w:val="clear" w:pos="720"/>
        </w:tabs>
        <w:rPr>
          <w:rFonts w:ascii="Times New Roman" w:hAnsi="Times New Roman"/>
          <w:sz w:val="24"/>
          <w:szCs w:val="24"/>
          <w:lang w:val="en-US"/>
        </w:rPr>
      </w:pPr>
      <w:r>
        <w:rPr>
          <w:rFonts w:ascii="Times New Roman" w:hAnsi="Times New Roman" w:hint="eastAsia"/>
          <w:sz w:val="24"/>
          <w:szCs w:val="24"/>
          <w:lang w:val="en-US"/>
        </w:rPr>
        <w:t>2.2.1 SCG/Scell Deactivate</w:t>
      </w:r>
    </w:p>
    <w:p w:rsidR="009838CB" w:rsidRDefault="001E25F1">
      <w:pPr>
        <w:spacing w:after="180"/>
        <w:jc w:val="left"/>
        <w:rPr>
          <w:szCs w:val="21"/>
        </w:rPr>
      </w:pPr>
      <w:r>
        <w:rPr>
          <w:rFonts w:hint="eastAsia"/>
          <w:szCs w:val="21"/>
        </w:rPr>
        <w:t>During the UE capability discussion, it has been clarified that the capabilities are defined from the configuration aspect, if the capabilities are defined from</w:t>
      </w:r>
      <w:r>
        <w:rPr>
          <w:rFonts w:hint="eastAsia"/>
          <w:szCs w:val="21"/>
        </w:rPr>
        <w:t xml:space="preserve"> the Active aspect, it will clear be clear indicated in the filed description. Based on this, if the network only deactivate the scell/SCG, the related configuration are still kept, thus we doubt that the </w:t>
      </w:r>
      <w:r>
        <w:rPr>
          <w:szCs w:val="21"/>
        </w:rPr>
        <w:t>“</w:t>
      </w:r>
      <w:r>
        <w:rPr>
          <w:rFonts w:hint="eastAsia"/>
          <w:szCs w:val="21"/>
        </w:rPr>
        <w:t>deactivate scell/SCG</w:t>
      </w:r>
      <w:r>
        <w:rPr>
          <w:szCs w:val="21"/>
        </w:rPr>
        <w:t>”</w:t>
      </w:r>
      <w:r>
        <w:rPr>
          <w:rFonts w:hint="eastAsia"/>
          <w:szCs w:val="21"/>
        </w:rPr>
        <w:t xml:space="preserve"> can really satisfy the tempo</w:t>
      </w:r>
      <w:r>
        <w:rPr>
          <w:rFonts w:hint="eastAsia"/>
          <w:szCs w:val="21"/>
        </w:rPr>
        <w:t>rary capability restriction requirement.</w:t>
      </w:r>
    </w:p>
    <w:p w:rsidR="009838CB" w:rsidRDefault="001E25F1">
      <w:pPr>
        <w:spacing w:after="180"/>
        <w:rPr>
          <w:b/>
          <w:bCs/>
          <w:szCs w:val="21"/>
        </w:rPr>
      </w:pPr>
      <w:r>
        <w:rPr>
          <w:rFonts w:hint="eastAsia"/>
          <w:b/>
          <w:bCs/>
          <w:szCs w:val="21"/>
        </w:rPr>
        <w:t xml:space="preserve">Observation </w:t>
      </w:r>
      <w:r>
        <w:rPr>
          <w:b/>
          <w:bCs/>
          <w:szCs w:val="21"/>
        </w:rPr>
        <w:t>4</w:t>
      </w:r>
      <w:r>
        <w:rPr>
          <w:rFonts w:hint="eastAsia"/>
          <w:b/>
          <w:bCs/>
          <w:szCs w:val="21"/>
        </w:rPr>
        <w:t>: From the UE capability aspect, many capability parameters are defined from configuration instead of the activation aspect. The temporary capability restriction requirement may can</w:t>
      </w:r>
      <w:r>
        <w:rPr>
          <w:b/>
          <w:bCs/>
          <w:szCs w:val="21"/>
        </w:rPr>
        <w:t>’</w:t>
      </w:r>
      <w:r>
        <w:rPr>
          <w:rFonts w:hint="eastAsia"/>
          <w:b/>
          <w:bCs/>
          <w:szCs w:val="21"/>
        </w:rPr>
        <w:t>t be satisfied by on</w:t>
      </w:r>
      <w:r>
        <w:rPr>
          <w:rFonts w:hint="eastAsia"/>
          <w:b/>
          <w:bCs/>
          <w:szCs w:val="21"/>
        </w:rPr>
        <w:t>ly deactivat</w:t>
      </w:r>
      <w:r>
        <w:rPr>
          <w:b/>
          <w:bCs/>
          <w:szCs w:val="21"/>
        </w:rPr>
        <w:t xml:space="preserve">ing </w:t>
      </w:r>
      <w:r>
        <w:rPr>
          <w:rFonts w:hint="eastAsia"/>
          <w:b/>
          <w:bCs/>
          <w:szCs w:val="21"/>
        </w:rPr>
        <w:t>the SCG/Scell.</w:t>
      </w:r>
    </w:p>
    <w:p w:rsidR="009838CB" w:rsidRDefault="001E25F1">
      <w:pPr>
        <w:spacing w:after="180"/>
        <w:jc w:val="left"/>
        <w:rPr>
          <w:b/>
          <w:bCs/>
          <w:szCs w:val="21"/>
        </w:rPr>
      </w:pPr>
      <w:r>
        <w:rPr>
          <w:rFonts w:hint="eastAsia"/>
          <w:b/>
          <w:bCs/>
          <w:szCs w:val="21"/>
        </w:rPr>
        <w:t>Proposal 3: Do not support SCG/Scell Deactivate.</w:t>
      </w:r>
    </w:p>
    <w:p w:rsidR="009838CB" w:rsidRDefault="001E25F1">
      <w:pPr>
        <w:pStyle w:val="3"/>
        <w:numPr>
          <w:ilvl w:val="2"/>
          <w:numId w:val="0"/>
        </w:numPr>
        <w:tabs>
          <w:tab w:val="clear" w:pos="720"/>
        </w:tabs>
        <w:rPr>
          <w:rFonts w:ascii="Times New Roman" w:hAnsi="Times New Roman"/>
          <w:sz w:val="24"/>
          <w:szCs w:val="24"/>
          <w:lang w:val="en-US"/>
        </w:rPr>
      </w:pPr>
      <w:r>
        <w:rPr>
          <w:rFonts w:ascii="Times New Roman" w:hAnsi="Times New Roman" w:hint="eastAsia"/>
          <w:sz w:val="24"/>
          <w:szCs w:val="24"/>
          <w:lang w:val="en-US"/>
        </w:rPr>
        <w:lastRenderedPageBreak/>
        <w:t>2.2.2 SCG/Scell Release</w:t>
      </w:r>
    </w:p>
    <w:p w:rsidR="009838CB" w:rsidRDefault="001E25F1">
      <w:r>
        <w:rPr>
          <w:rFonts w:eastAsia="宋体" w:cs="Arial" w:hint="eastAsia"/>
          <w:color w:val="000000"/>
          <w:szCs w:val="22"/>
        </w:rPr>
        <w:t>For the SCG/Scell release, t</w:t>
      </w:r>
      <w:r>
        <w:rPr>
          <w:rFonts w:hint="eastAsia"/>
        </w:rPr>
        <w:t>wo high level directions as below can be considered:</w:t>
      </w:r>
    </w:p>
    <w:p w:rsidR="009838CB" w:rsidRDefault="001E25F1">
      <w:pPr>
        <w:numPr>
          <w:ilvl w:val="0"/>
          <w:numId w:val="7"/>
        </w:numPr>
      </w:pPr>
      <w:r>
        <w:rPr>
          <w:rFonts w:hint="eastAsia"/>
        </w:rPr>
        <w:t xml:space="preserve">Direction </w:t>
      </w:r>
      <w:r>
        <w:t>1: UE indicates its preference explicitly (e.g. indicate scel</w:t>
      </w:r>
      <w:r>
        <w:t xml:space="preserve">l release/Deactivate, SCG release) in </w:t>
      </w:r>
      <w:r>
        <w:rPr>
          <w:rFonts w:hint="eastAsia"/>
        </w:rPr>
        <w:t xml:space="preserve"> </w:t>
      </w:r>
      <w:r>
        <w:t>the UAI</w:t>
      </w:r>
    </w:p>
    <w:p w:rsidR="009838CB" w:rsidRDefault="001E25F1">
      <w:pPr>
        <w:numPr>
          <w:ilvl w:val="0"/>
          <w:numId w:val="7"/>
        </w:numPr>
      </w:pPr>
      <w:r>
        <w:rPr>
          <w:rFonts w:hint="eastAsia"/>
        </w:rPr>
        <w:t xml:space="preserve">Direction </w:t>
      </w:r>
      <w:r>
        <w:t>2: UE indicates its preference implicitly with the temporary UE capability</w:t>
      </w:r>
      <w:r>
        <w:rPr>
          <w:rFonts w:hint="eastAsia"/>
        </w:rPr>
        <w:t xml:space="preserve"> indication (e.g. the UE indicates the available BC list, the allowed (or Selected) band entries and allowed FeatureSet Entri</w:t>
      </w:r>
      <w:r>
        <w:rPr>
          <w:rFonts w:hint="eastAsia"/>
        </w:rPr>
        <w:t>es for each BC)</w:t>
      </w:r>
    </w:p>
    <w:p w:rsidR="009838CB" w:rsidRDefault="001E25F1">
      <w:r>
        <w:rPr>
          <w:rFonts w:hint="eastAsia"/>
        </w:rPr>
        <w:t xml:space="preserve">If </w:t>
      </w:r>
      <w:r>
        <w:rPr>
          <w:rFonts w:eastAsia="宋体" w:hint="eastAsia"/>
          <w:bCs/>
        </w:rPr>
        <w:t>MN-SN coordination alike scheme was adopted for the temporary capability restriction indication,</w:t>
      </w:r>
      <w:r>
        <w:rPr>
          <w:rFonts w:hint="eastAsia"/>
        </w:rPr>
        <w:t xml:space="preserve"> the </w:t>
      </w:r>
      <w:r>
        <w:rPr>
          <w:rFonts w:eastAsia="宋体" w:cs="Arial" w:hint="eastAsia"/>
          <w:color w:val="000000"/>
          <w:szCs w:val="22"/>
        </w:rPr>
        <w:t xml:space="preserve">SCG/Scell release can be supported by nature, or that </w:t>
      </w:r>
      <w:r>
        <w:rPr>
          <w:rFonts w:hint="eastAsia"/>
        </w:rPr>
        <w:t xml:space="preserve">the network can determine </w:t>
      </w:r>
      <w:r>
        <w:rPr>
          <w:rFonts w:eastAsia="宋体" w:cs="Arial" w:hint="eastAsia"/>
          <w:color w:val="000000"/>
          <w:szCs w:val="22"/>
        </w:rPr>
        <w:t xml:space="preserve">SCG/Scell release based on </w:t>
      </w:r>
      <w:r>
        <w:rPr>
          <w:rFonts w:hint="eastAsia"/>
        </w:rPr>
        <w:t>the available BC list, the al</w:t>
      </w:r>
      <w:r>
        <w:rPr>
          <w:rFonts w:hint="eastAsia"/>
        </w:rPr>
        <w:t>lowed (or Selected) band entries and allowed FeatureSet Entries for each BC.</w:t>
      </w:r>
    </w:p>
    <w:p w:rsidR="009838CB" w:rsidRDefault="001E25F1">
      <w:pPr>
        <w:rPr>
          <w:rFonts w:eastAsia="宋体" w:cs="Arial"/>
          <w:b/>
          <w:bCs/>
          <w:color w:val="000000"/>
          <w:szCs w:val="22"/>
        </w:rPr>
      </w:pPr>
      <w:r>
        <w:rPr>
          <w:rFonts w:hint="eastAsia"/>
          <w:b/>
          <w:bCs/>
        </w:rPr>
        <w:t xml:space="preserve">Proposal 4: The </w:t>
      </w:r>
      <w:r>
        <w:rPr>
          <w:rFonts w:eastAsia="宋体" w:cs="Arial" w:hint="eastAsia"/>
          <w:b/>
          <w:bCs/>
          <w:color w:val="000000"/>
          <w:szCs w:val="22"/>
        </w:rPr>
        <w:t>SCG/Scell release can be supported by nature i</w:t>
      </w:r>
      <w:r>
        <w:rPr>
          <w:rFonts w:hint="eastAsia"/>
          <w:b/>
          <w:bCs/>
        </w:rPr>
        <w:t xml:space="preserve">f </w:t>
      </w:r>
      <w:r>
        <w:rPr>
          <w:rFonts w:eastAsia="宋体" w:hint="eastAsia"/>
          <w:b/>
          <w:bCs/>
        </w:rPr>
        <w:t>MN-SN coordination alike scheme was adopted for the temporary capability restriction indication</w:t>
      </w:r>
      <w:r>
        <w:rPr>
          <w:rFonts w:eastAsia="宋体"/>
          <w:b/>
          <w:bCs/>
        </w:rPr>
        <w:t>.</w:t>
      </w:r>
    </w:p>
    <w:p w:rsidR="009838CB" w:rsidRDefault="001E25F1">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 xml:space="preserve">2.3 Scenarios </w:t>
      </w:r>
      <w:r>
        <w:rPr>
          <w:rFonts w:eastAsia="宋体" w:cs="Arial" w:hint="eastAsia"/>
          <w:b w:val="0"/>
          <w:bCs w:val="0"/>
          <w:color w:val="000000"/>
          <w:szCs w:val="22"/>
          <w:lang w:val="en-US"/>
        </w:rPr>
        <w:t>Clarification</w:t>
      </w:r>
    </w:p>
    <w:p w:rsidR="009838CB" w:rsidRDefault="001E25F1">
      <w:pPr>
        <w:rPr>
          <w:rFonts w:eastAsia="宋体" w:cs="Arial"/>
          <w:color w:val="000000"/>
          <w:szCs w:val="22"/>
        </w:rPr>
      </w:pPr>
      <w:r>
        <w:rPr>
          <w:rFonts w:eastAsia="宋体" w:cs="Arial" w:hint="eastAsia"/>
          <w:color w:val="000000"/>
          <w:szCs w:val="22"/>
        </w:rPr>
        <w:t>In this chapter, we</w:t>
      </w:r>
      <w:r>
        <w:rPr>
          <w:rFonts w:eastAsia="宋体" w:cs="Arial"/>
          <w:color w:val="000000"/>
          <w:szCs w:val="22"/>
        </w:rPr>
        <w:t>’</w:t>
      </w:r>
      <w:r>
        <w:rPr>
          <w:rFonts w:eastAsia="宋体" w:cs="Arial" w:hint="eastAsia"/>
          <w:color w:val="000000"/>
          <w:szCs w:val="22"/>
        </w:rPr>
        <w:t>d like to share our further thinking about the the below Q3 in the post email discussion</w:t>
      </w:r>
    </w:p>
    <w:p w:rsidR="009838CB" w:rsidRDefault="001E25F1">
      <w:pPr>
        <w:jc w:val="left"/>
        <w:rPr>
          <w:b/>
          <w:bCs/>
          <w:i/>
          <w:iCs/>
          <w:sz w:val="20"/>
          <w:szCs w:val="18"/>
          <w:u w:val="single"/>
        </w:rPr>
      </w:pPr>
      <w:r>
        <w:rPr>
          <w:b/>
          <w:bCs/>
          <w:i/>
          <w:iCs/>
          <w:sz w:val="20"/>
          <w:szCs w:val="18"/>
          <w:u w:val="single"/>
        </w:rPr>
        <w:t>Question A3: Can we confirm that the UE will be informed via RRC signaling whether the “NW allows” the reporting of UE capability cha</w:t>
      </w:r>
      <w:r>
        <w:rPr>
          <w:b/>
          <w:bCs/>
          <w:i/>
          <w:iCs/>
          <w:sz w:val="20"/>
          <w:szCs w:val="18"/>
          <w:u w:val="single"/>
        </w:rPr>
        <w:t>nge for dual-active MUSIM?</w:t>
      </w:r>
    </w:p>
    <w:p w:rsidR="009838CB" w:rsidRDefault="001E25F1">
      <w:pPr>
        <w:rPr>
          <w:rFonts w:eastAsia="宋体" w:cs="Arial"/>
          <w:color w:val="000000"/>
          <w:szCs w:val="22"/>
        </w:rPr>
      </w:pPr>
      <w:r>
        <w:rPr>
          <w:rFonts w:eastAsia="宋体" w:cs="Arial" w:hint="eastAsia"/>
          <w:color w:val="000000"/>
          <w:szCs w:val="22"/>
        </w:rPr>
        <w:t>The rapporteur company also provide 2 cases for this question and several companies believe that we shall have some further discussion on this issue.</w:t>
      </w:r>
    </w:p>
    <w:p w:rsidR="009838CB" w:rsidRDefault="001E25F1">
      <w:pPr>
        <w:numPr>
          <w:ilvl w:val="0"/>
          <w:numId w:val="8"/>
        </w:numPr>
        <w:spacing w:after="180"/>
        <w:jc w:val="left"/>
        <w:rPr>
          <w:sz w:val="20"/>
          <w:szCs w:val="18"/>
        </w:rPr>
      </w:pPr>
      <w:r>
        <w:rPr>
          <w:sz w:val="20"/>
          <w:szCs w:val="18"/>
        </w:rPr>
        <w:t xml:space="preserve">Case 1: The NW A is connected and the UE requests capability change in NW A if </w:t>
      </w:r>
      <w:r>
        <w:rPr>
          <w:sz w:val="20"/>
          <w:szCs w:val="18"/>
        </w:rPr>
        <w:t>allowed, to start the NW B activity.</w:t>
      </w:r>
    </w:p>
    <w:p w:rsidR="009838CB" w:rsidRDefault="001E25F1">
      <w:pPr>
        <w:numPr>
          <w:ilvl w:val="0"/>
          <w:numId w:val="8"/>
        </w:numPr>
        <w:jc w:val="left"/>
        <w:rPr>
          <w:b/>
          <w:bCs/>
          <w:sz w:val="20"/>
          <w:szCs w:val="18"/>
        </w:rPr>
      </w:pPr>
      <w:r>
        <w:rPr>
          <w:sz w:val="20"/>
          <w:szCs w:val="18"/>
        </w:rPr>
        <w:t xml:space="preserve">Case 2: the NW B (maybe LTE) is connected, and the NW A (maybe NR) starts RRC connection and at that time, the UE needs to know whether it is allowed to use/report constrained UE capabilities </w:t>
      </w:r>
      <w:r>
        <w:rPr>
          <w:rFonts w:hint="eastAsia"/>
          <w:sz w:val="20"/>
          <w:szCs w:val="18"/>
        </w:rPr>
        <w:t>in</w:t>
      </w:r>
      <w:r>
        <w:rPr>
          <w:sz w:val="20"/>
          <w:szCs w:val="18"/>
        </w:rPr>
        <w:t xml:space="preserve"> NW A during this period.</w:t>
      </w:r>
      <w:r>
        <w:rPr>
          <w:sz w:val="20"/>
          <w:szCs w:val="18"/>
        </w:rPr>
        <w:t xml:space="preserve"> </w:t>
      </w:r>
    </w:p>
    <w:p w:rsidR="009838CB" w:rsidRDefault="001E25F1">
      <w:pPr>
        <w:rPr>
          <w:rFonts w:eastAsia="宋体" w:cs="Arial"/>
          <w:color w:val="000000"/>
          <w:szCs w:val="22"/>
        </w:rPr>
      </w:pPr>
      <w:r>
        <w:rPr>
          <w:rFonts w:eastAsia="宋体" w:cs="Arial" w:hint="eastAsia"/>
          <w:color w:val="000000"/>
          <w:szCs w:val="22"/>
        </w:rPr>
        <w:t>To better understand the case 2, we give a procedure as in the Fig 4, in which the UE is working at dual active state first, then the UE enter to Idle state at network A.</w:t>
      </w:r>
    </w:p>
    <w:p w:rsidR="009838CB" w:rsidRDefault="001E25F1">
      <w:r>
        <w:rPr>
          <w:rFonts w:hint="eastAsia"/>
        </w:rPr>
        <w:object w:dxaOrig="9450" w:dyaOrig="5775">
          <v:shape id="_x0000_i1028" type="#_x0000_t75" style="width:472.5pt;height:288.75pt" o:ole="">
            <v:imagedata r:id="rId15" o:title=""/>
            <o:lock v:ext="edit" aspectratio="f"/>
          </v:shape>
          <o:OLEObject Type="Embed" ProgID="Visio.Drawing.15" ShapeID="_x0000_i1028" DrawAspect="Content" ObjectID="_1738147017" r:id="rId16"/>
        </w:object>
      </w:r>
    </w:p>
    <w:p w:rsidR="009838CB" w:rsidRDefault="001E25F1">
      <w:pPr>
        <w:jc w:val="center"/>
        <w:rPr>
          <w:b/>
          <w:bCs/>
        </w:rPr>
      </w:pPr>
      <w:r>
        <w:rPr>
          <w:rFonts w:hint="eastAsia"/>
          <w:b/>
          <w:bCs/>
        </w:rPr>
        <w:t>Fig 4: Procedure for Case2</w:t>
      </w:r>
    </w:p>
    <w:p w:rsidR="009838CB" w:rsidRDefault="001E25F1">
      <w:r>
        <w:rPr>
          <w:rFonts w:eastAsia="宋体" w:cs="Arial" w:hint="eastAsia"/>
          <w:color w:val="000000"/>
          <w:szCs w:val="22"/>
        </w:rPr>
        <w:t xml:space="preserve">As shown in the Fig4, once the UE need to establish connection with the </w:t>
      </w:r>
      <w:r>
        <w:rPr>
          <w:rFonts w:hint="eastAsia"/>
        </w:rPr>
        <w:t>network A, the UE can only support part of hardware resources</w:t>
      </w:r>
      <w:r>
        <w:t>.</w:t>
      </w:r>
      <w:r>
        <w:rPr>
          <w:rFonts w:hint="eastAsia"/>
        </w:rPr>
        <w:t xml:space="preserve"> </w:t>
      </w:r>
      <w:r>
        <w:t>I</w:t>
      </w:r>
      <w:r>
        <w:rPr>
          <w:rFonts w:hint="eastAsia"/>
        </w:rPr>
        <w:t xml:space="preserve">n other words, there is also temporary capability restriction at network A side. </w:t>
      </w:r>
      <w:r>
        <w:t xml:space="preserve">As shown in the Fig </w:t>
      </w:r>
      <w:r>
        <w:rPr>
          <w:rFonts w:hint="eastAsia"/>
        </w:rPr>
        <w:t>4</w:t>
      </w:r>
      <w:r>
        <w:t>, i</w:t>
      </w:r>
      <w:r>
        <w:rPr>
          <w:rFonts w:hint="eastAsia"/>
        </w:rPr>
        <w:t>f the network A</w:t>
      </w:r>
      <w:r>
        <w:rPr>
          <w:rFonts w:hint="eastAsia"/>
        </w:rPr>
        <w:t xml:space="preserve"> doesn</w:t>
      </w:r>
      <w:r>
        <w:t>’</w:t>
      </w:r>
      <w:r>
        <w:rPr>
          <w:rFonts w:hint="eastAsia"/>
        </w:rPr>
        <w:t>t know this info, it would configure the UE with the original UE capability (i.e. without any temporary capability restriction), then the UE may be unable to accept the reconfiguration message and leads to connection fail</w:t>
      </w:r>
      <w:r>
        <w:t>ure</w:t>
      </w:r>
      <w:r>
        <w:rPr>
          <w:rFonts w:hint="eastAsia"/>
        </w:rPr>
        <w:t>. For example, the networ</w:t>
      </w:r>
      <w:r>
        <w:rPr>
          <w:rFonts w:hint="eastAsia"/>
        </w:rPr>
        <w:t>k B is at connected state with higher MIMO layer, then the network A can only work at SISO mode. However if the network A doesn</w:t>
      </w:r>
      <w:r>
        <w:t>’</w:t>
      </w:r>
      <w:r>
        <w:rPr>
          <w:rFonts w:hint="eastAsia"/>
        </w:rPr>
        <w:t xml:space="preserve">t know this restriction, it may reconfigure the UE with MIMO and finally leads to the UE reconfiguration fail. </w:t>
      </w:r>
    </w:p>
    <w:p w:rsidR="009838CB" w:rsidRDefault="001E25F1">
      <w:pPr>
        <w:rPr>
          <w:b/>
          <w:bCs/>
        </w:rPr>
      </w:pPr>
      <w:r>
        <w:rPr>
          <w:rFonts w:hint="eastAsia"/>
          <w:b/>
          <w:bCs/>
        </w:rPr>
        <w:t xml:space="preserve">Proposal 5: The </w:t>
      </w:r>
      <w:r>
        <w:rPr>
          <w:rFonts w:hint="eastAsia"/>
          <w:b/>
          <w:bCs/>
        </w:rPr>
        <w:t>scenario in case 2 shall be considered in R18 MUSIM.</w:t>
      </w:r>
    </w:p>
    <w:p w:rsidR="009838CB" w:rsidRDefault="001E25F1">
      <w:pPr>
        <w:numPr>
          <w:ilvl w:val="0"/>
          <w:numId w:val="8"/>
        </w:numPr>
        <w:jc w:val="left"/>
        <w:rPr>
          <w:b/>
          <w:bCs/>
        </w:rPr>
      </w:pPr>
      <w:r>
        <w:rPr>
          <w:b/>
          <w:sz w:val="20"/>
          <w:szCs w:val="18"/>
        </w:rPr>
        <w:t xml:space="preserve">Case 2: the NW B (maybe LTE) is connected, and the NW A (maybe NR) starts RRC connection and at that time, the UE needs to know whether it is allowed to use/report constrained UE capabilities </w:t>
      </w:r>
      <w:r>
        <w:rPr>
          <w:rFonts w:hint="eastAsia"/>
          <w:b/>
          <w:sz w:val="20"/>
          <w:szCs w:val="18"/>
        </w:rPr>
        <w:t>in</w:t>
      </w:r>
      <w:r>
        <w:rPr>
          <w:b/>
          <w:sz w:val="20"/>
          <w:szCs w:val="18"/>
        </w:rPr>
        <w:t xml:space="preserve"> NW A dur</w:t>
      </w:r>
      <w:r>
        <w:rPr>
          <w:b/>
          <w:sz w:val="20"/>
          <w:szCs w:val="18"/>
        </w:rPr>
        <w:t xml:space="preserve">ing this period. </w:t>
      </w:r>
    </w:p>
    <w:p w:rsidR="009838CB" w:rsidRDefault="001E25F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9838CB" w:rsidRDefault="001E25F1">
      <w:pPr>
        <w:spacing w:beforeLines="50" w:before="156"/>
      </w:pPr>
      <w:r>
        <w:rPr>
          <w:rFonts w:hint="eastAsia"/>
        </w:rPr>
        <w:t xml:space="preserve">With the above analysis, we have the following </w:t>
      </w:r>
      <w:r>
        <w:t>proposals</w:t>
      </w:r>
      <w:r>
        <w:rPr>
          <w:rFonts w:hint="eastAsia"/>
        </w:rPr>
        <w:t>:</w:t>
      </w:r>
    </w:p>
    <w:p w:rsidR="009838CB" w:rsidRDefault="001E25F1">
      <w:pPr>
        <w:spacing w:beforeLines="50" w:before="156"/>
        <w:rPr>
          <w:i/>
          <w:u w:val="single"/>
        </w:rPr>
      </w:pPr>
      <w:r>
        <w:rPr>
          <w:rFonts w:eastAsia="宋体" w:cs="Arial" w:hint="eastAsia"/>
          <w:i/>
          <w:color w:val="000000"/>
          <w:szCs w:val="22"/>
          <w:u w:val="single"/>
        </w:rPr>
        <w:t>Temporary Capability Restriction Indication</w:t>
      </w:r>
      <w:r>
        <w:rPr>
          <w:rFonts w:eastAsia="宋体" w:cs="Arial"/>
          <w:i/>
          <w:color w:val="000000"/>
          <w:szCs w:val="22"/>
          <w:u w:val="single"/>
        </w:rPr>
        <w:t>: Capability update</w:t>
      </w:r>
    </w:p>
    <w:p w:rsidR="009838CB" w:rsidRDefault="001E25F1">
      <w:pPr>
        <w:pStyle w:val="PL"/>
        <w:spacing w:after="0" w:line="120" w:lineRule="atLeast"/>
        <w:jc w:val="both"/>
        <w:rPr>
          <w:rFonts w:ascii="Times New Roman" w:eastAsia="宋体" w:hAnsi="Times New Roman"/>
          <w:b/>
          <w:kern w:val="2"/>
          <w:sz w:val="21"/>
          <w:szCs w:val="24"/>
          <w:lang w:eastAsia="zh-CN"/>
        </w:rPr>
      </w:pPr>
      <w:r>
        <w:rPr>
          <w:rFonts w:ascii="Times New Roman" w:eastAsia="宋体" w:hAnsi="Times New Roman" w:hint="eastAsia"/>
          <w:b/>
          <w:kern w:val="2"/>
          <w:sz w:val="21"/>
          <w:szCs w:val="24"/>
          <w:lang w:eastAsia="zh-CN"/>
        </w:rPr>
        <w:t xml:space="preserve">Observation 1: In the legacy MN-SN coordination, to indicate the capability limitation, for </w:t>
      </w:r>
      <w:r>
        <w:rPr>
          <w:rFonts w:ascii="Times New Roman" w:eastAsia="宋体" w:hAnsi="Times New Roman" w:hint="eastAsia"/>
          <w:b/>
          <w:kern w:val="2"/>
          <w:sz w:val="21"/>
          <w:szCs w:val="24"/>
          <w:lang w:eastAsia="zh-CN"/>
        </w:rPr>
        <w:t>each available BC list selected at MN side, the MN indicates the capability restriction by indicat</w:t>
      </w:r>
      <w:r>
        <w:rPr>
          <w:rFonts w:ascii="Times New Roman" w:eastAsia="宋体" w:hAnsi="Times New Roman"/>
          <w:b/>
          <w:kern w:val="2"/>
          <w:sz w:val="21"/>
          <w:szCs w:val="24"/>
          <w:lang w:eastAsia="zh-CN"/>
        </w:rPr>
        <w:t>ing</w:t>
      </w:r>
      <w:r>
        <w:rPr>
          <w:rFonts w:ascii="Times New Roman" w:eastAsia="宋体" w:hAnsi="Times New Roman" w:hint="eastAsia"/>
          <w:b/>
          <w:kern w:val="2"/>
          <w:sz w:val="21"/>
          <w:szCs w:val="24"/>
          <w:lang w:eastAsia="zh-CN"/>
        </w:rPr>
        <w:t xml:space="preserve"> the </w:t>
      </w:r>
      <w:r>
        <w:rPr>
          <w:rFonts w:ascii="Times New Roman" w:eastAsia="宋体" w:hAnsi="Times New Roman"/>
          <w:b/>
          <w:kern w:val="2"/>
          <w:sz w:val="21"/>
          <w:szCs w:val="24"/>
          <w:lang w:eastAsia="zh-CN"/>
        </w:rPr>
        <w:t>selected</w:t>
      </w:r>
      <w:r>
        <w:rPr>
          <w:rFonts w:ascii="Times New Roman" w:eastAsia="宋体" w:hAnsi="Times New Roman" w:hint="eastAsia"/>
          <w:b/>
          <w:kern w:val="2"/>
          <w:sz w:val="21"/>
          <w:szCs w:val="24"/>
          <w:lang w:eastAsia="zh-CN"/>
        </w:rPr>
        <w:t xml:space="preserve"> band entries and allowed FeatureSet </w:t>
      </w:r>
      <w:r>
        <w:rPr>
          <w:rFonts w:ascii="Times New Roman" w:eastAsia="宋体" w:hAnsi="Times New Roman"/>
          <w:b/>
          <w:kern w:val="2"/>
          <w:sz w:val="21"/>
          <w:szCs w:val="24"/>
          <w:lang w:eastAsia="zh-CN"/>
        </w:rPr>
        <w:t>Entries</w:t>
      </w:r>
      <w:r>
        <w:rPr>
          <w:rFonts w:ascii="Times New Roman" w:eastAsia="宋体" w:hAnsi="Times New Roman" w:hint="eastAsia"/>
          <w:b/>
          <w:kern w:val="2"/>
          <w:sz w:val="21"/>
          <w:szCs w:val="24"/>
          <w:lang w:eastAsia="zh-CN"/>
        </w:rPr>
        <w:t>.</w:t>
      </w:r>
    </w:p>
    <w:p w:rsidR="009838CB" w:rsidRDefault="001E25F1">
      <w:pPr>
        <w:pStyle w:val="PL"/>
        <w:spacing w:after="0" w:line="120" w:lineRule="atLeast"/>
        <w:jc w:val="both"/>
        <w:rPr>
          <w:rFonts w:ascii="Times New Roman" w:eastAsia="宋体" w:hAnsi="Times New Roman"/>
          <w:b/>
          <w:kern w:val="2"/>
          <w:sz w:val="21"/>
          <w:szCs w:val="24"/>
          <w:lang w:eastAsia="zh-CN"/>
        </w:rPr>
      </w:pPr>
      <w:r>
        <w:rPr>
          <w:rFonts w:ascii="Times New Roman" w:eastAsia="宋体" w:hAnsi="Times New Roman" w:hint="eastAsia"/>
          <w:b/>
          <w:kern w:val="2"/>
          <w:sz w:val="21"/>
          <w:szCs w:val="24"/>
          <w:lang w:eastAsia="zh-CN"/>
        </w:rPr>
        <w:lastRenderedPageBreak/>
        <w:t xml:space="preserve">Observation 2: In the legacy MN-SN coordination, the available BC list, the </w:t>
      </w:r>
      <w:r>
        <w:rPr>
          <w:rFonts w:ascii="Times New Roman" w:eastAsia="宋体" w:hAnsi="Times New Roman"/>
          <w:b/>
          <w:kern w:val="2"/>
          <w:sz w:val="21"/>
          <w:szCs w:val="24"/>
          <w:lang w:eastAsia="zh-CN"/>
        </w:rPr>
        <w:t>s</w:t>
      </w:r>
      <w:r>
        <w:rPr>
          <w:rFonts w:ascii="Times New Roman" w:eastAsia="宋体" w:hAnsi="Times New Roman" w:hint="eastAsia"/>
          <w:b/>
          <w:kern w:val="2"/>
          <w:sz w:val="21"/>
          <w:szCs w:val="24"/>
          <w:lang w:eastAsia="zh-CN"/>
        </w:rPr>
        <w:t>elected band entrie</w:t>
      </w:r>
      <w:r>
        <w:rPr>
          <w:rFonts w:ascii="Times New Roman" w:eastAsia="宋体" w:hAnsi="Times New Roman" w:hint="eastAsia"/>
          <w:b/>
          <w:kern w:val="2"/>
          <w:sz w:val="21"/>
          <w:szCs w:val="24"/>
          <w:lang w:eastAsia="zh-CN"/>
        </w:rPr>
        <w:t xml:space="preserve">s and allowed FeatureSet </w:t>
      </w:r>
      <w:r>
        <w:rPr>
          <w:rFonts w:ascii="Times New Roman" w:eastAsia="宋体" w:hAnsi="Times New Roman"/>
          <w:b/>
          <w:kern w:val="2"/>
          <w:sz w:val="21"/>
          <w:szCs w:val="24"/>
          <w:lang w:eastAsia="zh-CN"/>
        </w:rPr>
        <w:t>Entries</w:t>
      </w:r>
      <w:r>
        <w:rPr>
          <w:rFonts w:ascii="Times New Roman" w:eastAsia="宋体" w:hAnsi="Times New Roman" w:hint="eastAsia"/>
          <w:b/>
          <w:kern w:val="2"/>
          <w:sz w:val="21"/>
          <w:szCs w:val="24"/>
          <w:lang w:eastAsia="zh-CN"/>
        </w:rPr>
        <w:t xml:space="preserve"> for each BC are all indicated by the Index, which can indicate the temporary capability restriction comprehensively with less signaling bits.</w:t>
      </w:r>
    </w:p>
    <w:p w:rsidR="009838CB" w:rsidRDefault="009838CB">
      <w:pPr>
        <w:pStyle w:val="PL"/>
        <w:spacing w:after="0" w:line="120" w:lineRule="atLeast"/>
        <w:jc w:val="both"/>
        <w:rPr>
          <w:rFonts w:ascii="Times New Roman" w:eastAsia="宋体" w:hAnsi="Times New Roman"/>
          <w:b/>
          <w:kern w:val="2"/>
          <w:sz w:val="21"/>
          <w:szCs w:val="24"/>
          <w:lang w:eastAsia="zh-CN"/>
        </w:rPr>
      </w:pPr>
    </w:p>
    <w:p w:rsidR="009838CB" w:rsidRDefault="001E25F1">
      <w:pPr>
        <w:rPr>
          <w:rFonts w:eastAsia="宋体"/>
          <w:b/>
        </w:rPr>
      </w:pPr>
      <w:r>
        <w:rPr>
          <w:rFonts w:eastAsia="宋体" w:hint="eastAsia"/>
          <w:b/>
        </w:rPr>
        <w:t xml:space="preserve">Proposal 1: The legacy MN-SN capability coordination scheme can </w:t>
      </w:r>
      <w:r>
        <w:rPr>
          <w:rFonts w:eastAsia="宋体"/>
          <w:b/>
        </w:rPr>
        <w:t>also work</w:t>
      </w:r>
      <w:r>
        <w:rPr>
          <w:rFonts w:eastAsia="宋体" w:hint="eastAsia"/>
          <w:b/>
        </w:rPr>
        <w:t xml:space="preserve"> for th</w:t>
      </w:r>
      <w:r>
        <w:rPr>
          <w:rFonts w:eastAsia="宋体" w:hint="eastAsia"/>
          <w:b/>
        </w:rPr>
        <w:t xml:space="preserve">e MUSIM temporary Capability restriction, by which, the UE can indicate the </w:t>
      </w:r>
      <w:r>
        <w:rPr>
          <w:rFonts w:eastAsia="宋体"/>
          <w:b/>
        </w:rPr>
        <w:t>[</w:t>
      </w:r>
      <w:r>
        <w:rPr>
          <w:rFonts w:eastAsia="宋体" w:hint="eastAsia"/>
          <w:b/>
        </w:rPr>
        <w:t xml:space="preserve">available BC list, the allowed (or </w:t>
      </w:r>
      <w:r>
        <w:rPr>
          <w:rFonts w:eastAsia="宋体"/>
          <w:b/>
        </w:rPr>
        <w:t>s</w:t>
      </w:r>
      <w:r>
        <w:rPr>
          <w:rFonts w:eastAsia="宋体" w:hint="eastAsia"/>
          <w:b/>
        </w:rPr>
        <w:t xml:space="preserve">elected) band entries and allowed FeatureSet Entries for each </w:t>
      </w:r>
      <w:r>
        <w:rPr>
          <w:rFonts w:eastAsia="宋体"/>
          <w:b/>
        </w:rPr>
        <w:t xml:space="preserve">available </w:t>
      </w:r>
      <w:r>
        <w:rPr>
          <w:rFonts w:eastAsia="宋体" w:hint="eastAsia"/>
          <w:b/>
        </w:rPr>
        <w:t>BC</w:t>
      </w:r>
      <w:r>
        <w:rPr>
          <w:rFonts w:eastAsia="宋体"/>
          <w:b/>
        </w:rPr>
        <w:t>] by Index</w:t>
      </w:r>
      <w:r>
        <w:rPr>
          <w:rFonts w:eastAsia="宋体" w:hint="eastAsia"/>
          <w:b/>
        </w:rPr>
        <w:t xml:space="preserve"> to the network A.</w:t>
      </w:r>
    </w:p>
    <w:p w:rsidR="009838CB" w:rsidRDefault="001E25F1">
      <w:pPr>
        <w:rPr>
          <w:b/>
          <w:bCs/>
          <w:color w:val="000000"/>
        </w:rPr>
      </w:pPr>
      <w:r>
        <w:rPr>
          <w:rFonts w:hint="eastAsia"/>
          <w:b/>
          <w:bCs/>
        </w:rPr>
        <w:t xml:space="preserve">Observation 3: The </w:t>
      </w:r>
      <w:r>
        <w:rPr>
          <w:rFonts w:hint="eastAsia"/>
          <w:b/>
          <w:bCs/>
          <w:color w:val="000000"/>
        </w:rPr>
        <w:t>performance evaluatio</w:t>
      </w:r>
      <w:r>
        <w:rPr>
          <w:rFonts w:hint="eastAsia"/>
          <w:b/>
          <w:bCs/>
          <w:color w:val="000000"/>
        </w:rPr>
        <w:t>n for B1 and B2 can be shortly summarized as in the Table 1.</w:t>
      </w:r>
    </w:p>
    <w:p w:rsidR="009838CB" w:rsidRDefault="001E25F1">
      <w:pPr>
        <w:ind w:left="630"/>
        <w:jc w:val="center"/>
        <w:rPr>
          <w:rFonts w:eastAsia="宋体"/>
          <w:b/>
        </w:rPr>
      </w:pPr>
      <w:r>
        <w:rPr>
          <w:rFonts w:eastAsia="宋体" w:hint="eastAsia"/>
          <w:b/>
        </w:rPr>
        <w:t>Table 1: B1 vs B2</w:t>
      </w:r>
    </w:p>
    <w:tbl>
      <w:tblPr>
        <w:tblStyle w:val="af5"/>
        <w:tblW w:w="0" w:type="auto"/>
        <w:jc w:val="center"/>
        <w:tblLook w:val="04A0" w:firstRow="1" w:lastRow="0" w:firstColumn="1" w:lastColumn="0" w:noHBand="0" w:noVBand="1"/>
      </w:tblPr>
      <w:tblGrid>
        <w:gridCol w:w="2505"/>
        <w:gridCol w:w="3614"/>
        <w:gridCol w:w="3041"/>
      </w:tblGrid>
      <w:tr w:rsidR="009838CB">
        <w:trPr>
          <w:jc w:val="center"/>
        </w:trPr>
        <w:tc>
          <w:tcPr>
            <w:tcW w:w="2505" w:type="dxa"/>
            <w:tcBorders>
              <w:top w:val="single" w:sz="8" w:space="0" w:color="4F81BD"/>
              <w:left w:val="single" w:sz="8" w:space="0" w:color="4F81BD"/>
              <w:bottom w:val="single" w:sz="8" w:space="0" w:color="4F81BD"/>
              <w:right w:val="dotted" w:sz="4" w:space="0" w:color="auto"/>
            </w:tcBorders>
            <w:shd w:val="clear" w:color="auto" w:fill="4F81BD"/>
          </w:tcPr>
          <w:p w:rsidR="009838CB" w:rsidRDefault="001E25F1">
            <w:pPr>
              <w:rPr>
                <w:b/>
                <w:bCs/>
                <w:color w:val="FFFFFF"/>
                <w:lang w:eastAsia="en-US"/>
              </w:rPr>
            </w:pPr>
            <w:r>
              <w:rPr>
                <w:rFonts w:hint="eastAsia"/>
                <w:b/>
                <w:bCs/>
                <w:color w:val="FFFFFF"/>
                <w:lang w:eastAsia="en-US"/>
              </w:rPr>
              <w:t>Performance Evaluation</w:t>
            </w:r>
          </w:p>
        </w:tc>
        <w:tc>
          <w:tcPr>
            <w:tcW w:w="3614" w:type="dxa"/>
            <w:tcBorders>
              <w:top w:val="single" w:sz="8" w:space="0" w:color="4F81BD"/>
              <w:left w:val="dotted" w:sz="4" w:space="0" w:color="auto"/>
              <w:bottom w:val="single" w:sz="8" w:space="0" w:color="4F81BD"/>
              <w:right w:val="dotted" w:sz="4" w:space="0" w:color="auto"/>
            </w:tcBorders>
            <w:shd w:val="clear" w:color="auto" w:fill="4F81BD"/>
          </w:tcPr>
          <w:p w:rsidR="009838CB" w:rsidRDefault="001E25F1">
            <w:pPr>
              <w:rPr>
                <w:b/>
                <w:bCs/>
                <w:color w:val="FFFFFF"/>
                <w:lang w:eastAsia="en-US"/>
              </w:rPr>
            </w:pPr>
            <w:r>
              <w:rPr>
                <w:rFonts w:hint="eastAsia"/>
                <w:b/>
                <w:bCs/>
                <w:color w:val="FFFFFF"/>
                <w:lang w:eastAsia="en-US"/>
              </w:rPr>
              <w:t>B1</w:t>
            </w:r>
          </w:p>
        </w:tc>
        <w:tc>
          <w:tcPr>
            <w:tcW w:w="3041" w:type="dxa"/>
            <w:tcBorders>
              <w:top w:val="single" w:sz="8" w:space="0" w:color="4F81BD"/>
              <w:left w:val="dotted" w:sz="4" w:space="0" w:color="auto"/>
              <w:bottom w:val="single" w:sz="8" w:space="0" w:color="4F81BD"/>
              <w:right w:val="single" w:sz="8" w:space="0" w:color="4F81BD"/>
            </w:tcBorders>
            <w:shd w:val="clear" w:color="auto" w:fill="4F81BD"/>
          </w:tcPr>
          <w:p w:rsidR="009838CB" w:rsidRDefault="001E25F1">
            <w:pPr>
              <w:rPr>
                <w:b/>
                <w:bCs/>
                <w:color w:val="FFFFFF"/>
                <w:lang w:eastAsia="en-US"/>
              </w:rPr>
            </w:pPr>
            <w:r>
              <w:rPr>
                <w:rFonts w:hint="eastAsia"/>
                <w:b/>
                <w:bCs/>
                <w:color w:val="FFFFFF"/>
                <w:lang w:eastAsia="en-US"/>
              </w:rPr>
              <w:t>B2</w:t>
            </w:r>
          </w:p>
        </w:tc>
      </w:tr>
      <w:tr w:rsidR="009838CB">
        <w:trPr>
          <w:jc w:val="center"/>
        </w:trPr>
        <w:tc>
          <w:tcPr>
            <w:tcW w:w="2505" w:type="dxa"/>
            <w:tcBorders>
              <w:top w:val="single" w:sz="8" w:space="0" w:color="4F81BD"/>
              <w:left w:val="single" w:sz="8" w:space="0" w:color="4F81BD"/>
              <w:bottom w:val="single" w:sz="8" w:space="0" w:color="4F81BD"/>
              <w:right w:val="dotted" w:sz="4" w:space="0" w:color="auto"/>
            </w:tcBorders>
            <w:shd w:val="clear" w:color="auto" w:fill="FFFFFF"/>
          </w:tcPr>
          <w:p w:rsidR="009838CB" w:rsidRDefault="001E25F1">
            <w:pPr>
              <w:rPr>
                <w:b/>
                <w:bCs/>
                <w:color w:val="000000"/>
                <w:lang w:eastAsia="en-US"/>
              </w:rPr>
            </w:pPr>
            <w:r>
              <w:rPr>
                <w:rFonts w:hint="eastAsia"/>
                <w:b/>
                <w:bCs/>
                <w:color w:val="000000"/>
                <w:lang w:eastAsia="en-US"/>
              </w:rPr>
              <w:t>Whether can provide the Comprehensive restriction information</w:t>
            </w:r>
          </w:p>
        </w:tc>
        <w:tc>
          <w:tcPr>
            <w:tcW w:w="3614" w:type="dxa"/>
            <w:tcBorders>
              <w:top w:val="single" w:sz="8" w:space="0" w:color="4F81BD"/>
              <w:left w:val="dotted" w:sz="4" w:space="0" w:color="auto"/>
              <w:bottom w:val="single" w:sz="8" w:space="0" w:color="4F81BD"/>
              <w:right w:val="dotted" w:sz="4" w:space="0" w:color="auto"/>
            </w:tcBorders>
            <w:shd w:val="clear" w:color="auto" w:fill="FFFFFF"/>
          </w:tcPr>
          <w:p w:rsidR="009838CB" w:rsidRDefault="001E25F1">
            <w:pPr>
              <w:rPr>
                <w:color w:val="000000"/>
                <w:lang w:eastAsia="en-US"/>
              </w:rPr>
            </w:pPr>
            <w:r>
              <w:rPr>
                <w:rFonts w:hint="eastAsia"/>
                <w:color w:val="000000"/>
                <w:lang w:eastAsia="en-US"/>
              </w:rPr>
              <w:t>No (only part of the capability parameters are included)</w:t>
            </w:r>
          </w:p>
        </w:tc>
        <w:tc>
          <w:tcPr>
            <w:tcW w:w="3041" w:type="dxa"/>
            <w:tcBorders>
              <w:top w:val="single" w:sz="8" w:space="0" w:color="4F81BD"/>
              <w:left w:val="dotted" w:sz="4" w:space="0" w:color="auto"/>
              <w:bottom w:val="single" w:sz="8" w:space="0" w:color="4F81BD"/>
              <w:right w:val="single" w:sz="8" w:space="0" w:color="4F81BD"/>
            </w:tcBorders>
            <w:shd w:val="clear" w:color="auto" w:fill="FFFFFF"/>
          </w:tcPr>
          <w:p w:rsidR="009838CB" w:rsidRDefault="001E25F1">
            <w:pPr>
              <w:rPr>
                <w:color w:val="000000"/>
                <w:lang w:eastAsia="en-US"/>
              </w:rPr>
            </w:pPr>
            <w:r>
              <w:rPr>
                <w:rFonts w:hint="eastAsia"/>
                <w:color w:val="000000"/>
                <w:lang w:eastAsia="en-US"/>
              </w:rPr>
              <w:t xml:space="preserve">All the available BC list </w:t>
            </w:r>
            <w:r>
              <w:rPr>
                <w:rFonts w:hint="eastAsia"/>
                <w:color w:val="000000"/>
                <w:lang w:eastAsia="en-US"/>
              </w:rPr>
              <w:t>and corresponding FeatureSetEntries can be indicated</w:t>
            </w:r>
          </w:p>
        </w:tc>
      </w:tr>
      <w:tr w:rsidR="009838CB">
        <w:trPr>
          <w:jc w:val="center"/>
        </w:trPr>
        <w:tc>
          <w:tcPr>
            <w:tcW w:w="2505" w:type="dxa"/>
            <w:tcBorders>
              <w:top w:val="single" w:sz="8" w:space="0" w:color="4F81BD"/>
              <w:left w:val="single" w:sz="8" w:space="0" w:color="4F81BD"/>
              <w:bottom w:val="single" w:sz="8" w:space="0" w:color="4F81BD"/>
              <w:right w:val="dotted" w:sz="4" w:space="0" w:color="auto"/>
            </w:tcBorders>
            <w:shd w:val="clear" w:color="auto" w:fill="FFFFFF"/>
          </w:tcPr>
          <w:p w:rsidR="009838CB" w:rsidRDefault="001E25F1">
            <w:pPr>
              <w:rPr>
                <w:b/>
                <w:bCs/>
                <w:color w:val="000000"/>
                <w:lang w:eastAsia="en-US"/>
              </w:rPr>
            </w:pPr>
            <w:r>
              <w:rPr>
                <w:rFonts w:hint="eastAsia"/>
                <w:b/>
                <w:bCs/>
                <w:color w:val="000000"/>
                <w:lang w:eastAsia="en-US"/>
              </w:rPr>
              <w:t>Signaling overhead</w:t>
            </w:r>
          </w:p>
        </w:tc>
        <w:tc>
          <w:tcPr>
            <w:tcW w:w="3614" w:type="dxa"/>
            <w:tcBorders>
              <w:top w:val="single" w:sz="8" w:space="0" w:color="4F81BD"/>
              <w:left w:val="dotted" w:sz="4" w:space="0" w:color="auto"/>
              <w:bottom w:val="single" w:sz="8" w:space="0" w:color="4F81BD"/>
              <w:right w:val="dotted" w:sz="4" w:space="0" w:color="auto"/>
            </w:tcBorders>
            <w:shd w:val="clear" w:color="auto" w:fill="FFFFFF"/>
          </w:tcPr>
          <w:p w:rsidR="009838CB" w:rsidRDefault="001E25F1">
            <w:pPr>
              <w:rPr>
                <w:color w:val="000000"/>
                <w:lang w:eastAsia="en-US"/>
              </w:rPr>
            </w:pPr>
            <w:r>
              <w:rPr>
                <w:rFonts w:hint="eastAsia"/>
                <w:color w:val="000000"/>
                <w:lang w:eastAsia="en-US"/>
              </w:rPr>
              <w:t>Depends on the reporting granularity e.g per BC, per Band or per UE</w:t>
            </w:r>
          </w:p>
        </w:tc>
        <w:tc>
          <w:tcPr>
            <w:tcW w:w="3041" w:type="dxa"/>
            <w:tcBorders>
              <w:top w:val="single" w:sz="8" w:space="0" w:color="4F81BD"/>
              <w:left w:val="dotted" w:sz="4" w:space="0" w:color="auto"/>
              <w:bottom w:val="single" w:sz="8" w:space="0" w:color="4F81BD"/>
              <w:right w:val="single" w:sz="8" w:space="0" w:color="4F81BD"/>
            </w:tcBorders>
            <w:shd w:val="clear" w:color="auto" w:fill="FFFFFF"/>
          </w:tcPr>
          <w:p w:rsidR="009838CB" w:rsidRDefault="001E25F1">
            <w:pPr>
              <w:rPr>
                <w:color w:val="000000"/>
                <w:lang w:eastAsia="en-US"/>
              </w:rPr>
            </w:pPr>
            <w:r>
              <w:rPr>
                <w:rFonts w:hint="eastAsia"/>
                <w:color w:val="000000"/>
                <w:lang w:eastAsia="en-US"/>
              </w:rPr>
              <w:t>Low, because it</w:t>
            </w:r>
            <w:r>
              <w:rPr>
                <w:color w:val="000000"/>
                <w:lang w:eastAsia="en-US"/>
              </w:rPr>
              <w:t>’</w:t>
            </w:r>
            <w:r>
              <w:rPr>
                <w:rFonts w:hint="eastAsia"/>
                <w:color w:val="000000"/>
                <w:lang w:eastAsia="en-US"/>
              </w:rPr>
              <w:t>s based on the Index</w:t>
            </w:r>
          </w:p>
        </w:tc>
      </w:tr>
      <w:tr w:rsidR="009838CB">
        <w:trPr>
          <w:jc w:val="center"/>
        </w:trPr>
        <w:tc>
          <w:tcPr>
            <w:tcW w:w="2505" w:type="dxa"/>
            <w:tcBorders>
              <w:top w:val="single" w:sz="8" w:space="0" w:color="4F81BD"/>
              <w:left w:val="single" w:sz="8" w:space="0" w:color="4F81BD"/>
              <w:bottom w:val="single" w:sz="8" w:space="0" w:color="4F81BD"/>
              <w:right w:val="dotted" w:sz="4" w:space="0" w:color="auto"/>
            </w:tcBorders>
            <w:shd w:val="clear" w:color="auto" w:fill="FFFFFF"/>
          </w:tcPr>
          <w:p w:rsidR="009838CB" w:rsidRDefault="001E25F1">
            <w:pPr>
              <w:rPr>
                <w:b/>
                <w:bCs/>
                <w:color w:val="000000"/>
                <w:lang w:eastAsia="en-US"/>
              </w:rPr>
            </w:pPr>
            <w:r>
              <w:rPr>
                <w:rFonts w:hint="eastAsia"/>
                <w:b/>
                <w:bCs/>
                <w:color w:val="000000"/>
                <w:lang w:eastAsia="en-US"/>
              </w:rPr>
              <w:t xml:space="preserve">Whether can solve the band conflict </w:t>
            </w:r>
          </w:p>
        </w:tc>
        <w:tc>
          <w:tcPr>
            <w:tcW w:w="3614" w:type="dxa"/>
            <w:tcBorders>
              <w:top w:val="single" w:sz="8" w:space="0" w:color="4F81BD"/>
              <w:left w:val="dotted" w:sz="4" w:space="0" w:color="auto"/>
              <w:bottom w:val="single" w:sz="8" w:space="0" w:color="4F81BD"/>
              <w:right w:val="dotted" w:sz="4" w:space="0" w:color="auto"/>
            </w:tcBorders>
            <w:shd w:val="clear" w:color="auto" w:fill="FFFFFF"/>
          </w:tcPr>
          <w:p w:rsidR="009838CB" w:rsidRDefault="001E25F1">
            <w:pPr>
              <w:rPr>
                <w:color w:val="000000"/>
                <w:lang w:eastAsia="en-US"/>
              </w:rPr>
            </w:pPr>
            <w:r>
              <w:rPr>
                <w:rFonts w:hint="eastAsia"/>
                <w:color w:val="000000"/>
                <w:lang w:eastAsia="en-US"/>
              </w:rPr>
              <w:t>No (or need additional information)</w:t>
            </w:r>
          </w:p>
        </w:tc>
        <w:tc>
          <w:tcPr>
            <w:tcW w:w="3041" w:type="dxa"/>
            <w:tcBorders>
              <w:top w:val="single" w:sz="8" w:space="0" w:color="4F81BD"/>
              <w:left w:val="dotted" w:sz="4" w:space="0" w:color="auto"/>
              <w:bottom w:val="single" w:sz="8" w:space="0" w:color="4F81BD"/>
              <w:right w:val="single" w:sz="8" w:space="0" w:color="4F81BD"/>
            </w:tcBorders>
            <w:shd w:val="clear" w:color="auto" w:fill="FFFFFF"/>
          </w:tcPr>
          <w:p w:rsidR="009838CB" w:rsidRDefault="001E25F1">
            <w:pPr>
              <w:rPr>
                <w:color w:val="000000"/>
                <w:lang w:eastAsia="en-US"/>
              </w:rPr>
            </w:pPr>
            <w:r>
              <w:rPr>
                <w:rFonts w:hint="eastAsia"/>
                <w:color w:val="000000"/>
                <w:lang w:eastAsia="en-US"/>
              </w:rPr>
              <w:t>Yes,</w:t>
            </w:r>
            <w:r>
              <w:rPr>
                <w:rFonts w:hint="eastAsia"/>
                <w:color w:val="000000"/>
                <w:lang w:eastAsia="en-US"/>
              </w:rPr>
              <w:t xml:space="preserve"> can be solved by nature for that the UE would only indicate available BC list to the network</w:t>
            </w:r>
          </w:p>
        </w:tc>
      </w:tr>
      <w:tr w:rsidR="009838CB">
        <w:trPr>
          <w:jc w:val="center"/>
        </w:trPr>
        <w:tc>
          <w:tcPr>
            <w:tcW w:w="2505" w:type="dxa"/>
            <w:tcBorders>
              <w:top w:val="single" w:sz="8" w:space="0" w:color="4F81BD"/>
              <w:left w:val="single" w:sz="8" w:space="0" w:color="4F81BD"/>
              <w:bottom w:val="single" w:sz="8" w:space="0" w:color="4F81BD"/>
              <w:right w:val="dotted" w:sz="4" w:space="0" w:color="auto"/>
            </w:tcBorders>
            <w:shd w:val="clear" w:color="auto" w:fill="FFFFFF"/>
          </w:tcPr>
          <w:p w:rsidR="009838CB" w:rsidRDefault="001E25F1">
            <w:pPr>
              <w:rPr>
                <w:b/>
                <w:bCs/>
                <w:color w:val="000000"/>
                <w:lang w:eastAsia="en-US"/>
              </w:rPr>
            </w:pPr>
            <w:r>
              <w:rPr>
                <w:rFonts w:hint="eastAsia"/>
                <w:b/>
                <w:bCs/>
                <w:color w:val="000000"/>
                <w:lang w:eastAsia="en-US"/>
              </w:rPr>
              <w:t>Simplicity</w:t>
            </w:r>
          </w:p>
        </w:tc>
        <w:tc>
          <w:tcPr>
            <w:tcW w:w="3614" w:type="dxa"/>
            <w:tcBorders>
              <w:top w:val="single" w:sz="8" w:space="0" w:color="4F81BD"/>
              <w:left w:val="dotted" w:sz="4" w:space="0" w:color="auto"/>
              <w:bottom w:val="single" w:sz="8" w:space="0" w:color="4F81BD"/>
              <w:right w:val="dotted" w:sz="4" w:space="0" w:color="auto"/>
            </w:tcBorders>
            <w:shd w:val="clear" w:color="auto" w:fill="FFFFFF"/>
          </w:tcPr>
          <w:p w:rsidR="009838CB" w:rsidRDefault="001E25F1">
            <w:pPr>
              <w:rPr>
                <w:color w:val="000000"/>
                <w:lang w:eastAsia="en-US"/>
              </w:rPr>
            </w:pPr>
            <w:r>
              <w:rPr>
                <w:rFonts w:hint="eastAsia"/>
                <w:color w:val="000000"/>
                <w:lang w:eastAsia="en-US"/>
              </w:rPr>
              <w:t>Complex because it</w:t>
            </w:r>
            <w:r>
              <w:rPr>
                <w:color w:val="000000"/>
                <w:lang w:eastAsia="en-US"/>
              </w:rPr>
              <w:t>’</w:t>
            </w:r>
            <w:r>
              <w:rPr>
                <w:rFonts w:hint="eastAsia"/>
                <w:color w:val="000000"/>
                <w:lang w:eastAsia="en-US"/>
              </w:rPr>
              <w:t>s hard to determine which capability parameters shall be indicated in the UAI</w:t>
            </w:r>
            <w:r>
              <w:rPr>
                <w:color w:val="000000"/>
                <w:lang w:eastAsia="en-US"/>
              </w:rPr>
              <w:t>,</w:t>
            </w:r>
            <w:r>
              <w:rPr>
                <w:rFonts w:hint="eastAsia"/>
                <w:color w:val="000000"/>
                <w:lang w:eastAsia="en-US"/>
              </w:rPr>
              <w:t xml:space="preserve"> may lead to non-convergence discussion.</w:t>
            </w:r>
          </w:p>
        </w:tc>
        <w:tc>
          <w:tcPr>
            <w:tcW w:w="3041" w:type="dxa"/>
            <w:tcBorders>
              <w:top w:val="single" w:sz="8" w:space="0" w:color="4F81BD"/>
              <w:left w:val="dotted" w:sz="4" w:space="0" w:color="auto"/>
              <w:bottom w:val="single" w:sz="8" w:space="0" w:color="4F81BD"/>
              <w:right w:val="single" w:sz="8" w:space="0" w:color="4F81BD"/>
            </w:tcBorders>
            <w:shd w:val="clear" w:color="auto" w:fill="FFFFFF"/>
          </w:tcPr>
          <w:p w:rsidR="009838CB" w:rsidRDefault="001E25F1">
            <w:pPr>
              <w:rPr>
                <w:color w:val="000000"/>
                <w:lang w:eastAsia="en-US"/>
              </w:rPr>
            </w:pPr>
            <w:r>
              <w:rPr>
                <w:rFonts w:hint="eastAsia"/>
                <w:color w:val="000000"/>
                <w:lang w:eastAsia="en-US"/>
              </w:rPr>
              <w:t>Simple, reus</w:t>
            </w:r>
            <w:r>
              <w:rPr>
                <w:rFonts w:hint="eastAsia"/>
                <w:color w:val="000000"/>
                <w:lang w:eastAsia="en-US"/>
              </w:rPr>
              <w:t>e the legacy scheme, no need to discuss each capability parameter one by one.</w:t>
            </w:r>
          </w:p>
        </w:tc>
      </w:tr>
    </w:tbl>
    <w:p w:rsidR="009838CB" w:rsidRDefault="001E25F1">
      <w:pPr>
        <w:rPr>
          <w:rFonts w:eastAsia="宋体"/>
          <w:b/>
        </w:rPr>
      </w:pPr>
      <w:r>
        <w:rPr>
          <w:rFonts w:eastAsia="宋体" w:hint="eastAsia"/>
          <w:b/>
        </w:rPr>
        <w:t xml:space="preserve">Proposal 2: Take MN-SN capability coordination alike scheme (e.g. the UE indicates the available BC list, the allowed (or </w:t>
      </w:r>
      <w:r>
        <w:rPr>
          <w:rFonts w:eastAsia="宋体"/>
          <w:b/>
        </w:rPr>
        <w:t>s</w:t>
      </w:r>
      <w:r>
        <w:rPr>
          <w:rFonts w:eastAsia="宋体" w:hint="eastAsia"/>
          <w:b/>
        </w:rPr>
        <w:t>elected) band entries and allowed FeatureSet Entries f</w:t>
      </w:r>
      <w:r>
        <w:rPr>
          <w:rFonts w:eastAsia="宋体" w:hint="eastAsia"/>
          <w:b/>
        </w:rPr>
        <w:t xml:space="preserve">or each BC to the network A) as </w:t>
      </w:r>
      <w:r>
        <w:rPr>
          <w:rFonts w:eastAsia="宋体" w:hint="eastAsia"/>
          <w:b/>
        </w:rPr>
        <w:t xml:space="preserve">baseline </w:t>
      </w:r>
      <w:r>
        <w:rPr>
          <w:rFonts w:eastAsia="宋体" w:hint="eastAsia"/>
          <w:b/>
        </w:rPr>
        <w:t>for the MUSIM temporary Capability restriction indication.</w:t>
      </w:r>
    </w:p>
    <w:p w:rsidR="009838CB" w:rsidRDefault="001E25F1">
      <w:pPr>
        <w:rPr>
          <w:rFonts w:eastAsia="宋体" w:cs="Arial"/>
          <w:i/>
          <w:color w:val="000000"/>
          <w:szCs w:val="22"/>
          <w:u w:val="single"/>
        </w:rPr>
      </w:pPr>
      <w:r>
        <w:rPr>
          <w:rFonts w:eastAsia="宋体" w:cs="Arial" w:hint="eastAsia"/>
          <w:i/>
          <w:color w:val="000000"/>
          <w:szCs w:val="22"/>
          <w:u w:val="single"/>
        </w:rPr>
        <w:t>SCG/Scell Release/Deactivate</w:t>
      </w:r>
    </w:p>
    <w:p w:rsidR="009838CB" w:rsidRDefault="001E25F1">
      <w:pPr>
        <w:spacing w:after="180"/>
        <w:rPr>
          <w:b/>
          <w:bCs/>
          <w:szCs w:val="21"/>
        </w:rPr>
      </w:pPr>
      <w:r>
        <w:rPr>
          <w:rFonts w:hint="eastAsia"/>
          <w:b/>
          <w:bCs/>
          <w:szCs w:val="21"/>
        </w:rPr>
        <w:t xml:space="preserve">Observation </w:t>
      </w:r>
      <w:r>
        <w:rPr>
          <w:b/>
          <w:bCs/>
          <w:szCs w:val="21"/>
        </w:rPr>
        <w:t>4</w:t>
      </w:r>
      <w:r>
        <w:rPr>
          <w:rFonts w:hint="eastAsia"/>
          <w:b/>
          <w:bCs/>
          <w:szCs w:val="21"/>
        </w:rPr>
        <w:t xml:space="preserve">: From the UE capability aspect, many capability parameters are defined from configuration instead of the </w:t>
      </w:r>
      <w:r>
        <w:rPr>
          <w:rFonts w:hint="eastAsia"/>
          <w:b/>
          <w:bCs/>
          <w:szCs w:val="21"/>
        </w:rPr>
        <w:t>activation aspect. The temporary capability restriction requirement may can</w:t>
      </w:r>
      <w:r>
        <w:rPr>
          <w:b/>
          <w:bCs/>
          <w:szCs w:val="21"/>
        </w:rPr>
        <w:t>’</w:t>
      </w:r>
      <w:r>
        <w:rPr>
          <w:rFonts w:hint="eastAsia"/>
          <w:b/>
          <w:bCs/>
          <w:szCs w:val="21"/>
        </w:rPr>
        <w:t>t be satisfied by only deactivat</w:t>
      </w:r>
      <w:r>
        <w:rPr>
          <w:b/>
          <w:bCs/>
          <w:szCs w:val="21"/>
        </w:rPr>
        <w:t xml:space="preserve">ing </w:t>
      </w:r>
      <w:r>
        <w:rPr>
          <w:rFonts w:hint="eastAsia"/>
          <w:b/>
          <w:bCs/>
          <w:szCs w:val="21"/>
        </w:rPr>
        <w:t>the SCG/Scell.</w:t>
      </w:r>
    </w:p>
    <w:p w:rsidR="009838CB" w:rsidRDefault="001E25F1">
      <w:pPr>
        <w:spacing w:after="180"/>
        <w:jc w:val="left"/>
        <w:rPr>
          <w:b/>
          <w:bCs/>
          <w:szCs w:val="21"/>
        </w:rPr>
      </w:pPr>
      <w:r>
        <w:rPr>
          <w:rFonts w:hint="eastAsia"/>
          <w:b/>
          <w:bCs/>
          <w:szCs w:val="21"/>
        </w:rPr>
        <w:t>Proposal 3: Do not support SCG/Scell Deactivate.</w:t>
      </w:r>
    </w:p>
    <w:p w:rsidR="009838CB" w:rsidRDefault="001E25F1">
      <w:pPr>
        <w:rPr>
          <w:rFonts w:eastAsia="宋体" w:cs="Arial"/>
          <w:b/>
          <w:bCs/>
          <w:color w:val="000000"/>
          <w:szCs w:val="22"/>
        </w:rPr>
      </w:pPr>
      <w:r>
        <w:rPr>
          <w:rFonts w:hint="eastAsia"/>
          <w:b/>
          <w:bCs/>
        </w:rPr>
        <w:t xml:space="preserve">Proposal 4: The </w:t>
      </w:r>
      <w:r>
        <w:rPr>
          <w:rFonts w:eastAsia="宋体" w:cs="Arial" w:hint="eastAsia"/>
          <w:b/>
          <w:bCs/>
          <w:color w:val="000000"/>
          <w:szCs w:val="22"/>
        </w:rPr>
        <w:t>SCG/Scell release can be supported by nature i</w:t>
      </w:r>
      <w:r>
        <w:rPr>
          <w:rFonts w:hint="eastAsia"/>
          <w:b/>
          <w:bCs/>
        </w:rPr>
        <w:t xml:space="preserve">f </w:t>
      </w:r>
      <w:r>
        <w:rPr>
          <w:rFonts w:eastAsia="宋体" w:hint="eastAsia"/>
          <w:b/>
          <w:bCs/>
        </w:rPr>
        <w:t xml:space="preserve">MN-SN </w:t>
      </w:r>
      <w:r>
        <w:rPr>
          <w:rFonts w:eastAsia="宋体" w:hint="eastAsia"/>
          <w:b/>
          <w:bCs/>
        </w:rPr>
        <w:t>coordination alike scheme was adopted for the temporary capability restriction indication,</w:t>
      </w:r>
      <w:r>
        <w:rPr>
          <w:rFonts w:hint="eastAsia"/>
          <w:b/>
          <w:bCs/>
        </w:rPr>
        <w:t xml:space="preserve"> </w:t>
      </w:r>
    </w:p>
    <w:p w:rsidR="009838CB" w:rsidRDefault="001E25F1">
      <w:pPr>
        <w:rPr>
          <w:rFonts w:eastAsia="宋体" w:cs="Arial"/>
          <w:i/>
          <w:color w:val="000000"/>
          <w:szCs w:val="22"/>
          <w:u w:val="single"/>
        </w:rPr>
      </w:pPr>
      <w:r>
        <w:rPr>
          <w:rFonts w:eastAsia="宋体" w:cs="Arial" w:hint="eastAsia"/>
          <w:i/>
          <w:color w:val="000000"/>
          <w:szCs w:val="22"/>
          <w:u w:val="single"/>
        </w:rPr>
        <w:t>Scenarios Clarification</w:t>
      </w:r>
    </w:p>
    <w:p w:rsidR="009838CB" w:rsidRDefault="001E25F1">
      <w:pPr>
        <w:rPr>
          <w:b/>
          <w:bCs/>
        </w:rPr>
      </w:pPr>
      <w:r>
        <w:rPr>
          <w:rFonts w:hint="eastAsia"/>
          <w:b/>
          <w:bCs/>
        </w:rPr>
        <w:t>Proposal 5: The scenario in case 2 shall be considered in R18 MUSIM.</w:t>
      </w:r>
    </w:p>
    <w:p w:rsidR="009838CB" w:rsidRDefault="001E25F1">
      <w:pPr>
        <w:numPr>
          <w:ilvl w:val="0"/>
          <w:numId w:val="8"/>
        </w:numPr>
        <w:jc w:val="left"/>
        <w:rPr>
          <w:b/>
          <w:bCs/>
        </w:rPr>
      </w:pPr>
      <w:r>
        <w:rPr>
          <w:b/>
          <w:sz w:val="20"/>
          <w:szCs w:val="18"/>
        </w:rPr>
        <w:lastRenderedPageBreak/>
        <w:t>Case 2: the NW B (maybe LTE) is connected, and the NW A (maybe NR) star</w:t>
      </w:r>
      <w:r>
        <w:rPr>
          <w:b/>
          <w:sz w:val="20"/>
          <w:szCs w:val="18"/>
        </w:rPr>
        <w:t xml:space="preserve">ts RRC connection and at that time, the UE needs to know whether it is allowed to use/report constrained UE capabilities </w:t>
      </w:r>
      <w:r>
        <w:rPr>
          <w:rFonts w:hint="eastAsia"/>
          <w:b/>
          <w:sz w:val="20"/>
          <w:szCs w:val="18"/>
        </w:rPr>
        <w:t>in</w:t>
      </w:r>
      <w:r>
        <w:rPr>
          <w:b/>
          <w:sz w:val="20"/>
          <w:szCs w:val="18"/>
        </w:rPr>
        <w:t xml:space="preserve"> NW A during this period. </w:t>
      </w:r>
    </w:p>
    <w:p w:rsidR="009838CB" w:rsidRDefault="009838CB">
      <w:pPr>
        <w:rPr>
          <w:rFonts w:eastAsia="宋体" w:cs="Arial"/>
          <w:i/>
          <w:color w:val="000000"/>
          <w:szCs w:val="22"/>
          <w:u w:val="single"/>
        </w:rPr>
      </w:pPr>
    </w:p>
    <w:sectPr w:rsidR="009838CB">
      <w:headerReference w:type="default" r:id="rId17"/>
      <w:footerReference w:type="defaul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5F1" w:rsidRDefault="001E25F1">
      <w:pPr>
        <w:spacing w:line="240" w:lineRule="auto"/>
      </w:pPr>
      <w:r>
        <w:separator/>
      </w:r>
    </w:p>
  </w:endnote>
  <w:endnote w:type="continuationSeparator" w:id="0">
    <w:p w:rsidR="001E25F1" w:rsidRDefault="001E25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8CB" w:rsidRDefault="009838CB">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5F1" w:rsidRDefault="001E25F1">
      <w:pPr>
        <w:spacing w:after="0"/>
      </w:pPr>
      <w:r>
        <w:separator/>
      </w:r>
    </w:p>
  </w:footnote>
  <w:footnote w:type="continuationSeparator" w:id="0">
    <w:p w:rsidR="001E25F1" w:rsidRDefault="001E25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8CB" w:rsidRDefault="009838C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88708E"/>
    <w:multiLevelType w:val="singleLevel"/>
    <w:tmpl w:val="A088708E"/>
    <w:lvl w:ilvl="0">
      <w:start w:val="1"/>
      <w:numFmt w:val="bullet"/>
      <w:lvlText w:val=""/>
      <w:lvlJc w:val="left"/>
      <w:pPr>
        <w:ind w:left="420" w:hanging="420"/>
      </w:pPr>
      <w:rPr>
        <w:rFonts w:ascii="Wingdings" w:hAnsi="Wingdings" w:hint="default"/>
      </w:rPr>
    </w:lvl>
  </w:abstractNum>
  <w:abstractNum w:abstractNumId="1" w15:restartNumberingAfterBreak="0">
    <w:nsid w:val="C62DC70B"/>
    <w:multiLevelType w:val="singleLevel"/>
    <w:tmpl w:val="C62DC70B"/>
    <w:lvl w:ilvl="0">
      <w:start w:val="1"/>
      <w:numFmt w:val="bullet"/>
      <w:lvlText w:val=""/>
      <w:lvlJc w:val="left"/>
      <w:pPr>
        <w:ind w:left="1050" w:hanging="420"/>
      </w:pPr>
      <w:rPr>
        <w:rFonts w:ascii="Wingdings" w:hAnsi="Wingdings" w:hint="default"/>
      </w:rPr>
    </w:lvl>
  </w:abstractNum>
  <w:abstractNum w:abstractNumId="2" w15:restartNumberingAfterBreak="0">
    <w:nsid w:val="E647AA2A"/>
    <w:multiLevelType w:val="singleLevel"/>
    <w:tmpl w:val="E647AA2A"/>
    <w:lvl w:ilvl="0">
      <w:start w:val="1"/>
      <w:numFmt w:val="decimal"/>
      <w:lvlText w:val="(%1)"/>
      <w:lvlJc w:val="left"/>
      <w:pPr>
        <w:ind w:left="425" w:hanging="425"/>
      </w:pPr>
      <w:rPr>
        <w:rFonts w:hint="default"/>
      </w:rPr>
    </w:lvl>
  </w:abstractNum>
  <w:abstractNum w:abstractNumId="3" w15:restartNumberingAfterBreak="0">
    <w:nsid w:val="FE68DB12"/>
    <w:multiLevelType w:val="singleLevel"/>
    <w:tmpl w:val="FE68DB12"/>
    <w:lvl w:ilvl="0">
      <w:start w:val="1"/>
      <w:numFmt w:val="bullet"/>
      <w:lvlText w:val=""/>
      <w:lvlJc w:val="left"/>
      <w:pPr>
        <w:ind w:left="84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7"/>
  </w:num>
  <w:num w:numId="3">
    <w:abstractNumId w:val="6"/>
  </w:num>
  <w:num w:numId="4">
    <w:abstractNumId w:val="5"/>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E49"/>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0CC6"/>
    <w:rsid w:val="000D18C5"/>
    <w:rsid w:val="000D2278"/>
    <w:rsid w:val="000D2BF9"/>
    <w:rsid w:val="000D6D12"/>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25F1"/>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5775E"/>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38CB"/>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62FE"/>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5090CCA"/>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085CDC-9660-4DD7-BE40-F756B74C4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6254F0-AC91-40DC-A666-AC5072206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2394</Words>
  <Characters>13646</Characters>
  <Application>Microsoft Office Word</Application>
  <DocSecurity>0</DocSecurity>
  <Lines>113</Lines>
  <Paragraphs>32</Paragraphs>
  <ScaleCrop>false</ScaleCrop>
  <Company>www.zte.com.cn</Company>
  <LinksUpToDate>false</LinksUpToDate>
  <CharactersWithSpaces>16008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3</cp:revision>
  <cp:lastPrinted>2113-01-01T00:00:00Z</cp:lastPrinted>
  <dcterms:created xsi:type="dcterms:W3CDTF">2023-02-17T05:27:00Z</dcterms:created>
  <dcterms:modified xsi:type="dcterms:W3CDTF">2023-02-17T05:50:00Z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