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684E9" w14:textId="717E1F60" w:rsidR="002709A8" w:rsidRPr="001124AC" w:rsidRDefault="002709A8" w:rsidP="002709A8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Ref494465620"/>
      <w:r w:rsidRPr="001124AC">
        <w:rPr>
          <w:rFonts w:ascii="Arial" w:hAnsi="Arial" w:cs="Arial"/>
          <w:b/>
          <w:bCs/>
          <w:sz w:val="24"/>
          <w:lang w:val="en-US"/>
        </w:rPr>
        <w:t>3GPP TSG RAN WG2 #1</w:t>
      </w:r>
      <w:r w:rsidR="001124AC" w:rsidRPr="001124AC">
        <w:rPr>
          <w:rFonts w:ascii="Arial" w:hAnsi="Arial" w:cs="Arial"/>
          <w:b/>
          <w:bCs/>
          <w:sz w:val="24"/>
          <w:lang w:val="en-US"/>
        </w:rPr>
        <w:t>20</w:t>
      </w:r>
      <w:r w:rsidR="008C0FAE" w:rsidRPr="001124AC">
        <w:rPr>
          <w:rFonts w:ascii="Arial" w:hAnsi="Arial" w:cs="Arial"/>
          <w:b/>
          <w:bCs/>
          <w:sz w:val="24"/>
          <w:lang w:val="en-US"/>
        </w:rPr>
        <w:t xml:space="preserve">                                                                     </w:t>
      </w:r>
      <w:r w:rsidR="00EF6FE9">
        <w:rPr>
          <w:rFonts w:ascii="Arial" w:hAnsi="Arial" w:cs="Arial"/>
          <w:b/>
          <w:bCs/>
          <w:sz w:val="24"/>
          <w:lang w:val="en-US"/>
        </w:rPr>
        <w:t xml:space="preserve">       </w:t>
      </w:r>
      <w:r w:rsidR="008C0FAE" w:rsidRPr="001124AC">
        <w:rPr>
          <w:rFonts w:ascii="Arial" w:hAnsi="Arial" w:cs="Arial"/>
          <w:b/>
          <w:bCs/>
          <w:sz w:val="24"/>
          <w:lang w:val="en-US"/>
        </w:rPr>
        <w:t xml:space="preserve">    </w:t>
      </w:r>
      <w:r w:rsidR="00EF6FE9" w:rsidRPr="00EF6FE9">
        <w:rPr>
          <w:rFonts w:ascii="Arial" w:hAnsi="Arial" w:cs="Arial"/>
          <w:b/>
          <w:bCs/>
          <w:sz w:val="24"/>
          <w:lang w:val="en-US"/>
        </w:rPr>
        <w:t>R2-2212847</w:t>
      </w:r>
    </w:p>
    <w:p w14:paraId="1874D932" w14:textId="2381F229" w:rsidR="00741BC0" w:rsidRDefault="008C4AA0" w:rsidP="00020E9F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cs="Arial"/>
          <w:b/>
          <w:i/>
          <w:kern w:val="2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Toulouse</w:t>
      </w:r>
      <w:r w:rsidRPr="00872D8C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November 14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872D8C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November 18</w:t>
      </w:r>
      <w:r w:rsidRPr="00A34DCD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872D8C">
        <w:rPr>
          <w:rFonts w:ascii="Arial" w:hAnsi="Arial" w:cs="Arial"/>
          <w:b/>
          <w:bCs/>
          <w:sz w:val="24"/>
          <w:lang w:val="en-US"/>
        </w:rPr>
        <w:t>202</w:t>
      </w:r>
      <w:r>
        <w:rPr>
          <w:rFonts w:ascii="Arial" w:hAnsi="Arial" w:cs="Arial"/>
          <w:b/>
          <w:bCs/>
          <w:sz w:val="24"/>
          <w:lang w:val="en-US"/>
        </w:rPr>
        <w:t>2</w:t>
      </w:r>
      <w:r w:rsidR="00741BC0">
        <w:rPr>
          <w:rFonts w:cs="Arial"/>
          <w:i/>
          <w:color w:val="FF0000"/>
          <w:kern w:val="2"/>
          <w:lang w:val="en-US"/>
        </w:rPr>
        <w:tab/>
      </w:r>
    </w:p>
    <w:p w14:paraId="55BD1F24" w14:textId="77777777" w:rsidR="00741BC0" w:rsidRPr="003E0EC2" w:rsidRDefault="00741BC0" w:rsidP="00741BC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1CBC34EA" w14:textId="7DD58DFF" w:rsidR="00FD6B5B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8C0FAE">
        <w:rPr>
          <w:rFonts w:ascii="Arial" w:hAnsi="Arial" w:cs="Arial"/>
          <w:b/>
          <w:sz w:val="24"/>
          <w:lang w:val="en-US"/>
        </w:rPr>
        <w:t>8.15</w:t>
      </w:r>
      <w:r w:rsidR="00A4511C" w:rsidRPr="00A4511C">
        <w:rPr>
          <w:rFonts w:ascii="Arial" w:hAnsi="Arial" w:cs="Arial"/>
          <w:b/>
          <w:sz w:val="24"/>
          <w:lang w:val="en-US"/>
        </w:rPr>
        <w:t>.2</w:t>
      </w:r>
    </w:p>
    <w:p w14:paraId="7B46BBBD" w14:textId="12AD8CA8" w:rsidR="00FD6B5B" w:rsidRPr="00802686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IIS</w:t>
      </w:r>
      <w:r w:rsidR="0018403D">
        <w:rPr>
          <w:rFonts w:ascii="Arial" w:hAnsi="Arial" w:cs="Arial"/>
          <w:b/>
          <w:sz w:val="24"/>
          <w:lang w:val="en-US"/>
        </w:rPr>
        <w:t>, Fraunhofer HHI</w:t>
      </w:r>
    </w:p>
    <w:p w14:paraId="639D2D7B" w14:textId="704A09DE" w:rsidR="00FD6B5B" w:rsidRPr="00D26141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2C1C82">
        <w:rPr>
          <w:rFonts w:ascii="Arial" w:hAnsi="Arial" w:cs="Arial"/>
          <w:b/>
          <w:sz w:val="24"/>
          <w:lang w:val="en-US"/>
        </w:rPr>
        <w:t xml:space="preserve">Discussion on RAN2 Aspects in </w:t>
      </w:r>
      <w:r w:rsidR="008C0FAE">
        <w:rPr>
          <w:rFonts w:ascii="Arial" w:hAnsi="Arial" w:cs="Arial"/>
          <w:b/>
          <w:sz w:val="24"/>
          <w:lang w:val="en-US"/>
        </w:rPr>
        <w:t>SL-U</w:t>
      </w:r>
    </w:p>
    <w:p w14:paraId="3053013D" w14:textId="4EFFD44E" w:rsidR="00741BC0" w:rsidRPr="00494F90" w:rsidRDefault="00FD6B5B" w:rsidP="00741BC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>Discussion</w:t>
      </w:r>
    </w:p>
    <w:p w14:paraId="7B6360C4" w14:textId="77777777" w:rsidR="00741BC0" w:rsidRPr="00CE7079" w:rsidRDefault="00741BC0" w:rsidP="009616D9">
      <w:pPr>
        <w:pStyle w:val="berschrift1"/>
        <w:numPr>
          <w:ilvl w:val="0"/>
          <w:numId w:val="28"/>
        </w:numPr>
        <w:ind w:left="360"/>
      </w:pPr>
      <w:r w:rsidRPr="00AE5EAC">
        <w:t>Introduction</w:t>
      </w:r>
    </w:p>
    <w:p w14:paraId="2C15ED6A" w14:textId="51BAD6C1" w:rsidR="008C0FAE" w:rsidRDefault="00416BF0" w:rsidP="008C0FAE">
      <w:pPr>
        <w:pStyle w:val="3GPPNormalText"/>
      </w:pPr>
      <w:r>
        <w:t>A</w:t>
      </w:r>
      <w:r w:rsidR="008C0FAE" w:rsidRPr="008C0FAE">
        <w:t xml:space="preserve"> work item for NR sidelink evolution </w:t>
      </w:r>
      <w:r w:rsidR="008C0FAE">
        <w:t xml:space="preserve">in Rel-18 </w:t>
      </w:r>
      <w:r w:rsidR="008C0FAE" w:rsidRPr="008C0FAE">
        <w:t>was approved in RAN#94</w:t>
      </w:r>
      <w:r w:rsidR="008C0FAE">
        <w:t>-e and revised in RAN#97-e</w:t>
      </w:r>
      <w:r w:rsidR="008C0FAE" w:rsidRPr="008C0FAE">
        <w:t xml:space="preserve"> [1]</w:t>
      </w:r>
      <w:r w:rsidR="008C0FAE">
        <w:t>.</w:t>
      </w:r>
    </w:p>
    <w:p w14:paraId="1EBFEC26" w14:textId="18CA889E" w:rsidR="001875D3" w:rsidRDefault="001875D3" w:rsidP="008C0FAE">
      <w:pPr>
        <w:pStyle w:val="3GPPNormalText"/>
      </w:pPr>
      <w:r>
        <w:rPr>
          <w:noProof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028275" wp14:editId="5DD9B20F">
                <wp:simplePos x="0" y="0"/>
                <wp:positionH relativeFrom="leftMargin">
                  <wp:posOffset>723265</wp:posOffset>
                </wp:positionH>
                <wp:positionV relativeFrom="margin">
                  <wp:posOffset>2357120</wp:posOffset>
                </wp:positionV>
                <wp:extent cx="6353175" cy="2881630"/>
                <wp:effectExtent l="0" t="0" r="28575" b="26670"/>
                <wp:wrapTopAndBottom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288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CEA1E" w14:textId="77777777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2.</w:t>
                            </w:r>
                            <w:r>
                              <w:tab/>
                              <w:t>Study and specify support of sidelink on unlicensed spectrum for both mode 1 and mode 2 where Uu operation for mode 1 is limited to licensed spectrum only [RAN1, RAN2, RAN4]</w:t>
                            </w:r>
                          </w:p>
                          <w:p w14:paraId="7A1E8392" w14:textId="770E1626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>Channel access mechanisms from NR-U shall be reused for sidelink unlicensed operation</w:t>
                            </w:r>
                          </w:p>
                          <w:p w14:paraId="7FAA6FD9" w14:textId="77777777" w:rsidR="001875D3" w:rsidRDefault="001875D3" w:rsidP="005E068A">
                            <w:pPr>
                              <w:pStyle w:val="Doc-text2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450"/>
                              </w:tabs>
                            </w:pPr>
                            <w:r>
                              <w:t>Assess the applicability of sidelink resource reservation from Rel-16/Rel-17 to sidelink unlicensed operation within the boundaries of unlicensed channel access mechanism and operation</w:t>
                            </w:r>
                          </w:p>
                          <w:p w14:paraId="4891C2C1" w14:textId="1C41FF8F" w:rsidR="001875D3" w:rsidRDefault="001875D3" w:rsidP="005E068A">
                            <w:pPr>
                              <w:pStyle w:val="Doc-text2"/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450"/>
                              </w:tabs>
                            </w:pPr>
                            <w:r>
                              <w:t>No specific enhancements for Rel-17 resource allocation mechanisms</w:t>
                            </w:r>
                          </w:p>
                          <w:p w14:paraId="1AE947BF" w14:textId="588355E7" w:rsidR="001875D3" w:rsidRDefault="001875D3" w:rsidP="005E068A">
                            <w:pPr>
                              <w:pStyle w:val="Doc-text2"/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450"/>
                              </w:tabs>
                            </w:pPr>
                            <w:r>
                              <w:t>If the existing NR-U channel access framework does not support the required SL-U functionality, WGs will make appropriate recommendations for RAN approval.</w:t>
                            </w:r>
                          </w:p>
                          <w:p w14:paraId="027237DE" w14:textId="77777777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>Physical channel design framework: Required changes to NR sidelink physical channel structures and procedures to operate on unlicensed spectrum</w:t>
                            </w:r>
                          </w:p>
                          <w:p w14:paraId="72D5EC14" w14:textId="4B1D7A14" w:rsidR="001875D3" w:rsidRDefault="001875D3" w:rsidP="005E068A">
                            <w:pPr>
                              <w:pStyle w:val="Doc-text2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450"/>
                              </w:tabs>
                            </w:pPr>
                            <w:r>
                              <w:t>The existing NR sidelink and NR-U channel structure shall be reused as the baseline.</w:t>
                            </w:r>
                          </w:p>
                          <w:p w14:paraId="13CEB075" w14:textId="77777777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>No specific enhancements for existing NR SL feature</w:t>
                            </w:r>
                          </w:p>
                          <w:p w14:paraId="7B54465A" w14:textId="77777777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>The study should focus on FR1 unlicensed bands (n46 and n96/n102) and is to be completed by RAN#98.</w:t>
                            </w:r>
                          </w:p>
                          <w:p w14:paraId="6B1BE055" w14:textId="77777777" w:rsidR="001875D3" w:rsidRP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>Note: In sidelink unlicensed operation, the gNB does not perform Type 1 channel access to initiate and share a channel occupancy, neither Type 2 channel access to share an initiated channel occupancy, nor semi-static channel access procedures to access an unlicensed channel.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02827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56.95pt;margin-top:185.6pt;width:500.25pt;height:226.9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left-margin-area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">
                <v:textbox style="mso-fit-shape-to-text:t">
                  <w:txbxContent>
                    <w:p w14:paraId="742CEA1E" w14:textId="77777777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2.</w:t>
                      </w:r>
                      <w:r>
                        <w:tab/>
                        <w:t xml:space="preserve">Study and specify support of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on unlicensed spectrum for both mode 1 and mode 2 where </w:t>
                      </w:r>
                      <w:proofErr w:type="spellStart"/>
                      <w:r>
                        <w:t>Uu</w:t>
                      </w:r>
                      <w:proofErr w:type="spellEnd"/>
                      <w:r>
                        <w:t xml:space="preserve"> operation for mode 1 is limited to licensed spectrum only [RAN1, RAN2, RAN4]</w:t>
                      </w:r>
                    </w:p>
                    <w:p w14:paraId="7A1E8392" w14:textId="770E1626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 xml:space="preserve">Channel access mechanisms from NR-U shall be reused for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unlicensed operation</w:t>
                      </w:r>
                    </w:p>
                    <w:p w14:paraId="7FAA6FD9" w14:textId="77777777" w:rsidR="001875D3" w:rsidRDefault="001875D3" w:rsidP="005E068A">
                      <w:pPr>
                        <w:pStyle w:val="Doc-text2"/>
                        <w:numPr>
                          <w:ilvl w:val="0"/>
                          <w:numId w:val="41"/>
                        </w:numPr>
                        <w:tabs>
                          <w:tab w:val="left" w:pos="450"/>
                        </w:tabs>
                      </w:pPr>
                      <w:r>
                        <w:t xml:space="preserve">Assess the applicability of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resource reservation from Rel-16/Rel-17 to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unlicensed operation within the boundaries of unlicensed channel access mechanism and operation</w:t>
                      </w:r>
                    </w:p>
                    <w:p w14:paraId="4891C2C1" w14:textId="1C41FF8F" w:rsidR="001875D3" w:rsidRDefault="001875D3" w:rsidP="005E068A">
                      <w:pPr>
                        <w:pStyle w:val="Doc-text2"/>
                        <w:numPr>
                          <w:ilvl w:val="1"/>
                          <w:numId w:val="41"/>
                        </w:numPr>
                        <w:tabs>
                          <w:tab w:val="left" w:pos="450"/>
                        </w:tabs>
                      </w:pPr>
                      <w:r>
                        <w:t>No specific enhancements for Rel-17 resource allocation mechanisms</w:t>
                      </w:r>
                    </w:p>
                    <w:p w14:paraId="1AE947BF" w14:textId="588355E7" w:rsidR="001875D3" w:rsidRDefault="001875D3" w:rsidP="005E068A">
                      <w:pPr>
                        <w:pStyle w:val="Doc-text2"/>
                        <w:numPr>
                          <w:ilvl w:val="1"/>
                          <w:numId w:val="41"/>
                        </w:numPr>
                        <w:tabs>
                          <w:tab w:val="left" w:pos="450"/>
                        </w:tabs>
                      </w:pPr>
                      <w:r>
                        <w:t>If the existing NR-U channel access framework does not support the required SL-U functionality, WGs will make appropriate recommendations for RAN approval.</w:t>
                      </w:r>
                    </w:p>
                    <w:p w14:paraId="027237DE" w14:textId="77777777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 xml:space="preserve">Physical channel design framework: Required changes to NR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physical channel structures and procedures to operate on unlicensed spectrum</w:t>
                      </w:r>
                    </w:p>
                    <w:p w14:paraId="72D5EC14" w14:textId="4B1D7A14" w:rsidR="001875D3" w:rsidRDefault="001875D3" w:rsidP="005E068A">
                      <w:pPr>
                        <w:pStyle w:val="Doc-text2"/>
                        <w:numPr>
                          <w:ilvl w:val="0"/>
                          <w:numId w:val="41"/>
                        </w:numPr>
                        <w:tabs>
                          <w:tab w:val="left" w:pos="450"/>
                        </w:tabs>
                      </w:pPr>
                      <w:r>
                        <w:t xml:space="preserve">The existing NR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and NR-U channel structure shall be reused as the baseline.</w:t>
                      </w:r>
                    </w:p>
                    <w:p w14:paraId="13CEB075" w14:textId="77777777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>No specific enhancements for existing NR SL feature</w:t>
                      </w:r>
                    </w:p>
                    <w:p w14:paraId="7B54465A" w14:textId="77777777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>The study should focus on FR1 unlicensed bands (n46 and n96/n102) and is to be completed by RAN#98.</w:t>
                      </w:r>
                    </w:p>
                    <w:p w14:paraId="6B1BE055" w14:textId="77777777" w:rsidR="001875D3" w:rsidRP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 xml:space="preserve">Note: In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unlicensed operation,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does not perform Type 1 channel access to initiate and share a channel occupancy, neither Type 2 channel access to share an initiated channel occupancy, nor semi-static channel access procedures to access an unlicensed channel.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t>For support of sidelink in unlicensed spectrum, the following objective has been defined:</w:t>
      </w:r>
    </w:p>
    <w:p w14:paraId="3849C2E0" w14:textId="23CECDD0" w:rsidR="001875D3" w:rsidRDefault="001875D3" w:rsidP="008C0FAE">
      <w:pPr>
        <w:pStyle w:val="3GPPNormalText"/>
      </w:pPr>
    </w:p>
    <w:p w14:paraId="01575204" w14:textId="6CD383A6" w:rsidR="001124AC" w:rsidRDefault="001124AC" w:rsidP="008C0FAE">
      <w:pPr>
        <w:pStyle w:val="3GPPNormalText"/>
      </w:pPr>
      <w:r>
        <w:rPr>
          <w:noProof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4C50434" wp14:editId="49748023">
                <wp:simplePos x="0" y="0"/>
                <wp:positionH relativeFrom="margin">
                  <wp:posOffset>-70697</wp:posOffset>
                </wp:positionH>
                <wp:positionV relativeFrom="margin">
                  <wp:posOffset>5531908</wp:posOffset>
                </wp:positionV>
                <wp:extent cx="6353175" cy="2881630"/>
                <wp:effectExtent l="0" t="0" r="28575" b="20320"/>
                <wp:wrapTopAndBottom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288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718BC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Agreement on CAPC:</w:t>
                            </w:r>
                          </w:p>
                          <w:p w14:paraId="144CDE35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 xml:space="preserve">1: </w:t>
                            </w:r>
                            <w:r>
                              <w:tab/>
                              <w:t>Working assumption: PQI is used to determine the CAPC mapping as in NR-U. FFS whether the same principle is also applied to the UE side.</w:t>
                            </w:r>
                          </w:p>
                          <w:p w14:paraId="63F55F1C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2:</w:t>
                            </w:r>
                            <w:r>
                              <w:tab/>
                              <w:t>For SL-DRB the CAPC value is (pre)configurable per-DRB as in NR-U.</w:t>
                            </w:r>
                          </w:p>
                          <w:p w14:paraId="574E966D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3:</w:t>
                            </w:r>
                            <w:r>
                              <w:tab/>
                              <w:t>For all SL-SRBs, CAPC value is fixed to the highest priority (i.e., lowest CAPC value).</w:t>
                            </w:r>
                          </w:p>
                          <w:p w14:paraId="7CEDCAF4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4:</w:t>
                            </w:r>
                            <w:r>
                              <w:tab/>
                              <w:t>If PQI-based CAPC mapping is agreed, for all SL MAC CEs, CAPC value is fixed to the highest priority (i.e., lowest CAPC value).</w:t>
                            </w:r>
                          </w:p>
                          <w:p w14:paraId="49900068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5:</w:t>
                            </w:r>
                            <w:r>
                              <w:tab/>
                              <w:t>If PQI-based CAPC mapping is agreed, at least PDB can be used as the criterion to determine the CAPC mapping. FFS if any other additional criterions needed.</w:t>
                            </w:r>
                          </w:p>
                          <w:p w14:paraId="346C62BC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6:</w:t>
                            </w:r>
                            <w:r>
                              <w:tab/>
                              <w:t>As in NR-U, if SL CAPC is determined based on PQI, as a baseline, for non-standardized PQI, to use the CAPC of the standardized PQI which best matches the QoS characteristics of the non-standardized PQI. FFS if any specific work needed for RRC_INACTIVE/RRC_IDLE/OOC UEs.</w:t>
                            </w:r>
                          </w:p>
                          <w:p w14:paraId="3D148EAE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7:</w:t>
                            </w:r>
                            <w:r>
                              <w:tab/>
                              <w:t>If PQI-based CAPC mapping is agreed, as in NR-U, to determine the CAPC of the SL TB when the CAPC is not indicated in the DCI:</w:t>
                            </w:r>
                          </w:p>
                          <w:p w14:paraId="58B26E85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If only SL MAC CE(s) are included in the SL TB, the highest priority SL CAPC is used; FFS whether this rule can be extended to the case when SL MAC CE(s) multiplexed with STCH.</w:t>
                            </w:r>
                          </w:p>
                          <w:p w14:paraId="5046BED4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If SCCH SDU(s) are included in the SL TB, the highest priority SL CAPC is used;</w:t>
                            </w:r>
                          </w:p>
                          <w:p w14:paraId="4513B50A" w14:textId="77777777" w:rsidR="001124AC" w:rsidRPr="001875D3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FFS how to select SL CAPC when SL CAPC of the SL logical channel(s) with MAC SDU multiplexed in the SL TB is used otherwise.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C50434" id="_x0000_s1027" type="#_x0000_t202" style="position:absolute;left:0;text-align:left;margin-left:-5.55pt;margin-top:435.6pt;width:500.25pt;height:226.9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">
                <v:textbox style="mso-fit-shape-to-text:t">
                  <w:txbxContent>
                    <w:p w14:paraId="7D0718BC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Agreement on CAPC:</w:t>
                      </w:r>
                    </w:p>
                    <w:p w14:paraId="144CDE35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 xml:space="preserve">1: </w:t>
                      </w:r>
                      <w:r>
                        <w:tab/>
                        <w:t>Working assumption: PQI is used to determine the CAPC mapping as in NR-U. FFS whether the same principle is also applied to the UE side.</w:t>
                      </w:r>
                    </w:p>
                    <w:p w14:paraId="63F55F1C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2:</w:t>
                      </w:r>
                      <w:r>
                        <w:tab/>
                        <w:t>For SL-DRB the CAPC value is (pre)configurable per-DRB as in NR-U.</w:t>
                      </w:r>
                    </w:p>
                    <w:p w14:paraId="574E966D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3:</w:t>
                      </w:r>
                      <w:r>
                        <w:tab/>
                        <w:t>For all SL-SRBs, CAPC value is fixed to the highest priority (i.e., lowest CAPC value).</w:t>
                      </w:r>
                    </w:p>
                    <w:p w14:paraId="7CEDCAF4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4:</w:t>
                      </w:r>
                      <w:r>
                        <w:tab/>
                        <w:t>If PQI-based CAPC mapping is agreed, for all SL MAC CEs, CAPC value is fixed to the highest priority (i.e., lowest CAPC value).</w:t>
                      </w:r>
                    </w:p>
                    <w:p w14:paraId="49900068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5:</w:t>
                      </w:r>
                      <w:r>
                        <w:tab/>
                        <w:t>If PQI-based CAPC mapping is agreed, at least PDB can be used as the criterion to determine the CAPC mapping. FFS if any other additional criterions needed.</w:t>
                      </w:r>
                    </w:p>
                    <w:p w14:paraId="346C62BC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6:</w:t>
                      </w:r>
                      <w:r>
                        <w:tab/>
                        <w:t xml:space="preserve">As in NR-U, if SL CAPC is determined based on PQI, as a baseline, for non-standardized PQI, to use the CAPC of the standardized PQI which best matches the </w:t>
                      </w:r>
                      <w:proofErr w:type="spellStart"/>
                      <w:r>
                        <w:t>QoS</w:t>
                      </w:r>
                      <w:proofErr w:type="spellEnd"/>
                      <w:r>
                        <w:t xml:space="preserve"> characteristics of the non-standardized PQI. FFS if any specific work needed for RRC_INACTIVE/RRC_IDLE/OOC UEs.</w:t>
                      </w:r>
                    </w:p>
                    <w:p w14:paraId="3D148EAE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7:</w:t>
                      </w:r>
                      <w:r>
                        <w:tab/>
                        <w:t>If PQI-based CAPC mapping is agreed, as in NR-U, to determine the CAPC of the SL TB when the CAPC is not indicated in the DCI:</w:t>
                      </w:r>
                    </w:p>
                    <w:p w14:paraId="58B26E85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>- If only SL MAC CE(s) are included in the SL TB, the highest priority SL CAPC is used; FFS whether this rule can be extended to the case when SL MAC CE(s) multiplexed with STCH.</w:t>
                      </w:r>
                    </w:p>
                    <w:p w14:paraId="5046BED4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>- If SCCH SDU(s) are included in the SL TB, the highest priority SL CAPC is used;</w:t>
                      </w:r>
                    </w:p>
                    <w:p w14:paraId="4513B50A" w14:textId="77777777" w:rsidR="001124AC" w:rsidRPr="001875D3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>- FFS how to select SL CAPC when SL CAPC of the SL logical channel(s) with MAC SDU multiplexed in the SL TB is used otherwise.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t>The following agreements were made during RAN2#119-bis-e regarding CAPC</w:t>
      </w:r>
      <w:r w:rsidR="001916A1">
        <w:t xml:space="preserve"> </w:t>
      </w:r>
      <w:r w:rsidR="001916A1">
        <w:fldChar w:fldCharType="begin"/>
      </w:r>
      <w:r w:rsidR="001916A1">
        <w:instrText xml:space="preserve"> REF _Ref118440876 \n \h </w:instrText>
      </w:r>
      <w:r w:rsidR="001916A1">
        <w:fldChar w:fldCharType="separate"/>
      </w:r>
      <w:r w:rsidR="001916A1">
        <w:t>[2]</w:t>
      </w:r>
      <w:r w:rsidR="001916A1">
        <w:fldChar w:fldCharType="end"/>
      </w:r>
      <w:r>
        <w:t>:</w:t>
      </w:r>
    </w:p>
    <w:p w14:paraId="3C2CB0D7" w14:textId="7F002154" w:rsidR="001124AC" w:rsidRDefault="001124AC" w:rsidP="008C0FAE">
      <w:pPr>
        <w:pStyle w:val="3GPPNormalText"/>
      </w:pPr>
      <w:r>
        <w:rPr>
          <w:noProof/>
          <w:lang w:val="de-DE" w:eastAsia="de-DE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F7BEDC4" wp14:editId="04060771">
                <wp:simplePos x="0" y="0"/>
                <wp:positionH relativeFrom="margin">
                  <wp:align>right</wp:align>
                </wp:positionH>
                <wp:positionV relativeFrom="margin">
                  <wp:posOffset>379095</wp:posOffset>
                </wp:positionV>
                <wp:extent cx="6353175" cy="2881630"/>
                <wp:effectExtent l="0" t="0" r="28575" b="20320"/>
                <wp:wrapTopAndBottom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288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A7482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Agreement on consistent LBT failure:</w:t>
                            </w:r>
                          </w:p>
                          <w:p w14:paraId="62C49709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 xml:space="preserve">1: </w:t>
                            </w:r>
                            <w:r>
                              <w:tab/>
                              <w:t>SL-specific LBT failure indication from PHY is needed for SL-specific consistent LBT failure detection in the MAC. How/whether it is used for other purposes can be further discussed.</w:t>
                            </w:r>
                          </w:p>
                          <w:p w14:paraId="2AE31F1E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2:</w:t>
                            </w:r>
                            <w:r>
                              <w:tab/>
                              <w:t>Support SL-specific consistent LBT failure detection and recovery procedure in the MAC for SL-U. Details of recovery to be further worked on granularity of (consistent) LBT failure.</w:t>
                            </w:r>
                          </w:p>
                          <w:p w14:paraId="662D9C7C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3:</w:t>
                            </w:r>
                            <w:r>
                              <w:tab/>
                              <w:t>Send LS to RAN1 asking “When an SL-specific LBT failure indication is notified for an SL transmission by the PHY, in which resource granularity the SL-specific LBT failure can be considered as being detected (e.g. per Resource Pool, per RB set, per SL BWP, etc.)?</w:t>
                            </w:r>
                          </w:p>
                          <w:p w14:paraId="7ED93209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Detailed wording can be discussed during the email discussion. Some background information (e.g. why/what we (actually) ask) can be also provided.</w:t>
                            </w:r>
                          </w:p>
                          <w:p w14:paraId="6D61802C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4:</w:t>
                            </w:r>
                            <w:r>
                              <w:tab/>
                              <w:t>As the general principle, reuse the consistent LBT failure detection procedure in NR-U as the baseline for SL-specific consistent LBT failure detection in SL-U.</w:t>
                            </w:r>
                          </w:p>
                          <w:p w14:paraId="507F1065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5:</w:t>
                            </w:r>
                            <w:r>
                              <w:tab/>
                              <w:t>As in NR-U, introduce the following parameters and variables for the SL-specific consistent LBT failure detection in SL-U as the baseline:</w:t>
                            </w:r>
                          </w:p>
                          <w:p w14:paraId="35A4C8A3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An SL-specific LBT failure indication counter (e.g. SL_LBT_COUNTER);</w:t>
                            </w:r>
                          </w:p>
                          <w:p w14:paraId="0DB1D5CE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An SL-specific maximum LBT failure instance count threshold (e.g. sl-LBT-FailureInstanceMaxCount);</w:t>
                            </w:r>
                          </w:p>
                          <w:p w14:paraId="7A640956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An SL-specific LBT failure detection timer (e.g. sl-LBT-FailureDetectionTimer).</w:t>
                            </w:r>
                          </w:p>
                          <w:p w14:paraId="6AC72FB6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6:</w:t>
                            </w:r>
                            <w:r>
                              <w:tab/>
                              <w:t>Reuse the following MAC behaviors on TIMER/COUNTER handling in NR-U for SL-specific consistent LBT failure detection procedure in SL-U as the baseline:</w:t>
                            </w:r>
                          </w:p>
                          <w:p w14:paraId="767E428A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As in NR-U, if an SL-specific LBT failure indication is received from the lower layer, the SL-specific LBT failure indication counter (e.g. SL_LBT_COUNTER) is incremented by one.</w:t>
                            </w:r>
                          </w:p>
                          <w:p w14:paraId="64CB97D9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As in NR-U, if an SL-specific LBT failure indication is received from the lower layer, start or restart the SL-specific LBT failure detection timer (e.g. sl-LBT-FailureDetectionTimer)</w:t>
                            </w:r>
                          </w:p>
                          <w:p w14:paraId="718D5970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As in NR-U, if the SL-specific LBT failure indication counter value is equal to or larger than the SL-specific maximum LBT failure instance count threshold (e.g. sl-LBT-FailureInstanceMaxCount), consistent LBT failure is triggered/declared by the MAC entity.</w:t>
                            </w:r>
                          </w:p>
                          <w:p w14:paraId="56AD1652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As in NR-U, if the SL-specific LBT failure detection timer (e.g. sl-LBT-FailureDetectionTimer) expires, the SL-specific LBT failure indication counter (e.g. SL_LBT_COUNTER) is reset to 0.</w:t>
                            </w:r>
                          </w:p>
                          <w:p w14:paraId="493E32B6" w14:textId="77777777" w:rsidR="001124AC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ab/>
                              <w:t>- As in NR-U, if the maximum LBT failure instance count threshold (e.g. sl-LBT-FailureInstanceMaxCount) or SL-specific LBT failure detection timer (e.g. sl-LBT-FailureDetectionTimer) is reconfigured, SL-specific LBT failure indication counter (e.g. SL_LBT_COUNTER) is reset to 0.</w:t>
                            </w:r>
                          </w:p>
                          <w:p w14:paraId="1D43DD7D" w14:textId="722C51AC" w:rsidR="001124AC" w:rsidRPr="001875D3" w:rsidRDefault="001124AC" w:rsidP="001124AC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7:</w:t>
                            </w:r>
                            <w:r>
                              <w:tab/>
                              <w:t>Support the mechanism that a mode-1 UE can indicate the SL-specific consistent LBT failure to the gNB. FFS on a mode-2 UE in RRC_CONNECTED.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7BEDC4" id="_x0000_s1028" type="#_x0000_t202" style="position:absolute;left:0;text-align:left;margin-left:449.05pt;margin-top:29.85pt;width:500.25pt;height:226.9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">
                <v:textbox style="mso-fit-shape-to-text:t">
                  <w:txbxContent>
                    <w:p w14:paraId="672A7482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Agreement on consistent LBT failure:</w:t>
                      </w:r>
                    </w:p>
                    <w:p w14:paraId="62C49709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 xml:space="preserve">1: </w:t>
                      </w:r>
                      <w:r>
                        <w:tab/>
                        <w:t>SL-specific LBT failure indication from PHY is needed for SL-specific consistent LBT failure detection in the MAC. How/whether it is used for other purposes can be further discussed.</w:t>
                      </w:r>
                    </w:p>
                    <w:p w14:paraId="2AE31F1E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2:</w:t>
                      </w:r>
                      <w:r>
                        <w:tab/>
                        <w:t>Support SL-specific consistent LBT failure detection and recovery procedure in the MAC for SL-U. Details of recovery to be further worked on granularity of (consistent) LBT failure.</w:t>
                      </w:r>
                    </w:p>
                    <w:p w14:paraId="662D9C7C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3:</w:t>
                      </w:r>
                      <w:r>
                        <w:tab/>
                        <w:t>Send LS to RAN1 asking “When an SL-specific LBT failure indication is notified for an SL transmission by the PHY, in which resource granularity the SL-specific LBT failure can be considered as being detected (e.g. per Resource Pool, per RB set, per SL BWP, etc.)?</w:t>
                      </w:r>
                    </w:p>
                    <w:p w14:paraId="7ED93209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>- Detailed wording can be discussed during the email discussion. Some background information (e.g. why/what we (actually) ask) can be also provided.</w:t>
                      </w:r>
                    </w:p>
                    <w:p w14:paraId="6D61802C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4:</w:t>
                      </w:r>
                      <w:r>
                        <w:tab/>
                        <w:t>As the general principle, reuse the consistent LBT failure detection procedure in NR-U as the baseline for SL-specific consistent LBT failure detection in SL-U.</w:t>
                      </w:r>
                    </w:p>
                    <w:p w14:paraId="507F1065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5:</w:t>
                      </w:r>
                      <w:r>
                        <w:tab/>
                        <w:t>As in NR-U, introduce the following parameters and variables for the SL-specific consistent LBT failure detection in SL-U as the baseline:</w:t>
                      </w:r>
                    </w:p>
                    <w:p w14:paraId="35A4C8A3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>- An SL-specific LBT failure indication counter (e.g. SL_LBT_COUNTER);</w:t>
                      </w:r>
                    </w:p>
                    <w:p w14:paraId="0DB1D5CE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 xml:space="preserve">- An SL-specific maximum LBT failure instance count threshold (e.g. </w:t>
                      </w:r>
                      <w:proofErr w:type="spellStart"/>
                      <w:r>
                        <w:t>sl</w:t>
                      </w:r>
                      <w:proofErr w:type="spellEnd"/>
                      <w:r>
                        <w:t>-LBT-</w:t>
                      </w:r>
                      <w:proofErr w:type="spellStart"/>
                      <w:r>
                        <w:t>FailureInstanceMaxCount</w:t>
                      </w:r>
                      <w:proofErr w:type="spellEnd"/>
                      <w:r>
                        <w:t>);</w:t>
                      </w:r>
                    </w:p>
                    <w:p w14:paraId="7A640956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 xml:space="preserve">- An SL-specific LBT failure detection timer (e.g. </w:t>
                      </w:r>
                      <w:proofErr w:type="spellStart"/>
                      <w:r>
                        <w:t>sl</w:t>
                      </w:r>
                      <w:proofErr w:type="spellEnd"/>
                      <w:r>
                        <w:t>-LBT-</w:t>
                      </w:r>
                      <w:proofErr w:type="spellStart"/>
                      <w:r>
                        <w:t>FailureDetectionTimer</w:t>
                      </w:r>
                      <w:proofErr w:type="spellEnd"/>
                      <w:r>
                        <w:t>).</w:t>
                      </w:r>
                    </w:p>
                    <w:p w14:paraId="6AC72FB6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6:</w:t>
                      </w:r>
                      <w:r>
                        <w:tab/>
                        <w:t xml:space="preserve">Reuse the following MAC </w:t>
                      </w:r>
                      <w:proofErr w:type="spellStart"/>
                      <w:r>
                        <w:t>behaviors</w:t>
                      </w:r>
                      <w:proofErr w:type="spellEnd"/>
                      <w:r>
                        <w:t xml:space="preserve"> on TIMER/COUNTER handling in NR-U for SL-specific consistent LBT failure detection procedure in SL-U as the baseline:</w:t>
                      </w:r>
                    </w:p>
                    <w:p w14:paraId="767E428A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>- As in NR-U, if an SL-specific LBT failure indication is received from the lower layer, the SL-specific LBT failure indication counter (e.g. SL_LBT_COUNTER) is incremented by one.</w:t>
                      </w:r>
                    </w:p>
                    <w:p w14:paraId="64CB97D9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 xml:space="preserve">- As in NR-U, if an SL-specific LBT failure indication is received from the lower layer, start or restart the SL-specific LBT failure detection timer (e.g. </w:t>
                      </w:r>
                      <w:proofErr w:type="spellStart"/>
                      <w:r>
                        <w:t>sl</w:t>
                      </w:r>
                      <w:proofErr w:type="spellEnd"/>
                      <w:r>
                        <w:t>-LBT-</w:t>
                      </w:r>
                      <w:proofErr w:type="spellStart"/>
                      <w:r>
                        <w:t>FailureDetectionTimer</w:t>
                      </w:r>
                      <w:proofErr w:type="spellEnd"/>
                      <w:r>
                        <w:t>)</w:t>
                      </w:r>
                    </w:p>
                    <w:p w14:paraId="718D5970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 xml:space="preserve">- As in NR-U, if the SL-specific LBT failure indication counter value is equal to or larger than the SL-specific maximum LBT failure instance count threshold (e.g. </w:t>
                      </w:r>
                      <w:proofErr w:type="spellStart"/>
                      <w:r>
                        <w:t>sl</w:t>
                      </w:r>
                      <w:proofErr w:type="spellEnd"/>
                      <w:r>
                        <w:t>-LBT-</w:t>
                      </w:r>
                      <w:proofErr w:type="spellStart"/>
                      <w:r>
                        <w:t>FailureInstanceMaxCount</w:t>
                      </w:r>
                      <w:proofErr w:type="spellEnd"/>
                      <w:r>
                        <w:t>), consistent LBT failure is triggered/declared by the MAC entity.</w:t>
                      </w:r>
                    </w:p>
                    <w:p w14:paraId="56AD1652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 xml:space="preserve">- As in NR-U, if the SL-specific LBT failure detection timer (e.g. </w:t>
                      </w:r>
                      <w:proofErr w:type="spellStart"/>
                      <w:r>
                        <w:t>sl</w:t>
                      </w:r>
                      <w:proofErr w:type="spellEnd"/>
                      <w:r>
                        <w:t>-LBT-</w:t>
                      </w:r>
                      <w:proofErr w:type="spellStart"/>
                      <w:r>
                        <w:t>FailureDetectionTimer</w:t>
                      </w:r>
                      <w:proofErr w:type="spellEnd"/>
                      <w:r>
                        <w:t>) expires, the SL-specific LBT failure indication counter (e.g. SL_LBT_COUNTER) is reset to 0.</w:t>
                      </w:r>
                    </w:p>
                    <w:p w14:paraId="493E32B6" w14:textId="77777777" w:rsidR="001124AC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ab/>
                        <w:t xml:space="preserve">- As in NR-U, if the maximum LBT failure instance count threshold (e.g. </w:t>
                      </w:r>
                      <w:proofErr w:type="spellStart"/>
                      <w:r>
                        <w:t>sl</w:t>
                      </w:r>
                      <w:proofErr w:type="spellEnd"/>
                      <w:r>
                        <w:t>-LBT-</w:t>
                      </w:r>
                      <w:proofErr w:type="spellStart"/>
                      <w:r>
                        <w:t>FailureInstanceMaxCount</w:t>
                      </w:r>
                      <w:proofErr w:type="spellEnd"/>
                      <w:r>
                        <w:t xml:space="preserve">) or SL-specific LBT failure detection timer (e.g. </w:t>
                      </w:r>
                      <w:proofErr w:type="spellStart"/>
                      <w:r>
                        <w:t>sl</w:t>
                      </w:r>
                      <w:proofErr w:type="spellEnd"/>
                      <w:r>
                        <w:t>-LBT-</w:t>
                      </w:r>
                      <w:proofErr w:type="spellStart"/>
                      <w:r>
                        <w:t>FailureDetectionTimer</w:t>
                      </w:r>
                      <w:proofErr w:type="spellEnd"/>
                      <w:r>
                        <w:t>) is reconfigured, SL-specific LBT failure indication counter (e.g. SL_LBT_COUNTER) is reset to 0.</w:t>
                      </w:r>
                    </w:p>
                    <w:p w14:paraId="1D43DD7D" w14:textId="722C51AC" w:rsidR="001124AC" w:rsidRPr="001875D3" w:rsidRDefault="001124AC" w:rsidP="001124AC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7:</w:t>
                      </w:r>
                      <w:r>
                        <w:tab/>
                        <w:t xml:space="preserve">Support the mechanism that a mode-1 UE can indicate the SL-specific consistent LBT failure to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. FFS on a mode-2 UE in RRC_CONNECTED.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t xml:space="preserve">And the following agreements </w:t>
      </w:r>
      <w:r w:rsidR="001916A1">
        <w:t xml:space="preserve">were made for consistent LBT failure </w:t>
      </w:r>
      <w:r w:rsidR="001916A1">
        <w:fldChar w:fldCharType="begin"/>
      </w:r>
      <w:r w:rsidR="001916A1">
        <w:instrText xml:space="preserve"> REF _Ref118440876 \n \h </w:instrText>
      </w:r>
      <w:r w:rsidR="001916A1">
        <w:fldChar w:fldCharType="separate"/>
      </w:r>
      <w:r w:rsidR="001916A1">
        <w:t>[2]</w:t>
      </w:r>
      <w:r w:rsidR="001916A1">
        <w:fldChar w:fldCharType="end"/>
      </w:r>
      <w:r w:rsidR="001916A1">
        <w:t>:</w:t>
      </w:r>
    </w:p>
    <w:p w14:paraId="41D36737" w14:textId="77777777" w:rsidR="001124AC" w:rsidRDefault="001124AC" w:rsidP="00983337">
      <w:pPr>
        <w:spacing w:before="120"/>
        <w:jc w:val="both"/>
        <w:rPr>
          <w:sz w:val="22"/>
        </w:rPr>
      </w:pPr>
    </w:p>
    <w:p w14:paraId="00F765F3" w14:textId="73DA74DA" w:rsidR="00DB4A60" w:rsidRDefault="001D6607" w:rsidP="00983337">
      <w:pPr>
        <w:spacing w:before="120"/>
        <w:jc w:val="both"/>
        <w:rPr>
          <w:sz w:val="22"/>
        </w:rPr>
      </w:pPr>
      <w:r>
        <w:rPr>
          <w:sz w:val="22"/>
        </w:rPr>
        <w:t>T</w:t>
      </w:r>
      <w:r w:rsidR="00014D23">
        <w:rPr>
          <w:sz w:val="22"/>
        </w:rPr>
        <w:t xml:space="preserve">his contribution </w:t>
      </w:r>
      <w:r w:rsidR="00DB4A60">
        <w:rPr>
          <w:sz w:val="22"/>
        </w:rPr>
        <w:t>discusses</w:t>
      </w:r>
      <w:r w:rsidR="001124AC">
        <w:rPr>
          <w:sz w:val="22"/>
        </w:rPr>
        <w:t xml:space="preserve"> further</w:t>
      </w:r>
      <w:r w:rsidR="00DB4A60">
        <w:rPr>
          <w:sz w:val="22"/>
        </w:rPr>
        <w:t xml:space="preserve"> RAN2 aspects of SL-U design in</w:t>
      </w:r>
      <w:r w:rsidR="00416BF0">
        <w:rPr>
          <w:sz w:val="22"/>
        </w:rPr>
        <w:t xml:space="preserve"> the Rel-18</w:t>
      </w:r>
      <w:r w:rsidR="00DB4A60">
        <w:rPr>
          <w:sz w:val="22"/>
        </w:rPr>
        <w:t xml:space="preserve"> NR sidelink evolution.</w:t>
      </w:r>
    </w:p>
    <w:p w14:paraId="204277F6" w14:textId="45669AA0" w:rsidR="00E814FB" w:rsidRDefault="00010E7B" w:rsidP="009616D9">
      <w:pPr>
        <w:pStyle w:val="berschrift1"/>
        <w:numPr>
          <w:ilvl w:val="0"/>
          <w:numId w:val="29"/>
        </w:numPr>
      </w:pPr>
      <w:r>
        <w:t>Sidelink in Unlicensed</w:t>
      </w:r>
    </w:p>
    <w:p w14:paraId="0DFBF8FA" w14:textId="0DB7DA51" w:rsidR="002C1C82" w:rsidRDefault="00A15F07" w:rsidP="006D581D">
      <w:pPr>
        <w:pStyle w:val="3GPPNormalText"/>
        <w:rPr>
          <w:rFonts w:eastAsia="Times New Roman"/>
          <w:szCs w:val="20"/>
          <w:lang w:val="en-GB"/>
        </w:rPr>
      </w:pPr>
      <w:r w:rsidRPr="00A15F07">
        <w:rPr>
          <w:rFonts w:eastAsia="Times New Roman"/>
          <w:szCs w:val="20"/>
          <w:lang w:val="en-GB"/>
        </w:rPr>
        <w:t>In order to operate on the unlicensed bands</w:t>
      </w:r>
      <w:r w:rsidR="002A027A">
        <w:rPr>
          <w:rFonts w:eastAsia="Times New Roman"/>
          <w:szCs w:val="20"/>
          <w:lang w:val="en-GB"/>
        </w:rPr>
        <w:t>, the</w:t>
      </w:r>
      <w:r w:rsidRPr="00A15F07">
        <w:rPr>
          <w:rFonts w:eastAsia="Times New Roman"/>
          <w:szCs w:val="20"/>
          <w:lang w:val="en-GB"/>
        </w:rPr>
        <w:t xml:space="preserve"> </w:t>
      </w:r>
      <w:r>
        <w:rPr>
          <w:rFonts w:eastAsia="Times New Roman"/>
          <w:szCs w:val="20"/>
          <w:lang w:val="en-GB"/>
        </w:rPr>
        <w:t xml:space="preserve">Sidelink has to abide to regulations and co-exist with other systems which already operate on </w:t>
      </w:r>
      <w:r w:rsidR="002A027A">
        <w:rPr>
          <w:rFonts w:eastAsia="Times New Roman"/>
          <w:szCs w:val="20"/>
          <w:lang w:val="en-GB"/>
        </w:rPr>
        <w:t xml:space="preserve">unlicensed </w:t>
      </w:r>
      <w:r>
        <w:rPr>
          <w:rFonts w:eastAsia="Times New Roman"/>
          <w:szCs w:val="20"/>
          <w:lang w:val="en-GB"/>
        </w:rPr>
        <w:t xml:space="preserve">bands. The Channel Access Priority Class (CAPC) defined </w:t>
      </w:r>
      <w:r w:rsidR="002A027A">
        <w:rPr>
          <w:rFonts w:eastAsia="Times New Roman"/>
          <w:szCs w:val="20"/>
          <w:lang w:val="en-GB"/>
        </w:rPr>
        <w:t>i</w:t>
      </w:r>
      <w:r>
        <w:rPr>
          <w:rFonts w:eastAsia="Times New Roman"/>
          <w:szCs w:val="20"/>
          <w:lang w:val="en-GB"/>
        </w:rPr>
        <w:t xml:space="preserve">n </w:t>
      </w:r>
      <w:r>
        <w:rPr>
          <w:rFonts w:eastAsia="Times New Roman"/>
          <w:szCs w:val="20"/>
          <w:lang w:val="en-GB"/>
        </w:rPr>
        <w:fldChar w:fldCharType="begin"/>
      </w:r>
      <w:r>
        <w:rPr>
          <w:rFonts w:eastAsia="Times New Roman"/>
          <w:szCs w:val="20"/>
          <w:lang w:val="en-GB"/>
        </w:rPr>
        <w:instrText xml:space="preserve"> REF _Ref115380189 \n \h </w:instrText>
      </w:r>
      <w:r>
        <w:rPr>
          <w:rFonts w:eastAsia="Times New Roman"/>
          <w:szCs w:val="20"/>
          <w:lang w:val="en-GB"/>
        </w:rPr>
      </w:r>
      <w:r>
        <w:rPr>
          <w:rFonts w:eastAsia="Times New Roman"/>
          <w:szCs w:val="20"/>
          <w:lang w:val="en-GB"/>
        </w:rPr>
        <w:fldChar w:fldCharType="separate"/>
      </w:r>
      <w:r w:rsidR="006D3B99">
        <w:rPr>
          <w:rFonts w:eastAsia="Times New Roman"/>
          <w:szCs w:val="20"/>
          <w:lang w:val="en-GB"/>
        </w:rPr>
        <w:t>[2]</w:t>
      </w:r>
      <w:r>
        <w:rPr>
          <w:rFonts w:eastAsia="Times New Roman"/>
          <w:szCs w:val="20"/>
          <w:lang w:val="en-GB"/>
        </w:rPr>
        <w:fldChar w:fldCharType="end"/>
      </w:r>
      <w:r w:rsidR="006D581D">
        <w:rPr>
          <w:rFonts w:eastAsia="Times New Roman"/>
          <w:szCs w:val="20"/>
          <w:lang w:val="en-GB"/>
        </w:rPr>
        <w:t xml:space="preserve">, which is </w:t>
      </w:r>
      <w:r>
        <w:rPr>
          <w:rFonts w:eastAsia="Times New Roman"/>
          <w:szCs w:val="20"/>
          <w:lang w:val="en-GB"/>
        </w:rPr>
        <w:t xml:space="preserve">also used </w:t>
      </w:r>
      <w:r w:rsidR="006D581D">
        <w:rPr>
          <w:rFonts w:eastAsia="Times New Roman"/>
          <w:szCs w:val="20"/>
          <w:lang w:val="en-GB"/>
        </w:rPr>
        <w:t>i</w:t>
      </w:r>
      <w:r>
        <w:rPr>
          <w:rFonts w:eastAsia="Times New Roman"/>
          <w:szCs w:val="20"/>
          <w:lang w:val="en-GB"/>
        </w:rPr>
        <w:t>n NR-U</w:t>
      </w:r>
      <w:r w:rsidR="006D581D">
        <w:rPr>
          <w:rFonts w:eastAsia="Times New Roman"/>
          <w:szCs w:val="20"/>
          <w:lang w:val="en-GB"/>
        </w:rPr>
        <w:t>,</w:t>
      </w:r>
      <w:r>
        <w:rPr>
          <w:rFonts w:eastAsia="Times New Roman"/>
          <w:szCs w:val="20"/>
          <w:lang w:val="en-GB"/>
        </w:rPr>
        <w:t xml:space="preserve"> should be used in SL-U too in order to comply with some regional regulations. Nonetheless, such classes need to be understood </w:t>
      </w:r>
      <w:r w:rsidR="00FF0F4C">
        <w:rPr>
          <w:rFonts w:eastAsia="Times New Roman"/>
          <w:szCs w:val="20"/>
          <w:lang w:val="en-GB"/>
        </w:rPr>
        <w:t>in the context</w:t>
      </w:r>
      <w:r>
        <w:rPr>
          <w:rFonts w:eastAsia="Times New Roman"/>
          <w:szCs w:val="20"/>
          <w:lang w:val="en-GB"/>
        </w:rPr>
        <w:t xml:space="preserve"> they are used in practice in order to select the best mapping from sidelink priority or PQI to CACPs. </w:t>
      </w:r>
      <w:r w:rsidR="00FF0F4C">
        <w:rPr>
          <w:rFonts w:eastAsia="Times New Roman"/>
          <w:szCs w:val="20"/>
          <w:lang w:val="en-GB"/>
        </w:rPr>
        <w:t>By design, the lowest priority class on unlicensed bands</w:t>
      </w:r>
      <w:r w:rsidR="002A027A">
        <w:rPr>
          <w:rFonts w:eastAsia="Times New Roman"/>
          <w:szCs w:val="20"/>
          <w:lang w:val="en-GB"/>
        </w:rPr>
        <w:t xml:space="preserve">, i.e. CAPC 4, </w:t>
      </w:r>
      <w:r w:rsidR="00FF0F4C">
        <w:rPr>
          <w:rFonts w:eastAsia="Times New Roman"/>
          <w:szCs w:val="20"/>
          <w:lang w:val="en-GB"/>
        </w:rPr>
        <w:t>may suffer from starvation</w:t>
      </w:r>
      <w:r w:rsidR="002A027A">
        <w:rPr>
          <w:rFonts w:eastAsia="Times New Roman"/>
          <w:szCs w:val="20"/>
          <w:lang w:val="en-GB"/>
        </w:rPr>
        <w:t>,</w:t>
      </w:r>
      <w:r w:rsidR="00FF0F4C">
        <w:rPr>
          <w:rFonts w:eastAsia="Times New Roman"/>
          <w:szCs w:val="20"/>
          <w:lang w:val="en-GB"/>
        </w:rPr>
        <w:t xml:space="preserve"> if higher priority classes are</w:t>
      </w:r>
      <w:r w:rsidR="006D581D">
        <w:rPr>
          <w:rFonts w:eastAsia="Times New Roman"/>
          <w:szCs w:val="20"/>
          <w:lang w:val="en-GB"/>
        </w:rPr>
        <w:t xml:space="preserve"> continuously</w:t>
      </w:r>
      <w:r w:rsidR="00FF0F4C">
        <w:rPr>
          <w:rFonts w:eastAsia="Times New Roman"/>
          <w:szCs w:val="20"/>
          <w:lang w:val="en-GB"/>
        </w:rPr>
        <w:t xml:space="preserve"> transmitting. </w:t>
      </w:r>
      <w:r w:rsidR="00FC0569">
        <w:rPr>
          <w:rFonts w:eastAsia="Times New Roman"/>
          <w:szCs w:val="20"/>
          <w:lang w:val="en-GB"/>
        </w:rPr>
        <w:t xml:space="preserve">Therefore CAPC 4 </w:t>
      </w:r>
      <w:r w:rsidR="006525BC">
        <w:rPr>
          <w:rFonts w:eastAsia="Times New Roman"/>
          <w:szCs w:val="20"/>
          <w:lang w:val="en-GB"/>
        </w:rPr>
        <w:t>is only suitable to traffic which has a very high tolerance to delay.</w:t>
      </w:r>
    </w:p>
    <w:p w14:paraId="741128BA" w14:textId="1B27793E" w:rsidR="006525BC" w:rsidRPr="00FC0569" w:rsidRDefault="006525BC" w:rsidP="006525BC">
      <w:pPr>
        <w:pStyle w:val="TDocObservation"/>
        <w:ind w:left="0" w:firstLine="0"/>
        <w:rPr>
          <w:lang w:val="en-US"/>
        </w:rPr>
      </w:pPr>
      <w:bookmarkStart w:id="1" w:name="_Toc115431150"/>
      <w:r>
        <w:rPr>
          <w:lang w:val="en-US"/>
        </w:rPr>
        <w:t xml:space="preserve">CAPC 4 may suffer from starvation if higher priority classes are in use. CAPC 4 </w:t>
      </w:r>
      <w:r>
        <w:rPr>
          <w:lang w:val="en-GB"/>
        </w:rPr>
        <w:t>is only suitable to traffic which has a very high tolerance to delay.</w:t>
      </w:r>
      <w:bookmarkEnd w:id="1"/>
    </w:p>
    <w:p w14:paraId="77AC7063" w14:textId="5395C2DB" w:rsidR="00FC0569" w:rsidRDefault="00FC0569" w:rsidP="000565C7">
      <w:pPr>
        <w:pStyle w:val="3GPPNormal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 xml:space="preserve">Furthermore, the CAPC mechanism does not work well for a high density of devices. This is even intensified on higher priority classes, as the </w:t>
      </w:r>
      <w:r w:rsidR="006525BC">
        <w:rPr>
          <w:rFonts w:eastAsia="Times New Roman"/>
          <w:szCs w:val="20"/>
          <w:lang w:val="en-GB"/>
        </w:rPr>
        <w:t xml:space="preserve">shorter </w:t>
      </w:r>
      <w:r>
        <w:rPr>
          <w:rFonts w:eastAsia="Times New Roman"/>
          <w:szCs w:val="20"/>
          <w:lang w:val="en-GB"/>
        </w:rPr>
        <w:t xml:space="preserve">backoff may lead to increased number of collisions. CAPC 3 </w:t>
      </w:r>
      <w:r w:rsidR="00106E7B">
        <w:rPr>
          <w:rFonts w:eastAsia="Times New Roman"/>
          <w:szCs w:val="20"/>
          <w:lang w:val="en-GB"/>
        </w:rPr>
        <w:t xml:space="preserve">can adapt to </w:t>
      </w:r>
      <w:r w:rsidR="00106E7B">
        <w:rPr>
          <w:rFonts w:eastAsia="Times New Roman"/>
          <w:szCs w:val="20"/>
          <w:lang w:val="en-GB"/>
        </w:rPr>
        <w:lastRenderedPageBreak/>
        <w:t xml:space="preserve">large contention windows which may be necessary when the density of devices is large. CAPC 1 or 2 should be considered for traffic with demanding QoS. </w:t>
      </w:r>
    </w:p>
    <w:p w14:paraId="09D34FF0" w14:textId="7B093572" w:rsidR="00106E7B" w:rsidRPr="00FC0569" w:rsidRDefault="00106E7B" w:rsidP="00106E7B">
      <w:pPr>
        <w:pStyle w:val="TDocObservation"/>
        <w:ind w:left="0" w:firstLine="0"/>
        <w:rPr>
          <w:lang w:val="en-US"/>
        </w:rPr>
      </w:pPr>
      <w:bookmarkStart w:id="2" w:name="_Toc115431151"/>
      <w:r>
        <w:rPr>
          <w:lang w:val="en-GB"/>
        </w:rPr>
        <w:t>CAPC 3 can adapt to large contention windows which may be necessary when the density of devices is large.</w:t>
      </w:r>
      <w:bookmarkEnd w:id="2"/>
    </w:p>
    <w:p w14:paraId="59565DCD" w14:textId="50B412E1" w:rsidR="00106E7B" w:rsidRPr="00FC0569" w:rsidRDefault="00106E7B" w:rsidP="00106E7B">
      <w:pPr>
        <w:pStyle w:val="TDocObservation"/>
        <w:ind w:left="0" w:firstLine="0"/>
        <w:rPr>
          <w:lang w:val="en-US"/>
        </w:rPr>
      </w:pPr>
      <w:bookmarkStart w:id="3" w:name="_Toc115431152"/>
      <w:r>
        <w:rPr>
          <w:lang w:val="en-GB"/>
        </w:rPr>
        <w:t>CAPC 1 or 2 should be considered for traffic with demanding QoS.</w:t>
      </w:r>
      <w:bookmarkEnd w:id="3"/>
    </w:p>
    <w:p w14:paraId="6379EBA5" w14:textId="696BB52B" w:rsidR="00BE4901" w:rsidRPr="002C7E17" w:rsidRDefault="00BE4901" w:rsidP="00BE4901">
      <w:pPr>
        <w:pStyle w:val="3GPPNormalText"/>
      </w:pPr>
      <w:r>
        <w:rPr>
          <w:rFonts w:eastAsia="Times New Roman"/>
          <w:szCs w:val="20"/>
        </w:rPr>
        <w:t xml:space="preserve">In unlicensed bands the general assumption is that </w:t>
      </w:r>
      <w:r w:rsidR="00BF2109">
        <w:rPr>
          <w:rFonts w:eastAsia="Times New Roman"/>
          <w:szCs w:val="20"/>
        </w:rPr>
        <w:t xml:space="preserve">multiple </w:t>
      </w:r>
      <w:r>
        <w:rPr>
          <w:rFonts w:eastAsia="Times New Roman"/>
          <w:szCs w:val="20"/>
        </w:rPr>
        <w:t xml:space="preserve">devices </w:t>
      </w:r>
      <w:r w:rsidR="00BF2109">
        <w:rPr>
          <w:rFonts w:eastAsia="Times New Roman"/>
          <w:szCs w:val="20"/>
        </w:rPr>
        <w:t>compete for resource allocation</w:t>
      </w:r>
      <w:r>
        <w:rPr>
          <w:rFonts w:eastAsia="Times New Roman"/>
          <w:szCs w:val="20"/>
        </w:rPr>
        <w:t xml:space="preserve">, but once a device </w:t>
      </w:r>
      <w:r w:rsidR="00106E7B">
        <w:rPr>
          <w:rFonts w:eastAsia="Times New Roman"/>
          <w:szCs w:val="20"/>
        </w:rPr>
        <w:t xml:space="preserve">has accessed the channel it </w:t>
      </w:r>
      <w:r>
        <w:rPr>
          <w:rFonts w:eastAsia="Times New Roman"/>
          <w:szCs w:val="20"/>
        </w:rPr>
        <w:t xml:space="preserve">will </w:t>
      </w:r>
      <w:r w:rsidR="00106E7B">
        <w:rPr>
          <w:rFonts w:eastAsia="Times New Roman"/>
          <w:szCs w:val="20"/>
        </w:rPr>
        <w:t xml:space="preserve">typically </w:t>
      </w:r>
      <w:r>
        <w:rPr>
          <w:rFonts w:eastAsia="Times New Roman"/>
          <w:szCs w:val="20"/>
        </w:rPr>
        <w:t xml:space="preserve">be used at full band allocation and for the shortest time possible. In contrast, the resource allocation on mode 2 </w:t>
      </w:r>
      <w:r w:rsidR="00106E7B">
        <w:rPr>
          <w:rFonts w:eastAsia="Times New Roman"/>
          <w:szCs w:val="20"/>
        </w:rPr>
        <w:t xml:space="preserve">can </w:t>
      </w:r>
      <w:r>
        <w:rPr>
          <w:rFonts w:eastAsia="Times New Roman"/>
          <w:szCs w:val="20"/>
        </w:rPr>
        <w:t>randomize resource allocation</w:t>
      </w:r>
      <w:r w:rsidR="00096775">
        <w:rPr>
          <w:rFonts w:eastAsia="Times New Roman"/>
          <w:szCs w:val="20"/>
        </w:rPr>
        <w:t xml:space="preserve"> in frequency and time</w:t>
      </w:r>
      <w:r>
        <w:rPr>
          <w:rFonts w:eastAsia="Times New Roman"/>
          <w:szCs w:val="20"/>
        </w:rPr>
        <w:t xml:space="preserve">. Such allocation may be suboptimal or not even supported by unlicensed band regulations (minimum occupied bandwidth). Therefore, RAN 2 </w:t>
      </w:r>
      <w:r w:rsidRPr="00BE4901">
        <w:rPr>
          <w:rFonts w:eastAsia="Times New Roman"/>
          <w:szCs w:val="20"/>
          <w:lang w:val="en-GB"/>
        </w:rPr>
        <w:t>shall investigate how to adapt sidelink mode 2 resource allocation to unlicensed band.</w:t>
      </w:r>
    </w:p>
    <w:p w14:paraId="381AE174" w14:textId="77777777" w:rsidR="00DB4A60" w:rsidRPr="00BD3D45" w:rsidRDefault="00DB4A60" w:rsidP="000565C7">
      <w:pPr>
        <w:pStyle w:val="3GPPNormalText"/>
        <w:rPr>
          <w:lang w:eastAsia="ja-JP"/>
        </w:rPr>
      </w:pPr>
    </w:p>
    <w:p w14:paraId="46CE0285" w14:textId="7417E6F9" w:rsidR="00DB4A60" w:rsidRPr="00BE4901" w:rsidRDefault="00BE4901" w:rsidP="00BE4901">
      <w:pPr>
        <w:pStyle w:val="TDocProposal"/>
        <w:rPr>
          <w:rFonts w:eastAsiaTheme="minorEastAsia"/>
          <w:lang w:val="en-US"/>
        </w:rPr>
      </w:pPr>
      <w:bookmarkStart w:id="4" w:name="_Toc115431153"/>
      <w:r>
        <w:rPr>
          <w:rFonts w:eastAsiaTheme="minorEastAsia"/>
          <w:lang w:val="en-US"/>
        </w:rPr>
        <w:t>RAN 2 shall investigate how to adapt sidelink mode 2 resource allocation to unlicensed band.</w:t>
      </w:r>
      <w:bookmarkEnd w:id="4"/>
    </w:p>
    <w:p w14:paraId="5FAFD689" w14:textId="77777777" w:rsidR="0041391D" w:rsidRPr="003F136D" w:rsidRDefault="0041391D" w:rsidP="000565C7">
      <w:pPr>
        <w:pStyle w:val="3GPPNormalText"/>
        <w:rPr>
          <w:rFonts w:eastAsia="Times New Roman"/>
          <w:b/>
          <w:szCs w:val="20"/>
          <w:lang w:val="en-GB"/>
        </w:rPr>
      </w:pPr>
    </w:p>
    <w:p w14:paraId="4D728EFB" w14:textId="105A0935" w:rsidR="00741BC0" w:rsidRDefault="00741BC0" w:rsidP="009616D9">
      <w:pPr>
        <w:pStyle w:val="berschrift1"/>
        <w:numPr>
          <w:ilvl w:val="0"/>
          <w:numId w:val="29"/>
        </w:numPr>
      </w:pPr>
      <w:r>
        <w:t>Conclusion</w:t>
      </w:r>
    </w:p>
    <w:p w14:paraId="1A595468" w14:textId="15C9D849" w:rsidR="00B869A6" w:rsidRDefault="00FB16A5" w:rsidP="00063C88">
      <w:pPr>
        <w:rPr>
          <w:sz w:val="22"/>
        </w:rPr>
      </w:pPr>
      <w:r>
        <w:rPr>
          <w:sz w:val="22"/>
        </w:rPr>
        <w:t>W</w:t>
      </w:r>
      <w:r w:rsidRPr="006C4F54">
        <w:rPr>
          <w:sz w:val="22"/>
        </w:rPr>
        <w:t>e</w:t>
      </w:r>
      <w:r w:rsidR="001875D3">
        <w:rPr>
          <w:sz w:val="22"/>
        </w:rPr>
        <w:t xml:space="preserve"> have made</w:t>
      </w:r>
      <w:r w:rsidRPr="006C4F54">
        <w:rPr>
          <w:sz w:val="22"/>
        </w:rPr>
        <w:t xml:space="preserve"> </w:t>
      </w:r>
      <w:r>
        <w:rPr>
          <w:sz w:val="22"/>
        </w:rPr>
        <w:t>t</w:t>
      </w:r>
      <w:r w:rsidR="007A4D69" w:rsidRPr="006C4F54">
        <w:rPr>
          <w:sz w:val="22"/>
        </w:rPr>
        <w:t>he following observations</w:t>
      </w:r>
      <w:r>
        <w:rPr>
          <w:sz w:val="22"/>
        </w:rPr>
        <w:t xml:space="preserve"> and proposals </w:t>
      </w:r>
      <w:r w:rsidR="001875D3">
        <w:rPr>
          <w:sz w:val="22"/>
        </w:rPr>
        <w:t>in this contribution</w:t>
      </w:r>
      <w:r w:rsidR="00B869A6" w:rsidRPr="006C4F54">
        <w:rPr>
          <w:sz w:val="22"/>
        </w:rPr>
        <w:t>:</w:t>
      </w:r>
    </w:p>
    <w:p w14:paraId="2D42C23F" w14:textId="717807F3" w:rsidR="006D3B99" w:rsidRPr="006D3B99" w:rsidRDefault="00DB4A60">
      <w:pPr>
        <w:pStyle w:val="Verzeichnis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r w:rsidRPr="006D3B99">
        <w:rPr>
          <w:b/>
          <w:szCs w:val="22"/>
        </w:rPr>
        <w:fldChar w:fldCharType="begin"/>
      </w:r>
      <w:r w:rsidRPr="006D3B99">
        <w:rPr>
          <w:b/>
          <w:szCs w:val="22"/>
        </w:rPr>
        <w:instrText xml:space="preserve"> TOC \n \h \z \t "TDoc Observation;1" </w:instrText>
      </w:r>
      <w:r w:rsidRPr="006D3B99">
        <w:rPr>
          <w:b/>
          <w:szCs w:val="22"/>
        </w:rPr>
        <w:fldChar w:fldCharType="separate"/>
      </w:r>
      <w:hyperlink w:anchor="_Toc115431150" w:history="1">
        <w:r w:rsidR="006D3B99" w:rsidRPr="006D3B99">
          <w:rPr>
            <w:rStyle w:val="Hyperlink"/>
            <w:b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1:</w:t>
        </w:r>
        <w:r w:rsidR="006D3B99" w:rsidRPr="006D3B99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6D3B99" w:rsidRPr="006D3B99">
          <w:rPr>
            <w:rStyle w:val="Hyperlink"/>
            <w:b/>
          </w:rPr>
          <w:t xml:space="preserve">CAPC 4 may suffer from starvation if higher priority classes are in use. CAPC 4 </w:t>
        </w:r>
        <w:r w:rsidR="006D3B99" w:rsidRPr="006D3B99">
          <w:rPr>
            <w:rStyle w:val="Hyperlink"/>
            <w:b/>
            <w:lang w:val="en-GB"/>
          </w:rPr>
          <w:t>is only suitable to traffic which has a very high tolerance to delay.</w:t>
        </w:r>
      </w:hyperlink>
    </w:p>
    <w:p w14:paraId="7522C09A" w14:textId="3CC49DA0" w:rsidR="006D3B99" w:rsidRPr="006D3B99" w:rsidRDefault="00DE56CA">
      <w:pPr>
        <w:pStyle w:val="Verzeichnis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15431151" w:history="1">
        <w:r w:rsidR="006D3B99" w:rsidRPr="006D3B99">
          <w:rPr>
            <w:rStyle w:val="Hyperlink"/>
            <w:b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2:</w:t>
        </w:r>
        <w:r w:rsidR="006D3B99" w:rsidRPr="006D3B99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6D3B99" w:rsidRPr="006D3B99">
          <w:rPr>
            <w:rStyle w:val="Hyperlink"/>
            <w:b/>
            <w:lang w:val="en-GB"/>
          </w:rPr>
          <w:t>CAPC 3 can adapt to large contention windows which may be necessary when the density of devices is large.</w:t>
        </w:r>
      </w:hyperlink>
    </w:p>
    <w:p w14:paraId="5143CC5B" w14:textId="6DCE3CB0" w:rsidR="006D3B99" w:rsidRPr="006D3B99" w:rsidRDefault="00DE56CA">
      <w:pPr>
        <w:pStyle w:val="Verzeichnis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15431152" w:history="1">
        <w:r w:rsidR="006D3B99" w:rsidRPr="006D3B99">
          <w:rPr>
            <w:rStyle w:val="Hyperlink"/>
            <w:b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3:</w:t>
        </w:r>
        <w:r w:rsidR="006D3B99" w:rsidRPr="006D3B99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6D3B99" w:rsidRPr="006D3B99">
          <w:rPr>
            <w:rStyle w:val="Hyperlink"/>
            <w:b/>
            <w:lang w:val="en-GB"/>
          </w:rPr>
          <w:t>CAPC 1 or 2 should be considered for traffic with demanding QoS.</w:t>
        </w:r>
      </w:hyperlink>
    </w:p>
    <w:p w14:paraId="41F3C761" w14:textId="77777777" w:rsidR="006D3B99" w:rsidRPr="006D3B99" w:rsidRDefault="00DB4A60">
      <w:pPr>
        <w:pStyle w:val="Verzeichnis1"/>
        <w:tabs>
          <w:tab w:val="left" w:pos="1418"/>
        </w:tabs>
        <w:rPr>
          <w:b/>
        </w:rPr>
      </w:pPr>
      <w:r w:rsidRPr="006D3B99">
        <w:rPr>
          <w:b/>
          <w:szCs w:val="22"/>
        </w:rPr>
        <w:fldChar w:fldCharType="end"/>
      </w:r>
      <w:r w:rsidR="001875D3" w:rsidRPr="006D3B99">
        <w:rPr>
          <w:b/>
          <w:szCs w:val="22"/>
        </w:rPr>
        <w:fldChar w:fldCharType="begin"/>
      </w:r>
      <w:r w:rsidR="001875D3" w:rsidRPr="006D3B99">
        <w:rPr>
          <w:b/>
          <w:szCs w:val="22"/>
        </w:rPr>
        <w:instrText xml:space="preserve"> TOC \n \h \z \t "TDoc Proposal;1" </w:instrText>
      </w:r>
      <w:r w:rsidR="001875D3" w:rsidRPr="006D3B99">
        <w:rPr>
          <w:b/>
          <w:szCs w:val="22"/>
        </w:rPr>
        <w:fldChar w:fldCharType="separate"/>
      </w:r>
    </w:p>
    <w:p w14:paraId="40349BF2" w14:textId="2A11E50A" w:rsidR="006D3B99" w:rsidRPr="006D3B99" w:rsidRDefault="00DE56CA">
      <w:pPr>
        <w:pStyle w:val="Verzeichnis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15431153" w:history="1">
        <w:r w:rsidR="006D3B99" w:rsidRPr="006D3B99">
          <w:rPr>
            <w:rStyle w:val="Hyperlink"/>
            <w:b/>
            <w:bCs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1:</w:t>
        </w:r>
        <w:r w:rsidR="006D3B99" w:rsidRPr="006D3B99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6D3B99" w:rsidRPr="006D3B99">
          <w:rPr>
            <w:rStyle w:val="Hyperlink"/>
            <w:b/>
          </w:rPr>
          <w:t>RAN 2 shall investigate how to adapt sidelink mode 2 resource allocation to unlicensed band.</w:t>
        </w:r>
      </w:hyperlink>
    </w:p>
    <w:p w14:paraId="7C47C6A7" w14:textId="5046183D" w:rsidR="00B41362" w:rsidRPr="00DB4A60" w:rsidRDefault="001875D3" w:rsidP="001875D3">
      <w:pPr>
        <w:rPr>
          <w:sz w:val="22"/>
          <w:lang w:val="de-DE"/>
        </w:rPr>
      </w:pPr>
      <w:r w:rsidRPr="006D3B99">
        <w:rPr>
          <w:b/>
          <w:sz w:val="22"/>
          <w:szCs w:val="22"/>
        </w:rPr>
        <w:fldChar w:fldCharType="end"/>
      </w:r>
    </w:p>
    <w:p w14:paraId="0758071C" w14:textId="7D29BB9B" w:rsidR="00741BC0" w:rsidRPr="008756B2" w:rsidRDefault="00741BC0" w:rsidP="009616D9">
      <w:pPr>
        <w:pStyle w:val="berschrift1"/>
        <w:numPr>
          <w:ilvl w:val="0"/>
          <w:numId w:val="29"/>
        </w:numPr>
      </w:pPr>
      <w:r w:rsidRPr="008756B2">
        <w:t>References</w:t>
      </w:r>
    </w:p>
    <w:p w14:paraId="3FD468B0" w14:textId="2DBD5732" w:rsidR="00F83215" w:rsidRDefault="008C0FAE" w:rsidP="00795E23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iCs/>
          <w:sz w:val="22"/>
          <w:szCs w:val="22"/>
          <w:lang w:val="en-US"/>
        </w:rPr>
      </w:pPr>
      <w:bookmarkStart w:id="5" w:name="_Ref109917997"/>
      <w:bookmarkEnd w:id="0"/>
      <w:r w:rsidRPr="008C0FAE">
        <w:rPr>
          <w:rFonts w:cs="Arial"/>
          <w:sz w:val="22"/>
          <w:szCs w:val="22"/>
        </w:rPr>
        <w:t>RP-22</w:t>
      </w:r>
      <w:r w:rsidR="001875D3">
        <w:rPr>
          <w:rFonts w:cs="Arial"/>
          <w:sz w:val="22"/>
          <w:szCs w:val="22"/>
        </w:rPr>
        <w:t>1938</w:t>
      </w:r>
      <w:r w:rsidRPr="008C0FAE">
        <w:rPr>
          <w:rFonts w:cs="Arial"/>
          <w:sz w:val="22"/>
          <w:szCs w:val="22"/>
        </w:rPr>
        <w:t>, “WID revision: NR sidelink evolution”, OPPO, 3GPP RAN#9</w:t>
      </w:r>
      <w:r w:rsidR="001875D3">
        <w:rPr>
          <w:rFonts w:cs="Arial"/>
          <w:sz w:val="22"/>
          <w:szCs w:val="22"/>
        </w:rPr>
        <w:t>7</w:t>
      </w:r>
      <w:r w:rsidR="001875D3">
        <w:rPr>
          <w:rFonts w:cs="Arial"/>
          <w:sz w:val="22"/>
          <w:szCs w:val="22"/>
          <w:lang w:val="en-US"/>
        </w:rPr>
        <w:t>-e</w:t>
      </w:r>
      <w:r w:rsidRPr="008C0FAE">
        <w:rPr>
          <w:rFonts w:cs="Arial"/>
          <w:sz w:val="22"/>
          <w:szCs w:val="22"/>
        </w:rPr>
        <w:t xml:space="preserve">, </w:t>
      </w:r>
      <w:r w:rsidR="001875D3">
        <w:rPr>
          <w:rFonts w:cs="Arial"/>
          <w:sz w:val="22"/>
          <w:szCs w:val="22"/>
        </w:rPr>
        <w:t>September</w:t>
      </w:r>
      <w:r w:rsidRPr="008C0FAE">
        <w:rPr>
          <w:rFonts w:cs="Arial"/>
          <w:sz w:val="22"/>
          <w:szCs w:val="22"/>
        </w:rPr>
        <w:t xml:space="preserve"> 2022</w:t>
      </w:r>
      <w:r w:rsidR="000C3849" w:rsidRPr="008C0FAE">
        <w:rPr>
          <w:iCs/>
          <w:sz w:val="22"/>
          <w:szCs w:val="22"/>
          <w:lang w:val="en-US"/>
        </w:rPr>
        <w:t>.</w:t>
      </w:r>
      <w:bookmarkEnd w:id="5"/>
    </w:p>
    <w:p w14:paraId="53C6E78A" w14:textId="1ED87718" w:rsidR="008C4AA0" w:rsidRDefault="008C4AA0" w:rsidP="008C4AA0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iCs/>
          <w:sz w:val="22"/>
          <w:szCs w:val="22"/>
          <w:lang w:val="en-US"/>
        </w:rPr>
      </w:pPr>
      <w:bookmarkStart w:id="6" w:name="_Ref118440876"/>
      <w:r>
        <w:rPr>
          <w:rFonts w:cs="Arial"/>
          <w:sz w:val="22"/>
          <w:szCs w:val="22"/>
        </w:rPr>
        <w:t xml:space="preserve">“draft </w:t>
      </w:r>
      <w:r w:rsidRPr="008C4AA0">
        <w:rPr>
          <w:rFonts w:cs="Arial"/>
          <w:sz w:val="22"/>
          <w:szCs w:val="22"/>
        </w:rPr>
        <w:t>Report of 3GPP TSG RAN WG2 meeting #119bis-e</w:t>
      </w:r>
      <w:r>
        <w:rPr>
          <w:rFonts w:cs="Arial"/>
          <w:sz w:val="22"/>
          <w:szCs w:val="22"/>
        </w:rPr>
        <w:t>”, October 2022</w:t>
      </w:r>
      <w:bookmarkStart w:id="7" w:name="_GoBack"/>
      <w:bookmarkEnd w:id="6"/>
      <w:r w:rsidR="00A06499">
        <w:rPr>
          <w:rFonts w:cs="Arial"/>
          <w:sz w:val="22"/>
          <w:szCs w:val="22"/>
        </w:rPr>
        <w:t>.</w:t>
      </w:r>
      <w:bookmarkEnd w:id="7"/>
    </w:p>
    <w:p w14:paraId="4A8DEB96" w14:textId="75CEC113" w:rsidR="000565C7" w:rsidRPr="008C0FAE" w:rsidRDefault="00010E7B" w:rsidP="00010E7B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iCs/>
          <w:sz w:val="22"/>
          <w:szCs w:val="22"/>
          <w:lang w:val="en-US"/>
        </w:rPr>
      </w:pPr>
      <w:bookmarkStart w:id="8" w:name="_Ref115380189"/>
      <w:r>
        <w:rPr>
          <w:rFonts w:cs="Arial"/>
          <w:sz w:val="22"/>
          <w:szCs w:val="22"/>
        </w:rPr>
        <w:t>TS 37.213</w:t>
      </w:r>
      <w:r w:rsidR="00A15F07">
        <w:rPr>
          <w:rFonts w:cs="Arial"/>
          <w:sz w:val="22"/>
          <w:szCs w:val="22"/>
        </w:rPr>
        <w:t xml:space="preserve"> v17.3.0</w:t>
      </w:r>
      <w:r>
        <w:rPr>
          <w:rFonts w:cs="Arial"/>
          <w:sz w:val="22"/>
          <w:szCs w:val="22"/>
        </w:rPr>
        <w:t>, “</w:t>
      </w:r>
      <w:r w:rsidRPr="00010E7B">
        <w:rPr>
          <w:rFonts w:cs="Arial"/>
          <w:sz w:val="22"/>
          <w:szCs w:val="22"/>
        </w:rPr>
        <w:t>Physical layer procedures for shared spectrum channel access</w:t>
      </w:r>
      <w:r>
        <w:rPr>
          <w:rFonts w:cs="Arial"/>
          <w:sz w:val="22"/>
          <w:szCs w:val="22"/>
        </w:rPr>
        <w:t xml:space="preserve">”, </w:t>
      </w:r>
      <w:r w:rsidR="00A15F07">
        <w:rPr>
          <w:rFonts w:cs="Arial"/>
          <w:sz w:val="22"/>
          <w:szCs w:val="22"/>
        </w:rPr>
        <w:t>September 2022</w:t>
      </w:r>
      <w:bookmarkEnd w:id="8"/>
      <w:r w:rsidR="00A06499">
        <w:rPr>
          <w:rFonts w:cs="Arial"/>
          <w:sz w:val="22"/>
          <w:szCs w:val="22"/>
        </w:rPr>
        <w:t>.</w:t>
      </w:r>
    </w:p>
    <w:p w14:paraId="4069415B" w14:textId="0D1D9453" w:rsidR="00365941" w:rsidRPr="000565C7" w:rsidRDefault="00365941" w:rsidP="000565C7">
      <w:pPr>
        <w:rPr>
          <w:iCs/>
        </w:rPr>
      </w:pPr>
    </w:p>
    <w:sectPr w:rsidR="00365941" w:rsidRPr="000565C7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D089D" w14:textId="77777777" w:rsidR="007513A3" w:rsidRDefault="007513A3">
      <w:r>
        <w:separator/>
      </w:r>
    </w:p>
  </w:endnote>
  <w:endnote w:type="continuationSeparator" w:id="0">
    <w:p w14:paraId="0887A8FF" w14:textId="77777777" w:rsidR="007513A3" w:rsidRDefault="007513A3">
      <w:r>
        <w:continuationSeparator/>
      </w:r>
    </w:p>
  </w:endnote>
  <w:endnote w:type="continuationNotice" w:id="1">
    <w:p w14:paraId="3F6396DA" w14:textId="77777777" w:rsidR="007513A3" w:rsidRDefault="007513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6AAFC" w14:textId="77777777" w:rsidR="00F23EEC" w:rsidRDefault="00F23EEC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DCA4CA8" w14:textId="77777777" w:rsidR="00F23EEC" w:rsidRDefault="00F23EE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1983D" w14:textId="182A63B0" w:rsidR="00F23EEC" w:rsidRPr="00270202" w:rsidRDefault="00F23EEC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DE56CA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DE56CA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EB294" w14:textId="77777777" w:rsidR="007513A3" w:rsidRDefault="007513A3">
      <w:r>
        <w:separator/>
      </w:r>
    </w:p>
  </w:footnote>
  <w:footnote w:type="continuationSeparator" w:id="0">
    <w:p w14:paraId="2D77B82B" w14:textId="77777777" w:rsidR="007513A3" w:rsidRDefault="007513A3">
      <w:r>
        <w:continuationSeparator/>
      </w:r>
    </w:p>
  </w:footnote>
  <w:footnote w:type="continuationNotice" w:id="1">
    <w:p w14:paraId="2A17AEB1" w14:textId="77777777" w:rsidR="007513A3" w:rsidRDefault="007513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88C5C" w14:textId="77777777" w:rsidR="00F23EEC" w:rsidRDefault="00F23E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477BDE"/>
    <w:multiLevelType w:val="hybridMultilevel"/>
    <w:tmpl w:val="9BE8870E"/>
    <w:lvl w:ilvl="0" w:tplc="A792FB36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D255DC"/>
    <w:multiLevelType w:val="hybridMultilevel"/>
    <w:tmpl w:val="14DA464E"/>
    <w:lvl w:ilvl="0" w:tplc="B196457E">
      <w:start w:val="1"/>
      <w:numFmt w:val="upperLetter"/>
      <w:lvlText w:val="%1-"/>
      <w:lvlJc w:val="left"/>
      <w:pPr>
        <w:ind w:left="720" w:hanging="360"/>
      </w:pPr>
      <w:rPr>
        <w:rFonts w:ascii="Times New Roman" w:eastAsia="MS Mincho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61573"/>
    <w:multiLevelType w:val="hybridMultilevel"/>
    <w:tmpl w:val="D4E4CA16"/>
    <w:lvl w:ilvl="0" w:tplc="0DD281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D4131"/>
    <w:multiLevelType w:val="multilevel"/>
    <w:tmpl w:val="0A5D41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7473D4"/>
    <w:multiLevelType w:val="hybridMultilevel"/>
    <w:tmpl w:val="FDEAA2FA"/>
    <w:lvl w:ilvl="0" w:tplc="1AA2317E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E0E6D"/>
    <w:multiLevelType w:val="hybridMultilevel"/>
    <w:tmpl w:val="3016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74A52"/>
    <w:multiLevelType w:val="hybridMultilevel"/>
    <w:tmpl w:val="E758E182"/>
    <w:lvl w:ilvl="0" w:tplc="70C6DECC">
      <w:start w:val="1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75E8C"/>
    <w:multiLevelType w:val="hybridMultilevel"/>
    <w:tmpl w:val="8B5AA2C0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B3301"/>
    <w:multiLevelType w:val="hybridMultilevel"/>
    <w:tmpl w:val="D13C6C5E"/>
    <w:lvl w:ilvl="0" w:tplc="0748D74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2188E"/>
    <w:multiLevelType w:val="hybridMultilevel"/>
    <w:tmpl w:val="E2AECF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B511A"/>
    <w:multiLevelType w:val="hybridMultilevel"/>
    <w:tmpl w:val="1D34AB28"/>
    <w:lvl w:ilvl="0" w:tplc="922C23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50011"/>
    <w:multiLevelType w:val="multilevel"/>
    <w:tmpl w:val="10BC4248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sz w:val="22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3B4627E"/>
    <w:multiLevelType w:val="hybridMultilevel"/>
    <w:tmpl w:val="9E9A1D48"/>
    <w:lvl w:ilvl="0" w:tplc="E8E8D0FA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5" w15:restartNumberingAfterBreak="0">
    <w:nsid w:val="278D0202"/>
    <w:multiLevelType w:val="hybridMultilevel"/>
    <w:tmpl w:val="33C80B2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4E6600"/>
    <w:multiLevelType w:val="hybridMultilevel"/>
    <w:tmpl w:val="6F1E304C"/>
    <w:lvl w:ilvl="0" w:tplc="22186C5C">
      <w:start w:val="1"/>
      <w:numFmt w:val="decimal"/>
      <w:lvlText w:val="%1."/>
      <w:lvlJc w:val="left"/>
      <w:pPr>
        <w:ind w:left="251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7" w15:restartNumberingAfterBreak="0">
    <w:nsid w:val="2AB04BD1"/>
    <w:multiLevelType w:val="hybridMultilevel"/>
    <w:tmpl w:val="C2D042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72E27"/>
    <w:multiLevelType w:val="hybridMultilevel"/>
    <w:tmpl w:val="BB22A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D30B4E"/>
    <w:multiLevelType w:val="hybridMultilevel"/>
    <w:tmpl w:val="2DD23316"/>
    <w:lvl w:ilvl="0" w:tplc="3726FC9A">
      <w:start w:val="1"/>
      <w:numFmt w:val="decimal"/>
      <w:pStyle w:val="TDocObservation"/>
      <w:lvlText w:val="Observation %1:"/>
      <w:lvlJc w:val="left"/>
      <w:pPr>
        <w:ind w:left="785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7567" w:hanging="360"/>
      </w:pPr>
    </w:lvl>
    <w:lvl w:ilvl="2" w:tplc="0407001B" w:tentative="1">
      <w:start w:val="1"/>
      <w:numFmt w:val="lowerRoman"/>
      <w:lvlText w:val="%3."/>
      <w:lvlJc w:val="right"/>
      <w:pPr>
        <w:ind w:left="-6847" w:hanging="180"/>
      </w:pPr>
    </w:lvl>
    <w:lvl w:ilvl="3" w:tplc="0407000F" w:tentative="1">
      <w:start w:val="1"/>
      <w:numFmt w:val="decimal"/>
      <w:lvlText w:val="%4."/>
      <w:lvlJc w:val="left"/>
      <w:pPr>
        <w:ind w:left="-6127" w:hanging="360"/>
      </w:pPr>
    </w:lvl>
    <w:lvl w:ilvl="4" w:tplc="04070019" w:tentative="1">
      <w:start w:val="1"/>
      <w:numFmt w:val="lowerLetter"/>
      <w:lvlText w:val="%5."/>
      <w:lvlJc w:val="left"/>
      <w:pPr>
        <w:ind w:left="-5407" w:hanging="360"/>
      </w:pPr>
    </w:lvl>
    <w:lvl w:ilvl="5" w:tplc="0407001B" w:tentative="1">
      <w:start w:val="1"/>
      <w:numFmt w:val="lowerRoman"/>
      <w:lvlText w:val="%6."/>
      <w:lvlJc w:val="right"/>
      <w:pPr>
        <w:ind w:left="-4687" w:hanging="180"/>
      </w:pPr>
    </w:lvl>
    <w:lvl w:ilvl="6" w:tplc="0407000F" w:tentative="1">
      <w:start w:val="1"/>
      <w:numFmt w:val="decimal"/>
      <w:lvlText w:val="%7."/>
      <w:lvlJc w:val="left"/>
      <w:pPr>
        <w:ind w:left="-3967" w:hanging="360"/>
      </w:pPr>
    </w:lvl>
    <w:lvl w:ilvl="7" w:tplc="04070019" w:tentative="1">
      <w:start w:val="1"/>
      <w:numFmt w:val="lowerLetter"/>
      <w:lvlText w:val="%8."/>
      <w:lvlJc w:val="left"/>
      <w:pPr>
        <w:ind w:left="-3247" w:hanging="360"/>
      </w:pPr>
    </w:lvl>
    <w:lvl w:ilvl="8" w:tplc="0407001B" w:tentative="1">
      <w:start w:val="1"/>
      <w:numFmt w:val="lowerRoman"/>
      <w:lvlText w:val="%9."/>
      <w:lvlJc w:val="right"/>
      <w:pPr>
        <w:ind w:left="-2527" w:hanging="180"/>
      </w:pPr>
    </w:lvl>
  </w:abstractNum>
  <w:abstractNum w:abstractNumId="21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453C44"/>
    <w:multiLevelType w:val="hybridMultilevel"/>
    <w:tmpl w:val="73C6D9C8"/>
    <w:lvl w:ilvl="0" w:tplc="F90A9A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2765C"/>
    <w:multiLevelType w:val="hybridMultilevel"/>
    <w:tmpl w:val="E700A0E6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13D54"/>
    <w:multiLevelType w:val="hybridMultilevel"/>
    <w:tmpl w:val="2934F42C"/>
    <w:lvl w:ilvl="0" w:tplc="6DC0CB62">
      <w:start w:val="3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6" w15:restartNumberingAfterBreak="0">
    <w:nsid w:val="3BA01852"/>
    <w:multiLevelType w:val="hybridMultilevel"/>
    <w:tmpl w:val="A918AD4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29C05D6">
      <w:start w:val="1"/>
      <w:numFmt w:val="lowerLetter"/>
      <w:lvlText w:val="(%6)"/>
      <w:lvlJc w:val="left"/>
      <w:pPr>
        <w:ind w:left="2460" w:hanging="360"/>
      </w:pPr>
      <w:rPr>
        <w:rFonts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046278"/>
    <w:multiLevelType w:val="hybridMultilevel"/>
    <w:tmpl w:val="C5725F0E"/>
    <w:lvl w:ilvl="0" w:tplc="61D22C8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653437"/>
    <w:multiLevelType w:val="hybridMultilevel"/>
    <w:tmpl w:val="5CCEC55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F70DE3"/>
    <w:multiLevelType w:val="hybridMultilevel"/>
    <w:tmpl w:val="CA8014F0"/>
    <w:lvl w:ilvl="0" w:tplc="04070001">
      <w:start w:val="1"/>
      <w:numFmt w:val="bullet"/>
      <w:lvlText w:val=""/>
      <w:lvlJc w:val="left"/>
      <w:pPr>
        <w:ind w:left="90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30" w15:restartNumberingAfterBreak="0">
    <w:nsid w:val="57437B06"/>
    <w:multiLevelType w:val="hybridMultilevel"/>
    <w:tmpl w:val="ABFC7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201B8"/>
    <w:multiLevelType w:val="hybridMultilevel"/>
    <w:tmpl w:val="45A069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70885"/>
    <w:multiLevelType w:val="hybridMultilevel"/>
    <w:tmpl w:val="22683D62"/>
    <w:lvl w:ilvl="0" w:tplc="0409000F">
      <w:start w:val="1"/>
      <w:numFmt w:val="decimal"/>
      <w:lvlText w:val="%1."/>
      <w:lvlJc w:val="left"/>
      <w:pPr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3" w15:restartNumberingAfterBreak="0">
    <w:nsid w:val="5D401EDC"/>
    <w:multiLevelType w:val="hybridMultilevel"/>
    <w:tmpl w:val="3A0086A8"/>
    <w:lvl w:ilvl="0" w:tplc="4C06FAE8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83CBF"/>
    <w:multiLevelType w:val="hybridMultilevel"/>
    <w:tmpl w:val="2E12BFAC"/>
    <w:lvl w:ilvl="0" w:tplc="B41AEB16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5" w15:restartNumberingAfterBreak="0">
    <w:nsid w:val="60F55EB0"/>
    <w:multiLevelType w:val="hybridMultilevel"/>
    <w:tmpl w:val="86F0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37F04"/>
    <w:multiLevelType w:val="hybridMultilevel"/>
    <w:tmpl w:val="E5B01F42"/>
    <w:lvl w:ilvl="0" w:tplc="56D6AF12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7" w15:restartNumberingAfterBreak="0">
    <w:nsid w:val="6413062D"/>
    <w:multiLevelType w:val="hybridMultilevel"/>
    <w:tmpl w:val="197AB94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9B33FB3"/>
    <w:multiLevelType w:val="hybridMultilevel"/>
    <w:tmpl w:val="54F82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23258"/>
    <w:multiLevelType w:val="multilevel"/>
    <w:tmpl w:val="4344E51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2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1D61F0"/>
    <w:multiLevelType w:val="hybridMultilevel"/>
    <w:tmpl w:val="FC4A408C"/>
    <w:lvl w:ilvl="0" w:tplc="CA4093E4">
      <w:start w:val="1"/>
      <w:numFmt w:val="decimal"/>
      <w:pStyle w:val="TDocProposal"/>
      <w:lvlText w:val="Proposal %1:"/>
      <w:lvlJc w:val="left"/>
      <w:pPr>
        <w:ind w:left="674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621" w:hanging="360"/>
      </w:pPr>
    </w:lvl>
    <w:lvl w:ilvl="2" w:tplc="0407001B" w:tentative="1">
      <w:start w:val="1"/>
      <w:numFmt w:val="lowerRoman"/>
      <w:lvlText w:val="%3."/>
      <w:lvlJc w:val="right"/>
      <w:pPr>
        <w:ind w:left="99" w:hanging="180"/>
      </w:pPr>
    </w:lvl>
    <w:lvl w:ilvl="3" w:tplc="0407000F" w:tentative="1">
      <w:start w:val="1"/>
      <w:numFmt w:val="decimal"/>
      <w:lvlText w:val="%4."/>
      <w:lvlJc w:val="left"/>
      <w:pPr>
        <w:ind w:left="819" w:hanging="360"/>
      </w:pPr>
    </w:lvl>
    <w:lvl w:ilvl="4" w:tplc="04070019" w:tentative="1">
      <w:start w:val="1"/>
      <w:numFmt w:val="lowerLetter"/>
      <w:lvlText w:val="%5."/>
      <w:lvlJc w:val="left"/>
      <w:pPr>
        <w:ind w:left="1539" w:hanging="360"/>
      </w:pPr>
    </w:lvl>
    <w:lvl w:ilvl="5" w:tplc="0407001B" w:tentative="1">
      <w:start w:val="1"/>
      <w:numFmt w:val="lowerRoman"/>
      <w:lvlText w:val="%6."/>
      <w:lvlJc w:val="right"/>
      <w:pPr>
        <w:ind w:left="2259" w:hanging="180"/>
      </w:pPr>
    </w:lvl>
    <w:lvl w:ilvl="6" w:tplc="0407000F" w:tentative="1">
      <w:start w:val="1"/>
      <w:numFmt w:val="decimal"/>
      <w:lvlText w:val="%7."/>
      <w:lvlJc w:val="left"/>
      <w:pPr>
        <w:ind w:left="2979" w:hanging="360"/>
      </w:pPr>
    </w:lvl>
    <w:lvl w:ilvl="7" w:tplc="04070019" w:tentative="1">
      <w:start w:val="1"/>
      <w:numFmt w:val="lowerLetter"/>
      <w:lvlText w:val="%8."/>
      <w:lvlJc w:val="left"/>
      <w:pPr>
        <w:ind w:left="3699" w:hanging="360"/>
      </w:pPr>
    </w:lvl>
    <w:lvl w:ilvl="8" w:tplc="0407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19"/>
  </w:num>
  <w:num w:numId="2">
    <w:abstractNumId w:val="13"/>
  </w:num>
  <w:num w:numId="3">
    <w:abstractNumId w:val="2"/>
  </w:num>
  <w:num w:numId="4">
    <w:abstractNumId w:val="21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33"/>
  </w:num>
  <w:num w:numId="8">
    <w:abstractNumId w:val="17"/>
  </w:num>
  <w:num w:numId="9">
    <w:abstractNumId w:val="15"/>
  </w:num>
  <w:num w:numId="10">
    <w:abstractNumId w:val="26"/>
  </w:num>
  <w:num w:numId="11">
    <w:abstractNumId w:val="30"/>
  </w:num>
  <w:num w:numId="12">
    <w:abstractNumId w:val="28"/>
  </w:num>
  <w:num w:numId="13">
    <w:abstractNumId w:val="27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8"/>
  </w:num>
  <w:num w:numId="17">
    <w:abstractNumId w:val="8"/>
  </w:num>
  <w:num w:numId="18">
    <w:abstractNumId w:val="10"/>
  </w:num>
  <w:num w:numId="19">
    <w:abstractNumId w:val="9"/>
  </w:num>
  <w:num w:numId="20">
    <w:abstractNumId w:val="23"/>
  </w:num>
  <w:num w:numId="21">
    <w:abstractNumId w:val="24"/>
  </w:num>
  <w:num w:numId="22">
    <w:abstractNumId w:val="39"/>
  </w:num>
  <w:num w:numId="23">
    <w:abstractNumId w:val="34"/>
  </w:num>
  <w:num w:numId="24">
    <w:abstractNumId w:val="36"/>
  </w:num>
  <w:num w:numId="25">
    <w:abstractNumId w:val="14"/>
  </w:num>
  <w:num w:numId="26">
    <w:abstractNumId w:val="16"/>
  </w:num>
  <w:num w:numId="27">
    <w:abstractNumId w:val="5"/>
  </w:num>
  <w:num w:numId="28">
    <w:abstractNumId w:val="32"/>
  </w:num>
  <w:num w:numId="29">
    <w:abstractNumId w:val="1"/>
  </w:num>
  <w:num w:numId="30">
    <w:abstractNumId w:val="7"/>
  </w:num>
  <w:num w:numId="31">
    <w:abstractNumId w:val="37"/>
  </w:num>
  <w:num w:numId="32">
    <w:abstractNumId w:val="35"/>
  </w:num>
  <w:num w:numId="33">
    <w:abstractNumId w:val="6"/>
  </w:num>
  <w:num w:numId="34">
    <w:abstractNumId w:val="22"/>
  </w:num>
  <w:num w:numId="35">
    <w:abstractNumId w:val="12"/>
  </w:num>
  <w:num w:numId="36">
    <w:abstractNumId w:val="4"/>
  </w:num>
  <w:num w:numId="37">
    <w:abstractNumId w:val="18"/>
  </w:num>
  <w:num w:numId="38">
    <w:abstractNumId w:val="3"/>
  </w:num>
  <w:num w:numId="39">
    <w:abstractNumId w:val="20"/>
  </w:num>
  <w:num w:numId="40">
    <w:abstractNumId w:val="40"/>
  </w:num>
  <w:num w:numId="4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B60"/>
    <w:rsid w:val="00000ECA"/>
    <w:rsid w:val="00000F2A"/>
    <w:rsid w:val="00001409"/>
    <w:rsid w:val="00001507"/>
    <w:rsid w:val="00001814"/>
    <w:rsid w:val="00001FC3"/>
    <w:rsid w:val="00002055"/>
    <w:rsid w:val="00002375"/>
    <w:rsid w:val="00002459"/>
    <w:rsid w:val="00002B08"/>
    <w:rsid w:val="00003131"/>
    <w:rsid w:val="00003297"/>
    <w:rsid w:val="0000366B"/>
    <w:rsid w:val="00003772"/>
    <w:rsid w:val="000037E2"/>
    <w:rsid w:val="000037FB"/>
    <w:rsid w:val="00003C18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9E5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07D00"/>
    <w:rsid w:val="000101EF"/>
    <w:rsid w:val="00010E7B"/>
    <w:rsid w:val="00010E97"/>
    <w:rsid w:val="00010FD1"/>
    <w:rsid w:val="000112F2"/>
    <w:rsid w:val="0001141E"/>
    <w:rsid w:val="00011703"/>
    <w:rsid w:val="00011897"/>
    <w:rsid w:val="00011F10"/>
    <w:rsid w:val="00012057"/>
    <w:rsid w:val="00012339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4D23"/>
    <w:rsid w:val="00014F5F"/>
    <w:rsid w:val="0001534A"/>
    <w:rsid w:val="00015BCB"/>
    <w:rsid w:val="000162B2"/>
    <w:rsid w:val="0001633F"/>
    <w:rsid w:val="0001666A"/>
    <w:rsid w:val="00016678"/>
    <w:rsid w:val="000168EC"/>
    <w:rsid w:val="00016DCE"/>
    <w:rsid w:val="0001729B"/>
    <w:rsid w:val="00017309"/>
    <w:rsid w:val="0001768E"/>
    <w:rsid w:val="0002005C"/>
    <w:rsid w:val="00020331"/>
    <w:rsid w:val="000205C1"/>
    <w:rsid w:val="0002060C"/>
    <w:rsid w:val="000208B8"/>
    <w:rsid w:val="00020C2B"/>
    <w:rsid w:val="00020D61"/>
    <w:rsid w:val="00020E9F"/>
    <w:rsid w:val="00021232"/>
    <w:rsid w:val="0002130A"/>
    <w:rsid w:val="0002165C"/>
    <w:rsid w:val="00021C67"/>
    <w:rsid w:val="00021C8C"/>
    <w:rsid w:val="00021DEC"/>
    <w:rsid w:val="000222F7"/>
    <w:rsid w:val="00022468"/>
    <w:rsid w:val="000228C4"/>
    <w:rsid w:val="00023124"/>
    <w:rsid w:val="00023C29"/>
    <w:rsid w:val="00023D9B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82D"/>
    <w:rsid w:val="0002790C"/>
    <w:rsid w:val="00027A7A"/>
    <w:rsid w:val="00027EE3"/>
    <w:rsid w:val="00027F9E"/>
    <w:rsid w:val="000300FE"/>
    <w:rsid w:val="000304BC"/>
    <w:rsid w:val="00030766"/>
    <w:rsid w:val="00030957"/>
    <w:rsid w:val="00030BC7"/>
    <w:rsid w:val="00030ED5"/>
    <w:rsid w:val="00030F74"/>
    <w:rsid w:val="00031242"/>
    <w:rsid w:val="000318BA"/>
    <w:rsid w:val="00031CE1"/>
    <w:rsid w:val="00031EDD"/>
    <w:rsid w:val="00031F61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19C"/>
    <w:rsid w:val="0003540B"/>
    <w:rsid w:val="00035841"/>
    <w:rsid w:val="000358C8"/>
    <w:rsid w:val="00035CAB"/>
    <w:rsid w:val="00036231"/>
    <w:rsid w:val="000362EA"/>
    <w:rsid w:val="00036390"/>
    <w:rsid w:val="00036A16"/>
    <w:rsid w:val="00036B5E"/>
    <w:rsid w:val="00036BAA"/>
    <w:rsid w:val="00036C45"/>
    <w:rsid w:val="00036D3A"/>
    <w:rsid w:val="00036FA7"/>
    <w:rsid w:val="000371DA"/>
    <w:rsid w:val="000372FA"/>
    <w:rsid w:val="000377E3"/>
    <w:rsid w:val="00037910"/>
    <w:rsid w:val="0003792A"/>
    <w:rsid w:val="00037A21"/>
    <w:rsid w:val="00037DDF"/>
    <w:rsid w:val="000404F2"/>
    <w:rsid w:val="00040506"/>
    <w:rsid w:val="00040A16"/>
    <w:rsid w:val="00040D1D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C5"/>
    <w:rsid w:val="000453F6"/>
    <w:rsid w:val="00045F22"/>
    <w:rsid w:val="0004656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7F6"/>
    <w:rsid w:val="00047A82"/>
    <w:rsid w:val="00047E1E"/>
    <w:rsid w:val="00047FAD"/>
    <w:rsid w:val="0005020D"/>
    <w:rsid w:val="000503AE"/>
    <w:rsid w:val="000503BA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1FF9"/>
    <w:rsid w:val="0005201C"/>
    <w:rsid w:val="0005291A"/>
    <w:rsid w:val="00052AE3"/>
    <w:rsid w:val="00052FBE"/>
    <w:rsid w:val="000531A8"/>
    <w:rsid w:val="00053698"/>
    <w:rsid w:val="00053849"/>
    <w:rsid w:val="00053A47"/>
    <w:rsid w:val="00053C5C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65C7"/>
    <w:rsid w:val="0005719D"/>
    <w:rsid w:val="000572A7"/>
    <w:rsid w:val="00057460"/>
    <w:rsid w:val="00057511"/>
    <w:rsid w:val="00057849"/>
    <w:rsid w:val="00057A61"/>
    <w:rsid w:val="00057AB4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0F6"/>
    <w:rsid w:val="00063485"/>
    <w:rsid w:val="00063C88"/>
    <w:rsid w:val="00063F57"/>
    <w:rsid w:val="0006436D"/>
    <w:rsid w:val="0006480B"/>
    <w:rsid w:val="0006485F"/>
    <w:rsid w:val="00064A2B"/>
    <w:rsid w:val="00064ABD"/>
    <w:rsid w:val="00065333"/>
    <w:rsid w:val="0006549C"/>
    <w:rsid w:val="0006578F"/>
    <w:rsid w:val="00065D64"/>
    <w:rsid w:val="00065DDD"/>
    <w:rsid w:val="000660F1"/>
    <w:rsid w:val="000663E4"/>
    <w:rsid w:val="000666C6"/>
    <w:rsid w:val="000667D1"/>
    <w:rsid w:val="00066D40"/>
    <w:rsid w:val="00066E05"/>
    <w:rsid w:val="00066FAE"/>
    <w:rsid w:val="00067087"/>
    <w:rsid w:val="000670CD"/>
    <w:rsid w:val="000671F8"/>
    <w:rsid w:val="0006739D"/>
    <w:rsid w:val="00067436"/>
    <w:rsid w:val="000674A9"/>
    <w:rsid w:val="000674BF"/>
    <w:rsid w:val="000674DD"/>
    <w:rsid w:val="0006777C"/>
    <w:rsid w:val="00067FE2"/>
    <w:rsid w:val="00070001"/>
    <w:rsid w:val="00070296"/>
    <w:rsid w:val="00070378"/>
    <w:rsid w:val="00070936"/>
    <w:rsid w:val="00070D1D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24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D17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1D9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11E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3FA"/>
    <w:rsid w:val="00091714"/>
    <w:rsid w:val="00091A28"/>
    <w:rsid w:val="0009211A"/>
    <w:rsid w:val="000921E3"/>
    <w:rsid w:val="00092301"/>
    <w:rsid w:val="00092334"/>
    <w:rsid w:val="0009253D"/>
    <w:rsid w:val="00092910"/>
    <w:rsid w:val="00092922"/>
    <w:rsid w:val="00092C03"/>
    <w:rsid w:val="00093097"/>
    <w:rsid w:val="0009313F"/>
    <w:rsid w:val="000931C3"/>
    <w:rsid w:val="0009361B"/>
    <w:rsid w:val="0009366D"/>
    <w:rsid w:val="000937F4"/>
    <w:rsid w:val="00093914"/>
    <w:rsid w:val="00093CF9"/>
    <w:rsid w:val="0009415D"/>
    <w:rsid w:val="00094334"/>
    <w:rsid w:val="0009437A"/>
    <w:rsid w:val="00094483"/>
    <w:rsid w:val="000947B7"/>
    <w:rsid w:val="00094BC6"/>
    <w:rsid w:val="00095055"/>
    <w:rsid w:val="00095671"/>
    <w:rsid w:val="00095748"/>
    <w:rsid w:val="00095920"/>
    <w:rsid w:val="00095F53"/>
    <w:rsid w:val="00096061"/>
    <w:rsid w:val="0009612D"/>
    <w:rsid w:val="00096381"/>
    <w:rsid w:val="0009653B"/>
    <w:rsid w:val="00096775"/>
    <w:rsid w:val="0009680E"/>
    <w:rsid w:val="000968D8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199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301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4F4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4DE"/>
    <w:rsid w:val="000B17A1"/>
    <w:rsid w:val="000B1CD3"/>
    <w:rsid w:val="000B1ED1"/>
    <w:rsid w:val="000B1FF7"/>
    <w:rsid w:val="000B22DD"/>
    <w:rsid w:val="000B256B"/>
    <w:rsid w:val="000B28DE"/>
    <w:rsid w:val="000B2D1B"/>
    <w:rsid w:val="000B2D4C"/>
    <w:rsid w:val="000B32D4"/>
    <w:rsid w:val="000B38DA"/>
    <w:rsid w:val="000B3A6A"/>
    <w:rsid w:val="000B3A7A"/>
    <w:rsid w:val="000B3F37"/>
    <w:rsid w:val="000B3F53"/>
    <w:rsid w:val="000B4620"/>
    <w:rsid w:val="000B4968"/>
    <w:rsid w:val="000B49D7"/>
    <w:rsid w:val="000B4AA0"/>
    <w:rsid w:val="000B53AF"/>
    <w:rsid w:val="000B53D6"/>
    <w:rsid w:val="000B5449"/>
    <w:rsid w:val="000B546F"/>
    <w:rsid w:val="000B5717"/>
    <w:rsid w:val="000B590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223"/>
    <w:rsid w:val="000C2A25"/>
    <w:rsid w:val="000C2CA1"/>
    <w:rsid w:val="000C2DE1"/>
    <w:rsid w:val="000C2FDD"/>
    <w:rsid w:val="000C3321"/>
    <w:rsid w:val="000C360C"/>
    <w:rsid w:val="000C3849"/>
    <w:rsid w:val="000C393F"/>
    <w:rsid w:val="000C3987"/>
    <w:rsid w:val="000C3F16"/>
    <w:rsid w:val="000C4367"/>
    <w:rsid w:val="000C4C15"/>
    <w:rsid w:val="000C4C76"/>
    <w:rsid w:val="000C4EAE"/>
    <w:rsid w:val="000C4F47"/>
    <w:rsid w:val="000C50C5"/>
    <w:rsid w:val="000C550B"/>
    <w:rsid w:val="000C5759"/>
    <w:rsid w:val="000C5E7D"/>
    <w:rsid w:val="000C628A"/>
    <w:rsid w:val="000C673C"/>
    <w:rsid w:val="000C69F8"/>
    <w:rsid w:val="000C6D74"/>
    <w:rsid w:val="000C71D9"/>
    <w:rsid w:val="000C723D"/>
    <w:rsid w:val="000C7C3E"/>
    <w:rsid w:val="000D037E"/>
    <w:rsid w:val="000D0A0F"/>
    <w:rsid w:val="000D0AB8"/>
    <w:rsid w:val="000D0BCC"/>
    <w:rsid w:val="000D0DDB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3E61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60C"/>
    <w:rsid w:val="000D7783"/>
    <w:rsid w:val="000D7C7C"/>
    <w:rsid w:val="000D7D70"/>
    <w:rsid w:val="000E011D"/>
    <w:rsid w:val="000E059C"/>
    <w:rsid w:val="000E07CD"/>
    <w:rsid w:val="000E0F97"/>
    <w:rsid w:val="000E14B9"/>
    <w:rsid w:val="000E156B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E1E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39D"/>
    <w:rsid w:val="000E5830"/>
    <w:rsid w:val="000E5C4E"/>
    <w:rsid w:val="000E602C"/>
    <w:rsid w:val="000E6285"/>
    <w:rsid w:val="000E6333"/>
    <w:rsid w:val="000E65A7"/>
    <w:rsid w:val="000E6635"/>
    <w:rsid w:val="000E6E66"/>
    <w:rsid w:val="000E6F62"/>
    <w:rsid w:val="000E7145"/>
    <w:rsid w:val="000E7443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CC6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280"/>
    <w:rsid w:val="000F737B"/>
    <w:rsid w:val="000F765E"/>
    <w:rsid w:val="000F77C9"/>
    <w:rsid w:val="000F7932"/>
    <w:rsid w:val="000F7C76"/>
    <w:rsid w:val="000F7CFB"/>
    <w:rsid w:val="00100097"/>
    <w:rsid w:val="001000E9"/>
    <w:rsid w:val="00100169"/>
    <w:rsid w:val="0010067A"/>
    <w:rsid w:val="00100966"/>
    <w:rsid w:val="00101240"/>
    <w:rsid w:val="00101489"/>
    <w:rsid w:val="00101513"/>
    <w:rsid w:val="00101A0E"/>
    <w:rsid w:val="00101A98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414"/>
    <w:rsid w:val="0010446C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D9"/>
    <w:rsid w:val="00106A95"/>
    <w:rsid w:val="00106B50"/>
    <w:rsid w:val="00106CC3"/>
    <w:rsid w:val="00106CD8"/>
    <w:rsid w:val="00106E7B"/>
    <w:rsid w:val="00106E7E"/>
    <w:rsid w:val="0010714D"/>
    <w:rsid w:val="001074D1"/>
    <w:rsid w:val="001074DF"/>
    <w:rsid w:val="00107627"/>
    <w:rsid w:val="00107CC7"/>
    <w:rsid w:val="00110388"/>
    <w:rsid w:val="00110D62"/>
    <w:rsid w:val="001115C0"/>
    <w:rsid w:val="001115F4"/>
    <w:rsid w:val="001118AA"/>
    <w:rsid w:val="001118CD"/>
    <w:rsid w:val="001119CC"/>
    <w:rsid w:val="00111AD9"/>
    <w:rsid w:val="00111F5C"/>
    <w:rsid w:val="001120CA"/>
    <w:rsid w:val="0011241B"/>
    <w:rsid w:val="001124AC"/>
    <w:rsid w:val="00112B8F"/>
    <w:rsid w:val="00112B98"/>
    <w:rsid w:val="00112D41"/>
    <w:rsid w:val="00113030"/>
    <w:rsid w:val="001133A6"/>
    <w:rsid w:val="001134DA"/>
    <w:rsid w:val="001135C0"/>
    <w:rsid w:val="0011372B"/>
    <w:rsid w:val="001139D6"/>
    <w:rsid w:val="00113D8F"/>
    <w:rsid w:val="00113EC0"/>
    <w:rsid w:val="001140FA"/>
    <w:rsid w:val="001141CF"/>
    <w:rsid w:val="00114379"/>
    <w:rsid w:val="001146A3"/>
    <w:rsid w:val="001146C6"/>
    <w:rsid w:val="001147B8"/>
    <w:rsid w:val="00114859"/>
    <w:rsid w:val="00114918"/>
    <w:rsid w:val="00114949"/>
    <w:rsid w:val="00114A39"/>
    <w:rsid w:val="00114E61"/>
    <w:rsid w:val="00114EA7"/>
    <w:rsid w:val="0011536C"/>
    <w:rsid w:val="0011548E"/>
    <w:rsid w:val="00115525"/>
    <w:rsid w:val="0011557F"/>
    <w:rsid w:val="00115716"/>
    <w:rsid w:val="0011584C"/>
    <w:rsid w:val="00115A4F"/>
    <w:rsid w:val="00115BEB"/>
    <w:rsid w:val="00115D19"/>
    <w:rsid w:val="00115D3B"/>
    <w:rsid w:val="00115E8C"/>
    <w:rsid w:val="0011624B"/>
    <w:rsid w:val="00116390"/>
    <w:rsid w:val="0011676C"/>
    <w:rsid w:val="00116B7D"/>
    <w:rsid w:val="001172C7"/>
    <w:rsid w:val="001175D5"/>
    <w:rsid w:val="00117703"/>
    <w:rsid w:val="00117957"/>
    <w:rsid w:val="00117B90"/>
    <w:rsid w:val="0012001F"/>
    <w:rsid w:val="001203DB"/>
    <w:rsid w:val="0012079F"/>
    <w:rsid w:val="001207F3"/>
    <w:rsid w:val="00120EF3"/>
    <w:rsid w:val="001212C7"/>
    <w:rsid w:val="001213E6"/>
    <w:rsid w:val="00121897"/>
    <w:rsid w:val="00122090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C5E"/>
    <w:rsid w:val="00123DED"/>
    <w:rsid w:val="00123E5B"/>
    <w:rsid w:val="00123F71"/>
    <w:rsid w:val="001245B0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611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27F38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ABD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4B0"/>
    <w:rsid w:val="00135829"/>
    <w:rsid w:val="001358A7"/>
    <w:rsid w:val="001358F4"/>
    <w:rsid w:val="00135D02"/>
    <w:rsid w:val="001360FE"/>
    <w:rsid w:val="0013612A"/>
    <w:rsid w:val="001365AC"/>
    <w:rsid w:val="00136998"/>
    <w:rsid w:val="00136AAD"/>
    <w:rsid w:val="00136B7B"/>
    <w:rsid w:val="00136BA1"/>
    <w:rsid w:val="00136DF8"/>
    <w:rsid w:val="00136F19"/>
    <w:rsid w:val="00136FF6"/>
    <w:rsid w:val="001370F2"/>
    <w:rsid w:val="00137219"/>
    <w:rsid w:val="00137280"/>
    <w:rsid w:val="00137288"/>
    <w:rsid w:val="00137480"/>
    <w:rsid w:val="001376F7"/>
    <w:rsid w:val="0013779E"/>
    <w:rsid w:val="00137A97"/>
    <w:rsid w:val="00137D70"/>
    <w:rsid w:val="00140288"/>
    <w:rsid w:val="00140608"/>
    <w:rsid w:val="001406C7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D3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B16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79C"/>
    <w:rsid w:val="001508E1"/>
    <w:rsid w:val="00150BAF"/>
    <w:rsid w:val="00150CD5"/>
    <w:rsid w:val="00150FA9"/>
    <w:rsid w:val="00151007"/>
    <w:rsid w:val="00151096"/>
    <w:rsid w:val="001510B6"/>
    <w:rsid w:val="001510BE"/>
    <w:rsid w:val="001510ED"/>
    <w:rsid w:val="0015130E"/>
    <w:rsid w:val="00151805"/>
    <w:rsid w:val="001518AA"/>
    <w:rsid w:val="00151C75"/>
    <w:rsid w:val="00151D7E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37"/>
    <w:rsid w:val="0015449B"/>
    <w:rsid w:val="001544AB"/>
    <w:rsid w:val="0015468D"/>
    <w:rsid w:val="00154B50"/>
    <w:rsid w:val="001550EA"/>
    <w:rsid w:val="00155B5A"/>
    <w:rsid w:val="00155F7A"/>
    <w:rsid w:val="00156260"/>
    <w:rsid w:val="001565AE"/>
    <w:rsid w:val="0015674F"/>
    <w:rsid w:val="001572E9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A56"/>
    <w:rsid w:val="00160BD6"/>
    <w:rsid w:val="00161513"/>
    <w:rsid w:val="001616E2"/>
    <w:rsid w:val="001618A3"/>
    <w:rsid w:val="00162262"/>
    <w:rsid w:val="001623A1"/>
    <w:rsid w:val="001624EF"/>
    <w:rsid w:val="00162BD5"/>
    <w:rsid w:val="00162C5B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21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706"/>
    <w:rsid w:val="001708BC"/>
    <w:rsid w:val="001708D0"/>
    <w:rsid w:val="001708E0"/>
    <w:rsid w:val="00170BF4"/>
    <w:rsid w:val="00170C9D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ED1"/>
    <w:rsid w:val="00173869"/>
    <w:rsid w:val="001738A5"/>
    <w:rsid w:val="00173A00"/>
    <w:rsid w:val="00173A03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BD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185"/>
    <w:rsid w:val="00180808"/>
    <w:rsid w:val="00180A8F"/>
    <w:rsid w:val="00180E60"/>
    <w:rsid w:val="00181021"/>
    <w:rsid w:val="001817BA"/>
    <w:rsid w:val="00181B3A"/>
    <w:rsid w:val="00181E03"/>
    <w:rsid w:val="00181E15"/>
    <w:rsid w:val="001820B2"/>
    <w:rsid w:val="001821E9"/>
    <w:rsid w:val="001825D6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3D"/>
    <w:rsid w:val="00184080"/>
    <w:rsid w:val="001840F5"/>
    <w:rsid w:val="00184DAB"/>
    <w:rsid w:val="00184F51"/>
    <w:rsid w:val="00185254"/>
    <w:rsid w:val="00185257"/>
    <w:rsid w:val="00185A87"/>
    <w:rsid w:val="00185BE1"/>
    <w:rsid w:val="00185C1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D3"/>
    <w:rsid w:val="0018765F"/>
    <w:rsid w:val="0018767B"/>
    <w:rsid w:val="00187D22"/>
    <w:rsid w:val="00190307"/>
    <w:rsid w:val="0019044B"/>
    <w:rsid w:val="00190927"/>
    <w:rsid w:val="00190BD5"/>
    <w:rsid w:val="00190D9E"/>
    <w:rsid w:val="00190E2B"/>
    <w:rsid w:val="001916A1"/>
    <w:rsid w:val="00191727"/>
    <w:rsid w:val="001918C5"/>
    <w:rsid w:val="00191A2B"/>
    <w:rsid w:val="00191EBF"/>
    <w:rsid w:val="00191FB0"/>
    <w:rsid w:val="001923DB"/>
    <w:rsid w:val="001925E5"/>
    <w:rsid w:val="001927B9"/>
    <w:rsid w:val="0019287C"/>
    <w:rsid w:val="00192A49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1B1"/>
    <w:rsid w:val="001A0303"/>
    <w:rsid w:val="001A032E"/>
    <w:rsid w:val="001A0421"/>
    <w:rsid w:val="001A067A"/>
    <w:rsid w:val="001A0891"/>
    <w:rsid w:val="001A09BB"/>
    <w:rsid w:val="001A09BF"/>
    <w:rsid w:val="001A0BD6"/>
    <w:rsid w:val="001A1504"/>
    <w:rsid w:val="001A1ABA"/>
    <w:rsid w:val="001A1EC8"/>
    <w:rsid w:val="001A2057"/>
    <w:rsid w:val="001A2088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1E"/>
    <w:rsid w:val="001A4EDF"/>
    <w:rsid w:val="001A5174"/>
    <w:rsid w:val="001A528C"/>
    <w:rsid w:val="001A5539"/>
    <w:rsid w:val="001A57DD"/>
    <w:rsid w:val="001A5F4C"/>
    <w:rsid w:val="001A61A0"/>
    <w:rsid w:val="001A628F"/>
    <w:rsid w:val="001A67E9"/>
    <w:rsid w:val="001A68E2"/>
    <w:rsid w:val="001A6AFE"/>
    <w:rsid w:val="001A6F38"/>
    <w:rsid w:val="001A6FB5"/>
    <w:rsid w:val="001A706D"/>
    <w:rsid w:val="001A71EB"/>
    <w:rsid w:val="001A72EE"/>
    <w:rsid w:val="001A73BA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4E2"/>
    <w:rsid w:val="001B6A03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8AA"/>
    <w:rsid w:val="001C0BE9"/>
    <w:rsid w:val="001C144B"/>
    <w:rsid w:val="001C15D9"/>
    <w:rsid w:val="001C16A9"/>
    <w:rsid w:val="001C185A"/>
    <w:rsid w:val="001C191F"/>
    <w:rsid w:val="001C1B6A"/>
    <w:rsid w:val="001C1E53"/>
    <w:rsid w:val="001C1ECB"/>
    <w:rsid w:val="001C1FFA"/>
    <w:rsid w:val="001C211D"/>
    <w:rsid w:val="001C21D8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69"/>
    <w:rsid w:val="001C518A"/>
    <w:rsid w:val="001C5279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A40"/>
    <w:rsid w:val="001D1258"/>
    <w:rsid w:val="001D13B0"/>
    <w:rsid w:val="001D19F8"/>
    <w:rsid w:val="001D1BA9"/>
    <w:rsid w:val="001D1CFF"/>
    <w:rsid w:val="001D1F84"/>
    <w:rsid w:val="001D1FBF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DD3"/>
    <w:rsid w:val="001D6016"/>
    <w:rsid w:val="001D63DF"/>
    <w:rsid w:val="001D6607"/>
    <w:rsid w:val="001D6A53"/>
    <w:rsid w:val="001D6DD9"/>
    <w:rsid w:val="001D6E61"/>
    <w:rsid w:val="001D6F30"/>
    <w:rsid w:val="001D7260"/>
    <w:rsid w:val="001D72D6"/>
    <w:rsid w:val="001D7342"/>
    <w:rsid w:val="001D7398"/>
    <w:rsid w:val="001D7816"/>
    <w:rsid w:val="001D7B96"/>
    <w:rsid w:val="001D7FE2"/>
    <w:rsid w:val="001E09F4"/>
    <w:rsid w:val="001E0A73"/>
    <w:rsid w:val="001E0D29"/>
    <w:rsid w:val="001E0D65"/>
    <w:rsid w:val="001E0E4D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2F8A"/>
    <w:rsid w:val="001E3188"/>
    <w:rsid w:val="001E31D1"/>
    <w:rsid w:val="001E32BE"/>
    <w:rsid w:val="001E3438"/>
    <w:rsid w:val="001E34EE"/>
    <w:rsid w:val="001E38C7"/>
    <w:rsid w:val="001E3961"/>
    <w:rsid w:val="001E3A1F"/>
    <w:rsid w:val="001E3A45"/>
    <w:rsid w:val="001E3D2F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0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A22"/>
    <w:rsid w:val="001F0546"/>
    <w:rsid w:val="001F0DDF"/>
    <w:rsid w:val="001F158C"/>
    <w:rsid w:val="001F15ED"/>
    <w:rsid w:val="001F16FD"/>
    <w:rsid w:val="001F198B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2E33"/>
    <w:rsid w:val="001F33C4"/>
    <w:rsid w:val="001F35E6"/>
    <w:rsid w:val="001F37ED"/>
    <w:rsid w:val="001F39AB"/>
    <w:rsid w:val="001F3A40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0E39"/>
    <w:rsid w:val="0020129E"/>
    <w:rsid w:val="002012E7"/>
    <w:rsid w:val="00201646"/>
    <w:rsid w:val="0020181B"/>
    <w:rsid w:val="00201C7E"/>
    <w:rsid w:val="00201D11"/>
    <w:rsid w:val="00201D85"/>
    <w:rsid w:val="00201E81"/>
    <w:rsid w:val="00201FF9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171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0EC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84"/>
    <w:rsid w:val="00210974"/>
    <w:rsid w:val="002109D5"/>
    <w:rsid w:val="00210A2E"/>
    <w:rsid w:val="00210C84"/>
    <w:rsid w:val="00210C91"/>
    <w:rsid w:val="00210F42"/>
    <w:rsid w:val="00211042"/>
    <w:rsid w:val="002110D9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CB5"/>
    <w:rsid w:val="00213F72"/>
    <w:rsid w:val="002146F8"/>
    <w:rsid w:val="00214AF6"/>
    <w:rsid w:val="00214C0C"/>
    <w:rsid w:val="00214E0D"/>
    <w:rsid w:val="00215161"/>
    <w:rsid w:val="00215476"/>
    <w:rsid w:val="002156DE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8CD"/>
    <w:rsid w:val="00216B17"/>
    <w:rsid w:val="00216BBF"/>
    <w:rsid w:val="00216BFB"/>
    <w:rsid w:val="00216F3D"/>
    <w:rsid w:val="00217135"/>
    <w:rsid w:val="00217142"/>
    <w:rsid w:val="0021737B"/>
    <w:rsid w:val="00217B8B"/>
    <w:rsid w:val="00217CE8"/>
    <w:rsid w:val="00217E05"/>
    <w:rsid w:val="0022012E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29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29"/>
    <w:rsid w:val="0022434E"/>
    <w:rsid w:val="00224506"/>
    <w:rsid w:val="00224581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DF8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64D"/>
    <w:rsid w:val="00232972"/>
    <w:rsid w:val="00232E9D"/>
    <w:rsid w:val="00232FF5"/>
    <w:rsid w:val="00233301"/>
    <w:rsid w:val="00233413"/>
    <w:rsid w:val="0023361E"/>
    <w:rsid w:val="00233B04"/>
    <w:rsid w:val="00233BAD"/>
    <w:rsid w:val="00233EBA"/>
    <w:rsid w:val="002341E3"/>
    <w:rsid w:val="0023425A"/>
    <w:rsid w:val="002344C8"/>
    <w:rsid w:val="0023464A"/>
    <w:rsid w:val="002346FA"/>
    <w:rsid w:val="002349C5"/>
    <w:rsid w:val="00234ADF"/>
    <w:rsid w:val="00234E22"/>
    <w:rsid w:val="0023529A"/>
    <w:rsid w:val="00235581"/>
    <w:rsid w:val="002355BE"/>
    <w:rsid w:val="00235698"/>
    <w:rsid w:val="00235724"/>
    <w:rsid w:val="00235B85"/>
    <w:rsid w:val="00235C01"/>
    <w:rsid w:val="00235C4D"/>
    <w:rsid w:val="00235D2E"/>
    <w:rsid w:val="00236271"/>
    <w:rsid w:val="002362C4"/>
    <w:rsid w:val="00236822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782"/>
    <w:rsid w:val="00237C6F"/>
    <w:rsid w:val="00237D22"/>
    <w:rsid w:val="00240B1C"/>
    <w:rsid w:val="00240B7D"/>
    <w:rsid w:val="00240C0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13E"/>
    <w:rsid w:val="002502B7"/>
    <w:rsid w:val="00250A3E"/>
    <w:rsid w:val="00250D9C"/>
    <w:rsid w:val="00251117"/>
    <w:rsid w:val="00251130"/>
    <w:rsid w:val="002512A9"/>
    <w:rsid w:val="002514DB"/>
    <w:rsid w:val="0025169E"/>
    <w:rsid w:val="002517A3"/>
    <w:rsid w:val="00251929"/>
    <w:rsid w:val="00251F5E"/>
    <w:rsid w:val="002521CC"/>
    <w:rsid w:val="002522FF"/>
    <w:rsid w:val="00252333"/>
    <w:rsid w:val="00252546"/>
    <w:rsid w:val="002527AB"/>
    <w:rsid w:val="00252BDF"/>
    <w:rsid w:val="00252C8B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D1"/>
    <w:rsid w:val="00253A25"/>
    <w:rsid w:val="00253A89"/>
    <w:rsid w:val="00253D64"/>
    <w:rsid w:val="0025400F"/>
    <w:rsid w:val="00254452"/>
    <w:rsid w:val="002546CC"/>
    <w:rsid w:val="00254794"/>
    <w:rsid w:val="00254CBD"/>
    <w:rsid w:val="0025563D"/>
    <w:rsid w:val="002556FA"/>
    <w:rsid w:val="002558B0"/>
    <w:rsid w:val="00255A43"/>
    <w:rsid w:val="00255B0E"/>
    <w:rsid w:val="00255C71"/>
    <w:rsid w:val="00255D02"/>
    <w:rsid w:val="002563C8"/>
    <w:rsid w:val="002566A0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1DCA"/>
    <w:rsid w:val="0026221D"/>
    <w:rsid w:val="002623AC"/>
    <w:rsid w:val="00262979"/>
    <w:rsid w:val="0026298E"/>
    <w:rsid w:val="00262C02"/>
    <w:rsid w:val="00262CEB"/>
    <w:rsid w:val="00262D97"/>
    <w:rsid w:val="00262E69"/>
    <w:rsid w:val="00262E7F"/>
    <w:rsid w:val="00263038"/>
    <w:rsid w:val="002634BE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67A7B"/>
    <w:rsid w:val="00267DD5"/>
    <w:rsid w:val="00270202"/>
    <w:rsid w:val="0027093E"/>
    <w:rsid w:val="002709A8"/>
    <w:rsid w:val="00270C63"/>
    <w:rsid w:val="00270C98"/>
    <w:rsid w:val="00270E57"/>
    <w:rsid w:val="00271308"/>
    <w:rsid w:val="0027153D"/>
    <w:rsid w:val="00271738"/>
    <w:rsid w:val="0027193C"/>
    <w:rsid w:val="00271AF0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6D9"/>
    <w:rsid w:val="00274D08"/>
    <w:rsid w:val="00275435"/>
    <w:rsid w:val="00275464"/>
    <w:rsid w:val="0027568B"/>
    <w:rsid w:val="002756D5"/>
    <w:rsid w:val="00275DBB"/>
    <w:rsid w:val="00276001"/>
    <w:rsid w:val="002764FB"/>
    <w:rsid w:val="002775F2"/>
    <w:rsid w:val="002775FE"/>
    <w:rsid w:val="002777F5"/>
    <w:rsid w:val="00277A46"/>
    <w:rsid w:val="00277E66"/>
    <w:rsid w:val="002801E2"/>
    <w:rsid w:val="0028052D"/>
    <w:rsid w:val="00280648"/>
    <w:rsid w:val="00280684"/>
    <w:rsid w:val="0028073A"/>
    <w:rsid w:val="002807E8"/>
    <w:rsid w:val="00280851"/>
    <w:rsid w:val="002808CC"/>
    <w:rsid w:val="00280960"/>
    <w:rsid w:val="00280D7A"/>
    <w:rsid w:val="00281DD0"/>
    <w:rsid w:val="00281F26"/>
    <w:rsid w:val="0028203A"/>
    <w:rsid w:val="0028222A"/>
    <w:rsid w:val="002825CE"/>
    <w:rsid w:val="002826D0"/>
    <w:rsid w:val="002829E8"/>
    <w:rsid w:val="00282C4C"/>
    <w:rsid w:val="00282D34"/>
    <w:rsid w:val="00282D7B"/>
    <w:rsid w:val="00282E14"/>
    <w:rsid w:val="00283112"/>
    <w:rsid w:val="00283178"/>
    <w:rsid w:val="00283181"/>
    <w:rsid w:val="002831A5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23B"/>
    <w:rsid w:val="00286487"/>
    <w:rsid w:val="00286631"/>
    <w:rsid w:val="00286A45"/>
    <w:rsid w:val="00286B14"/>
    <w:rsid w:val="00286E1C"/>
    <w:rsid w:val="00286F76"/>
    <w:rsid w:val="00286FBA"/>
    <w:rsid w:val="002870A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4AF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241"/>
    <w:rsid w:val="0029743A"/>
    <w:rsid w:val="00297499"/>
    <w:rsid w:val="002974AA"/>
    <w:rsid w:val="00297F46"/>
    <w:rsid w:val="00297F71"/>
    <w:rsid w:val="002A0176"/>
    <w:rsid w:val="002A0204"/>
    <w:rsid w:val="002A0210"/>
    <w:rsid w:val="002A027A"/>
    <w:rsid w:val="002A0581"/>
    <w:rsid w:val="002A05EF"/>
    <w:rsid w:val="002A0724"/>
    <w:rsid w:val="002A0ED3"/>
    <w:rsid w:val="002A167F"/>
    <w:rsid w:val="002A1737"/>
    <w:rsid w:val="002A17D3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08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08"/>
    <w:rsid w:val="002A4349"/>
    <w:rsid w:val="002A469C"/>
    <w:rsid w:val="002A4729"/>
    <w:rsid w:val="002A4918"/>
    <w:rsid w:val="002A4E20"/>
    <w:rsid w:val="002A51E7"/>
    <w:rsid w:val="002A523D"/>
    <w:rsid w:val="002A5488"/>
    <w:rsid w:val="002A54CA"/>
    <w:rsid w:val="002A589A"/>
    <w:rsid w:val="002A5A82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6E9"/>
    <w:rsid w:val="002B19C7"/>
    <w:rsid w:val="002B21D6"/>
    <w:rsid w:val="002B2230"/>
    <w:rsid w:val="002B25F7"/>
    <w:rsid w:val="002B27D9"/>
    <w:rsid w:val="002B2BA0"/>
    <w:rsid w:val="002B2C92"/>
    <w:rsid w:val="002B2F85"/>
    <w:rsid w:val="002B2F9B"/>
    <w:rsid w:val="002B3081"/>
    <w:rsid w:val="002B318B"/>
    <w:rsid w:val="002B320D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086"/>
    <w:rsid w:val="002B57F1"/>
    <w:rsid w:val="002B5923"/>
    <w:rsid w:val="002B5976"/>
    <w:rsid w:val="002B60F2"/>
    <w:rsid w:val="002B6267"/>
    <w:rsid w:val="002B6397"/>
    <w:rsid w:val="002B64FE"/>
    <w:rsid w:val="002B651D"/>
    <w:rsid w:val="002B6638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81"/>
    <w:rsid w:val="002C10FA"/>
    <w:rsid w:val="002C1268"/>
    <w:rsid w:val="002C1C82"/>
    <w:rsid w:val="002C1C99"/>
    <w:rsid w:val="002C1DF1"/>
    <w:rsid w:val="002C1E38"/>
    <w:rsid w:val="002C203A"/>
    <w:rsid w:val="002C204E"/>
    <w:rsid w:val="002C23E6"/>
    <w:rsid w:val="002C27C7"/>
    <w:rsid w:val="002C2C0E"/>
    <w:rsid w:val="002C2CC8"/>
    <w:rsid w:val="002C2E8A"/>
    <w:rsid w:val="002C2FCD"/>
    <w:rsid w:val="002C302C"/>
    <w:rsid w:val="002C36D3"/>
    <w:rsid w:val="002C3AE4"/>
    <w:rsid w:val="002C3C99"/>
    <w:rsid w:val="002C3E89"/>
    <w:rsid w:val="002C421B"/>
    <w:rsid w:val="002C4283"/>
    <w:rsid w:val="002C4580"/>
    <w:rsid w:val="002C4B81"/>
    <w:rsid w:val="002C4FFD"/>
    <w:rsid w:val="002C5533"/>
    <w:rsid w:val="002C5620"/>
    <w:rsid w:val="002C5782"/>
    <w:rsid w:val="002C5A6B"/>
    <w:rsid w:val="002C60A0"/>
    <w:rsid w:val="002C6165"/>
    <w:rsid w:val="002C61E0"/>
    <w:rsid w:val="002C6CF5"/>
    <w:rsid w:val="002C6EC1"/>
    <w:rsid w:val="002C706B"/>
    <w:rsid w:val="002C74D1"/>
    <w:rsid w:val="002C782F"/>
    <w:rsid w:val="002C7B03"/>
    <w:rsid w:val="002C7B0D"/>
    <w:rsid w:val="002C7D95"/>
    <w:rsid w:val="002C7E17"/>
    <w:rsid w:val="002C7E8A"/>
    <w:rsid w:val="002D001E"/>
    <w:rsid w:val="002D0298"/>
    <w:rsid w:val="002D04DC"/>
    <w:rsid w:val="002D0657"/>
    <w:rsid w:val="002D09B3"/>
    <w:rsid w:val="002D0D83"/>
    <w:rsid w:val="002D1230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9B2"/>
    <w:rsid w:val="002D3F05"/>
    <w:rsid w:val="002D425A"/>
    <w:rsid w:val="002D4322"/>
    <w:rsid w:val="002D439B"/>
    <w:rsid w:val="002D4722"/>
    <w:rsid w:val="002D47FC"/>
    <w:rsid w:val="002D49CC"/>
    <w:rsid w:val="002D4A54"/>
    <w:rsid w:val="002D4E37"/>
    <w:rsid w:val="002D52E0"/>
    <w:rsid w:val="002D565C"/>
    <w:rsid w:val="002D57D5"/>
    <w:rsid w:val="002D5DEA"/>
    <w:rsid w:val="002D5E2D"/>
    <w:rsid w:val="002D5F56"/>
    <w:rsid w:val="002D6127"/>
    <w:rsid w:val="002D68C3"/>
    <w:rsid w:val="002D69C7"/>
    <w:rsid w:val="002D6C69"/>
    <w:rsid w:val="002D75B9"/>
    <w:rsid w:val="002D772F"/>
    <w:rsid w:val="002D78FB"/>
    <w:rsid w:val="002D7C52"/>
    <w:rsid w:val="002D7C7C"/>
    <w:rsid w:val="002E018E"/>
    <w:rsid w:val="002E024B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38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048"/>
    <w:rsid w:val="002F5422"/>
    <w:rsid w:val="002F55D2"/>
    <w:rsid w:val="002F5634"/>
    <w:rsid w:val="002F5DC5"/>
    <w:rsid w:val="002F5FDA"/>
    <w:rsid w:val="002F619C"/>
    <w:rsid w:val="002F622D"/>
    <w:rsid w:val="002F6319"/>
    <w:rsid w:val="002F647E"/>
    <w:rsid w:val="002F65E9"/>
    <w:rsid w:val="002F6BDA"/>
    <w:rsid w:val="002F6EA2"/>
    <w:rsid w:val="002F7122"/>
    <w:rsid w:val="002F7305"/>
    <w:rsid w:val="002F754D"/>
    <w:rsid w:val="002F7975"/>
    <w:rsid w:val="002F7B6D"/>
    <w:rsid w:val="002F7BF8"/>
    <w:rsid w:val="002F7D38"/>
    <w:rsid w:val="002F7D48"/>
    <w:rsid w:val="002F7EC5"/>
    <w:rsid w:val="002F7F95"/>
    <w:rsid w:val="00300124"/>
    <w:rsid w:val="0030017E"/>
    <w:rsid w:val="003003AD"/>
    <w:rsid w:val="003004CC"/>
    <w:rsid w:val="0030053D"/>
    <w:rsid w:val="00300AAD"/>
    <w:rsid w:val="00300AEF"/>
    <w:rsid w:val="00300F90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AE6"/>
    <w:rsid w:val="00304BB6"/>
    <w:rsid w:val="00304FCA"/>
    <w:rsid w:val="00305080"/>
    <w:rsid w:val="00305410"/>
    <w:rsid w:val="00305A8B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BB"/>
    <w:rsid w:val="003101DC"/>
    <w:rsid w:val="0031035A"/>
    <w:rsid w:val="00310389"/>
    <w:rsid w:val="003107BF"/>
    <w:rsid w:val="00310B15"/>
    <w:rsid w:val="00310C62"/>
    <w:rsid w:val="00310CC6"/>
    <w:rsid w:val="00310F10"/>
    <w:rsid w:val="00310F66"/>
    <w:rsid w:val="00311571"/>
    <w:rsid w:val="00311642"/>
    <w:rsid w:val="00311761"/>
    <w:rsid w:val="00311941"/>
    <w:rsid w:val="00311A4D"/>
    <w:rsid w:val="00311BFE"/>
    <w:rsid w:val="003121B8"/>
    <w:rsid w:val="0031226C"/>
    <w:rsid w:val="00312567"/>
    <w:rsid w:val="00312910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2B0"/>
    <w:rsid w:val="0031599D"/>
    <w:rsid w:val="00315B92"/>
    <w:rsid w:val="00315F72"/>
    <w:rsid w:val="0031601F"/>
    <w:rsid w:val="00316072"/>
    <w:rsid w:val="00316265"/>
    <w:rsid w:val="003168E2"/>
    <w:rsid w:val="00316BBE"/>
    <w:rsid w:val="00316BF5"/>
    <w:rsid w:val="00316C58"/>
    <w:rsid w:val="00316E46"/>
    <w:rsid w:val="00316F92"/>
    <w:rsid w:val="00317050"/>
    <w:rsid w:val="003170C9"/>
    <w:rsid w:val="00317275"/>
    <w:rsid w:val="00317884"/>
    <w:rsid w:val="00317A72"/>
    <w:rsid w:val="003200D5"/>
    <w:rsid w:val="003200E7"/>
    <w:rsid w:val="003201CE"/>
    <w:rsid w:val="003201E5"/>
    <w:rsid w:val="00320A59"/>
    <w:rsid w:val="00320B1B"/>
    <w:rsid w:val="0032171B"/>
    <w:rsid w:val="0032172E"/>
    <w:rsid w:val="00321822"/>
    <w:rsid w:val="00321B02"/>
    <w:rsid w:val="0032201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125"/>
    <w:rsid w:val="0032649F"/>
    <w:rsid w:val="0032661F"/>
    <w:rsid w:val="00326891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93C"/>
    <w:rsid w:val="00327AD0"/>
    <w:rsid w:val="00327AEA"/>
    <w:rsid w:val="003308C4"/>
    <w:rsid w:val="00330AA6"/>
    <w:rsid w:val="00330C30"/>
    <w:rsid w:val="00330DE8"/>
    <w:rsid w:val="00331066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053"/>
    <w:rsid w:val="0033443F"/>
    <w:rsid w:val="00334AAB"/>
    <w:rsid w:val="00335250"/>
    <w:rsid w:val="00335664"/>
    <w:rsid w:val="0033592C"/>
    <w:rsid w:val="00335C5E"/>
    <w:rsid w:val="00335DF1"/>
    <w:rsid w:val="00335E2A"/>
    <w:rsid w:val="00335F88"/>
    <w:rsid w:val="00336225"/>
    <w:rsid w:val="003366FE"/>
    <w:rsid w:val="00336780"/>
    <w:rsid w:val="003367C5"/>
    <w:rsid w:val="00336D83"/>
    <w:rsid w:val="003370D3"/>
    <w:rsid w:val="00337627"/>
    <w:rsid w:val="003376CF"/>
    <w:rsid w:val="00337BF4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EA8"/>
    <w:rsid w:val="00342FE9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596"/>
    <w:rsid w:val="00344725"/>
    <w:rsid w:val="00344939"/>
    <w:rsid w:val="00344D83"/>
    <w:rsid w:val="0034511B"/>
    <w:rsid w:val="00345F6C"/>
    <w:rsid w:val="003469CC"/>
    <w:rsid w:val="00346D3D"/>
    <w:rsid w:val="003471DC"/>
    <w:rsid w:val="00347265"/>
    <w:rsid w:val="0034745C"/>
    <w:rsid w:val="00347518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5E22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5A8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1A40"/>
    <w:rsid w:val="0036262C"/>
    <w:rsid w:val="003626C4"/>
    <w:rsid w:val="00362835"/>
    <w:rsid w:val="00362C5A"/>
    <w:rsid w:val="003635DD"/>
    <w:rsid w:val="0036396E"/>
    <w:rsid w:val="00363D40"/>
    <w:rsid w:val="00363F7A"/>
    <w:rsid w:val="00364A63"/>
    <w:rsid w:val="00365351"/>
    <w:rsid w:val="003653F8"/>
    <w:rsid w:val="0036561B"/>
    <w:rsid w:val="00365700"/>
    <w:rsid w:val="00365941"/>
    <w:rsid w:val="0036616D"/>
    <w:rsid w:val="003663B9"/>
    <w:rsid w:val="00366B92"/>
    <w:rsid w:val="00366C57"/>
    <w:rsid w:val="00366FD7"/>
    <w:rsid w:val="0036719C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3B6"/>
    <w:rsid w:val="00371766"/>
    <w:rsid w:val="00371831"/>
    <w:rsid w:val="003719F5"/>
    <w:rsid w:val="00371AB2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96D"/>
    <w:rsid w:val="00375AE6"/>
    <w:rsid w:val="00375FFC"/>
    <w:rsid w:val="003760A2"/>
    <w:rsid w:val="003764FA"/>
    <w:rsid w:val="003769DB"/>
    <w:rsid w:val="00376C2F"/>
    <w:rsid w:val="00376C90"/>
    <w:rsid w:val="00376CFE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21E7"/>
    <w:rsid w:val="003822D4"/>
    <w:rsid w:val="003827F2"/>
    <w:rsid w:val="00382903"/>
    <w:rsid w:val="00382E01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51"/>
    <w:rsid w:val="00390490"/>
    <w:rsid w:val="003904B1"/>
    <w:rsid w:val="003904CF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FC"/>
    <w:rsid w:val="00393B78"/>
    <w:rsid w:val="00393BF7"/>
    <w:rsid w:val="00393F29"/>
    <w:rsid w:val="00393FB1"/>
    <w:rsid w:val="0039415E"/>
    <w:rsid w:val="00394444"/>
    <w:rsid w:val="003945D5"/>
    <w:rsid w:val="00394775"/>
    <w:rsid w:val="00394892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E88"/>
    <w:rsid w:val="003960D5"/>
    <w:rsid w:val="0039610F"/>
    <w:rsid w:val="00396514"/>
    <w:rsid w:val="0039665F"/>
    <w:rsid w:val="00397682"/>
    <w:rsid w:val="00397836"/>
    <w:rsid w:val="003978B8"/>
    <w:rsid w:val="003979DD"/>
    <w:rsid w:val="00397B96"/>
    <w:rsid w:val="00397C89"/>
    <w:rsid w:val="00397F16"/>
    <w:rsid w:val="003A0091"/>
    <w:rsid w:val="003A0311"/>
    <w:rsid w:val="003A0322"/>
    <w:rsid w:val="003A0736"/>
    <w:rsid w:val="003A07F5"/>
    <w:rsid w:val="003A0E39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EEE"/>
    <w:rsid w:val="003A2FE7"/>
    <w:rsid w:val="003A3434"/>
    <w:rsid w:val="003A3530"/>
    <w:rsid w:val="003A371E"/>
    <w:rsid w:val="003A3868"/>
    <w:rsid w:val="003A3AC2"/>
    <w:rsid w:val="003A3B34"/>
    <w:rsid w:val="003A3CA6"/>
    <w:rsid w:val="003A3DF2"/>
    <w:rsid w:val="003A42BB"/>
    <w:rsid w:val="003A45FB"/>
    <w:rsid w:val="003A48FC"/>
    <w:rsid w:val="003A49F0"/>
    <w:rsid w:val="003A4C4A"/>
    <w:rsid w:val="003A4E82"/>
    <w:rsid w:val="003A4E92"/>
    <w:rsid w:val="003A590E"/>
    <w:rsid w:val="003A5A8C"/>
    <w:rsid w:val="003A5CD5"/>
    <w:rsid w:val="003A5E54"/>
    <w:rsid w:val="003A6330"/>
    <w:rsid w:val="003A67EA"/>
    <w:rsid w:val="003A6BC9"/>
    <w:rsid w:val="003A6CF6"/>
    <w:rsid w:val="003A6EB1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8BC"/>
    <w:rsid w:val="003B19B0"/>
    <w:rsid w:val="003B1CC2"/>
    <w:rsid w:val="003B200D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5BA"/>
    <w:rsid w:val="003B4FC5"/>
    <w:rsid w:val="003B4FE5"/>
    <w:rsid w:val="003B5699"/>
    <w:rsid w:val="003B570F"/>
    <w:rsid w:val="003B5B57"/>
    <w:rsid w:val="003B5B7E"/>
    <w:rsid w:val="003B5E30"/>
    <w:rsid w:val="003B6194"/>
    <w:rsid w:val="003B62B9"/>
    <w:rsid w:val="003B633C"/>
    <w:rsid w:val="003B6B66"/>
    <w:rsid w:val="003B6BFA"/>
    <w:rsid w:val="003B6E5A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B7E83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3F2"/>
    <w:rsid w:val="003C29EF"/>
    <w:rsid w:val="003C2C9D"/>
    <w:rsid w:val="003C2CF1"/>
    <w:rsid w:val="003C3B73"/>
    <w:rsid w:val="003C3EF9"/>
    <w:rsid w:val="003C412E"/>
    <w:rsid w:val="003C4250"/>
    <w:rsid w:val="003C4432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1D7F"/>
    <w:rsid w:val="003D2050"/>
    <w:rsid w:val="003D2339"/>
    <w:rsid w:val="003D26AA"/>
    <w:rsid w:val="003D29B6"/>
    <w:rsid w:val="003D29C0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88E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E00AB"/>
    <w:rsid w:val="003E0385"/>
    <w:rsid w:val="003E079B"/>
    <w:rsid w:val="003E089F"/>
    <w:rsid w:val="003E0ADB"/>
    <w:rsid w:val="003E0CE4"/>
    <w:rsid w:val="003E0EC2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862"/>
    <w:rsid w:val="003E3A6B"/>
    <w:rsid w:val="003E3C5B"/>
    <w:rsid w:val="003E3D11"/>
    <w:rsid w:val="003E40C9"/>
    <w:rsid w:val="003E420B"/>
    <w:rsid w:val="003E4CDB"/>
    <w:rsid w:val="003E52EB"/>
    <w:rsid w:val="003E5644"/>
    <w:rsid w:val="003E565A"/>
    <w:rsid w:val="003E572F"/>
    <w:rsid w:val="003E5B74"/>
    <w:rsid w:val="003E5DE2"/>
    <w:rsid w:val="003E60CE"/>
    <w:rsid w:val="003E6592"/>
    <w:rsid w:val="003E703E"/>
    <w:rsid w:val="003E708A"/>
    <w:rsid w:val="003E73BC"/>
    <w:rsid w:val="003E76AD"/>
    <w:rsid w:val="003E7A07"/>
    <w:rsid w:val="003E7A1D"/>
    <w:rsid w:val="003E7AB6"/>
    <w:rsid w:val="003F0587"/>
    <w:rsid w:val="003F0656"/>
    <w:rsid w:val="003F07A1"/>
    <w:rsid w:val="003F0876"/>
    <w:rsid w:val="003F0884"/>
    <w:rsid w:val="003F0905"/>
    <w:rsid w:val="003F0DA4"/>
    <w:rsid w:val="003F136D"/>
    <w:rsid w:val="003F16E1"/>
    <w:rsid w:val="003F18F9"/>
    <w:rsid w:val="003F1B6D"/>
    <w:rsid w:val="003F1C09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BD0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274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2FA1"/>
    <w:rsid w:val="0040303D"/>
    <w:rsid w:val="004030DA"/>
    <w:rsid w:val="0040379F"/>
    <w:rsid w:val="00403805"/>
    <w:rsid w:val="0040380E"/>
    <w:rsid w:val="00403824"/>
    <w:rsid w:val="00403891"/>
    <w:rsid w:val="00403E3B"/>
    <w:rsid w:val="00403F25"/>
    <w:rsid w:val="0040495B"/>
    <w:rsid w:val="00404AE9"/>
    <w:rsid w:val="00404E19"/>
    <w:rsid w:val="00405194"/>
    <w:rsid w:val="00405253"/>
    <w:rsid w:val="00405837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4A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91D"/>
    <w:rsid w:val="00413AA2"/>
    <w:rsid w:val="00413AF2"/>
    <w:rsid w:val="00413B8D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8AF"/>
    <w:rsid w:val="004159D3"/>
    <w:rsid w:val="00415A14"/>
    <w:rsid w:val="0041616C"/>
    <w:rsid w:val="004163D3"/>
    <w:rsid w:val="00416965"/>
    <w:rsid w:val="00416A66"/>
    <w:rsid w:val="00416B16"/>
    <w:rsid w:val="00416B7A"/>
    <w:rsid w:val="00416BF0"/>
    <w:rsid w:val="00416C3B"/>
    <w:rsid w:val="00416D12"/>
    <w:rsid w:val="00416D41"/>
    <w:rsid w:val="00416DCB"/>
    <w:rsid w:val="00417678"/>
    <w:rsid w:val="00417A45"/>
    <w:rsid w:val="00417B50"/>
    <w:rsid w:val="00417C55"/>
    <w:rsid w:val="00417D52"/>
    <w:rsid w:val="00417E4C"/>
    <w:rsid w:val="004200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16A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9F4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12"/>
    <w:rsid w:val="00436695"/>
    <w:rsid w:val="00436A3B"/>
    <w:rsid w:val="00436B87"/>
    <w:rsid w:val="00436CF4"/>
    <w:rsid w:val="00436EE0"/>
    <w:rsid w:val="00436FAD"/>
    <w:rsid w:val="00437027"/>
    <w:rsid w:val="00437064"/>
    <w:rsid w:val="004371AB"/>
    <w:rsid w:val="0043756C"/>
    <w:rsid w:val="004375C1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CB8"/>
    <w:rsid w:val="004421A2"/>
    <w:rsid w:val="004425C2"/>
    <w:rsid w:val="00442824"/>
    <w:rsid w:val="00442A1D"/>
    <w:rsid w:val="00442C16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75F"/>
    <w:rsid w:val="00444901"/>
    <w:rsid w:val="00444934"/>
    <w:rsid w:val="00444F5E"/>
    <w:rsid w:val="00444F61"/>
    <w:rsid w:val="004452E1"/>
    <w:rsid w:val="0044540F"/>
    <w:rsid w:val="00445494"/>
    <w:rsid w:val="00445513"/>
    <w:rsid w:val="004458EF"/>
    <w:rsid w:val="00445907"/>
    <w:rsid w:val="00445C48"/>
    <w:rsid w:val="00445CFF"/>
    <w:rsid w:val="00445E48"/>
    <w:rsid w:val="00445F0E"/>
    <w:rsid w:val="004462AF"/>
    <w:rsid w:val="004462B8"/>
    <w:rsid w:val="00446339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C29"/>
    <w:rsid w:val="00450D3B"/>
    <w:rsid w:val="00450F2C"/>
    <w:rsid w:val="00450FB9"/>
    <w:rsid w:val="0045136D"/>
    <w:rsid w:val="004518D5"/>
    <w:rsid w:val="004519BF"/>
    <w:rsid w:val="00451B06"/>
    <w:rsid w:val="00451BEB"/>
    <w:rsid w:val="00451F08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E8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8B"/>
    <w:rsid w:val="00460A1E"/>
    <w:rsid w:val="00460BF4"/>
    <w:rsid w:val="00460F31"/>
    <w:rsid w:val="00460F49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1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2F6"/>
    <w:rsid w:val="0046434B"/>
    <w:rsid w:val="004643D1"/>
    <w:rsid w:val="004643E7"/>
    <w:rsid w:val="00464513"/>
    <w:rsid w:val="00464578"/>
    <w:rsid w:val="00464919"/>
    <w:rsid w:val="00464AFE"/>
    <w:rsid w:val="00464B4F"/>
    <w:rsid w:val="00464C4E"/>
    <w:rsid w:val="00464EE0"/>
    <w:rsid w:val="004650C1"/>
    <w:rsid w:val="00465461"/>
    <w:rsid w:val="00465467"/>
    <w:rsid w:val="00465573"/>
    <w:rsid w:val="004658C3"/>
    <w:rsid w:val="00465EB3"/>
    <w:rsid w:val="00466260"/>
    <w:rsid w:val="004662E3"/>
    <w:rsid w:val="0046643B"/>
    <w:rsid w:val="0046645E"/>
    <w:rsid w:val="004665C7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35F"/>
    <w:rsid w:val="004725A7"/>
    <w:rsid w:val="00472A35"/>
    <w:rsid w:val="00472ACB"/>
    <w:rsid w:val="004739BD"/>
    <w:rsid w:val="00473D2D"/>
    <w:rsid w:val="00473EBF"/>
    <w:rsid w:val="00473F5F"/>
    <w:rsid w:val="004740D7"/>
    <w:rsid w:val="0047410D"/>
    <w:rsid w:val="004743BE"/>
    <w:rsid w:val="0047455E"/>
    <w:rsid w:val="00474827"/>
    <w:rsid w:val="00474B33"/>
    <w:rsid w:val="00474C79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A4F"/>
    <w:rsid w:val="00476C00"/>
    <w:rsid w:val="00476CD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783"/>
    <w:rsid w:val="004818FF"/>
    <w:rsid w:val="00481B48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3D6B"/>
    <w:rsid w:val="0048406D"/>
    <w:rsid w:val="0048410E"/>
    <w:rsid w:val="00484316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58F"/>
    <w:rsid w:val="00486974"/>
    <w:rsid w:val="00486A41"/>
    <w:rsid w:val="00486CF2"/>
    <w:rsid w:val="00486E40"/>
    <w:rsid w:val="00486EC5"/>
    <w:rsid w:val="00487006"/>
    <w:rsid w:val="0048712B"/>
    <w:rsid w:val="0048719C"/>
    <w:rsid w:val="00487330"/>
    <w:rsid w:val="00487442"/>
    <w:rsid w:val="004875E5"/>
    <w:rsid w:val="00487BB8"/>
    <w:rsid w:val="00487F28"/>
    <w:rsid w:val="004900CB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6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64"/>
    <w:rsid w:val="00495BC8"/>
    <w:rsid w:val="00495C3A"/>
    <w:rsid w:val="00495D1F"/>
    <w:rsid w:val="00495D68"/>
    <w:rsid w:val="00495DF3"/>
    <w:rsid w:val="00495FD4"/>
    <w:rsid w:val="00496020"/>
    <w:rsid w:val="004961DB"/>
    <w:rsid w:val="0049653E"/>
    <w:rsid w:val="004968B8"/>
    <w:rsid w:val="0049693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2E"/>
    <w:rsid w:val="004A30F7"/>
    <w:rsid w:val="004A31D8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821"/>
    <w:rsid w:val="004A6AC0"/>
    <w:rsid w:val="004A6C87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E0F"/>
    <w:rsid w:val="004B41AB"/>
    <w:rsid w:val="004B453E"/>
    <w:rsid w:val="004B45A2"/>
    <w:rsid w:val="004B4634"/>
    <w:rsid w:val="004B471E"/>
    <w:rsid w:val="004B47EA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BB"/>
    <w:rsid w:val="004B6FFB"/>
    <w:rsid w:val="004B795F"/>
    <w:rsid w:val="004B7A2F"/>
    <w:rsid w:val="004B7B26"/>
    <w:rsid w:val="004B7BA5"/>
    <w:rsid w:val="004B7C7F"/>
    <w:rsid w:val="004B7EE9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3FF4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1AD"/>
    <w:rsid w:val="004C624C"/>
    <w:rsid w:val="004C6313"/>
    <w:rsid w:val="004C63D6"/>
    <w:rsid w:val="004C660B"/>
    <w:rsid w:val="004C6627"/>
    <w:rsid w:val="004C676E"/>
    <w:rsid w:val="004C6915"/>
    <w:rsid w:val="004C6B65"/>
    <w:rsid w:val="004C6D25"/>
    <w:rsid w:val="004C730E"/>
    <w:rsid w:val="004C7739"/>
    <w:rsid w:val="004C7BDF"/>
    <w:rsid w:val="004C7E16"/>
    <w:rsid w:val="004D0158"/>
    <w:rsid w:val="004D0200"/>
    <w:rsid w:val="004D02B7"/>
    <w:rsid w:val="004D09BA"/>
    <w:rsid w:val="004D0A0E"/>
    <w:rsid w:val="004D0CE8"/>
    <w:rsid w:val="004D0E42"/>
    <w:rsid w:val="004D13F5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7EE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AC7"/>
    <w:rsid w:val="004D4BEA"/>
    <w:rsid w:val="004D4C34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30C"/>
    <w:rsid w:val="004D7448"/>
    <w:rsid w:val="004D7B1B"/>
    <w:rsid w:val="004D7F8C"/>
    <w:rsid w:val="004E0033"/>
    <w:rsid w:val="004E0389"/>
    <w:rsid w:val="004E03BE"/>
    <w:rsid w:val="004E0CD0"/>
    <w:rsid w:val="004E0DB9"/>
    <w:rsid w:val="004E1260"/>
    <w:rsid w:val="004E1AE8"/>
    <w:rsid w:val="004E1AF3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A7C"/>
    <w:rsid w:val="004E3FD8"/>
    <w:rsid w:val="004E4116"/>
    <w:rsid w:val="004E4254"/>
    <w:rsid w:val="004E4640"/>
    <w:rsid w:val="004E471C"/>
    <w:rsid w:val="004E4F85"/>
    <w:rsid w:val="004E52F0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B5"/>
    <w:rsid w:val="004F13D2"/>
    <w:rsid w:val="004F154E"/>
    <w:rsid w:val="004F1A00"/>
    <w:rsid w:val="004F1D32"/>
    <w:rsid w:val="004F2179"/>
    <w:rsid w:val="004F23CA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77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7D"/>
    <w:rsid w:val="004F7BF4"/>
    <w:rsid w:val="004F7C51"/>
    <w:rsid w:val="004F7CE6"/>
    <w:rsid w:val="004F7F1A"/>
    <w:rsid w:val="0050031C"/>
    <w:rsid w:val="00500484"/>
    <w:rsid w:val="005004F7"/>
    <w:rsid w:val="00500798"/>
    <w:rsid w:val="005007E7"/>
    <w:rsid w:val="00500957"/>
    <w:rsid w:val="00500A59"/>
    <w:rsid w:val="00500E94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91"/>
    <w:rsid w:val="00503FAD"/>
    <w:rsid w:val="00504639"/>
    <w:rsid w:val="00504CA2"/>
    <w:rsid w:val="005050AC"/>
    <w:rsid w:val="005050F8"/>
    <w:rsid w:val="005052A0"/>
    <w:rsid w:val="005053E2"/>
    <w:rsid w:val="0050589F"/>
    <w:rsid w:val="00505A2A"/>
    <w:rsid w:val="00505E39"/>
    <w:rsid w:val="00505F9B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07F05"/>
    <w:rsid w:val="00510374"/>
    <w:rsid w:val="00510444"/>
    <w:rsid w:val="00510533"/>
    <w:rsid w:val="0051061B"/>
    <w:rsid w:val="00510B25"/>
    <w:rsid w:val="00510F6D"/>
    <w:rsid w:val="005112C2"/>
    <w:rsid w:val="005113C7"/>
    <w:rsid w:val="00511E67"/>
    <w:rsid w:val="00512182"/>
    <w:rsid w:val="0051240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7EC"/>
    <w:rsid w:val="00514882"/>
    <w:rsid w:val="005148F6"/>
    <w:rsid w:val="005149A2"/>
    <w:rsid w:val="00514A1F"/>
    <w:rsid w:val="00514C8F"/>
    <w:rsid w:val="00514CEE"/>
    <w:rsid w:val="00514DCF"/>
    <w:rsid w:val="005150E4"/>
    <w:rsid w:val="005154AC"/>
    <w:rsid w:val="00515752"/>
    <w:rsid w:val="00515907"/>
    <w:rsid w:val="00515C74"/>
    <w:rsid w:val="00515DAD"/>
    <w:rsid w:val="00515E2B"/>
    <w:rsid w:val="00515EA7"/>
    <w:rsid w:val="005167B8"/>
    <w:rsid w:val="00516A5D"/>
    <w:rsid w:val="00516B94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0CFF"/>
    <w:rsid w:val="0052140B"/>
    <w:rsid w:val="00521490"/>
    <w:rsid w:val="00521D65"/>
    <w:rsid w:val="00521DB1"/>
    <w:rsid w:val="00521EFA"/>
    <w:rsid w:val="0052202C"/>
    <w:rsid w:val="005220A7"/>
    <w:rsid w:val="0052217F"/>
    <w:rsid w:val="005221A4"/>
    <w:rsid w:val="00522383"/>
    <w:rsid w:val="005225D6"/>
    <w:rsid w:val="0052297A"/>
    <w:rsid w:val="00522A3D"/>
    <w:rsid w:val="005231FE"/>
    <w:rsid w:val="00523366"/>
    <w:rsid w:val="00523702"/>
    <w:rsid w:val="005239A9"/>
    <w:rsid w:val="00523C38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15"/>
    <w:rsid w:val="00526433"/>
    <w:rsid w:val="005269C2"/>
    <w:rsid w:val="00526C8A"/>
    <w:rsid w:val="00526D38"/>
    <w:rsid w:val="00527160"/>
    <w:rsid w:val="005273B6"/>
    <w:rsid w:val="00527489"/>
    <w:rsid w:val="005277B4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583"/>
    <w:rsid w:val="005347FB"/>
    <w:rsid w:val="0053480B"/>
    <w:rsid w:val="005349EB"/>
    <w:rsid w:val="00534AA6"/>
    <w:rsid w:val="00534C7A"/>
    <w:rsid w:val="00534C83"/>
    <w:rsid w:val="00534F98"/>
    <w:rsid w:val="005350B9"/>
    <w:rsid w:val="0053530D"/>
    <w:rsid w:val="0053574F"/>
    <w:rsid w:val="0053583D"/>
    <w:rsid w:val="00535A27"/>
    <w:rsid w:val="00535B5E"/>
    <w:rsid w:val="00535C34"/>
    <w:rsid w:val="0053637E"/>
    <w:rsid w:val="00536772"/>
    <w:rsid w:val="00536AEE"/>
    <w:rsid w:val="00536E33"/>
    <w:rsid w:val="00536F6C"/>
    <w:rsid w:val="00537038"/>
    <w:rsid w:val="00537162"/>
    <w:rsid w:val="005371B0"/>
    <w:rsid w:val="0053780F"/>
    <w:rsid w:val="00537942"/>
    <w:rsid w:val="00537AB9"/>
    <w:rsid w:val="00537BE9"/>
    <w:rsid w:val="00537E22"/>
    <w:rsid w:val="00537F87"/>
    <w:rsid w:val="00540147"/>
    <w:rsid w:val="00540171"/>
    <w:rsid w:val="0054027E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2C7"/>
    <w:rsid w:val="0054361C"/>
    <w:rsid w:val="005436D7"/>
    <w:rsid w:val="00543703"/>
    <w:rsid w:val="005439DA"/>
    <w:rsid w:val="00543A66"/>
    <w:rsid w:val="00543A83"/>
    <w:rsid w:val="00543FCD"/>
    <w:rsid w:val="00544220"/>
    <w:rsid w:val="005443BF"/>
    <w:rsid w:val="005444D2"/>
    <w:rsid w:val="00544C33"/>
    <w:rsid w:val="00544F2C"/>
    <w:rsid w:val="00544FE3"/>
    <w:rsid w:val="00544FE8"/>
    <w:rsid w:val="00545410"/>
    <w:rsid w:val="00545555"/>
    <w:rsid w:val="0054556F"/>
    <w:rsid w:val="00545B27"/>
    <w:rsid w:val="00545C3D"/>
    <w:rsid w:val="00545E6A"/>
    <w:rsid w:val="00546128"/>
    <w:rsid w:val="0054612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9D8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0F0"/>
    <w:rsid w:val="0055233E"/>
    <w:rsid w:val="00552569"/>
    <w:rsid w:val="005526F2"/>
    <w:rsid w:val="00552CD5"/>
    <w:rsid w:val="00552DF7"/>
    <w:rsid w:val="00552FF4"/>
    <w:rsid w:val="00553516"/>
    <w:rsid w:val="0055390C"/>
    <w:rsid w:val="0055410A"/>
    <w:rsid w:val="00554171"/>
    <w:rsid w:val="005542D0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BE6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9FA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475"/>
    <w:rsid w:val="0056059C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08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0B6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446"/>
    <w:rsid w:val="00572583"/>
    <w:rsid w:val="00572643"/>
    <w:rsid w:val="005727AA"/>
    <w:rsid w:val="00572CB8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625"/>
    <w:rsid w:val="005758BA"/>
    <w:rsid w:val="00575A5F"/>
    <w:rsid w:val="00575B21"/>
    <w:rsid w:val="00575E27"/>
    <w:rsid w:val="00575EC1"/>
    <w:rsid w:val="00575FE0"/>
    <w:rsid w:val="0057672D"/>
    <w:rsid w:val="00576A37"/>
    <w:rsid w:val="00576B74"/>
    <w:rsid w:val="00576FC7"/>
    <w:rsid w:val="00576FD4"/>
    <w:rsid w:val="00577368"/>
    <w:rsid w:val="00577652"/>
    <w:rsid w:val="005777AC"/>
    <w:rsid w:val="00577EB4"/>
    <w:rsid w:val="00577F3D"/>
    <w:rsid w:val="00580150"/>
    <w:rsid w:val="00580735"/>
    <w:rsid w:val="005809EB"/>
    <w:rsid w:val="00580E45"/>
    <w:rsid w:val="00580EF2"/>
    <w:rsid w:val="005814A6"/>
    <w:rsid w:val="005815D2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179"/>
    <w:rsid w:val="00585932"/>
    <w:rsid w:val="00585C3A"/>
    <w:rsid w:val="00585CBD"/>
    <w:rsid w:val="00585FF5"/>
    <w:rsid w:val="0058628A"/>
    <w:rsid w:val="005863AF"/>
    <w:rsid w:val="00586405"/>
    <w:rsid w:val="00586625"/>
    <w:rsid w:val="00586639"/>
    <w:rsid w:val="00586696"/>
    <w:rsid w:val="00586897"/>
    <w:rsid w:val="005868B8"/>
    <w:rsid w:val="005869F1"/>
    <w:rsid w:val="00586A72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D9"/>
    <w:rsid w:val="0059015F"/>
    <w:rsid w:val="005901EE"/>
    <w:rsid w:val="00590203"/>
    <w:rsid w:val="00590276"/>
    <w:rsid w:val="00590539"/>
    <w:rsid w:val="00590BF6"/>
    <w:rsid w:val="00591777"/>
    <w:rsid w:val="00591B9C"/>
    <w:rsid w:val="00591C60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027"/>
    <w:rsid w:val="005954F2"/>
    <w:rsid w:val="00595777"/>
    <w:rsid w:val="005958BE"/>
    <w:rsid w:val="005958F5"/>
    <w:rsid w:val="00595E99"/>
    <w:rsid w:val="00595FFB"/>
    <w:rsid w:val="00596063"/>
    <w:rsid w:val="00596283"/>
    <w:rsid w:val="00596308"/>
    <w:rsid w:val="005966B1"/>
    <w:rsid w:val="00596702"/>
    <w:rsid w:val="005968C4"/>
    <w:rsid w:val="005968F0"/>
    <w:rsid w:val="00596A56"/>
    <w:rsid w:val="0059715B"/>
    <w:rsid w:val="0059728C"/>
    <w:rsid w:val="005973C7"/>
    <w:rsid w:val="00597605"/>
    <w:rsid w:val="00597946"/>
    <w:rsid w:val="00597A36"/>
    <w:rsid w:val="00597E32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91"/>
    <w:rsid w:val="005A1997"/>
    <w:rsid w:val="005A1A9D"/>
    <w:rsid w:val="005A1B59"/>
    <w:rsid w:val="005A1D03"/>
    <w:rsid w:val="005A1E1F"/>
    <w:rsid w:val="005A215E"/>
    <w:rsid w:val="005A2229"/>
    <w:rsid w:val="005A2728"/>
    <w:rsid w:val="005A28F0"/>
    <w:rsid w:val="005A29CF"/>
    <w:rsid w:val="005A2F03"/>
    <w:rsid w:val="005A3040"/>
    <w:rsid w:val="005A320D"/>
    <w:rsid w:val="005A336A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570"/>
    <w:rsid w:val="005A578E"/>
    <w:rsid w:val="005A588D"/>
    <w:rsid w:val="005A59CF"/>
    <w:rsid w:val="005A612C"/>
    <w:rsid w:val="005A62A6"/>
    <w:rsid w:val="005A656F"/>
    <w:rsid w:val="005A6A3A"/>
    <w:rsid w:val="005A6AAB"/>
    <w:rsid w:val="005A6EE0"/>
    <w:rsid w:val="005A6F61"/>
    <w:rsid w:val="005A6FA1"/>
    <w:rsid w:val="005A71E4"/>
    <w:rsid w:val="005A7976"/>
    <w:rsid w:val="005A7D46"/>
    <w:rsid w:val="005A7E2E"/>
    <w:rsid w:val="005A7F50"/>
    <w:rsid w:val="005A7F72"/>
    <w:rsid w:val="005B009D"/>
    <w:rsid w:val="005B0529"/>
    <w:rsid w:val="005B0F23"/>
    <w:rsid w:val="005B13B6"/>
    <w:rsid w:val="005B165F"/>
    <w:rsid w:val="005B1929"/>
    <w:rsid w:val="005B2CC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25D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8F9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FA7"/>
    <w:rsid w:val="005C2144"/>
    <w:rsid w:val="005C221F"/>
    <w:rsid w:val="005C303F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62C"/>
    <w:rsid w:val="005C6995"/>
    <w:rsid w:val="005C69C5"/>
    <w:rsid w:val="005C6C86"/>
    <w:rsid w:val="005C6E93"/>
    <w:rsid w:val="005C6E94"/>
    <w:rsid w:val="005C6FD9"/>
    <w:rsid w:val="005C7172"/>
    <w:rsid w:val="005C7340"/>
    <w:rsid w:val="005C7A54"/>
    <w:rsid w:val="005C7B16"/>
    <w:rsid w:val="005C7CAD"/>
    <w:rsid w:val="005C7EF8"/>
    <w:rsid w:val="005C7F8C"/>
    <w:rsid w:val="005D0102"/>
    <w:rsid w:val="005D02FA"/>
    <w:rsid w:val="005D047B"/>
    <w:rsid w:val="005D0790"/>
    <w:rsid w:val="005D07FB"/>
    <w:rsid w:val="005D0DE9"/>
    <w:rsid w:val="005D0F67"/>
    <w:rsid w:val="005D1142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85D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68A"/>
    <w:rsid w:val="005E0845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4F"/>
    <w:rsid w:val="005E35FD"/>
    <w:rsid w:val="005E383F"/>
    <w:rsid w:val="005E39D1"/>
    <w:rsid w:val="005E3EB2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40D"/>
    <w:rsid w:val="005E66F1"/>
    <w:rsid w:val="005E6762"/>
    <w:rsid w:val="005E6888"/>
    <w:rsid w:val="005E68A3"/>
    <w:rsid w:val="005E6AFB"/>
    <w:rsid w:val="005E6E6E"/>
    <w:rsid w:val="005E6EDE"/>
    <w:rsid w:val="005E6FDD"/>
    <w:rsid w:val="005E7698"/>
    <w:rsid w:val="005E7747"/>
    <w:rsid w:val="005E794F"/>
    <w:rsid w:val="005E79BE"/>
    <w:rsid w:val="005E79EC"/>
    <w:rsid w:val="005E7FDF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855"/>
    <w:rsid w:val="005F3A26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5EF3"/>
    <w:rsid w:val="005F660A"/>
    <w:rsid w:val="005F6697"/>
    <w:rsid w:val="005F66B5"/>
    <w:rsid w:val="005F6A05"/>
    <w:rsid w:val="005F6F9C"/>
    <w:rsid w:val="005F6FFC"/>
    <w:rsid w:val="005F7531"/>
    <w:rsid w:val="005F7A0D"/>
    <w:rsid w:val="005F7CA3"/>
    <w:rsid w:val="005F7F11"/>
    <w:rsid w:val="0060005E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E46"/>
    <w:rsid w:val="00601FCD"/>
    <w:rsid w:val="006021D5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61"/>
    <w:rsid w:val="00604AAE"/>
    <w:rsid w:val="00604C2F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17B"/>
    <w:rsid w:val="0060731A"/>
    <w:rsid w:val="0060739F"/>
    <w:rsid w:val="006073BB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96A"/>
    <w:rsid w:val="00613D19"/>
    <w:rsid w:val="00614064"/>
    <w:rsid w:val="006141D8"/>
    <w:rsid w:val="006144AB"/>
    <w:rsid w:val="00614785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7CF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4B6"/>
    <w:rsid w:val="00621879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8DA"/>
    <w:rsid w:val="00624AFA"/>
    <w:rsid w:val="00624C6E"/>
    <w:rsid w:val="00624FB3"/>
    <w:rsid w:val="006254D1"/>
    <w:rsid w:val="006254FC"/>
    <w:rsid w:val="006259DB"/>
    <w:rsid w:val="00625B24"/>
    <w:rsid w:val="00625BB8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A1B"/>
    <w:rsid w:val="00631C3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3FA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EED"/>
    <w:rsid w:val="00635F56"/>
    <w:rsid w:val="00636005"/>
    <w:rsid w:val="00636094"/>
    <w:rsid w:val="006363C4"/>
    <w:rsid w:val="006366EE"/>
    <w:rsid w:val="0063681F"/>
    <w:rsid w:val="00636A76"/>
    <w:rsid w:val="00636CB4"/>
    <w:rsid w:val="00636CF0"/>
    <w:rsid w:val="006373C7"/>
    <w:rsid w:val="006374F0"/>
    <w:rsid w:val="0063786E"/>
    <w:rsid w:val="00637ABC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494"/>
    <w:rsid w:val="00642A0E"/>
    <w:rsid w:val="00642B01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536"/>
    <w:rsid w:val="00646A90"/>
    <w:rsid w:val="00646BDA"/>
    <w:rsid w:val="00646CF2"/>
    <w:rsid w:val="006473D6"/>
    <w:rsid w:val="00647A07"/>
    <w:rsid w:val="00647CB3"/>
    <w:rsid w:val="00647D60"/>
    <w:rsid w:val="00650150"/>
    <w:rsid w:val="006507B0"/>
    <w:rsid w:val="00650854"/>
    <w:rsid w:val="00650AEB"/>
    <w:rsid w:val="00650B2C"/>
    <w:rsid w:val="00650CF1"/>
    <w:rsid w:val="00650D1E"/>
    <w:rsid w:val="00650EB8"/>
    <w:rsid w:val="00650F7C"/>
    <w:rsid w:val="00650FBE"/>
    <w:rsid w:val="006512A2"/>
    <w:rsid w:val="006513D5"/>
    <w:rsid w:val="0065153D"/>
    <w:rsid w:val="006518B1"/>
    <w:rsid w:val="006519E5"/>
    <w:rsid w:val="00651AD3"/>
    <w:rsid w:val="00651FA0"/>
    <w:rsid w:val="006525BC"/>
    <w:rsid w:val="00652743"/>
    <w:rsid w:val="00652BB4"/>
    <w:rsid w:val="00653205"/>
    <w:rsid w:val="00653273"/>
    <w:rsid w:val="006537FA"/>
    <w:rsid w:val="00653830"/>
    <w:rsid w:val="00653B8D"/>
    <w:rsid w:val="0065415C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6FF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BC1"/>
    <w:rsid w:val="00660DAD"/>
    <w:rsid w:val="00660EDA"/>
    <w:rsid w:val="00660FEC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EFD"/>
    <w:rsid w:val="00665F87"/>
    <w:rsid w:val="0066637E"/>
    <w:rsid w:val="00666DA7"/>
    <w:rsid w:val="00666F36"/>
    <w:rsid w:val="006672FC"/>
    <w:rsid w:val="0066736D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0D"/>
    <w:rsid w:val="00674460"/>
    <w:rsid w:val="006744ED"/>
    <w:rsid w:val="006745C6"/>
    <w:rsid w:val="006746D8"/>
    <w:rsid w:val="00674737"/>
    <w:rsid w:val="00674AC7"/>
    <w:rsid w:val="0067517B"/>
    <w:rsid w:val="006751F6"/>
    <w:rsid w:val="006755D1"/>
    <w:rsid w:val="00675652"/>
    <w:rsid w:val="006757DC"/>
    <w:rsid w:val="006757F4"/>
    <w:rsid w:val="00675A29"/>
    <w:rsid w:val="00675D5B"/>
    <w:rsid w:val="00675E7B"/>
    <w:rsid w:val="00675E8E"/>
    <w:rsid w:val="0067616B"/>
    <w:rsid w:val="006765FD"/>
    <w:rsid w:val="006767B8"/>
    <w:rsid w:val="006769FF"/>
    <w:rsid w:val="00677725"/>
    <w:rsid w:val="00677D6D"/>
    <w:rsid w:val="0068013A"/>
    <w:rsid w:val="0068063C"/>
    <w:rsid w:val="00680A97"/>
    <w:rsid w:val="00680D9B"/>
    <w:rsid w:val="00680EA0"/>
    <w:rsid w:val="00680F30"/>
    <w:rsid w:val="00680F81"/>
    <w:rsid w:val="0068102D"/>
    <w:rsid w:val="00681218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9EE"/>
    <w:rsid w:val="00683C0B"/>
    <w:rsid w:val="00683D7F"/>
    <w:rsid w:val="00684258"/>
    <w:rsid w:val="006842AA"/>
    <w:rsid w:val="006842BC"/>
    <w:rsid w:val="006847AC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302"/>
    <w:rsid w:val="00691885"/>
    <w:rsid w:val="006919C5"/>
    <w:rsid w:val="00691D43"/>
    <w:rsid w:val="006920B9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3FBB"/>
    <w:rsid w:val="0069408F"/>
    <w:rsid w:val="00694219"/>
    <w:rsid w:val="006943ED"/>
    <w:rsid w:val="0069447C"/>
    <w:rsid w:val="006949AD"/>
    <w:rsid w:val="00694ECA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B16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1DA9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D7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B75"/>
    <w:rsid w:val="006A5C66"/>
    <w:rsid w:val="006A5CA3"/>
    <w:rsid w:val="006A5CEB"/>
    <w:rsid w:val="006A5E26"/>
    <w:rsid w:val="006A616A"/>
    <w:rsid w:val="006A64BD"/>
    <w:rsid w:val="006A6725"/>
    <w:rsid w:val="006A691E"/>
    <w:rsid w:val="006A6B69"/>
    <w:rsid w:val="006A6BA9"/>
    <w:rsid w:val="006A70B4"/>
    <w:rsid w:val="006A7574"/>
    <w:rsid w:val="006A79AF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7D"/>
    <w:rsid w:val="006B21E9"/>
    <w:rsid w:val="006B222B"/>
    <w:rsid w:val="006B23C0"/>
    <w:rsid w:val="006B242D"/>
    <w:rsid w:val="006B2601"/>
    <w:rsid w:val="006B283E"/>
    <w:rsid w:val="006B2BC5"/>
    <w:rsid w:val="006B3294"/>
    <w:rsid w:val="006B38C6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043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0AF"/>
    <w:rsid w:val="006C187D"/>
    <w:rsid w:val="006C1B3F"/>
    <w:rsid w:val="006C2249"/>
    <w:rsid w:val="006C28AE"/>
    <w:rsid w:val="006C2D15"/>
    <w:rsid w:val="006C2EEA"/>
    <w:rsid w:val="006C375B"/>
    <w:rsid w:val="006C377A"/>
    <w:rsid w:val="006C3818"/>
    <w:rsid w:val="006C38A8"/>
    <w:rsid w:val="006C3BEF"/>
    <w:rsid w:val="006C3F40"/>
    <w:rsid w:val="006C41AA"/>
    <w:rsid w:val="006C42EA"/>
    <w:rsid w:val="006C44D3"/>
    <w:rsid w:val="006C45C1"/>
    <w:rsid w:val="006C4B0F"/>
    <w:rsid w:val="006C4B11"/>
    <w:rsid w:val="006C4C99"/>
    <w:rsid w:val="006C4D69"/>
    <w:rsid w:val="006C4F54"/>
    <w:rsid w:val="006C4F94"/>
    <w:rsid w:val="006C4FD6"/>
    <w:rsid w:val="006C50C3"/>
    <w:rsid w:val="006C50CB"/>
    <w:rsid w:val="006C5215"/>
    <w:rsid w:val="006C566C"/>
    <w:rsid w:val="006C57EC"/>
    <w:rsid w:val="006C59E7"/>
    <w:rsid w:val="006C5A4C"/>
    <w:rsid w:val="006C5B3B"/>
    <w:rsid w:val="006C5C20"/>
    <w:rsid w:val="006C5E13"/>
    <w:rsid w:val="006C5FF1"/>
    <w:rsid w:val="006C6287"/>
    <w:rsid w:val="006C650B"/>
    <w:rsid w:val="006C65F1"/>
    <w:rsid w:val="006C66DD"/>
    <w:rsid w:val="006C677C"/>
    <w:rsid w:val="006C68D3"/>
    <w:rsid w:val="006C6E92"/>
    <w:rsid w:val="006C75C9"/>
    <w:rsid w:val="006C763E"/>
    <w:rsid w:val="006C76E7"/>
    <w:rsid w:val="006C7EA2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3B99"/>
    <w:rsid w:val="006D4139"/>
    <w:rsid w:val="006D431E"/>
    <w:rsid w:val="006D48BB"/>
    <w:rsid w:val="006D492A"/>
    <w:rsid w:val="006D493C"/>
    <w:rsid w:val="006D4F1B"/>
    <w:rsid w:val="006D4F72"/>
    <w:rsid w:val="006D4FB0"/>
    <w:rsid w:val="006D53AF"/>
    <w:rsid w:val="006D540E"/>
    <w:rsid w:val="006D54DB"/>
    <w:rsid w:val="006D581D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7AE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0C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5B7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E7FB3"/>
    <w:rsid w:val="006F057D"/>
    <w:rsid w:val="006F05C2"/>
    <w:rsid w:val="006F090B"/>
    <w:rsid w:val="006F0C12"/>
    <w:rsid w:val="006F0D8F"/>
    <w:rsid w:val="006F0E6B"/>
    <w:rsid w:val="006F0EB1"/>
    <w:rsid w:val="006F1008"/>
    <w:rsid w:val="006F1629"/>
    <w:rsid w:val="006F1897"/>
    <w:rsid w:val="006F1C02"/>
    <w:rsid w:val="006F1C1F"/>
    <w:rsid w:val="006F1C96"/>
    <w:rsid w:val="006F1D86"/>
    <w:rsid w:val="006F22CB"/>
    <w:rsid w:val="006F25E8"/>
    <w:rsid w:val="006F291E"/>
    <w:rsid w:val="006F2B10"/>
    <w:rsid w:val="006F2CB0"/>
    <w:rsid w:val="006F2D0A"/>
    <w:rsid w:val="006F2E21"/>
    <w:rsid w:val="006F3052"/>
    <w:rsid w:val="006F314D"/>
    <w:rsid w:val="006F3738"/>
    <w:rsid w:val="006F3A75"/>
    <w:rsid w:val="006F3B01"/>
    <w:rsid w:val="006F3BDF"/>
    <w:rsid w:val="006F3D77"/>
    <w:rsid w:val="006F4072"/>
    <w:rsid w:val="006F4189"/>
    <w:rsid w:val="006F4A19"/>
    <w:rsid w:val="006F4B36"/>
    <w:rsid w:val="006F4F3F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00"/>
    <w:rsid w:val="006F7A92"/>
    <w:rsid w:val="006F7BD7"/>
    <w:rsid w:val="006F7C53"/>
    <w:rsid w:val="006F7E42"/>
    <w:rsid w:val="0070001A"/>
    <w:rsid w:val="00700042"/>
    <w:rsid w:val="0070023A"/>
    <w:rsid w:val="00700CE1"/>
    <w:rsid w:val="00700DC6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9F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03F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B32"/>
    <w:rsid w:val="00707D11"/>
    <w:rsid w:val="007101EE"/>
    <w:rsid w:val="00710530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818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8BB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62C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554"/>
    <w:rsid w:val="0072299D"/>
    <w:rsid w:val="00722B72"/>
    <w:rsid w:val="0072326D"/>
    <w:rsid w:val="00723701"/>
    <w:rsid w:val="00723C3B"/>
    <w:rsid w:val="00723EC3"/>
    <w:rsid w:val="00723F42"/>
    <w:rsid w:val="00724426"/>
    <w:rsid w:val="0072478E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77D"/>
    <w:rsid w:val="00726C26"/>
    <w:rsid w:val="00726E6B"/>
    <w:rsid w:val="00726E9B"/>
    <w:rsid w:val="0072711D"/>
    <w:rsid w:val="007271F4"/>
    <w:rsid w:val="007273A7"/>
    <w:rsid w:val="00727E9F"/>
    <w:rsid w:val="007300DD"/>
    <w:rsid w:val="00730116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0EC"/>
    <w:rsid w:val="007322C7"/>
    <w:rsid w:val="00732321"/>
    <w:rsid w:val="00732362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BB3"/>
    <w:rsid w:val="00733D4A"/>
    <w:rsid w:val="00733F4E"/>
    <w:rsid w:val="007341B9"/>
    <w:rsid w:val="007346FC"/>
    <w:rsid w:val="0073497A"/>
    <w:rsid w:val="007356D0"/>
    <w:rsid w:val="00735941"/>
    <w:rsid w:val="00735E6E"/>
    <w:rsid w:val="00736032"/>
    <w:rsid w:val="007361C3"/>
    <w:rsid w:val="0073635D"/>
    <w:rsid w:val="0073637C"/>
    <w:rsid w:val="007368ED"/>
    <w:rsid w:val="00736D7B"/>
    <w:rsid w:val="0073759D"/>
    <w:rsid w:val="007377ED"/>
    <w:rsid w:val="007379C8"/>
    <w:rsid w:val="00737B64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BC0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3902"/>
    <w:rsid w:val="00744055"/>
    <w:rsid w:val="007440E5"/>
    <w:rsid w:val="00744250"/>
    <w:rsid w:val="0074431A"/>
    <w:rsid w:val="00744363"/>
    <w:rsid w:val="00744543"/>
    <w:rsid w:val="00744563"/>
    <w:rsid w:val="007446AF"/>
    <w:rsid w:val="00744C7A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64A3"/>
    <w:rsid w:val="00747048"/>
    <w:rsid w:val="00747113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3A3"/>
    <w:rsid w:val="007515C8"/>
    <w:rsid w:val="007517D1"/>
    <w:rsid w:val="00751C69"/>
    <w:rsid w:val="00751F76"/>
    <w:rsid w:val="00752113"/>
    <w:rsid w:val="00752220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056"/>
    <w:rsid w:val="0075412E"/>
    <w:rsid w:val="00754698"/>
    <w:rsid w:val="00754D64"/>
    <w:rsid w:val="00754E89"/>
    <w:rsid w:val="007553B2"/>
    <w:rsid w:val="00755B06"/>
    <w:rsid w:val="00755CF3"/>
    <w:rsid w:val="00755E06"/>
    <w:rsid w:val="00755E2F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DCC"/>
    <w:rsid w:val="00757E8E"/>
    <w:rsid w:val="00757F51"/>
    <w:rsid w:val="00757FE8"/>
    <w:rsid w:val="007600CF"/>
    <w:rsid w:val="0076024F"/>
    <w:rsid w:val="007603D7"/>
    <w:rsid w:val="007604E2"/>
    <w:rsid w:val="00760503"/>
    <w:rsid w:val="0076065D"/>
    <w:rsid w:val="00760756"/>
    <w:rsid w:val="00760868"/>
    <w:rsid w:val="00760A50"/>
    <w:rsid w:val="00760D79"/>
    <w:rsid w:val="00760E75"/>
    <w:rsid w:val="00760F08"/>
    <w:rsid w:val="007610AB"/>
    <w:rsid w:val="0076116D"/>
    <w:rsid w:val="007613AF"/>
    <w:rsid w:val="00761617"/>
    <w:rsid w:val="007619FB"/>
    <w:rsid w:val="0076200C"/>
    <w:rsid w:val="00762220"/>
    <w:rsid w:val="0076223E"/>
    <w:rsid w:val="007624B9"/>
    <w:rsid w:val="00762924"/>
    <w:rsid w:val="0076295C"/>
    <w:rsid w:val="00762A29"/>
    <w:rsid w:val="00762DC7"/>
    <w:rsid w:val="00763055"/>
    <w:rsid w:val="007632F6"/>
    <w:rsid w:val="0076365E"/>
    <w:rsid w:val="0076375B"/>
    <w:rsid w:val="00763D32"/>
    <w:rsid w:val="00763DDF"/>
    <w:rsid w:val="0076426C"/>
    <w:rsid w:val="00764596"/>
    <w:rsid w:val="0076471E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A29"/>
    <w:rsid w:val="00765D7C"/>
    <w:rsid w:val="00765D9A"/>
    <w:rsid w:val="00765EF5"/>
    <w:rsid w:val="00765FDC"/>
    <w:rsid w:val="00766304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E0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2F1A"/>
    <w:rsid w:val="007831EB"/>
    <w:rsid w:val="00783315"/>
    <w:rsid w:val="007833B8"/>
    <w:rsid w:val="007833C3"/>
    <w:rsid w:val="00783580"/>
    <w:rsid w:val="007837BE"/>
    <w:rsid w:val="0078380D"/>
    <w:rsid w:val="0078425C"/>
    <w:rsid w:val="007842FE"/>
    <w:rsid w:val="007845F3"/>
    <w:rsid w:val="00784702"/>
    <w:rsid w:val="00784C31"/>
    <w:rsid w:val="00784EA1"/>
    <w:rsid w:val="00784F46"/>
    <w:rsid w:val="00784FC7"/>
    <w:rsid w:val="0078512F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85"/>
    <w:rsid w:val="007905F4"/>
    <w:rsid w:val="007906AB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087"/>
    <w:rsid w:val="00793213"/>
    <w:rsid w:val="007933B5"/>
    <w:rsid w:val="007936AD"/>
    <w:rsid w:val="007939C7"/>
    <w:rsid w:val="00793B05"/>
    <w:rsid w:val="00793BDD"/>
    <w:rsid w:val="00793DED"/>
    <w:rsid w:val="00793EC0"/>
    <w:rsid w:val="00793F70"/>
    <w:rsid w:val="007946F8"/>
    <w:rsid w:val="007947FB"/>
    <w:rsid w:val="00794980"/>
    <w:rsid w:val="007949DE"/>
    <w:rsid w:val="00794A73"/>
    <w:rsid w:val="007951D0"/>
    <w:rsid w:val="007954AC"/>
    <w:rsid w:val="00795E2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4EC"/>
    <w:rsid w:val="007A4793"/>
    <w:rsid w:val="007A47FE"/>
    <w:rsid w:val="007A49C5"/>
    <w:rsid w:val="007A4AF1"/>
    <w:rsid w:val="007A4C4B"/>
    <w:rsid w:val="007A4D69"/>
    <w:rsid w:val="007A513C"/>
    <w:rsid w:val="007A5288"/>
    <w:rsid w:val="007A586B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BA8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4EAF"/>
    <w:rsid w:val="007B5220"/>
    <w:rsid w:val="007B5443"/>
    <w:rsid w:val="007B559F"/>
    <w:rsid w:val="007B55DB"/>
    <w:rsid w:val="007B5A66"/>
    <w:rsid w:val="007B5BC8"/>
    <w:rsid w:val="007B630D"/>
    <w:rsid w:val="007B63E6"/>
    <w:rsid w:val="007B697F"/>
    <w:rsid w:val="007B6B8A"/>
    <w:rsid w:val="007B766D"/>
    <w:rsid w:val="007B7832"/>
    <w:rsid w:val="007B7A3B"/>
    <w:rsid w:val="007C0160"/>
    <w:rsid w:val="007C020C"/>
    <w:rsid w:val="007C0346"/>
    <w:rsid w:val="007C0880"/>
    <w:rsid w:val="007C0B99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7C0"/>
    <w:rsid w:val="007C591F"/>
    <w:rsid w:val="007C5AB0"/>
    <w:rsid w:val="007C5CE6"/>
    <w:rsid w:val="007C5D3E"/>
    <w:rsid w:val="007C5DB6"/>
    <w:rsid w:val="007C5E02"/>
    <w:rsid w:val="007C5F2D"/>
    <w:rsid w:val="007C5FA1"/>
    <w:rsid w:val="007C61E0"/>
    <w:rsid w:val="007C64BC"/>
    <w:rsid w:val="007C67A9"/>
    <w:rsid w:val="007C6939"/>
    <w:rsid w:val="007C6941"/>
    <w:rsid w:val="007C6D8A"/>
    <w:rsid w:val="007C6DD9"/>
    <w:rsid w:val="007C6DF9"/>
    <w:rsid w:val="007C70B0"/>
    <w:rsid w:val="007C7318"/>
    <w:rsid w:val="007C7A48"/>
    <w:rsid w:val="007C7B95"/>
    <w:rsid w:val="007C7D17"/>
    <w:rsid w:val="007C7EF3"/>
    <w:rsid w:val="007D020B"/>
    <w:rsid w:val="007D0677"/>
    <w:rsid w:val="007D0779"/>
    <w:rsid w:val="007D096E"/>
    <w:rsid w:val="007D098C"/>
    <w:rsid w:val="007D10E7"/>
    <w:rsid w:val="007D11B6"/>
    <w:rsid w:val="007D149C"/>
    <w:rsid w:val="007D1537"/>
    <w:rsid w:val="007D1558"/>
    <w:rsid w:val="007D15F5"/>
    <w:rsid w:val="007D188E"/>
    <w:rsid w:val="007D1B7C"/>
    <w:rsid w:val="007D214A"/>
    <w:rsid w:val="007D23F9"/>
    <w:rsid w:val="007D261E"/>
    <w:rsid w:val="007D299F"/>
    <w:rsid w:val="007D2B63"/>
    <w:rsid w:val="007D357E"/>
    <w:rsid w:val="007D35E8"/>
    <w:rsid w:val="007D3889"/>
    <w:rsid w:val="007D39A2"/>
    <w:rsid w:val="007D39D7"/>
    <w:rsid w:val="007D3A6B"/>
    <w:rsid w:val="007D3DAD"/>
    <w:rsid w:val="007D41EF"/>
    <w:rsid w:val="007D420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8E"/>
    <w:rsid w:val="007D7E94"/>
    <w:rsid w:val="007E0162"/>
    <w:rsid w:val="007E02CC"/>
    <w:rsid w:val="007E0393"/>
    <w:rsid w:val="007E07FD"/>
    <w:rsid w:val="007E0981"/>
    <w:rsid w:val="007E0986"/>
    <w:rsid w:val="007E0C8C"/>
    <w:rsid w:val="007E0F9D"/>
    <w:rsid w:val="007E12F7"/>
    <w:rsid w:val="007E1479"/>
    <w:rsid w:val="007E152B"/>
    <w:rsid w:val="007E1A3F"/>
    <w:rsid w:val="007E1A55"/>
    <w:rsid w:val="007E1CB1"/>
    <w:rsid w:val="007E1D77"/>
    <w:rsid w:val="007E1FB8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5FC"/>
    <w:rsid w:val="007E6735"/>
    <w:rsid w:val="007E67F4"/>
    <w:rsid w:val="007E6847"/>
    <w:rsid w:val="007E6EF1"/>
    <w:rsid w:val="007E714F"/>
    <w:rsid w:val="007E71E1"/>
    <w:rsid w:val="007E71F6"/>
    <w:rsid w:val="007E7B2B"/>
    <w:rsid w:val="007E7CBA"/>
    <w:rsid w:val="007F055C"/>
    <w:rsid w:val="007F05E0"/>
    <w:rsid w:val="007F07FE"/>
    <w:rsid w:val="007F0B77"/>
    <w:rsid w:val="007F0DD3"/>
    <w:rsid w:val="007F1061"/>
    <w:rsid w:val="007F1178"/>
    <w:rsid w:val="007F139F"/>
    <w:rsid w:val="007F14FD"/>
    <w:rsid w:val="007F153C"/>
    <w:rsid w:val="007F18C0"/>
    <w:rsid w:val="007F1A69"/>
    <w:rsid w:val="007F22A5"/>
    <w:rsid w:val="007F2442"/>
    <w:rsid w:val="007F2DBB"/>
    <w:rsid w:val="007F2E8D"/>
    <w:rsid w:val="007F2ED0"/>
    <w:rsid w:val="007F2ED4"/>
    <w:rsid w:val="007F3B01"/>
    <w:rsid w:val="007F3C61"/>
    <w:rsid w:val="007F3FB0"/>
    <w:rsid w:val="007F438F"/>
    <w:rsid w:val="007F43A9"/>
    <w:rsid w:val="007F49D3"/>
    <w:rsid w:val="007F4BA7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29F"/>
    <w:rsid w:val="007F7864"/>
    <w:rsid w:val="007F795B"/>
    <w:rsid w:val="007F7B6D"/>
    <w:rsid w:val="007F7BE4"/>
    <w:rsid w:val="007F7C2F"/>
    <w:rsid w:val="00800104"/>
    <w:rsid w:val="00800184"/>
    <w:rsid w:val="0080039A"/>
    <w:rsid w:val="00800446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9B6"/>
    <w:rsid w:val="00804A69"/>
    <w:rsid w:val="00804B2F"/>
    <w:rsid w:val="00804DC4"/>
    <w:rsid w:val="008054D1"/>
    <w:rsid w:val="00805767"/>
    <w:rsid w:val="008058FB"/>
    <w:rsid w:val="00805A48"/>
    <w:rsid w:val="00805CB3"/>
    <w:rsid w:val="0080611E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509"/>
    <w:rsid w:val="00810C3E"/>
    <w:rsid w:val="00810DE9"/>
    <w:rsid w:val="00810EAE"/>
    <w:rsid w:val="00811036"/>
    <w:rsid w:val="00811954"/>
    <w:rsid w:val="00811EF6"/>
    <w:rsid w:val="00812343"/>
    <w:rsid w:val="008123D5"/>
    <w:rsid w:val="008124FE"/>
    <w:rsid w:val="00812606"/>
    <w:rsid w:val="008127B0"/>
    <w:rsid w:val="00812D40"/>
    <w:rsid w:val="00813291"/>
    <w:rsid w:val="008133B3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AD1"/>
    <w:rsid w:val="00815F85"/>
    <w:rsid w:val="00816654"/>
    <w:rsid w:val="00816A54"/>
    <w:rsid w:val="00816D94"/>
    <w:rsid w:val="0081727D"/>
    <w:rsid w:val="008172D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194"/>
    <w:rsid w:val="0082126F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C7F"/>
    <w:rsid w:val="00826D90"/>
    <w:rsid w:val="00826FA3"/>
    <w:rsid w:val="00827015"/>
    <w:rsid w:val="00827109"/>
    <w:rsid w:val="008271F4"/>
    <w:rsid w:val="00827648"/>
    <w:rsid w:val="00827A41"/>
    <w:rsid w:val="00827AF3"/>
    <w:rsid w:val="00830415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E9"/>
    <w:rsid w:val="008340F5"/>
    <w:rsid w:val="0083417A"/>
    <w:rsid w:val="00834512"/>
    <w:rsid w:val="00834746"/>
    <w:rsid w:val="008349E7"/>
    <w:rsid w:val="00834D25"/>
    <w:rsid w:val="008359B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1F4"/>
    <w:rsid w:val="0084142B"/>
    <w:rsid w:val="00841573"/>
    <w:rsid w:val="0084179C"/>
    <w:rsid w:val="008419A1"/>
    <w:rsid w:val="00841CA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45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32F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07A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D44"/>
    <w:rsid w:val="00854E98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92"/>
    <w:rsid w:val="008579E4"/>
    <w:rsid w:val="00857C34"/>
    <w:rsid w:val="00860033"/>
    <w:rsid w:val="00860315"/>
    <w:rsid w:val="0086037F"/>
    <w:rsid w:val="0086067F"/>
    <w:rsid w:val="00860A1F"/>
    <w:rsid w:val="00860DBF"/>
    <w:rsid w:val="00861125"/>
    <w:rsid w:val="008615D2"/>
    <w:rsid w:val="00861641"/>
    <w:rsid w:val="008616E0"/>
    <w:rsid w:val="00861B41"/>
    <w:rsid w:val="00861BCD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322"/>
    <w:rsid w:val="00863479"/>
    <w:rsid w:val="008638B7"/>
    <w:rsid w:val="00863AA0"/>
    <w:rsid w:val="00863FEF"/>
    <w:rsid w:val="0086403D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65"/>
    <w:rsid w:val="00866FAC"/>
    <w:rsid w:val="00867879"/>
    <w:rsid w:val="00867F66"/>
    <w:rsid w:val="00870018"/>
    <w:rsid w:val="008700FA"/>
    <w:rsid w:val="0087055E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3E"/>
    <w:rsid w:val="00872368"/>
    <w:rsid w:val="0087250F"/>
    <w:rsid w:val="0087278C"/>
    <w:rsid w:val="008727CD"/>
    <w:rsid w:val="00872918"/>
    <w:rsid w:val="00872D8C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44"/>
    <w:rsid w:val="008752AE"/>
    <w:rsid w:val="0087565B"/>
    <w:rsid w:val="008756B2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085"/>
    <w:rsid w:val="0087721D"/>
    <w:rsid w:val="0087721F"/>
    <w:rsid w:val="0087746C"/>
    <w:rsid w:val="008776E3"/>
    <w:rsid w:val="008777CD"/>
    <w:rsid w:val="00877C57"/>
    <w:rsid w:val="00877DF6"/>
    <w:rsid w:val="00877E1A"/>
    <w:rsid w:val="00877FA3"/>
    <w:rsid w:val="0088011E"/>
    <w:rsid w:val="00880439"/>
    <w:rsid w:val="008804C9"/>
    <w:rsid w:val="0088052B"/>
    <w:rsid w:val="00880B3D"/>
    <w:rsid w:val="00880CA0"/>
    <w:rsid w:val="00880D84"/>
    <w:rsid w:val="00880E9E"/>
    <w:rsid w:val="008810DF"/>
    <w:rsid w:val="008810FA"/>
    <w:rsid w:val="008816D6"/>
    <w:rsid w:val="00881842"/>
    <w:rsid w:val="00881F28"/>
    <w:rsid w:val="00881F60"/>
    <w:rsid w:val="00882519"/>
    <w:rsid w:val="0088261A"/>
    <w:rsid w:val="00882BB1"/>
    <w:rsid w:val="00883004"/>
    <w:rsid w:val="00883053"/>
    <w:rsid w:val="008831BB"/>
    <w:rsid w:val="008838D8"/>
    <w:rsid w:val="00883D18"/>
    <w:rsid w:val="00883ED6"/>
    <w:rsid w:val="00883F8F"/>
    <w:rsid w:val="00884255"/>
    <w:rsid w:val="0088425B"/>
    <w:rsid w:val="00884A4F"/>
    <w:rsid w:val="00884A6F"/>
    <w:rsid w:val="00884CA6"/>
    <w:rsid w:val="00884EAC"/>
    <w:rsid w:val="00884FD6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5F"/>
    <w:rsid w:val="00886CB3"/>
    <w:rsid w:val="00887771"/>
    <w:rsid w:val="00887AB5"/>
    <w:rsid w:val="00887C0F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95C"/>
    <w:rsid w:val="00894E01"/>
    <w:rsid w:val="00895243"/>
    <w:rsid w:val="00895484"/>
    <w:rsid w:val="0089563D"/>
    <w:rsid w:val="00895A0C"/>
    <w:rsid w:val="00895F3A"/>
    <w:rsid w:val="008964EE"/>
    <w:rsid w:val="008965AD"/>
    <w:rsid w:val="008966D3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54B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4894"/>
    <w:rsid w:val="008A4F37"/>
    <w:rsid w:val="008A50B0"/>
    <w:rsid w:val="008A53C3"/>
    <w:rsid w:val="008A59E9"/>
    <w:rsid w:val="008A6223"/>
    <w:rsid w:val="008A631F"/>
    <w:rsid w:val="008A668F"/>
    <w:rsid w:val="008A67D0"/>
    <w:rsid w:val="008A6A20"/>
    <w:rsid w:val="008A725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34E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AE9"/>
    <w:rsid w:val="008B5C86"/>
    <w:rsid w:val="008B5F23"/>
    <w:rsid w:val="008B5F91"/>
    <w:rsid w:val="008B60E9"/>
    <w:rsid w:val="008B60ED"/>
    <w:rsid w:val="008B6E5C"/>
    <w:rsid w:val="008B757A"/>
    <w:rsid w:val="008B766A"/>
    <w:rsid w:val="008B7A0E"/>
    <w:rsid w:val="008C0FAE"/>
    <w:rsid w:val="008C13C3"/>
    <w:rsid w:val="008C159D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787"/>
    <w:rsid w:val="008C4AA0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CB1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C7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B0F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32"/>
    <w:rsid w:val="008E329C"/>
    <w:rsid w:val="008E35C0"/>
    <w:rsid w:val="008E378A"/>
    <w:rsid w:val="008E388C"/>
    <w:rsid w:val="008E3D7C"/>
    <w:rsid w:val="008E3F52"/>
    <w:rsid w:val="008E409B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E23"/>
    <w:rsid w:val="008E6333"/>
    <w:rsid w:val="008E656D"/>
    <w:rsid w:val="008E6788"/>
    <w:rsid w:val="008E6B9F"/>
    <w:rsid w:val="008E6D8E"/>
    <w:rsid w:val="008E7415"/>
    <w:rsid w:val="008E7DB3"/>
    <w:rsid w:val="008F01AB"/>
    <w:rsid w:val="008F0460"/>
    <w:rsid w:val="008F0AB4"/>
    <w:rsid w:val="008F0C10"/>
    <w:rsid w:val="008F0C67"/>
    <w:rsid w:val="008F0D27"/>
    <w:rsid w:val="008F1541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33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5A8"/>
    <w:rsid w:val="008F7B94"/>
    <w:rsid w:val="008F7BD6"/>
    <w:rsid w:val="008F7CEF"/>
    <w:rsid w:val="008F7EC2"/>
    <w:rsid w:val="008F7F19"/>
    <w:rsid w:val="008F7F61"/>
    <w:rsid w:val="008F7FA0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1032"/>
    <w:rsid w:val="009010AF"/>
    <w:rsid w:val="00901425"/>
    <w:rsid w:val="009017F6"/>
    <w:rsid w:val="00901845"/>
    <w:rsid w:val="00901AA6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B68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8F8"/>
    <w:rsid w:val="00916B43"/>
    <w:rsid w:val="009172E4"/>
    <w:rsid w:val="00917699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1FFB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21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779"/>
    <w:rsid w:val="00927EDF"/>
    <w:rsid w:val="00930305"/>
    <w:rsid w:val="0093063D"/>
    <w:rsid w:val="00930C89"/>
    <w:rsid w:val="00930D69"/>
    <w:rsid w:val="00930FEF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3AA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EEF"/>
    <w:rsid w:val="00940F2D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79C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030"/>
    <w:rsid w:val="00946198"/>
    <w:rsid w:val="009462D8"/>
    <w:rsid w:val="00946388"/>
    <w:rsid w:val="0094666C"/>
    <w:rsid w:val="00946CAB"/>
    <w:rsid w:val="00947238"/>
    <w:rsid w:val="00947711"/>
    <w:rsid w:val="0094772F"/>
    <w:rsid w:val="00947A94"/>
    <w:rsid w:val="00947C79"/>
    <w:rsid w:val="009504EC"/>
    <w:rsid w:val="00950803"/>
    <w:rsid w:val="009509D7"/>
    <w:rsid w:val="00950B09"/>
    <w:rsid w:val="00950DD1"/>
    <w:rsid w:val="00950DD5"/>
    <w:rsid w:val="00951042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49F1"/>
    <w:rsid w:val="0095506D"/>
    <w:rsid w:val="00955406"/>
    <w:rsid w:val="009555E2"/>
    <w:rsid w:val="009557DF"/>
    <w:rsid w:val="00955A2E"/>
    <w:rsid w:val="00955AAB"/>
    <w:rsid w:val="00956101"/>
    <w:rsid w:val="0095668F"/>
    <w:rsid w:val="009567EB"/>
    <w:rsid w:val="00956804"/>
    <w:rsid w:val="00956F80"/>
    <w:rsid w:val="00957060"/>
    <w:rsid w:val="009572B5"/>
    <w:rsid w:val="0095734D"/>
    <w:rsid w:val="00957487"/>
    <w:rsid w:val="0095762E"/>
    <w:rsid w:val="00957727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D9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2C7B"/>
    <w:rsid w:val="0096336E"/>
    <w:rsid w:val="0096392B"/>
    <w:rsid w:val="0096397B"/>
    <w:rsid w:val="009640C7"/>
    <w:rsid w:val="00964510"/>
    <w:rsid w:val="00964873"/>
    <w:rsid w:val="00964B17"/>
    <w:rsid w:val="00964E3C"/>
    <w:rsid w:val="00964E69"/>
    <w:rsid w:val="00964EA5"/>
    <w:rsid w:val="0096504D"/>
    <w:rsid w:val="0096509F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3DB"/>
    <w:rsid w:val="009719E3"/>
    <w:rsid w:val="00971EC5"/>
    <w:rsid w:val="00971F6B"/>
    <w:rsid w:val="00971FCC"/>
    <w:rsid w:val="00972170"/>
    <w:rsid w:val="009726A3"/>
    <w:rsid w:val="0097298A"/>
    <w:rsid w:val="00972A0B"/>
    <w:rsid w:val="00972A26"/>
    <w:rsid w:val="00972ADA"/>
    <w:rsid w:val="00972BB7"/>
    <w:rsid w:val="00972C06"/>
    <w:rsid w:val="00972F4C"/>
    <w:rsid w:val="00972FEB"/>
    <w:rsid w:val="00973257"/>
    <w:rsid w:val="009733E9"/>
    <w:rsid w:val="00973462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3FA"/>
    <w:rsid w:val="00975502"/>
    <w:rsid w:val="00975859"/>
    <w:rsid w:val="00975FAD"/>
    <w:rsid w:val="0097609E"/>
    <w:rsid w:val="009763B4"/>
    <w:rsid w:val="00976499"/>
    <w:rsid w:val="009764FF"/>
    <w:rsid w:val="0097670F"/>
    <w:rsid w:val="00976F1F"/>
    <w:rsid w:val="009772D4"/>
    <w:rsid w:val="00977356"/>
    <w:rsid w:val="009775C2"/>
    <w:rsid w:val="0097781A"/>
    <w:rsid w:val="00977852"/>
    <w:rsid w:val="009778AB"/>
    <w:rsid w:val="00980108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A95"/>
    <w:rsid w:val="00981CF8"/>
    <w:rsid w:val="00981D49"/>
    <w:rsid w:val="00981EFB"/>
    <w:rsid w:val="009822AF"/>
    <w:rsid w:val="009823A3"/>
    <w:rsid w:val="00982779"/>
    <w:rsid w:val="00982AB4"/>
    <w:rsid w:val="00982B3A"/>
    <w:rsid w:val="00982E67"/>
    <w:rsid w:val="00983061"/>
    <w:rsid w:val="00983223"/>
    <w:rsid w:val="00983241"/>
    <w:rsid w:val="009832B2"/>
    <w:rsid w:val="00983337"/>
    <w:rsid w:val="009838CE"/>
    <w:rsid w:val="00983C41"/>
    <w:rsid w:val="00984206"/>
    <w:rsid w:val="0098501F"/>
    <w:rsid w:val="0098511E"/>
    <w:rsid w:val="009852B3"/>
    <w:rsid w:val="0098541D"/>
    <w:rsid w:val="009855F8"/>
    <w:rsid w:val="00985655"/>
    <w:rsid w:val="00985CA4"/>
    <w:rsid w:val="00986259"/>
    <w:rsid w:val="00986956"/>
    <w:rsid w:val="00986B5F"/>
    <w:rsid w:val="009874F6"/>
    <w:rsid w:val="009876A0"/>
    <w:rsid w:val="00987818"/>
    <w:rsid w:val="009879B5"/>
    <w:rsid w:val="009879F4"/>
    <w:rsid w:val="00987E8B"/>
    <w:rsid w:val="00987FE4"/>
    <w:rsid w:val="009905F4"/>
    <w:rsid w:val="009908F2"/>
    <w:rsid w:val="009912E1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88B"/>
    <w:rsid w:val="00992A3F"/>
    <w:rsid w:val="00992A91"/>
    <w:rsid w:val="00992E25"/>
    <w:rsid w:val="009930C0"/>
    <w:rsid w:val="0099324C"/>
    <w:rsid w:val="009932E1"/>
    <w:rsid w:val="00993627"/>
    <w:rsid w:val="00993658"/>
    <w:rsid w:val="0099367D"/>
    <w:rsid w:val="009936F0"/>
    <w:rsid w:val="00993B43"/>
    <w:rsid w:val="00993DA5"/>
    <w:rsid w:val="00994C9D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744"/>
    <w:rsid w:val="009A4ACF"/>
    <w:rsid w:val="009A4D85"/>
    <w:rsid w:val="009A516A"/>
    <w:rsid w:val="009A528E"/>
    <w:rsid w:val="009A53DA"/>
    <w:rsid w:val="009A56A1"/>
    <w:rsid w:val="009A6127"/>
    <w:rsid w:val="009A6220"/>
    <w:rsid w:val="009A637B"/>
    <w:rsid w:val="009A6456"/>
    <w:rsid w:val="009A65B9"/>
    <w:rsid w:val="009A681B"/>
    <w:rsid w:val="009A6BAA"/>
    <w:rsid w:val="009A6C74"/>
    <w:rsid w:val="009A6D91"/>
    <w:rsid w:val="009A7006"/>
    <w:rsid w:val="009A7154"/>
    <w:rsid w:val="009A7159"/>
    <w:rsid w:val="009A78B3"/>
    <w:rsid w:val="009A78D1"/>
    <w:rsid w:val="009B003C"/>
    <w:rsid w:val="009B0097"/>
    <w:rsid w:val="009B027E"/>
    <w:rsid w:val="009B0810"/>
    <w:rsid w:val="009B0A7D"/>
    <w:rsid w:val="009B0D82"/>
    <w:rsid w:val="009B10C1"/>
    <w:rsid w:val="009B1130"/>
    <w:rsid w:val="009B1153"/>
    <w:rsid w:val="009B1741"/>
    <w:rsid w:val="009B1A49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958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F5"/>
    <w:rsid w:val="009B78AA"/>
    <w:rsid w:val="009B7BB7"/>
    <w:rsid w:val="009B7EE2"/>
    <w:rsid w:val="009B7FFA"/>
    <w:rsid w:val="009C00EF"/>
    <w:rsid w:val="009C04CC"/>
    <w:rsid w:val="009C0575"/>
    <w:rsid w:val="009C089E"/>
    <w:rsid w:val="009C0BC1"/>
    <w:rsid w:val="009C0D52"/>
    <w:rsid w:val="009C0DBE"/>
    <w:rsid w:val="009C10DF"/>
    <w:rsid w:val="009C1266"/>
    <w:rsid w:val="009C1A35"/>
    <w:rsid w:val="009C1D4B"/>
    <w:rsid w:val="009C1E0C"/>
    <w:rsid w:val="009C20E5"/>
    <w:rsid w:val="009C2480"/>
    <w:rsid w:val="009C26BE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0B"/>
    <w:rsid w:val="009C7503"/>
    <w:rsid w:val="009C75DC"/>
    <w:rsid w:val="009C7E10"/>
    <w:rsid w:val="009C7F47"/>
    <w:rsid w:val="009D0361"/>
    <w:rsid w:val="009D0720"/>
    <w:rsid w:val="009D079F"/>
    <w:rsid w:val="009D0897"/>
    <w:rsid w:val="009D090F"/>
    <w:rsid w:val="009D09ED"/>
    <w:rsid w:val="009D0E1F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85"/>
    <w:rsid w:val="009D3A92"/>
    <w:rsid w:val="009D3ACA"/>
    <w:rsid w:val="009D3C41"/>
    <w:rsid w:val="009D3CC0"/>
    <w:rsid w:val="009D3D45"/>
    <w:rsid w:val="009D422C"/>
    <w:rsid w:val="009D427A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0D"/>
    <w:rsid w:val="009D7AD0"/>
    <w:rsid w:val="009E0CAA"/>
    <w:rsid w:val="009E0D2B"/>
    <w:rsid w:val="009E11A9"/>
    <w:rsid w:val="009E176B"/>
    <w:rsid w:val="009E1E13"/>
    <w:rsid w:val="009E1F70"/>
    <w:rsid w:val="009E1FFC"/>
    <w:rsid w:val="009E25BE"/>
    <w:rsid w:val="009E2A61"/>
    <w:rsid w:val="009E2F97"/>
    <w:rsid w:val="009E3235"/>
    <w:rsid w:val="009E3471"/>
    <w:rsid w:val="009E35F6"/>
    <w:rsid w:val="009E3790"/>
    <w:rsid w:val="009E39A2"/>
    <w:rsid w:val="009E3C27"/>
    <w:rsid w:val="009E457F"/>
    <w:rsid w:val="009E4637"/>
    <w:rsid w:val="009E50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50D"/>
    <w:rsid w:val="009E68CC"/>
    <w:rsid w:val="009E6B29"/>
    <w:rsid w:val="009E6B9B"/>
    <w:rsid w:val="009E6F6E"/>
    <w:rsid w:val="009E7002"/>
    <w:rsid w:val="009E798E"/>
    <w:rsid w:val="009E7D58"/>
    <w:rsid w:val="009F06E6"/>
    <w:rsid w:val="009F06F6"/>
    <w:rsid w:val="009F074E"/>
    <w:rsid w:val="009F0860"/>
    <w:rsid w:val="009F0C38"/>
    <w:rsid w:val="009F0CD1"/>
    <w:rsid w:val="009F1033"/>
    <w:rsid w:val="009F186A"/>
    <w:rsid w:val="009F187B"/>
    <w:rsid w:val="009F1933"/>
    <w:rsid w:val="009F2E7E"/>
    <w:rsid w:val="009F31E0"/>
    <w:rsid w:val="009F32D6"/>
    <w:rsid w:val="009F3874"/>
    <w:rsid w:val="009F39F6"/>
    <w:rsid w:val="009F3A4B"/>
    <w:rsid w:val="009F41E1"/>
    <w:rsid w:val="009F4375"/>
    <w:rsid w:val="009F4652"/>
    <w:rsid w:val="009F4834"/>
    <w:rsid w:val="009F4908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B2"/>
    <w:rsid w:val="009F63DC"/>
    <w:rsid w:val="009F6410"/>
    <w:rsid w:val="009F6457"/>
    <w:rsid w:val="009F669B"/>
    <w:rsid w:val="009F66DF"/>
    <w:rsid w:val="009F6F67"/>
    <w:rsid w:val="009F7169"/>
    <w:rsid w:val="009F7235"/>
    <w:rsid w:val="009F76CB"/>
    <w:rsid w:val="009F7883"/>
    <w:rsid w:val="009F7BD3"/>
    <w:rsid w:val="00A00519"/>
    <w:rsid w:val="00A006E7"/>
    <w:rsid w:val="00A009FB"/>
    <w:rsid w:val="00A00A20"/>
    <w:rsid w:val="00A00D2C"/>
    <w:rsid w:val="00A01006"/>
    <w:rsid w:val="00A011C6"/>
    <w:rsid w:val="00A0127D"/>
    <w:rsid w:val="00A0167A"/>
    <w:rsid w:val="00A01F3F"/>
    <w:rsid w:val="00A021CA"/>
    <w:rsid w:val="00A0221F"/>
    <w:rsid w:val="00A02296"/>
    <w:rsid w:val="00A02844"/>
    <w:rsid w:val="00A02B26"/>
    <w:rsid w:val="00A03392"/>
    <w:rsid w:val="00A03893"/>
    <w:rsid w:val="00A038B4"/>
    <w:rsid w:val="00A0394B"/>
    <w:rsid w:val="00A03A26"/>
    <w:rsid w:val="00A03BC9"/>
    <w:rsid w:val="00A03DD6"/>
    <w:rsid w:val="00A0403F"/>
    <w:rsid w:val="00A04101"/>
    <w:rsid w:val="00A04135"/>
    <w:rsid w:val="00A04399"/>
    <w:rsid w:val="00A04541"/>
    <w:rsid w:val="00A04846"/>
    <w:rsid w:val="00A04A92"/>
    <w:rsid w:val="00A04F7D"/>
    <w:rsid w:val="00A051C6"/>
    <w:rsid w:val="00A05290"/>
    <w:rsid w:val="00A0533D"/>
    <w:rsid w:val="00A0559E"/>
    <w:rsid w:val="00A05A1F"/>
    <w:rsid w:val="00A05BA9"/>
    <w:rsid w:val="00A05DFF"/>
    <w:rsid w:val="00A05FF8"/>
    <w:rsid w:val="00A06499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EC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57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A9A"/>
    <w:rsid w:val="00A15DBB"/>
    <w:rsid w:val="00A15F07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1F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412"/>
    <w:rsid w:val="00A218AE"/>
    <w:rsid w:val="00A21983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160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7BD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A8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D05"/>
    <w:rsid w:val="00A3345F"/>
    <w:rsid w:val="00A33C3D"/>
    <w:rsid w:val="00A33C9E"/>
    <w:rsid w:val="00A33E01"/>
    <w:rsid w:val="00A340A1"/>
    <w:rsid w:val="00A3439D"/>
    <w:rsid w:val="00A34C1C"/>
    <w:rsid w:val="00A34CC6"/>
    <w:rsid w:val="00A34D1D"/>
    <w:rsid w:val="00A34DCD"/>
    <w:rsid w:val="00A34F2A"/>
    <w:rsid w:val="00A352E3"/>
    <w:rsid w:val="00A3558A"/>
    <w:rsid w:val="00A35683"/>
    <w:rsid w:val="00A35735"/>
    <w:rsid w:val="00A35A0B"/>
    <w:rsid w:val="00A362CB"/>
    <w:rsid w:val="00A36518"/>
    <w:rsid w:val="00A36694"/>
    <w:rsid w:val="00A36A6F"/>
    <w:rsid w:val="00A36AD0"/>
    <w:rsid w:val="00A36EE6"/>
    <w:rsid w:val="00A3700D"/>
    <w:rsid w:val="00A370DD"/>
    <w:rsid w:val="00A373DE"/>
    <w:rsid w:val="00A3747D"/>
    <w:rsid w:val="00A37A2A"/>
    <w:rsid w:val="00A37A59"/>
    <w:rsid w:val="00A37A72"/>
    <w:rsid w:val="00A400B2"/>
    <w:rsid w:val="00A402B7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1E52"/>
    <w:rsid w:val="00A422A8"/>
    <w:rsid w:val="00A42659"/>
    <w:rsid w:val="00A42721"/>
    <w:rsid w:val="00A42897"/>
    <w:rsid w:val="00A429DE"/>
    <w:rsid w:val="00A42D52"/>
    <w:rsid w:val="00A43038"/>
    <w:rsid w:val="00A4339C"/>
    <w:rsid w:val="00A43631"/>
    <w:rsid w:val="00A43995"/>
    <w:rsid w:val="00A439DE"/>
    <w:rsid w:val="00A44882"/>
    <w:rsid w:val="00A44AA5"/>
    <w:rsid w:val="00A44BE5"/>
    <w:rsid w:val="00A44E28"/>
    <w:rsid w:val="00A44E4C"/>
    <w:rsid w:val="00A44FD8"/>
    <w:rsid w:val="00A4508F"/>
    <w:rsid w:val="00A4511C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B1"/>
    <w:rsid w:val="00A511E9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3E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CE5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123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7CE"/>
    <w:rsid w:val="00A66824"/>
    <w:rsid w:val="00A66A5A"/>
    <w:rsid w:val="00A66C20"/>
    <w:rsid w:val="00A66C7C"/>
    <w:rsid w:val="00A66CC5"/>
    <w:rsid w:val="00A66DD1"/>
    <w:rsid w:val="00A6724C"/>
    <w:rsid w:val="00A677C1"/>
    <w:rsid w:val="00A67A8E"/>
    <w:rsid w:val="00A67AC6"/>
    <w:rsid w:val="00A67DD8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0E44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0D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4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378"/>
    <w:rsid w:val="00A834EC"/>
    <w:rsid w:val="00A83BF1"/>
    <w:rsid w:val="00A83C06"/>
    <w:rsid w:val="00A83D3C"/>
    <w:rsid w:val="00A84298"/>
    <w:rsid w:val="00A844F9"/>
    <w:rsid w:val="00A8460D"/>
    <w:rsid w:val="00A84F55"/>
    <w:rsid w:val="00A8513A"/>
    <w:rsid w:val="00A8523D"/>
    <w:rsid w:val="00A853DF"/>
    <w:rsid w:val="00A85661"/>
    <w:rsid w:val="00A85EE4"/>
    <w:rsid w:val="00A85FFF"/>
    <w:rsid w:val="00A861C4"/>
    <w:rsid w:val="00A864F1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A9B"/>
    <w:rsid w:val="00A97B8C"/>
    <w:rsid w:val="00A97E7B"/>
    <w:rsid w:val="00AA0003"/>
    <w:rsid w:val="00AA01E5"/>
    <w:rsid w:val="00AA0BE7"/>
    <w:rsid w:val="00AA0CE0"/>
    <w:rsid w:val="00AA0F5D"/>
    <w:rsid w:val="00AA1105"/>
    <w:rsid w:val="00AA1503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F04"/>
    <w:rsid w:val="00AA30A2"/>
    <w:rsid w:val="00AA3181"/>
    <w:rsid w:val="00AA34E4"/>
    <w:rsid w:val="00AA3845"/>
    <w:rsid w:val="00AA3927"/>
    <w:rsid w:val="00AA3B44"/>
    <w:rsid w:val="00AA3FF1"/>
    <w:rsid w:val="00AA461D"/>
    <w:rsid w:val="00AA4757"/>
    <w:rsid w:val="00AA4B1B"/>
    <w:rsid w:val="00AA4BCF"/>
    <w:rsid w:val="00AA53C6"/>
    <w:rsid w:val="00AA5584"/>
    <w:rsid w:val="00AA5837"/>
    <w:rsid w:val="00AA58D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FD2"/>
    <w:rsid w:val="00AB3299"/>
    <w:rsid w:val="00AB3418"/>
    <w:rsid w:val="00AB3491"/>
    <w:rsid w:val="00AB388A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223"/>
    <w:rsid w:val="00AB7331"/>
    <w:rsid w:val="00AB73B1"/>
    <w:rsid w:val="00AB76D5"/>
    <w:rsid w:val="00AB7787"/>
    <w:rsid w:val="00AB78AC"/>
    <w:rsid w:val="00AB78B0"/>
    <w:rsid w:val="00AC04CA"/>
    <w:rsid w:val="00AC0732"/>
    <w:rsid w:val="00AC08A9"/>
    <w:rsid w:val="00AC09CE"/>
    <w:rsid w:val="00AC1191"/>
    <w:rsid w:val="00AC1281"/>
    <w:rsid w:val="00AC15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0BC"/>
    <w:rsid w:val="00AC5A3B"/>
    <w:rsid w:val="00AC5E01"/>
    <w:rsid w:val="00AC5E85"/>
    <w:rsid w:val="00AC61B3"/>
    <w:rsid w:val="00AC63F4"/>
    <w:rsid w:val="00AC6521"/>
    <w:rsid w:val="00AC6611"/>
    <w:rsid w:val="00AC67E7"/>
    <w:rsid w:val="00AC690A"/>
    <w:rsid w:val="00AC6D0A"/>
    <w:rsid w:val="00AC7142"/>
    <w:rsid w:val="00AC731E"/>
    <w:rsid w:val="00AC7905"/>
    <w:rsid w:val="00AC7B8E"/>
    <w:rsid w:val="00AC7E94"/>
    <w:rsid w:val="00AD0280"/>
    <w:rsid w:val="00AD0517"/>
    <w:rsid w:val="00AD06CA"/>
    <w:rsid w:val="00AD07BF"/>
    <w:rsid w:val="00AD0A67"/>
    <w:rsid w:val="00AD0ED1"/>
    <w:rsid w:val="00AD12BD"/>
    <w:rsid w:val="00AD137F"/>
    <w:rsid w:val="00AD163D"/>
    <w:rsid w:val="00AD177B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AF4"/>
    <w:rsid w:val="00AD60CA"/>
    <w:rsid w:val="00AD63BE"/>
    <w:rsid w:val="00AD6438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057"/>
    <w:rsid w:val="00AE12FE"/>
    <w:rsid w:val="00AE1418"/>
    <w:rsid w:val="00AE14B7"/>
    <w:rsid w:val="00AE183B"/>
    <w:rsid w:val="00AE1B2F"/>
    <w:rsid w:val="00AE1F9D"/>
    <w:rsid w:val="00AE2205"/>
    <w:rsid w:val="00AE232B"/>
    <w:rsid w:val="00AE2BFE"/>
    <w:rsid w:val="00AE3004"/>
    <w:rsid w:val="00AE3666"/>
    <w:rsid w:val="00AE3C6F"/>
    <w:rsid w:val="00AE3CE1"/>
    <w:rsid w:val="00AE4225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9C7"/>
    <w:rsid w:val="00AE5E27"/>
    <w:rsid w:val="00AE5E95"/>
    <w:rsid w:val="00AE5EAC"/>
    <w:rsid w:val="00AE6191"/>
    <w:rsid w:val="00AE61EB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68A"/>
    <w:rsid w:val="00AE797D"/>
    <w:rsid w:val="00AE7992"/>
    <w:rsid w:val="00AE7C8A"/>
    <w:rsid w:val="00AF0202"/>
    <w:rsid w:val="00AF0414"/>
    <w:rsid w:val="00AF0662"/>
    <w:rsid w:val="00AF0801"/>
    <w:rsid w:val="00AF0C96"/>
    <w:rsid w:val="00AF1148"/>
    <w:rsid w:val="00AF1414"/>
    <w:rsid w:val="00AF191E"/>
    <w:rsid w:val="00AF1B78"/>
    <w:rsid w:val="00AF22BA"/>
    <w:rsid w:val="00AF24DB"/>
    <w:rsid w:val="00AF25B2"/>
    <w:rsid w:val="00AF28B0"/>
    <w:rsid w:val="00AF28D9"/>
    <w:rsid w:val="00AF2BB4"/>
    <w:rsid w:val="00AF2BEB"/>
    <w:rsid w:val="00AF2DED"/>
    <w:rsid w:val="00AF304B"/>
    <w:rsid w:val="00AF3147"/>
    <w:rsid w:val="00AF324E"/>
    <w:rsid w:val="00AF3415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5AD"/>
    <w:rsid w:val="00AF5A50"/>
    <w:rsid w:val="00AF5C41"/>
    <w:rsid w:val="00AF5C5D"/>
    <w:rsid w:val="00AF5F78"/>
    <w:rsid w:val="00AF63A9"/>
    <w:rsid w:val="00AF6591"/>
    <w:rsid w:val="00AF65AB"/>
    <w:rsid w:val="00AF66A8"/>
    <w:rsid w:val="00AF66F1"/>
    <w:rsid w:val="00AF6AE3"/>
    <w:rsid w:val="00AF6B1B"/>
    <w:rsid w:val="00AF6D97"/>
    <w:rsid w:val="00AF71F8"/>
    <w:rsid w:val="00AF738A"/>
    <w:rsid w:val="00AF76BE"/>
    <w:rsid w:val="00AF778D"/>
    <w:rsid w:val="00AF7C78"/>
    <w:rsid w:val="00AF7CAD"/>
    <w:rsid w:val="00AF7F09"/>
    <w:rsid w:val="00B002BA"/>
    <w:rsid w:val="00B00306"/>
    <w:rsid w:val="00B005C2"/>
    <w:rsid w:val="00B008B5"/>
    <w:rsid w:val="00B00D07"/>
    <w:rsid w:val="00B00D62"/>
    <w:rsid w:val="00B00FC4"/>
    <w:rsid w:val="00B010D3"/>
    <w:rsid w:val="00B0153F"/>
    <w:rsid w:val="00B015AB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B49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C54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0ECE"/>
    <w:rsid w:val="00B20F69"/>
    <w:rsid w:val="00B21016"/>
    <w:rsid w:val="00B21352"/>
    <w:rsid w:val="00B215F9"/>
    <w:rsid w:val="00B21CA7"/>
    <w:rsid w:val="00B21D44"/>
    <w:rsid w:val="00B21D72"/>
    <w:rsid w:val="00B21D85"/>
    <w:rsid w:val="00B21DF9"/>
    <w:rsid w:val="00B2251A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47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48"/>
    <w:rsid w:val="00B31295"/>
    <w:rsid w:val="00B31719"/>
    <w:rsid w:val="00B31E5F"/>
    <w:rsid w:val="00B322AA"/>
    <w:rsid w:val="00B32607"/>
    <w:rsid w:val="00B326B8"/>
    <w:rsid w:val="00B326BE"/>
    <w:rsid w:val="00B32821"/>
    <w:rsid w:val="00B32ADD"/>
    <w:rsid w:val="00B32B3C"/>
    <w:rsid w:val="00B32BDD"/>
    <w:rsid w:val="00B32CE3"/>
    <w:rsid w:val="00B32EA2"/>
    <w:rsid w:val="00B332E7"/>
    <w:rsid w:val="00B33595"/>
    <w:rsid w:val="00B3396B"/>
    <w:rsid w:val="00B33CA7"/>
    <w:rsid w:val="00B34126"/>
    <w:rsid w:val="00B342DF"/>
    <w:rsid w:val="00B34440"/>
    <w:rsid w:val="00B34637"/>
    <w:rsid w:val="00B34886"/>
    <w:rsid w:val="00B3488B"/>
    <w:rsid w:val="00B34AA6"/>
    <w:rsid w:val="00B34AD8"/>
    <w:rsid w:val="00B34CB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57"/>
    <w:rsid w:val="00B406B2"/>
    <w:rsid w:val="00B40748"/>
    <w:rsid w:val="00B40D4D"/>
    <w:rsid w:val="00B40D73"/>
    <w:rsid w:val="00B411A3"/>
    <w:rsid w:val="00B412CB"/>
    <w:rsid w:val="00B41351"/>
    <w:rsid w:val="00B41362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2F2B"/>
    <w:rsid w:val="00B430D3"/>
    <w:rsid w:val="00B432D4"/>
    <w:rsid w:val="00B43761"/>
    <w:rsid w:val="00B437BC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1A"/>
    <w:rsid w:val="00B52646"/>
    <w:rsid w:val="00B52846"/>
    <w:rsid w:val="00B529F2"/>
    <w:rsid w:val="00B52AAD"/>
    <w:rsid w:val="00B539EA"/>
    <w:rsid w:val="00B53C87"/>
    <w:rsid w:val="00B53CDF"/>
    <w:rsid w:val="00B53EF5"/>
    <w:rsid w:val="00B53F8F"/>
    <w:rsid w:val="00B54177"/>
    <w:rsid w:val="00B5428C"/>
    <w:rsid w:val="00B542E8"/>
    <w:rsid w:val="00B54356"/>
    <w:rsid w:val="00B5475E"/>
    <w:rsid w:val="00B54989"/>
    <w:rsid w:val="00B55216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08F"/>
    <w:rsid w:val="00B57861"/>
    <w:rsid w:val="00B57A15"/>
    <w:rsid w:val="00B57EC6"/>
    <w:rsid w:val="00B607B8"/>
    <w:rsid w:val="00B60914"/>
    <w:rsid w:val="00B60DAE"/>
    <w:rsid w:val="00B60E6E"/>
    <w:rsid w:val="00B61618"/>
    <w:rsid w:val="00B6184F"/>
    <w:rsid w:val="00B619AF"/>
    <w:rsid w:val="00B61B85"/>
    <w:rsid w:val="00B61CFF"/>
    <w:rsid w:val="00B61D00"/>
    <w:rsid w:val="00B61DB7"/>
    <w:rsid w:val="00B61F70"/>
    <w:rsid w:val="00B620E1"/>
    <w:rsid w:val="00B62201"/>
    <w:rsid w:val="00B6237B"/>
    <w:rsid w:val="00B624D7"/>
    <w:rsid w:val="00B627B6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B1"/>
    <w:rsid w:val="00B65611"/>
    <w:rsid w:val="00B657B5"/>
    <w:rsid w:val="00B65D1C"/>
    <w:rsid w:val="00B664EC"/>
    <w:rsid w:val="00B665AE"/>
    <w:rsid w:val="00B66801"/>
    <w:rsid w:val="00B673D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0B"/>
    <w:rsid w:val="00B70A49"/>
    <w:rsid w:val="00B70C4B"/>
    <w:rsid w:val="00B70DC2"/>
    <w:rsid w:val="00B70EDB"/>
    <w:rsid w:val="00B70EDF"/>
    <w:rsid w:val="00B70F78"/>
    <w:rsid w:val="00B711A3"/>
    <w:rsid w:val="00B713C8"/>
    <w:rsid w:val="00B7154C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3B32"/>
    <w:rsid w:val="00B73ED1"/>
    <w:rsid w:val="00B74182"/>
    <w:rsid w:val="00B741DB"/>
    <w:rsid w:val="00B74791"/>
    <w:rsid w:val="00B74814"/>
    <w:rsid w:val="00B74A0D"/>
    <w:rsid w:val="00B74CDC"/>
    <w:rsid w:val="00B74E1C"/>
    <w:rsid w:val="00B74EC0"/>
    <w:rsid w:val="00B753F1"/>
    <w:rsid w:val="00B754FE"/>
    <w:rsid w:val="00B755C6"/>
    <w:rsid w:val="00B75667"/>
    <w:rsid w:val="00B75F2C"/>
    <w:rsid w:val="00B75FC7"/>
    <w:rsid w:val="00B765DC"/>
    <w:rsid w:val="00B76727"/>
    <w:rsid w:val="00B768FC"/>
    <w:rsid w:val="00B76DF0"/>
    <w:rsid w:val="00B77062"/>
    <w:rsid w:val="00B7709F"/>
    <w:rsid w:val="00B774CC"/>
    <w:rsid w:val="00B77502"/>
    <w:rsid w:val="00B77A4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2D"/>
    <w:rsid w:val="00B82158"/>
    <w:rsid w:val="00B821AB"/>
    <w:rsid w:val="00B822CA"/>
    <w:rsid w:val="00B824AB"/>
    <w:rsid w:val="00B82BB8"/>
    <w:rsid w:val="00B82DA8"/>
    <w:rsid w:val="00B82E4A"/>
    <w:rsid w:val="00B830F7"/>
    <w:rsid w:val="00B8318A"/>
    <w:rsid w:val="00B8321E"/>
    <w:rsid w:val="00B833CF"/>
    <w:rsid w:val="00B83653"/>
    <w:rsid w:val="00B83AC3"/>
    <w:rsid w:val="00B83BC6"/>
    <w:rsid w:val="00B83DF6"/>
    <w:rsid w:val="00B8408E"/>
    <w:rsid w:val="00B842CA"/>
    <w:rsid w:val="00B84422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9A6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0DE3"/>
    <w:rsid w:val="00B91028"/>
    <w:rsid w:val="00B91356"/>
    <w:rsid w:val="00B91474"/>
    <w:rsid w:val="00B91E0F"/>
    <w:rsid w:val="00B926E0"/>
    <w:rsid w:val="00B928B6"/>
    <w:rsid w:val="00B92DE1"/>
    <w:rsid w:val="00B92E58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4B0D"/>
    <w:rsid w:val="00B950E8"/>
    <w:rsid w:val="00B9521F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97BA5"/>
    <w:rsid w:val="00BA067F"/>
    <w:rsid w:val="00BA0719"/>
    <w:rsid w:val="00BA0E61"/>
    <w:rsid w:val="00BA1134"/>
    <w:rsid w:val="00BA13CC"/>
    <w:rsid w:val="00BA13E0"/>
    <w:rsid w:val="00BA17C4"/>
    <w:rsid w:val="00BA19A0"/>
    <w:rsid w:val="00BA1A5C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6CB"/>
    <w:rsid w:val="00BA5759"/>
    <w:rsid w:val="00BA5C97"/>
    <w:rsid w:val="00BA5EFB"/>
    <w:rsid w:val="00BA6282"/>
    <w:rsid w:val="00BA659A"/>
    <w:rsid w:val="00BA6873"/>
    <w:rsid w:val="00BA68C1"/>
    <w:rsid w:val="00BA6CFD"/>
    <w:rsid w:val="00BA7397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45"/>
    <w:rsid w:val="00BB1966"/>
    <w:rsid w:val="00BB1B24"/>
    <w:rsid w:val="00BB1C4F"/>
    <w:rsid w:val="00BB1D44"/>
    <w:rsid w:val="00BB1D50"/>
    <w:rsid w:val="00BB2115"/>
    <w:rsid w:val="00BB225D"/>
    <w:rsid w:val="00BB22BD"/>
    <w:rsid w:val="00BB2D0F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13C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7F1"/>
    <w:rsid w:val="00BB5C62"/>
    <w:rsid w:val="00BB5EB1"/>
    <w:rsid w:val="00BB5FC3"/>
    <w:rsid w:val="00BB61DC"/>
    <w:rsid w:val="00BB6431"/>
    <w:rsid w:val="00BB6472"/>
    <w:rsid w:val="00BB652E"/>
    <w:rsid w:val="00BB69CC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4F"/>
    <w:rsid w:val="00BC069F"/>
    <w:rsid w:val="00BC07CC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5FA1"/>
    <w:rsid w:val="00BC600D"/>
    <w:rsid w:val="00BC6064"/>
    <w:rsid w:val="00BC6BDE"/>
    <w:rsid w:val="00BC6FF3"/>
    <w:rsid w:val="00BC70D5"/>
    <w:rsid w:val="00BC7102"/>
    <w:rsid w:val="00BC71C5"/>
    <w:rsid w:val="00BC7659"/>
    <w:rsid w:val="00BC77C9"/>
    <w:rsid w:val="00BC7A00"/>
    <w:rsid w:val="00BC7A42"/>
    <w:rsid w:val="00BD013E"/>
    <w:rsid w:val="00BD0651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794"/>
    <w:rsid w:val="00BD3837"/>
    <w:rsid w:val="00BD386B"/>
    <w:rsid w:val="00BD3C69"/>
    <w:rsid w:val="00BD3D7A"/>
    <w:rsid w:val="00BD3F49"/>
    <w:rsid w:val="00BD42C4"/>
    <w:rsid w:val="00BD4E4C"/>
    <w:rsid w:val="00BD4ED3"/>
    <w:rsid w:val="00BD514E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1A21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100"/>
    <w:rsid w:val="00BE475F"/>
    <w:rsid w:val="00BE4901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70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4C9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1EC8"/>
    <w:rsid w:val="00BF2023"/>
    <w:rsid w:val="00BF2109"/>
    <w:rsid w:val="00BF220D"/>
    <w:rsid w:val="00BF22DF"/>
    <w:rsid w:val="00BF2372"/>
    <w:rsid w:val="00BF2817"/>
    <w:rsid w:val="00BF29BC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3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84D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3C85"/>
    <w:rsid w:val="00C042B3"/>
    <w:rsid w:val="00C04AA5"/>
    <w:rsid w:val="00C04D1E"/>
    <w:rsid w:val="00C04DFE"/>
    <w:rsid w:val="00C04EE0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C3E"/>
    <w:rsid w:val="00C06D90"/>
    <w:rsid w:val="00C07596"/>
    <w:rsid w:val="00C075BD"/>
    <w:rsid w:val="00C07A6C"/>
    <w:rsid w:val="00C07AC5"/>
    <w:rsid w:val="00C07AE3"/>
    <w:rsid w:val="00C07AE4"/>
    <w:rsid w:val="00C07B03"/>
    <w:rsid w:val="00C07B3B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690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13"/>
    <w:rsid w:val="00C14EEC"/>
    <w:rsid w:val="00C15135"/>
    <w:rsid w:val="00C159ED"/>
    <w:rsid w:val="00C15A43"/>
    <w:rsid w:val="00C15A93"/>
    <w:rsid w:val="00C15CA1"/>
    <w:rsid w:val="00C1640C"/>
    <w:rsid w:val="00C1662C"/>
    <w:rsid w:val="00C1679F"/>
    <w:rsid w:val="00C16F86"/>
    <w:rsid w:val="00C17099"/>
    <w:rsid w:val="00C172A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48D"/>
    <w:rsid w:val="00C22A73"/>
    <w:rsid w:val="00C22BA7"/>
    <w:rsid w:val="00C22E32"/>
    <w:rsid w:val="00C22FC6"/>
    <w:rsid w:val="00C2312E"/>
    <w:rsid w:val="00C231A7"/>
    <w:rsid w:val="00C232C3"/>
    <w:rsid w:val="00C232DD"/>
    <w:rsid w:val="00C233E2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7AF"/>
    <w:rsid w:val="00C25B03"/>
    <w:rsid w:val="00C25D3A"/>
    <w:rsid w:val="00C2604F"/>
    <w:rsid w:val="00C263AE"/>
    <w:rsid w:val="00C26871"/>
    <w:rsid w:val="00C2695A"/>
    <w:rsid w:val="00C26AE1"/>
    <w:rsid w:val="00C26E4E"/>
    <w:rsid w:val="00C2722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130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28"/>
    <w:rsid w:val="00C3653A"/>
    <w:rsid w:val="00C366E8"/>
    <w:rsid w:val="00C36912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BA7"/>
    <w:rsid w:val="00C45A9C"/>
    <w:rsid w:val="00C45BF6"/>
    <w:rsid w:val="00C46B53"/>
    <w:rsid w:val="00C46D8E"/>
    <w:rsid w:val="00C46E10"/>
    <w:rsid w:val="00C46E14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6EB"/>
    <w:rsid w:val="00C51D11"/>
    <w:rsid w:val="00C520ED"/>
    <w:rsid w:val="00C5219C"/>
    <w:rsid w:val="00C5257E"/>
    <w:rsid w:val="00C529D4"/>
    <w:rsid w:val="00C52BEC"/>
    <w:rsid w:val="00C52C1B"/>
    <w:rsid w:val="00C531B4"/>
    <w:rsid w:val="00C532F9"/>
    <w:rsid w:val="00C53790"/>
    <w:rsid w:val="00C537F5"/>
    <w:rsid w:val="00C53D25"/>
    <w:rsid w:val="00C53DB5"/>
    <w:rsid w:val="00C53E22"/>
    <w:rsid w:val="00C54002"/>
    <w:rsid w:val="00C545B1"/>
    <w:rsid w:val="00C545F4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206"/>
    <w:rsid w:val="00C60EC1"/>
    <w:rsid w:val="00C60F46"/>
    <w:rsid w:val="00C61642"/>
    <w:rsid w:val="00C6166A"/>
    <w:rsid w:val="00C619F5"/>
    <w:rsid w:val="00C61AAE"/>
    <w:rsid w:val="00C61B8B"/>
    <w:rsid w:val="00C61E5C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67AF5"/>
    <w:rsid w:val="00C67DDE"/>
    <w:rsid w:val="00C7016F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6A6"/>
    <w:rsid w:val="00C73F10"/>
    <w:rsid w:val="00C740FD"/>
    <w:rsid w:val="00C74157"/>
    <w:rsid w:val="00C741B4"/>
    <w:rsid w:val="00C7448E"/>
    <w:rsid w:val="00C748E2"/>
    <w:rsid w:val="00C75004"/>
    <w:rsid w:val="00C752E5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6E4"/>
    <w:rsid w:val="00C778A1"/>
    <w:rsid w:val="00C7799E"/>
    <w:rsid w:val="00C77A71"/>
    <w:rsid w:val="00C77C47"/>
    <w:rsid w:val="00C77DF7"/>
    <w:rsid w:val="00C77E09"/>
    <w:rsid w:val="00C80247"/>
    <w:rsid w:val="00C80547"/>
    <w:rsid w:val="00C809A4"/>
    <w:rsid w:val="00C80FC1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8FC"/>
    <w:rsid w:val="00C84DDC"/>
    <w:rsid w:val="00C8534D"/>
    <w:rsid w:val="00C85A05"/>
    <w:rsid w:val="00C8610A"/>
    <w:rsid w:val="00C8624E"/>
    <w:rsid w:val="00C86379"/>
    <w:rsid w:val="00C864DB"/>
    <w:rsid w:val="00C86851"/>
    <w:rsid w:val="00C870B0"/>
    <w:rsid w:val="00C872D8"/>
    <w:rsid w:val="00C8735B"/>
    <w:rsid w:val="00C877DD"/>
    <w:rsid w:val="00C8781D"/>
    <w:rsid w:val="00C901A9"/>
    <w:rsid w:val="00C905AC"/>
    <w:rsid w:val="00C90B43"/>
    <w:rsid w:val="00C90C65"/>
    <w:rsid w:val="00C90C82"/>
    <w:rsid w:val="00C90CB8"/>
    <w:rsid w:val="00C90F7A"/>
    <w:rsid w:val="00C91108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70E"/>
    <w:rsid w:val="00C94598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532"/>
    <w:rsid w:val="00C97713"/>
    <w:rsid w:val="00C97829"/>
    <w:rsid w:val="00C97AF1"/>
    <w:rsid w:val="00CA0186"/>
    <w:rsid w:val="00CA0228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8"/>
    <w:rsid w:val="00CA2919"/>
    <w:rsid w:val="00CA29D6"/>
    <w:rsid w:val="00CA2B0F"/>
    <w:rsid w:val="00CA2C56"/>
    <w:rsid w:val="00CA3030"/>
    <w:rsid w:val="00CA3B0B"/>
    <w:rsid w:val="00CA3C09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4B9"/>
    <w:rsid w:val="00CA55ED"/>
    <w:rsid w:val="00CA5A15"/>
    <w:rsid w:val="00CA5F13"/>
    <w:rsid w:val="00CA6164"/>
    <w:rsid w:val="00CA623B"/>
    <w:rsid w:val="00CA6819"/>
    <w:rsid w:val="00CA6F82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10"/>
    <w:rsid w:val="00CB1368"/>
    <w:rsid w:val="00CB14B2"/>
    <w:rsid w:val="00CB16EC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AE3"/>
    <w:rsid w:val="00CB6D84"/>
    <w:rsid w:val="00CB6E0E"/>
    <w:rsid w:val="00CB6F9E"/>
    <w:rsid w:val="00CB7106"/>
    <w:rsid w:val="00CB7109"/>
    <w:rsid w:val="00CB73D0"/>
    <w:rsid w:val="00CB74EF"/>
    <w:rsid w:val="00CB75E4"/>
    <w:rsid w:val="00CB7648"/>
    <w:rsid w:val="00CB7795"/>
    <w:rsid w:val="00CB7B63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D64"/>
    <w:rsid w:val="00CC1E3E"/>
    <w:rsid w:val="00CC1E40"/>
    <w:rsid w:val="00CC2559"/>
    <w:rsid w:val="00CC261B"/>
    <w:rsid w:val="00CC2633"/>
    <w:rsid w:val="00CC27F5"/>
    <w:rsid w:val="00CC281C"/>
    <w:rsid w:val="00CC2890"/>
    <w:rsid w:val="00CC2D18"/>
    <w:rsid w:val="00CC2EFE"/>
    <w:rsid w:val="00CC380B"/>
    <w:rsid w:val="00CC39C1"/>
    <w:rsid w:val="00CC3E08"/>
    <w:rsid w:val="00CC3E8C"/>
    <w:rsid w:val="00CC3E96"/>
    <w:rsid w:val="00CC400F"/>
    <w:rsid w:val="00CC4365"/>
    <w:rsid w:val="00CC4447"/>
    <w:rsid w:val="00CC4861"/>
    <w:rsid w:val="00CC4882"/>
    <w:rsid w:val="00CC4AB2"/>
    <w:rsid w:val="00CC4C5E"/>
    <w:rsid w:val="00CC4CCF"/>
    <w:rsid w:val="00CC4ECC"/>
    <w:rsid w:val="00CC4F58"/>
    <w:rsid w:val="00CC5702"/>
    <w:rsid w:val="00CC57AE"/>
    <w:rsid w:val="00CC5DC6"/>
    <w:rsid w:val="00CC5E51"/>
    <w:rsid w:val="00CC5E8A"/>
    <w:rsid w:val="00CC606C"/>
    <w:rsid w:val="00CC60E5"/>
    <w:rsid w:val="00CC61B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CF1"/>
    <w:rsid w:val="00CC7D04"/>
    <w:rsid w:val="00CC7DF5"/>
    <w:rsid w:val="00CC7EEB"/>
    <w:rsid w:val="00CC7F92"/>
    <w:rsid w:val="00CD04B6"/>
    <w:rsid w:val="00CD04FE"/>
    <w:rsid w:val="00CD0740"/>
    <w:rsid w:val="00CD0768"/>
    <w:rsid w:val="00CD08A6"/>
    <w:rsid w:val="00CD0AAE"/>
    <w:rsid w:val="00CD1266"/>
    <w:rsid w:val="00CD14CB"/>
    <w:rsid w:val="00CD159A"/>
    <w:rsid w:val="00CD1748"/>
    <w:rsid w:val="00CD179D"/>
    <w:rsid w:val="00CD1AF9"/>
    <w:rsid w:val="00CD1D72"/>
    <w:rsid w:val="00CD1E74"/>
    <w:rsid w:val="00CD21B5"/>
    <w:rsid w:val="00CD223B"/>
    <w:rsid w:val="00CD2585"/>
    <w:rsid w:val="00CD25A6"/>
    <w:rsid w:val="00CD283A"/>
    <w:rsid w:val="00CD28F4"/>
    <w:rsid w:val="00CD309B"/>
    <w:rsid w:val="00CD3122"/>
    <w:rsid w:val="00CD31B0"/>
    <w:rsid w:val="00CD325D"/>
    <w:rsid w:val="00CD3661"/>
    <w:rsid w:val="00CD3D0C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723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3600"/>
    <w:rsid w:val="00CE38B9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37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38"/>
    <w:rsid w:val="00CE7E3E"/>
    <w:rsid w:val="00CF00A2"/>
    <w:rsid w:val="00CF02AC"/>
    <w:rsid w:val="00CF057C"/>
    <w:rsid w:val="00CF06E6"/>
    <w:rsid w:val="00CF088F"/>
    <w:rsid w:val="00CF0B3D"/>
    <w:rsid w:val="00CF0BE3"/>
    <w:rsid w:val="00CF0F40"/>
    <w:rsid w:val="00CF114C"/>
    <w:rsid w:val="00CF18AB"/>
    <w:rsid w:val="00CF1AA6"/>
    <w:rsid w:val="00CF1D23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D64"/>
    <w:rsid w:val="00CF6F64"/>
    <w:rsid w:val="00CF721A"/>
    <w:rsid w:val="00CF72B0"/>
    <w:rsid w:val="00CF74AD"/>
    <w:rsid w:val="00CF7CCF"/>
    <w:rsid w:val="00D00061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728"/>
    <w:rsid w:val="00D04898"/>
    <w:rsid w:val="00D04DBC"/>
    <w:rsid w:val="00D04FC8"/>
    <w:rsid w:val="00D05393"/>
    <w:rsid w:val="00D05FD4"/>
    <w:rsid w:val="00D06088"/>
    <w:rsid w:val="00D06373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1E"/>
    <w:rsid w:val="00D078A9"/>
    <w:rsid w:val="00D078C9"/>
    <w:rsid w:val="00D07DCA"/>
    <w:rsid w:val="00D10478"/>
    <w:rsid w:val="00D105EB"/>
    <w:rsid w:val="00D108D2"/>
    <w:rsid w:val="00D109E8"/>
    <w:rsid w:val="00D10D5A"/>
    <w:rsid w:val="00D10E3F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C5B"/>
    <w:rsid w:val="00D12D89"/>
    <w:rsid w:val="00D12EA8"/>
    <w:rsid w:val="00D13880"/>
    <w:rsid w:val="00D13BBC"/>
    <w:rsid w:val="00D13CCD"/>
    <w:rsid w:val="00D13CFB"/>
    <w:rsid w:val="00D14204"/>
    <w:rsid w:val="00D145FE"/>
    <w:rsid w:val="00D14759"/>
    <w:rsid w:val="00D1520A"/>
    <w:rsid w:val="00D15A6D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BA6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32"/>
    <w:rsid w:val="00D25077"/>
    <w:rsid w:val="00D25802"/>
    <w:rsid w:val="00D25EC9"/>
    <w:rsid w:val="00D26141"/>
    <w:rsid w:val="00D261FB"/>
    <w:rsid w:val="00D26283"/>
    <w:rsid w:val="00D263B5"/>
    <w:rsid w:val="00D264C3"/>
    <w:rsid w:val="00D26553"/>
    <w:rsid w:val="00D26586"/>
    <w:rsid w:val="00D2698B"/>
    <w:rsid w:val="00D26DA4"/>
    <w:rsid w:val="00D26DBE"/>
    <w:rsid w:val="00D2728D"/>
    <w:rsid w:val="00D27464"/>
    <w:rsid w:val="00D27938"/>
    <w:rsid w:val="00D27F01"/>
    <w:rsid w:val="00D30194"/>
    <w:rsid w:val="00D30298"/>
    <w:rsid w:val="00D3074E"/>
    <w:rsid w:val="00D30C46"/>
    <w:rsid w:val="00D30D92"/>
    <w:rsid w:val="00D30E9D"/>
    <w:rsid w:val="00D30FC7"/>
    <w:rsid w:val="00D315CF"/>
    <w:rsid w:val="00D31B45"/>
    <w:rsid w:val="00D31B9F"/>
    <w:rsid w:val="00D31BBC"/>
    <w:rsid w:val="00D31BEA"/>
    <w:rsid w:val="00D32171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3C48"/>
    <w:rsid w:val="00D340A9"/>
    <w:rsid w:val="00D3410B"/>
    <w:rsid w:val="00D344C9"/>
    <w:rsid w:val="00D34639"/>
    <w:rsid w:val="00D34F60"/>
    <w:rsid w:val="00D351C4"/>
    <w:rsid w:val="00D3531B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D81"/>
    <w:rsid w:val="00D36F8D"/>
    <w:rsid w:val="00D37131"/>
    <w:rsid w:val="00D37C2D"/>
    <w:rsid w:val="00D37D75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781"/>
    <w:rsid w:val="00D41901"/>
    <w:rsid w:val="00D41CD0"/>
    <w:rsid w:val="00D41DC1"/>
    <w:rsid w:val="00D41FAC"/>
    <w:rsid w:val="00D420BE"/>
    <w:rsid w:val="00D421D9"/>
    <w:rsid w:val="00D422E4"/>
    <w:rsid w:val="00D42316"/>
    <w:rsid w:val="00D429DA"/>
    <w:rsid w:val="00D42B71"/>
    <w:rsid w:val="00D42BB2"/>
    <w:rsid w:val="00D42F54"/>
    <w:rsid w:val="00D432A8"/>
    <w:rsid w:val="00D434A5"/>
    <w:rsid w:val="00D435FC"/>
    <w:rsid w:val="00D43888"/>
    <w:rsid w:val="00D43A49"/>
    <w:rsid w:val="00D440D2"/>
    <w:rsid w:val="00D4429F"/>
    <w:rsid w:val="00D44336"/>
    <w:rsid w:val="00D44690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450"/>
    <w:rsid w:val="00D466E5"/>
    <w:rsid w:val="00D467C7"/>
    <w:rsid w:val="00D4688E"/>
    <w:rsid w:val="00D468A4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8B9"/>
    <w:rsid w:val="00D50D94"/>
    <w:rsid w:val="00D50F95"/>
    <w:rsid w:val="00D5102A"/>
    <w:rsid w:val="00D513F0"/>
    <w:rsid w:val="00D51565"/>
    <w:rsid w:val="00D51A9C"/>
    <w:rsid w:val="00D51AAF"/>
    <w:rsid w:val="00D51F84"/>
    <w:rsid w:val="00D52200"/>
    <w:rsid w:val="00D52460"/>
    <w:rsid w:val="00D5252F"/>
    <w:rsid w:val="00D5294C"/>
    <w:rsid w:val="00D52ACC"/>
    <w:rsid w:val="00D52AF3"/>
    <w:rsid w:val="00D5373C"/>
    <w:rsid w:val="00D53768"/>
    <w:rsid w:val="00D537C6"/>
    <w:rsid w:val="00D53C63"/>
    <w:rsid w:val="00D54094"/>
    <w:rsid w:val="00D54288"/>
    <w:rsid w:val="00D543F5"/>
    <w:rsid w:val="00D5481C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9A"/>
    <w:rsid w:val="00D559B6"/>
    <w:rsid w:val="00D55B68"/>
    <w:rsid w:val="00D55C37"/>
    <w:rsid w:val="00D56127"/>
    <w:rsid w:val="00D5617C"/>
    <w:rsid w:val="00D56330"/>
    <w:rsid w:val="00D563C2"/>
    <w:rsid w:val="00D56450"/>
    <w:rsid w:val="00D56945"/>
    <w:rsid w:val="00D56C31"/>
    <w:rsid w:val="00D56D65"/>
    <w:rsid w:val="00D56FFD"/>
    <w:rsid w:val="00D572B2"/>
    <w:rsid w:val="00D57452"/>
    <w:rsid w:val="00D578C5"/>
    <w:rsid w:val="00D57A8C"/>
    <w:rsid w:val="00D57C20"/>
    <w:rsid w:val="00D57F0A"/>
    <w:rsid w:val="00D600B1"/>
    <w:rsid w:val="00D600BE"/>
    <w:rsid w:val="00D60207"/>
    <w:rsid w:val="00D6047B"/>
    <w:rsid w:val="00D6052B"/>
    <w:rsid w:val="00D6070F"/>
    <w:rsid w:val="00D60BCB"/>
    <w:rsid w:val="00D60CB2"/>
    <w:rsid w:val="00D60DD4"/>
    <w:rsid w:val="00D6105A"/>
    <w:rsid w:val="00D619F0"/>
    <w:rsid w:val="00D61ABA"/>
    <w:rsid w:val="00D62243"/>
    <w:rsid w:val="00D6239A"/>
    <w:rsid w:val="00D624CF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062"/>
    <w:rsid w:val="00D652B1"/>
    <w:rsid w:val="00D65404"/>
    <w:rsid w:val="00D6575A"/>
    <w:rsid w:val="00D65837"/>
    <w:rsid w:val="00D65AAD"/>
    <w:rsid w:val="00D65E3A"/>
    <w:rsid w:val="00D65E61"/>
    <w:rsid w:val="00D6600B"/>
    <w:rsid w:val="00D66022"/>
    <w:rsid w:val="00D66065"/>
    <w:rsid w:val="00D6616D"/>
    <w:rsid w:val="00D662E2"/>
    <w:rsid w:val="00D66673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445"/>
    <w:rsid w:val="00D71A5F"/>
    <w:rsid w:val="00D724DF"/>
    <w:rsid w:val="00D73347"/>
    <w:rsid w:val="00D738CF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24"/>
    <w:rsid w:val="00D7568F"/>
    <w:rsid w:val="00D75843"/>
    <w:rsid w:val="00D758A0"/>
    <w:rsid w:val="00D758A1"/>
    <w:rsid w:val="00D75AD5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2A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C4A"/>
    <w:rsid w:val="00D82D48"/>
    <w:rsid w:val="00D82DEA"/>
    <w:rsid w:val="00D83401"/>
    <w:rsid w:val="00D83C1C"/>
    <w:rsid w:val="00D83C58"/>
    <w:rsid w:val="00D840B1"/>
    <w:rsid w:val="00D84268"/>
    <w:rsid w:val="00D846C5"/>
    <w:rsid w:val="00D84746"/>
    <w:rsid w:val="00D84976"/>
    <w:rsid w:val="00D84EC7"/>
    <w:rsid w:val="00D85273"/>
    <w:rsid w:val="00D853CE"/>
    <w:rsid w:val="00D856E4"/>
    <w:rsid w:val="00D85989"/>
    <w:rsid w:val="00D85DE1"/>
    <w:rsid w:val="00D8636C"/>
    <w:rsid w:val="00D8661A"/>
    <w:rsid w:val="00D86B37"/>
    <w:rsid w:val="00D86ED1"/>
    <w:rsid w:val="00D87123"/>
    <w:rsid w:val="00D87154"/>
    <w:rsid w:val="00D87637"/>
    <w:rsid w:val="00D8778A"/>
    <w:rsid w:val="00D879E1"/>
    <w:rsid w:val="00D90343"/>
    <w:rsid w:val="00D90FAD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1E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A5F"/>
    <w:rsid w:val="00D94BB0"/>
    <w:rsid w:val="00D94C94"/>
    <w:rsid w:val="00D94E77"/>
    <w:rsid w:val="00D94FF3"/>
    <w:rsid w:val="00D9506A"/>
    <w:rsid w:val="00D952DE"/>
    <w:rsid w:val="00D95463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81D"/>
    <w:rsid w:val="00D97D11"/>
    <w:rsid w:val="00D97E84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71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61CD"/>
    <w:rsid w:val="00DA65F1"/>
    <w:rsid w:val="00DA6E1A"/>
    <w:rsid w:val="00DA70ED"/>
    <w:rsid w:val="00DA714A"/>
    <w:rsid w:val="00DA716E"/>
    <w:rsid w:val="00DA71A2"/>
    <w:rsid w:val="00DA71AF"/>
    <w:rsid w:val="00DA727D"/>
    <w:rsid w:val="00DA7A85"/>
    <w:rsid w:val="00DA7BC7"/>
    <w:rsid w:val="00DA7E4C"/>
    <w:rsid w:val="00DB0146"/>
    <w:rsid w:val="00DB0487"/>
    <w:rsid w:val="00DB0564"/>
    <w:rsid w:val="00DB0673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5AE"/>
    <w:rsid w:val="00DB2C5C"/>
    <w:rsid w:val="00DB30F4"/>
    <w:rsid w:val="00DB339E"/>
    <w:rsid w:val="00DB34C7"/>
    <w:rsid w:val="00DB35C7"/>
    <w:rsid w:val="00DB3789"/>
    <w:rsid w:val="00DB39DE"/>
    <w:rsid w:val="00DB3D30"/>
    <w:rsid w:val="00DB3D52"/>
    <w:rsid w:val="00DB42C3"/>
    <w:rsid w:val="00DB4322"/>
    <w:rsid w:val="00DB4A60"/>
    <w:rsid w:val="00DB4F9D"/>
    <w:rsid w:val="00DB54E9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9D"/>
    <w:rsid w:val="00DB68FF"/>
    <w:rsid w:val="00DB6FA9"/>
    <w:rsid w:val="00DB71FD"/>
    <w:rsid w:val="00DB7427"/>
    <w:rsid w:val="00DB749A"/>
    <w:rsid w:val="00DB7C23"/>
    <w:rsid w:val="00DB7D45"/>
    <w:rsid w:val="00DB7E8C"/>
    <w:rsid w:val="00DB7F53"/>
    <w:rsid w:val="00DC00A4"/>
    <w:rsid w:val="00DC0540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C03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9DF"/>
    <w:rsid w:val="00DC3E1F"/>
    <w:rsid w:val="00DC4205"/>
    <w:rsid w:val="00DC4B72"/>
    <w:rsid w:val="00DC4D40"/>
    <w:rsid w:val="00DC4D82"/>
    <w:rsid w:val="00DC4E9C"/>
    <w:rsid w:val="00DC4FF1"/>
    <w:rsid w:val="00DC522F"/>
    <w:rsid w:val="00DC588E"/>
    <w:rsid w:val="00DC58CD"/>
    <w:rsid w:val="00DC598D"/>
    <w:rsid w:val="00DC5D21"/>
    <w:rsid w:val="00DC605E"/>
    <w:rsid w:val="00DC6091"/>
    <w:rsid w:val="00DC61F7"/>
    <w:rsid w:val="00DC65D8"/>
    <w:rsid w:val="00DC6625"/>
    <w:rsid w:val="00DC6790"/>
    <w:rsid w:val="00DC6A94"/>
    <w:rsid w:val="00DC7073"/>
    <w:rsid w:val="00DC765F"/>
    <w:rsid w:val="00DC7722"/>
    <w:rsid w:val="00DC7828"/>
    <w:rsid w:val="00DC7890"/>
    <w:rsid w:val="00DC7A33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76"/>
    <w:rsid w:val="00DD3480"/>
    <w:rsid w:val="00DD3565"/>
    <w:rsid w:val="00DD49D3"/>
    <w:rsid w:val="00DD52E9"/>
    <w:rsid w:val="00DD5514"/>
    <w:rsid w:val="00DD5534"/>
    <w:rsid w:val="00DD5717"/>
    <w:rsid w:val="00DD5AFD"/>
    <w:rsid w:val="00DD6396"/>
    <w:rsid w:val="00DD63EF"/>
    <w:rsid w:val="00DD6633"/>
    <w:rsid w:val="00DD6969"/>
    <w:rsid w:val="00DD6C70"/>
    <w:rsid w:val="00DD6CED"/>
    <w:rsid w:val="00DD6DA2"/>
    <w:rsid w:val="00DD6DB0"/>
    <w:rsid w:val="00DD761C"/>
    <w:rsid w:val="00DD7A89"/>
    <w:rsid w:val="00DD7BCB"/>
    <w:rsid w:val="00DD7DF3"/>
    <w:rsid w:val="00DD7EF8"/>
    <w:rsid w:val="00DD7F98"/>
    <w:rsid w:val="00DE0171"/>
    <w:rsid w:val="00DE0333"/>
    <w:rsid w:val="00DE052C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2EA0"/>
    <w:rsid w:val="00DE3083"/>
    <w:rsid w:val="00DE39C1"/>
    <w:rsid w:val="00DE3E45"/>
    <w:rsid w:val="00DE3E7C"/>
    <w:rsid w:val="00DE4373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6CA"/>
    <w:rsid w:val="00DE57FD"/>
    <w:rsid w:val="00DE589A"/>
    <w:rsid w:val="00DE5B8A"/>
    <w:rsid w:val="00DE61AA"/>
    <w:rsid w:val="00DE65EB"/>
    <w:rsid w:val="00DE6952"/>
    <w:rsid w:val="00DE7012"/>
    <w:rsid w:val="00DE7132"/>
    <w:rsid w:val="00DE78DF"/>
    <w:rsid w:val="00DE7B57"/>
    <w:rsid w:val="00DE7D03"/>
    <w:rsid w:val="00DE7D0D"/>
    <w:rsid w:val="00DF0220"/>
    <w:rsid w:val="00DF02EC"/>
    <w:rsid w:val="00DF08F2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1FE7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13B"/>
    <w:rsid w:val="00DF5270"/>
    <w:rsid w:val="00DF5D31"/>
    <w:rsid w:val="00DF5E5C"/>
    <w:rsid w:val="00DF5FF9"/>
    <w:rsid w:val="00DF6014"/>
    <w:rsid w:val="00DF603E"/>
    <w:rsid w:val="00DF62FC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3DB"/>
    <w:rsid w:val="00E019EA"/>
    <w:rsid w:val="00E024AE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98E"/>
    <w:rsid w:val="00E05A43"/>
    <w:rsid w:val="00E05B03"/>
    <w:rsid w:val="00E05CEE"/>
    <w:rsid w:val="00E0613C"/>
    <w:rsid w:val="00E064B0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98"/>
    <w:rsid w:val="00E125EE"/>
    <w:rsid w:val="00E12775"/>
    <w:rsid w:val="00E12A5A"/>
    <w:rsid w:val="00E12BD8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3FC"/>
    <w:rsid w:val="00E154A1"/>
    <w:rsid w:val="00E1582F"/>
    <w:rsid w:val="00E15FE1"/>
    <w:rsid w:val="00E1626E"/>
    <w:rsid w:val="00E1643A"/>
    <w:rsid w:val="00E164E8"/>
    <w:rsid w:val="00E1654E"/>
    <w:rsid w:val="00E167D4"/>
    <w:rsid w:val="00E169D0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A0"/>
    <w:rsid w:val="00E20862"/>
    <w:rsid w:val="00E20AD1"/>
    <w:rsid w:val="00E20E6F"/>
    <w:rsid w:val="00E21276"/>
    <w:rsid w:val="00E214FB"/>
    <w:rsid w:val="00E21624"/>
    <w:rsid w:val="00E216A5"/>
    <w:rsid w:val="00E21CCC"/>
    <w:rsid w:val="00E21D2F"/>
    <w:rsid w:val="00E21EDB"/>
    <w:rsid w:val="00E21FD8"/>
    <w:rsid w:val="00E221A9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39A"/>
    <w:rsid w:val="00E23667"/>
    <w:rsid w:val="00E23851"/>
    <w:rsid w:val="00E23ACC"/>
    <w:rsid w:val="00E23ADB"/>
    <w:rsid w:val="00E23C5B"/>
    <w:rsid w:val="00E240C9"/>
    <w:rsid w:val="00E2444F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44"/>
    <w:rsid w:val="00E30A72"/>
    <w:rsid w:val="00E30BDD"/>
    <w:rsid w:val="00E311A5"/>
    <w:rsid w:val="00E31371"/>
    <w:rsid w:val="00E31506"/>
    <w:rsid w:val="00E322BF"/>
    <w:rsid w:val="00E32679"/>
    <w:rsid w:val="00E32691"/>
    <w:rsid w:val="00E327EE"/>
    <w:rsid w:val="00E32E0E"/>
    <w:rsid w:val="00E33351"/>
    <w:rsid w:val="00E33802"/>
    <w:rsid w:val="00E33814"/>
    <w:rsid w:val="00E339C6"/>
    <w:rsid w:val="00E33BB2"/>
    <w:rsid w:val="00E33BB9"/>
    <w:rsid w:val="00E33E4D"/>
    <w:rsid w:val="00E342F5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6EA5"/>
    <w:rsid w:val="00E373BF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804"/>
    <w:rsid w:val="00E45011"/>
    <w:rsid w:val="00E450E5"/>
    <w:rsid w:val="00E452D0"/>
    <w:rsid w:val="00E455A9"/>
    <w:rsid w:val="00E45A9D"/>
    <w:rsid w:val="00E45E36"/>
    <w:rsid w:val="00E45FB3"/>
    <w:rsid w:val="00E460A1"/>
    <w:rsid w:val="00E46168"/>
    <w:rsid w:val="00E46193"/>
    <w:rsid w:val="00E46809"/>
    <w:rsid w:val="00E46814"/>
    <w:rsid w:val="00E46873"/>
    <w:rsid w:val="00E46A37"/>
    <w:rsid w:val="00E46AD5"/>
    <w:rsid w:val="00E46BEA"/>
    <w:rsid w:val="00E46CC9"/>
    <w:rsid w:val="00E46D03"/>
    <w:rsid w:val="00E46F75"/>
    <w:rsid w:val="00E47878"/>
    <w:rsid w:val="00E4789A"/>
    <w:rsid w:val="00E47B2D"/>
    <w:rsid w:val="00E47B8B"/>
    <w:rsid w:val="00E47D5F"/>
    <w:rsid w:val="00E47D96"/>
    <w:rsid w:val="00E47E6B"/>
    <w:rsid w:val="00E50CEB"/>
    <w:rsid w:val="00E50D0C"/>
    <w:rsid w:val="00E50D6C"/>
    <w:rsid w:val="00E50D89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902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914"/>
    <w:rsid w:val="00E54D33"/>
    <w:rsid w:val="00E5503E"/>
    <w:rsid w:val="00E55368"/>
    <w:rsid w:val="00E55582"/>
    <w:rsid w:val="00E557C5"/>
    <w:rsid w:val="00E55B72"/>
    <w:rsid w:val="00E5701B"/>
    <w:rsid w:val="00E57050"/>
    <w:rsid w:val="00E5711F"/>
    <w:rsid w:val="00E5765B"/>
    <w:rsid w:val="00E57AC1"/>
    <w:rsid w:val="00E6000E"/>
    <w:rsid w:val="00E60241"/>
    <w:rsid w:val="00E6029F"/>
    <w:rsid w:val="00E602C9"/>
    <w:rsid w:val="00E60369"/>
    <w:rsid w:val="00E60865"/>
    <w:rsid w:val="00E608B7"/>
    <w:rsid w:val="00E60ADA"/>
    <w:rsid w:val="00E60F80"/>
    <w:rsid w:val="00E613CC"/>
    <w:rsid w:val="00E61781"/>
    <w:rsid w:val="00E618E3"/>
    <w:rsid w:val="00E61DAC"/>
    <w:rsid w:val="00E61DB1"/>
    <w:rsid w:val="00E6202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E7F"/>
    <w:rsid w:val="00E6412A"/>
    <w:rsid w:val="00E64286"/>
    <w:rsid w:val="00E644C3"/>
    <w:rsid w:val="00E64763"/>
    <w:rsid w:val="00E64A2E"/>
    <w:rsid w:val="00E64D86"/>
    <w:rsid w:val="00E6502E"/>
    <w:rsid w:val="00E6543A"/>
    <w:rsid w:val="00E654C9"/>
    <w:rsid w:val="00E654D5"/>
    <w:rsid w:val="00E65797"/>
    <w:rsid w:val="00E65E6B"/>
    <w:rsid w:val="00E66244"/>
    <w:rsid w:val="00E6640D"/>
    <w:rsid w:val="00E66781"/>
    <w:rsid w:val="00E6682F"/>
    <w:rsid w:val="00E6691F"/>
    <w:rsid w:val="00E66E1A"/>
    <w:rsid w:val="00E67387"/>
    <w:rsid w:val="00E67C8B"/>
    <w:rsid w:val="00E7020E"/>
    <w:rsid w:val="00E705E5"/>
    <w:rsid w:val="00E70B0C"/>
    <w:rsid w:val="00E70CBB"/>
    <w:rsid w:val="00E710FA"/>
    <w:rsid w:val="00E71417"/>
    <w:rsid w:val="00E71BFB"/>
    <w:rsid w:val="00E71DF1"/>
    <w:rsid w:val="00E71E2E"/>
    <w:rsid w:val="00E722EF"/>
    <w:rsid w:val="00E723D3"/>
    <w:rsid w:val="00E7242A"/>
    <w:rsid w:val="00E7245A"/>
    <w:rsid w:val="00E724DE"/>
    <w:rsid w:val="00E727B0"/>
    <w:rsid w:val="00E72ABE"/>
    <w:rsid w:val="00E72B95"/>
    <w:rsid w:val="00E72BCC"/>
    <w:rsid w:val="00E73065"/>
    <w:rsid w:val="00E7306F"/>
    <w:rsid w:val="00E73E01"/>
    <w:rsid w:val="00E743E3"/>
    <w:rsid w:val="00E74490"/>
    <w:rsid w:val="00E7456D"/>
    <w:rsid w:val="00E746D0"/>
    <w:rsid w:val="00E7476B"/>
    <w:rsid w:val="00E7478C"/>
    <w:rsid w:val="00E74B5A"/>
    <w:rsid w:val="00E74BE0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09"/>
    <w:rsid w:val="00E8052E"/>
    <w:rsid w:val="00E8062F"/>
    <w:rsid w:val="00E80B6C"/>
    <w:rsid w:val="00E80B75"/>
    <w:rsid w:val="00E80F34"/>
    <w:rsid w:val="00E810EC"/>
    <w:rsid w:val="00E8117B"/>
    <w:rsid w:val="00E8126A"/>
    <w:rsid w:val="00E81392"/>
    <w:rsid w:val="00E81430"/>
    <w:rsid w:val="00E81490"/>
    <w:rsid w:val="00E814FB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C0"/>
    <w:rsid w:val="00E83BF7"/>
    <w:rsid w:val="00E83E6E"/>
    <w:rsid w:val="00E84138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402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B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21A"/>
    <w:rsid w:val="00E922D4"/>
    <w:rsid w:val="00E924C7"/>
    <w:rsid w:val="00E927D7"/>
    <w:rsid w:val="00E92C7D"/>
    <w:rsid w:val="00E92E29"/>
    <w:rsid w:val="00E92F0A"/>
    <w:rsid w:val="00E92F9F"/>
    <w:rsid w:val="00E93168"/>
    <w:rsid w:val="00E9346A"/>
    <w:rsid w:val="00E9356E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5CB"/>
    <w:rsid w:val="00EA2730"/>
    <w:rsid w:val="00EA2A44"/>
    <w:rsid w:val="00EA2C70"/>
    <w:rsid w:val="00EA2D9B"/>
    <w:rsid w:val="00EA2F2F"/>
    <w:rsid w:val="00EA3502"/>
    <w:rsid w:val="00EA3527"/>
    <w:rsid w:val="00EA3D67"/>
    <w:rsid w:val="00EA3DB9"/>
    <w:rsid w:val="00EA3E78"/>
    <w:rsid w:val="00EA3EDD"/>
    <w:rsid w:val="00EA3F13"/>
    <w:rsid w:val="00EA3FE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3E1"/>
    <w:rsid w:val="00EB2435"/>
    <w:rsid w:val="00EB269A"/>
    <w:rsid w:val="00EB29CA"/>
    <w:rsid w:val="00EB2B2A"/>
    <w:rsid w:val="00EB2C3C"/>
    <w:rsid w:val="00EB321E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5F5"/>
    <w:rsid w:val="00EB57E7"/>
    <w:rsid w:val="00EB5A4E"/>
    <w:rsid w:val="00EB5CC3"/>
    <w:rsid w:val="00EB5D93"/>
    <w:rsid w:val="00EB5DEC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907"/>
    <w:rsid w:val="00EB7B45"/>
    <w:rsid w:val="00EB7C50"/>
    <w:rsid w:val="00EB7D21"/>
    <w:rsid w:val="00EB7E4D"/>
    <w:rsid w:val="00EB7F9A"/>
    <w:rsid w:val="00EB7FE8"/>
    <w:rsid w:val="00EC0293"/>
    <w:rsid w:val="00EC06DD"/>
    <w:rsid w:val="00EC075C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98A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8A1"/>
    <w:rsid w:val="00ED19B6"/>
    <w:rsid w:val="00ED1A39"/>
    <w:rsid w:val="00ED2418"/>
    <w:rsid w:val="00ED24AE"/>
    <w:rsid w:val="00ED2802"/>
    <w:rsid w:val="00ED2B28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AB7"/>
    <w:rsid w:val="00ED3B7D"/>
    <w:rsid w:val="00ED4792"/>
    <w:rsid w:val="00ED5122"/>
    <w:rsid w:val="00ED5320"/>
    <w:rsid w:val="00ED54F7"/>
    <w:rsid w:val="00ED5552"/>
    <w:rsid w:val="00ED58F2"/>
    <w:rsid w:val="00ED58FE"/>
    <w:rsid w:val="00ED5947"/>
    <w:rsid w:val="00ED5B50"/>
    <w:rsid w:val="00ED5F7B"/>
    <w:rsid w:val="00ED7363"/>
    <w:rsid w:val="00ED7884"/>
    <w:rsid w:val="00ED7B4C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B8C"/>
    <w:rsid w:val="00EE1CDA"/>
    <w:rsid w:val="00EE2045"/>
    <w:rsid w:val="00EE208E"/>
    <w:rsid w:val="00EE239D"/>
    <w:rsid w:val="00EE24B7"/>
    <w:rsid w:val="00EE2AAB"/>
    <w:rsid w:val="00EE3203"/>
    <w:rsid w:val="00EE33A6"/>
    <w:rsid w:val="00EE3472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5C94"/>
    <w:rsid w:val="00EE62B4"/>
    <w:rsid w:val="00EE636D"/>
    <w:rsid w:val="00EE66B1"/>
    <w:rsid w:val="00EE6A8C"/>
    <w:rsid w:val="00EE6AA2"/>
    <w:rsid w:val="00EE6CB1"/>
    <w:rsid w:val="00EE6CCA"/>
    <w:rsid w:val="00EE6D48"/>
    <w:rsid w:val="00EE7265"/>
    <w:rsid w:val="00EE7726"/>
    <w:rsid w:val="00EE7823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E63"/>
    <w:rsid w:val="00EF1F0E"/>
    <w:rsid w:val="00EF20FD"/>
    <w:rsid w:val="00EF26F0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C74"/>
    <w:rsid w:val="00EF4F32"/>
    <w:rsid w:val="00EF5059"/>
    <w:rsid w:val="00EF5326"/>
    <w:rsid w:val="00EF5468"/>
    <w:rsid w:val="00EF5630"/>
    <w:rsid w:val="00EF573A"/>
    <w:rsid w:val="00EF5861"/>
    <w:rsid w:val="00EF58EF"/>
    <w:rsid w:val="00EF5C71"/>
    <w:rsid w:val="00EF5FF5"/>
    <w:rsid w:val="00EF6060"/>
    <w:rsid w:val="00EF6141"/>
    <w:rsid w:val="00EF6D7D"/>
    <w:rsid w:val="00EF6E74"/>
    <w:rsid w:val="00EF6EF5"/>
    <w:rsid w:val="00EF6FE9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B9C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61C"/>
    <w:rsid w:val="00F1476B"/>
    <w:rsid w:val="00F149F8"/>
    <w:rsid w:val="00F15228"/>
    <w:rsid w:val="00F1540C"/>
    <w:rsid w:val="00F15860"/>
    <w:rsid w:val="00F15DDA"/>
    <w:rsid w:val="00F15F91"/>
    <w:rsid w:val="00F16BB1"/>
    <w:rsid w:val="00F16DE4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2DCA"/>
    <w:rsid w:val="00F2357F"/>
    <w:rsid w:val="00F23829"/>
    <w:rsid w:val="00F23A09"/>
    <w:rsid w:val="00F23BD0"/>
    <w:rsid w:val="00F23ECB"/>
    <w:rsid w:val="00F23EEC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31E"/>
    <w:rsid w:val="00F25E4C"/>
    <w:rsid w:val="00F25EB4"/>
    <w:rsid w:val="00F2617C"/>
    <w:rsid w:val="00F261C3"/>
    <w:rsid w:val="00F2623A"/>
    <w:rsid w:val="00F2643A"/>
    <w:rsid w:val="00F26570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459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4D6A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6AF7"/>
    <w:rsid w:val="00F370CB"/>
    <w:rsid w:val="00F377A2"/>
    <w:rsid w:val="00F37922"/>
    <w:rsid w:val="00F37AEF"/>
    <w:rsid w:val="00F40120"/>
    <w:rsid w:val="00F4048C"/>
    <w:rsid w:val="00F40744"/>
    <w:rsid w:val="00F40A06"/>
    <w:rsid w:val="00F40EC6"/>
    <w:rsid w:val="00F4125D"/>
    <w:rsid w:val="00F417D6"/>
    <w:rsid w:val="00F41CAF"/>
    <w:rsid w:val="00F420A2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2EC6"/>
    <w:rsid w:val="00F431C9"/>
    <w:rsid w:val="00F43360"/>
    <w:rsid w:val="00F4389B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B5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510"/>
    <w:rsid w:val="00F50671"/>
    <w:rsid w:val="00F50849"/>
    <w:rsid w:val="00F50B26"/>
    <w:rsid w:val="00F50CC7"/>
    <w:rsid w:val="00F50FA2"/>
    <w:rsid w:val="00F51054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947"/>
    <w:rsid w:val="00F56B25"/>
    <w:rsid w:val="00F56BF6"/>
    <w:rsid w:val="00F56E5E"/>
    <w:rsid w:val="00F573C9"/>
    <w:rsid w:val="00F5740C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60B"/>
    <w:rsid w:val="00F62B57"/>
    <w:rsid w:val="00F62DA7"/>
    <w:rsid w:val="00F63100"/>
    <w:rsid w:val="00F63289"/>
    <w:rsid w:val="00F6348E"/>
    <w:rsid w:val="00F6356F"/>
    <w:rsid w:val="00F636C2"/>
    <w:rsid w:val="00F63F91"/>
    <w:rsid w:val="00F6404E"/>
    <w:rsid w:val="00F6433C"/>
    <w:rsid w:val="00F6474A"/>
    <w:rsid w:val="00F64966"/>
    <w:rsid w:val="00F64DEC"/>
    <w:rsid w:val="00F64E10"/>
    <w:rsid w:val="00F64F9F"/>
    <w:rsid w:val="00F652BE"/>
    <w:rsid w:val="00F654FA"/>
    <w:rsid w:val="00F657E3"/>
    <w:rsid w:val="00F65D14"/>
    <w:rsid w:val="00F65E11"/>
    <w:rsid w:val="00F660B8"/>
    <w:rsid w:val="00F6645D"/>
    <w:rsid w:val="00F6690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8EE"/>
    <w:rsid w:val="00F73D87"/>
    <w:rsid w:val="00F73F43"/>
    <w:rsid w:val="00F7400B"/>
    <w:rsid w:val="00F74322"/>
    <w:rsid w:val="00F7442D"/>
    <w:rsid w:val="00F744CE"/>
    <w:rsid w:val="00F74609"/>
    <w:rsid w:val="00F74664"/>
    <w:rsid w:val="00F74791"/>
    <w:rsid w:val="00F74A7A"/>
    <w:rsid w:val="00F74C0B"/>
    <w:rsid w:val="00F7564B"/>
    <w:rsid w:val="00F756C5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83"/>
    <w:rsid w:val="00F77C13"/>
    <w:rsid w:val="00F77C47"/>
    <w:rsid w:val="00F77CFA"/>
    <w:rsid w:val="00F77F77"/>
    <w:rsid w:val="00F800C1"/>
    <w:rsid w:val="00F805EE"/>
    <w:rsid w:val="00F808D0"/>
    <w:rsid w:val="00F80D0E"/>
    <w:rsid w:val="00F80D8F"/>
    <w:rsid w:val="00F8107A"/>
    <w:rsid w:val="00F810F9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15"/>
    <w:rsid w:val="00F83301"/>
    <w:rsid w:val="00F83785"/>
    <w:rsid w:val="00F837A7"/>
    <w:rsid w:val="00F837DD"/>
    <w:rsid w:val="00F83A98"/>
    <w:rsid w:val="00F83E5F"/>
    <w:rsid w:val="00F84849"/>
    <w:rsid w:val="00F84860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9"/>
    <w:rsid w:val="00F8718B"/>
    <w:rsid w:val="00F8718E"/>
    <w:rsid w:val="00F87201"/>
    <w:rsid w:val="00F87317"/>
    <w:rsid w:val="00F873F4"/>
    <w:rsid w:val="00F875E8"/>
    <w:rsid w:val="00F87950"/>
    <w:rsid w:val="00F879C6"/>
    <w:rsid w:val="00F87A3E"/>
    <w:rsid w:val="00F87CB7"/>
    <w:rsid w:val="00F87D07"/>
    <w:rsid w:val="00F87D7F"/>
    <w:rsid w:val="00F87E13"/>
    <w:rsid w:val="00F87E81"/>
    <w:rsid w:val="00F87F14"/>
    <w:rsid w:val="00F90133"/>
    <w:rsid w:val="00F901EE"/>
    <w:rsid w:val="00F90391"/>
    <w:rsid w:val="00F9046C"/>
    <w:rsid w:val="00F90501"/>
    <w:rsid w:val="00F9077D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AA"/>
    <w:rsid w:val="00F9585C"/>
    <w:rsid w:val="00F95C95"/>
    <w:rsid w:val="00F9625D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D13"/>
    <w:rsid w:val="00FA0DDD"/>
    <w:rsid w:val="00FA0DFC"/>
    <w:rsid w:val="00FA0E7C"/>
    <w:rsid w:val="00FA105F"/>
    <w:rsid w:val="00FA1140"/>
    <w:rsid w:val="00FA160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3A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A7E1B"/>
    <w:rsid w:val="00FB0443"/>
    <w:rsid w:val="00FB0532"/>
    <w:rsid w:val="00FB07A3"/>
    <w:rsid w:val="00FB0D51"/>
    <w:rsid w:val="00FB0FD3"/>
    <w:rsid w:val="00FB15D5"/>
    <w:rsid w:val="00FB168B"/>
    <w:rsid w:val="00FB1694"/>
    <w:rsid w:val="00FB16A5"/>
    <w:rsid w:val="00FB18E8"/>
    <w:rsid w:val="00FB19D8"/>
    <w:rsid w:val="00FB1CEE"/>
    <w:rsid w:val="00FB22E5"/>
    <w:rsid w:val="00FB2864"/>
    <w:rsid w:val="00FB2A57"/>
    <w:rsid w:val="00FB2BF4"/>
    <w:rsid w:val="00FB2F94"/>
    <w:rsid w:val="00FB34CE"/>
    <w:rsid w:val="00FB3CD6"/>
    <w:rsid w:val="00FB3D0B"/>
    <w:rsid w:val="00FB3DCB"/>
    <w:rsid w:val="00FB4002"/>
    <w:rsid w:val="00FB4065"/>
    <w:rsid w:val="00FB43F5"/>
    <w:rsid w:val="00FB470C"/>
    <w:rsid w:val="00FB4760"/>
    <w:rsid w:val="00FB47B5"/>
    <w:rsid w:val="00FB4843"/>
    <w:rsid w:val="00FB48BF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D6E"/>
    <w:rsid w:val="00FB5E12"/>
    <w:rsid w:val="00FB601D"/>
    <w:rsid w:val="00FB6102"/>
    <w:rsid w:val="00FB61DE"/>
    <w:rsid w:val="00FB6401"/>
    <w:rsid w:val="00FB68CE"/>
    <w:rsid w:val="00FB6B9D"/>
    <w:rsid w:val="00FB6BB7"/>
    <w:rsid w:val="00FB72CB"/>
    <w:rsid w:val="00FB77BB"/>
    <w:rsid w:val="00FB7A9C"/>
    <w:rsid w:val="00FB7D1C"/>
    <w:rsid w:val="00FC04F0"/>
    <w:rsid w:val="00FC0569"/>
    <w:rsid w:val="00FC0AB4"/>
    <w:rsid w:val="00FC0AD6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938"/>
    <w:rsid w:val="00FC2A1C"/>
    <w:rsid w:val="00FC2C64"/>
    <w:rsid w:val="00FC2D85"/>
    <w:rsid w:val="00FC312F"/>
    <w:rsid w:val="00FC3228"/>
    <w:rsid w:val="00FC330F"/>
    <w:rsid w:val="00FC34E4"/>
    <w:rsid w:val="00FC37F0"/>
    <w:rsid w:val="00FC3AD2"/>
    <w:rsid w:val="00FC3BBC"/>
    <w:rsid w:val="00FC3C9E"/>
    <w:rsid w:val="00FC3EEB"/>
    <w:rsid w:val="00FC4278"/>
    <w:rsid w:val="00FC4423"/>
    <w:rsid w:val="00FC45C4"/>
    <w:rsid w:val="00FC47D1"/>
    <w:rsid w:val="00FC4823"/>
    <w:rsid w:val="00FC4AAF"/>
    <w:rsid w:val="00FC4CA4"/>
    <w:rsid w:val="00FC4DE8"/>
    <w:rsid w:val="00FC545C"/>
    <w:rsid w:val="00FC553E"/>
    <w:rsid w:val="00FC5EE6"/>
    <w:rsid w:val="00FC600F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05D"/>
    <w:rsid w:val="00FD0A0E"/>
    <w:rsid w:val="00FD0C17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477"/>
    <w:rsid w:val="00FD5EB1"/>
    <w:rsid w:val="00FD6318"/>
    <w:rsid w:val="00FD6789"/>
    <w:rsid w:val="00FD6808"/>
    <w:rsid w:val="00FD6A3D"/>
    <w:rsid w:val="00FD6B32"/>
    <w:rsid w:val="00FD6B5B"/>
    <w:rsid w:val="00FD6F9D"/>
    <w:rsid w:val="00FD7001"/>
    <w:rsid w:val="00FD7240"/>
    <w:rsid w:val="00FD72D9"/>
    <w:rsid w:val="00FD73AE"/>
    <w:rsid w:val="00FD751C"/>
    <w:rsid w:val="00FD794E"/>
    <w:rsid w:val="00FD7F6A"/>
    <w:rsid w:val="00FE0027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573"/>
    <w:rsid w:val="00FE26FE"/>
    <w:rsid w:val="00FE2A67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A9B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0F4C"/>
    <w:rsid w:val="00FF13FF"/>
    <w:rsid w:val="00FF1455"/>
    <w:rsid w:val="00FF14C1"/>
    <w:rsid w:val="00FF1716"/>
    <w:rsid w:val="00FF1862"/>
    <w:rsid w:val="00FF1CD4"/>
    <w:rsid w:val="00FF2077"/>
    <w:rsid w:val="00FF2229"/>
    <w:rsid w:val="00FF2260"/>
    <w:rsid w:val="00FF24AA"/>
    <w:rsid w:val="00FF2926"/>
    <w:rsid w:val="00FF2A88"/>
    <w:rsid w:val="00FF2B35"/>
    <w:rsid w:val="00FF2D62"/>
    <w:rsid w:val="00FF310E"/>
    <w:rsid w:val="00FF32D4"/>
    <w:rsid w:val="00FF37C5"/>
    <w:rsid w:val="00FF3950"/>
    <w:rsid w:val="00FF3A12"/>
    <w:rsid w:val="00FF3CFC"/>
    <w:rsid w:val="00FF43AF"/>
    <w:rsid w:val="00FF44F7"/>
    <w:rsid w:val="00FF48E0"/>
    <w:rsid w:val="00FF4D22"/>
    <w:rsid w:val="00FF4FCD"/>
    <w:rsid w:val="00FF5026"/>
    <w:rsid w:val="00FF5173"/>
    <w:rsid w:val="00FF5184"/>
    <w:rsid w:val="00FF51D0"/>
    <w:rsid w:val="00FF52CC"/>
    <w:rsid w:val="00FF52E3"/>
    <w:rsid w:val="00FF5970"/>
    <w:rsid w:val="00FF5CCF"/>
    <w:rsid w:val="00FF5DC3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DA30F"/>
  <w15:docId w15:val="{2D825B85-A3EC-46F1-B7B4-0E9F5B78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6E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286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286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86E1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286E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286E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86E1C"/>
    <w:pPr>
      <w:outlineLvl w:val="5"/>
    </w:pPr>
  </w:style>
  <w:style w:type="paragraph" w:styleId="berschrift7">
    <w:name w:val="heading 7"/>
    <w:basedOn w:val="H6"/>
    <w:next w:val="Standard"/>
    <w:qFormat/>
    <w:rsid w:val="00286E1C"/>
    <w:pPr>
      <w:outlineLvl w:val="6"/>
    </w:pPr>
  </w:style>
  <w:style w:type="paragraph" w:styleId="berschrift8">
    <w:name w:val="heading 8"/>
    <w:basedOn w:val="berschrift1"/>
    <w:next w:val="Standard"/>
    <w:qFormat/>
    <w:rsid w:val="00286E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86E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286E1C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86E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286E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semiHidden/>
    <w:rsid w:val="00286E1C"/>
    <w:pPr>
      <w:ind w:left="1701" w:hanging="1701"/>
    </w:pPr>
  </w:style>
  <w:style w:type="paragraph" w:styleId="Verzeichnis4">
    <w:name w:val="toc 4"/>
    <w:basedOn w:val="Verzeichnis3"/>
    <w:semiHidden/>
    <w:rsid w:val="00286E1C"/>
    <w:pPr>
      <w:ind w:left="1418" w:hanging="1418"/>
    </w:pPr>
  </w:style>
  <w:style w:type="paragraph" w:styleId="Verzeichnis3">
    <w:name w:val="toc 3"/>
    <w:basedOn w:val="Verzeichnis2"/>
    <w:semiHidden/>
    <w:rsid w:val="00286E1C"/>
    <w:pPr>
      <w:ind w:left="1134" w:hanging="1134"/>
    </w:pPr>
  </w:style>
  <w:style w:type="paragraph" w:styleId="Verzeichnis2">
    <w:name w:val="toc 2"/>
    <w:basedOn w:val="Verzeichnis1"/>
    <w:semiHidden/>
    <w:rsid w:val="00286E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E1C"/>
    <w:pPr>
      <w:ind w:left="284"/>
    </w:pPr>
  </w:style>
  <w:style w:type="paragraph" w:styleId="Index1">
    <w:name w:val="index 1"/>
    <w:basedOn w:val="Standard"/>
    <w:semiHidden/>
    <w:rsid w:val="00286E1C"/>
    <w:pPr>
      <w:keepLines/>
      <w:spacing w:after="0"/>
    </w:pPr>
  </w:style>
  <w:style w:type="paragraph" w:customStyle="1" w:styleId="ZH">
    <w:name w:val="ZH"/>
    <w:rsid w:val="00286E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286E1C"/>
    <w:pPr>
      <w:outlineLvl w:val="9"/>
    </w:pPr>
  </w:style>
  <w:style w:type="paragraph" w:styleId="Listennummer2">
    <w:name w:val="List Number 2"/>
    <w:basedOn w:val="Listennummer"/>
    <w:rsid w:val="00286E1C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286E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sid w:val="00286E1C"/>
    <w:rPr>
      <w:b/>
      <w:position w:val="6"/>
      <w:sz w:val="16"/>
    </w:rPr>
  </w:style>
  <w:style w:type="paragraph" w:styleId="Funotentext">
    <w:name w:val="footnote text"/>
    <w:basedOn w:val="Standard"/>
    <w:semiHidden/>
    <w:rsid w:val="00286E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86E1C"/>
    <w:rPr>
      <w:b/>
    </w:rPr>
  </w:style>
  <w:style w:type="paragraph" w:customStyle="1" w:styleId="TAC">
    <w:name w:val="TAC"/>
    <w:basedOn w:val="TAL"/>
    <w:link w:val="TACChar"/>
    <w:rsid w:val="00286E1C"/>
    <w:pPr>
      <w:jc w:val="center"/>
    </w:pPr>
  </w:style>
  <w:style w:type="paragraph" w:customStyle="1" w:styleId="TF">
    <w:name w:val="TF"/>
    <w:basedOn w:val="TH"/>
    <w:link w:val="TFChar"/>
    <w:rsid w:val="00286E1C"/>
    <w:pPr>
      <w:keepNext w:val="0"/>
      <w:spacing w:before="0" w:after="240"/>
    </w:pPr>
  </w:style>
  <w:style w:type="paragraph" w:customStyle="1" w:styleId="NO">
    <w:name w:val="NO"/>
    <w:basedOn w:val="Standard"/>
    <w:rsid w:val="00286E1C"/>
    <w:pPr>
      <w:keepLines/>
      <w:ind w:left="1135" w:hanging="851"/>
    </w:pPr>
  </w:style>
  <w:style w:type="paragraph" w:styleId="Verzeichnis9">
    <w:name w:val="toc 9"/>
    <w:basedOn w:val="Verzeichnis8"/>
    <w:semiHidden/>
    <w:rsid w:val="00286E1C"/>
    <w:pPr>
      <w:ind w:left="1418" w:hanging="1418"/>
    </w:pPr>
  </w:style>
  <w:style w:type="paragraph" w:customStyle="1" w:styleId="EX">
    <w:name w:val="EX"/>
    <w:basedOn w:val="Standard"/>
    <w:rsid w:val="00286E1C"/>
    <w:pPr>
      <w:keepLines/>
      <w:ind w:left="1702" w:hanging="1418"/>
    </w:pPr>
  </w:style>
  <w:style w:type="paragraph" w:customStyle="1" w:styleId="FP">
    <w:name w:val="FP"/>
    <w:basedOn w:val="Standard"/>
    <w:rsid w:val="00286E1C"/>
    <w:pPr>
      <w:spacing w:after="0"/>
    </w:pPr>
  </w:style>
  <w:style w:type="paragraph" w:customStyle="1" w:styleId="LD">
    <w:name w:val="LD"/>
    <w:rsid w:val="00286E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6E1C"/>
    <w:pPr>
      <w:spacing w:after="0"/>
    </w:pPr>
  </w:style>
  <w:style w:type="paragraph" w:customStyle="1" w:styleId="EW">
    <w:name w:val="EW"/>
    <w:basedOn w:val="EX"/>
    <w:rsid w:val="00286E1C"/>
    <w:pPr>
      <w:spacing w:after="0"/>
    </w:pPr>
  </w:style>
  <w:style w:type="paragraph" w:styleId="Verzeichnis6">
    <w:name w:val="toc 6"/>
    <w:basedOn w:val="Verzeichnis5"/>
    <w:next w:val="Standard"/>
    <w:semiHidden/>
    <w:rsid w:val="00286E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86E1C"/>
    <w:pPr>
      <w:ind w:left="2268" w:hanging="2268"/>
    </w:pPr>
  </w:style>
  <w:style w:type="paragraph" w:styleId="Aufzhlungszeichen2">
    <w:name w:val="List Bullet 2"/>
    <w:basedOn w:val="Aufzhlungszeichen"/>
    <w:rsid w:val="00286E1C"/>
    <w:pPr>
      <w:ind w:left="851"/>
    </w:pPr>
  </w:style>
  <w:style w:type="paragraph" w:styleId="Aufzhlungszeichen3">
    <w:name w:val="List Bullet 3"/>
    <w:basedOn w:val="Aufzhlungszeichen2"/>
    <w:rsid w:val="00286E1C"/>
    <w:pPr>
      <w:ind w:left="1135"/>
    </w:pPr>
  </w:style>
  <w:style w:type="paragraph" w:styleId="Listennummer">
    <w:name w:val="List Number"/>
    <w:basedOn w:val="Liste"/>
    <w:rsid w:val="00286E1C"/>
  </w:style>
  <w:style w:type="paragraph" w:customStyle="1" w:styleId="EQ">
    <w:name w:val="EQ"/>
    <w:basedOn w:val="Standard"/>
    <w:next w:val="Standard"/>
    <w:rsid w:val="00286E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286E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E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86E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6E1C"/>
    <w:pPr>
      <w:jc w:val="right"/>
    </w:pPr>
  </w:style>
  <w:style w:type="paragraph" w:customStyle="1" w:styleId="H6">
    <w:name w:val="H6"/>
    <w:basedOn w:val="berschrift5"/>
    <w:next w:val="Standard"/>
    <w:rsid w:val="00286E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E1C"/>
    <w:pPr>
      <w:ind w:left="851" w:hanging="851"/>
    </w:pPr>
  </w:style>
  <w:style w:type="paragraph" w:customStyle="1" w:styleId="TAL">
    <w:name w:val="TAL"/>
    <w:basedOn w:val="Standard"/>
    <w:link w:val="TALCar"/>
    <w:rsid w:val="00286E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E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6E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6E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6E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6E1C"/>
    <w:pPr>
      <w:framePr w:wrap="notBeside" w:y="16161"/>
    </w:pPr>
  </w:style>
  <w:style w:type="character" w:customStyle="1" w:styleId="ZGSM">
    <w:name w:val="ZGSM"/>
    <w:rsid w:val="00286E1C"/>
  </w:style>
  <w:style w:type="paragraph" w:styleId="Liste2">
    <w:name w:val="List 2"/>
    <w:basedOn w:val="Liste"/>
    <w:rsid w:val="00286E1C"/>
    <w:pPr>
      <w:ind w:left="851"/>
    </w:pPr>
  </w:style>
  <w:style w:type="paragraph" w:customStyle="1" w:styleId="ZG">
    <w:name w:val="ZG"/>
    <w:rsid w:val="00286E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286E1C"/>
    <w:pPr>
      <w:ind w:left="1135"/>
    </w:pPr>
  </w:style>
  <w:style w:type="paragraph" w:styleId="Liste4">
    <w:name w:val="List 4"/>
    <w:basedOn w:val="Liste3"/>
    <w:rsid w:val="00286E1C"/>
    <w:pPr>
      <w:ind w:left="1418"/>
    </w:pPr>
  </w:style>
  <w:style w:type="paragraph" w:styleId="Liste5">
    <w:name w:val="List 5"/>
    <w:basedOn w:val="Liste4"/>
    <w:rsid w:val="00286E1C"/>
    <w:pPr>
      <w:ind w:left="1702"/>
    </w:pPr>
  </w:style>
  <w:style w:type="paragraph" w:customStyle="1" w:styleId="EditorsNote">
    <w:name w:val="Editor's Note"/>
    <w:basedOn w:val="NO"/>
    <w:rsid w:val="00286E1C"/>
    <w:rPr>
      <w:color w:val="FF0000"/>
    </w:rPr>
  </w:style>
  <w:style w:type="paragraph" w:styleId="Liste">
    <w:name w:val="List"/>
    <w:basedOn w:val="Standard"/>
    <w:rsid w:val="00286E1C"/>
    <w:pPr>
      <w:ind w:left="568" w:hanging="284"/>
    </w:pPr>
  </w:style>
  <w:style w:type="paragraph" w:styleId="Aufzhlungszeichen">
    <w:name w:val="List Bullet"/>
    <w:basedOn w:val="Liste"/>
    <w:rsid w:val="00286E1C"/>
  </w:style>
  <w:style w:type="paragraph" w:styleId="Aufzhlungszeichen4">
    <w:name w:val="List Bullet 4"/>
    <w:basedOn w:val="Aufzhlungszeichen3"/>
    <w:rsid w:val="00286E1C"/>
    <w:pPr>
      <w:ind w:left="1418"/>
    </w:pPr>
  </w:style>
  <w:style w:type="paragraph" w:styleId="Aufzhlungszeichen5">
    <w:name w:val="List Bullet 5"/>
    <w:basedOn w:val="Aufzhlungszeichen4"/>
    <w:rsid w:val="00286E1C"/>
    <w:pPr>
      <w:ind w:left="1702"/>
    </w:pPr>
  </w:style>
  <w:style w:type="paragraph" w:customStyle="1" w:styleId="B1">
    <w:name w:val="B1"/>
    <w:basedOn w:val="Liste"/>
    <w:link w:val="B10"/>
    <w:rsid w:val="00286E1C"/>
  </w:style>
  <w:style w:type="paragraph" w:customStyle="1" w:styleId="B2">
    <w:name w:val="B2"/>
    <w:basedOn w:val="Liste2"/>
    <w:link w:val="B2Char"/>
    <w:rsid w:val="00286E1C"/>
  </w:style>
  <w:style w:type="paragraph" w:customStyle="1" w:styleId="B3">
    <w:name w:val="B3"/>
    <w:basedOn w:val="Liste3"/>
    <w:rsid w:val="00286E1C"/>
  </w:style>
  <w:style w:type="paragraph" w:customStyle="1" w:styleId="B4">
    <w:name w:val="B4"/>
    <w:basedOn w:val="Liste4"/>
    <w:rsid w:val="00286E1C"/>
  </w:style>
  <w:style w:type="paragraph" w:customStyle="1" w:styleId="B5">
    <w:name w:val="B5"/>
    <w:basedOn w:val="Liste5"/>
    <w:rsid w:val="00286E1C"/>
  </w:style>
  <w:style w:type="paragraph" w:styleId="Fuzeile">
    <w:name w:val="footer"/>
    <w:basedOn w:val="Kopfzeile"/>
    <w:link w:val="FuzeileZchn"/>
    <w:rsid w:val="00286E1C"/>
    <w:pPr>
      <w:jc w:val="center"/>
    </w:pPr>
    <w:rPr>
      <w:i/>
    </w:rPr>
  </w:style>
  <w:style w:type="paragraph" w:customStyle="1" w:styleId="ZTD">
    <w:name w:val="ZTD"/>
    <w:basedOn w:val="ZB"/>
    <w:rsid w:val="00286E1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AE5EAC"/>
    <w:rPr>
      <w:rFonts w:ascii="Arial" w:eastAsia="Times New Roman" w:hAnsi="Arial"/>
      <w:sz w:val="36"/>
      <w:lang w:val="en-GB"/>
    </w:rPr>
  </w:style>
  <w:style w:type="character" w:customStyle="1" w:styleId="berschrift2Zchn">
    <w:name w:val="Überschrift 2 Zchn"/>
    <w:link w:val="berschrift2"/>
    <w:rsid w:val="00184F51"/>
    <w:rPr>
      <w:rFonts w:ascii="Arial" w:eastAsia="Times New Roman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eastAsia="Times New Roman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eastAsia="Times New Roman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rsid w:val="0002790C"/>
    <w:rPr>
      <w:rFonts w:ascii="Arial" w:eastAsia="Times New Roman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eastAsia="Times New Roman" w:hAnsi="Arial"/>
      <w:b/>
      <w:noProof/>
      <w:sz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rsid w:val="00872368"/>
    <w:rPr>
      <w:rFonts w:ascii="Arial" w:eastAsia="Times New Roman" w:hAnsi="Arial"/>
      <w:b/>
      <w:sz w:val="18"/>
      <w:lang w:val="en-GB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locked/>
    <w:rsid w:val="00466F18"/>
    <w:rPr>
      <w:rFonts w:ascii="Times New Roman" w:eastAsia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KeinLeerraum">
    <w:name w:val="No Spacing"/>
    <w:uiPriority w:val="1"/>
    <w:qFormat/>
    <w:rsid w:val="00FC3228"/>
    <w:rPr>
      <w:rFonts w:asciiTheme="minorHAnsi" w:eastAsiaTheme="minorHAnsi" w:hAnsiTheme="minorHAnsi" w:cstheme="minorBidi"/>
      <w:sz w:val="22"/>
      <w:szCs w:val="22"/>
      <w:lang w:val="en-GB"/>
    </w:rPr>
  </w:style>
  <w:style w:type="character" w:styleId="IntensiveHervorhebung">
    <w:name w:val="Intense Emphasis"/>
    <w:basedOn w:val="Absatz-Standardschriftart"/>
    <w:uiPriority w:val="21"/>
    <w:qFormat/>
    <w:rsid w:val="00BA0E61"/>
    <w:rPr>
      <w:i/>
      <w:iCs/>
      <w:color w:val="5B9BD5" w:themeColor="accent1"/>
    </w:rPr>
  </w:style>
  <w:style w:type="character" w:customStyle="1" w:styleId="B2Char">
    <w:name w:val="B2 Char"/>
    <w:link w:val="B2"/>
    <w:rsid w:val="0085207A"/>
    <w:rPr>
      <w:rFonts w:ascii="Times New Roman" w:eastAsia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5A656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656F"/>
    <w:rPr>
      <w:rFonts w:ascii="Arial" w:eastAsia="MS Mincho" w:hAnsi="Arial"/>
      <w:szCs w:val="24"/>
      <w:lang w:val="en-GB" w:eastAsia="en-GB"/>
    </w:rPr>
  </w:style>
  <w:style w:type="paragraph" w:customStyle="1" w:styleId="3GPPObservation">
    <w:name w:val="3GPP Observation"/>
    <w:basedOn w:val="Standard"/>
    <w:link w:val="3GPPObservationChar"/>
    <w:qFormat/>
    <w:rsid w:val="00DF62FC"/>
    <w:pPr>
      <w:jc w:val="both"/>
    </w:pPr>
    <w:rPr>
      <w:b/>
      <w:sz w:val="22"/>
    </w:rPr>
  </w:style>
  <w:style w:type="paragraph" w:customStyle="1" w:styleId="3GPPProposal">
    <w:name w:val="3GPP Proposal"/>
    <w:basedOn w:val="3GPPNormalText"/>
    <w:link w:val="3GPPProposalChar"/>
    <w:qFormat/>
    <w:rsid w:val="00DF62FC"/>
    <w:rPr>
      <w:rFonts w:eastAsia="Times New Roman"/>
      <w:b/>
      <w:szCs w:val="20"/>
      <w:lang w:val="en-GB"/>
    </w:rPr>
  </w:style>
  <w:style w:type="character" w:customStyle="1" w:styleId="3GPPObservationChar">
    <w:name w:val="3GPP Observation Char"/>
    <w:basedOn w:val="Absatz-Standardschriftart"/>
    <w:link w:val="3GPPObservation"/>
    <w:rsid w:val="00DF62FC"/>
    <w:rPr>
      <w:rFonts w:ascii="Times New Roman" w:eastAsia="Times New Roman" w:hAnsi="Times New Roman"/>
      <w:b/>
      <w:sz w:val="22"/>
      <w:lang w:val="en-GB"/>
    </w:rPr>
  </w:style>
  <w:style w:type="character" w:customStyle="1" w:styleId="3GPPProposalChar">
    <w:name w:val="3GPP Proposal Char"/>
    <w:basedOn w:val="3GPPNormalTextChar"/>
    <w:link w:val="3GPPProposal"/>
    <w:rsid w:val="00DF62FC"/>
    <w:rPr>
      <w:rFonts w:ascii="Times New Roman" w:eastAsia="Times New Roman" w:hAnsi="Times New Roman"/>
      <w:b/>
      <w:sz w:val="22"/>
      <w:szCs w:val="24"/>
      <w:lang w:val="en-GB"/>
    </w:rPr>
  </w:style>
  <w:style w:type="paragraph" w:customStyle="1" w:styleId="Comments">
    <w:name w:val="Comments"/>
    <w:basedOn w:val="Standard"/>
    <w:link w:val="CommentsChar"/>
    <w:qFormat/>
    <w:rsid w:val="008C0FAE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C0FA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DB4A60"/>
    <w:pPr>
      <w:numPr>
        <w:numId w:val="40"/>
      </w:numPr>
      <w:spacing w:line="259" w:lineRule="auto"/>
      <w:ind w:left="0" w:firstLine="0"/>
    </w:pPr>
    <w:rPr>
      <w:b/>
      <w:sz w:val="22"/>
      <w:lang w:val="de-DE" w:eastAsia="ja-JP"/>
    </w:rPr>
  </w:style>
  <w:style w:type="character" w:customStyle="1" w:styleId="TDocProposalZchn">
    <w:name w:val="TDoc Proposal Zchn"/>
    <w:link w:val="TDocProposal"/>
    <w:rsid w:val="00DB4A60"/>
    <w:rPr>
      <w:rFonts w:ascii="Times New Roman" w:eastAsia="Times New Roman" w:hAnsi="Times New Roman"/>
      <w:b/>
      <w:sz w:val="22"/>
      <w:lang w:val="de-DE"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DB4A60"/>
    <w:pPr>
      <w:numPr>
        <w:numId w:val="39"/>
      </w:numPr>
      <w:ind w:left="4755"/>
    </w:pPr>
  </w:style>
  <w:style w:type="character" w:customStyle="1" w:styleId="TDocObservationChar">
    <w:name w:val="TDoc Observation Char"/>
    <w:link w:val="TDocObservation"/>
    <w:rsid w:val="00DB4A60"/>
    <w:rPr>
      <w:rFonts w:ascii="Times New Roman" w:eastAsia="Times New Roman" w:hAnsi="Times New Roman"/>
      <w:b/>
      <w:sz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srinivasa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8BB734F-D8B8-48A7-915C-21B33BD9DAF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C5D004-EDE2-4E35-B67C-BD57A07A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3963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Oliveira da Costa, Gustavo Wagner</cp:lastModifiedBy>
  <cp:revision>13</cp:revision>
  <cp:lastPrinted>2019-03-28T18:06:00Z</cp:lastPrinted>
  <dcterms:created xsi:type="dcterms:W3CDTF">2022-09-30T07:06:00Z</dcterms:created>
  <dcterms:modified xsi:type="dcterms:W3CDTF">2022-11-04T08:43:00Z</dcterms:modified>
</cp:coreProperties>
</file>