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496BE" w14:textId="69C1D4C5" w:rsidR="0034361D" w:rsidRPr="00A04FFB" w:rsidRDefault="0034361D" w:rsidP="0034361D">
      <w:pPr>
        <w:tabs>
          <w:tab w:val="right" w:pos="9639"/>
        </w:tabs>
        <w:spacing w:after="0"/>
        <w:rPr>
          <w:rFonts w:ascii="Arial" w:hAnsi="Arial"/>
          <w:b/>
          <w:i/>
          <w:noProof/>
          <w:sz w:val="28"/>
          <w:lang w:eastAsia="zh-CN"/>
        </w:rPr>
      </w:pPr>
      <w:r w:rsidRPr="00A04FFB">
        <w:rPr>
          <w:rFonts w:ascii="Arial" w:hAnsi="Arial"/>
          <w:b/>
          <w:noProof/>
          <w:sz w:val="24"/>
        </w:rPr>
        <w:t>3GPP TSG-RAN WG2 Meeting #11</w:t>
      </w:r>
      <w:r w:rsidR="00826738" w:rsidRPr="00A04FFB">
        <w:rPr>
          <w:rFonts w:ascii="Arial" w:hAnsi="Arial"/>
          <w:b/>
          <w:noProof/>
          <w:sz w:val="24"/>
        </w:rPr>
        <w:t>9</w:t>
      </w:r>
      <w:r w:rsidR="00AF5A9B">
        <w:rPr>
          <w:rFonts w:ascii="Arial" w:hAnsi="Arial"/>
          <w:b/>
          <w:noProof/>
          <w:sz w:val="24"/>
        </w:rPr>
        <w:t>bis</w:t>
      </w:r>
      <w:r w:rsidR="00A9111B">
        <w:rPr>
          <w:rFonts w:ascii="Arial" w:hAnsi="Arial"/>
          <w:b/>
          <w:noProof/>
          <w:sz w:val="24"/>
        </w:rPr>
        <w:t>-e</w:t>
      </w:r>
      <w:r w:rsidRPr="00A04FFB">
        <w:rPr>
          <w:rFonts w:ascii="Arial" w:hAnsi="Arial"/>
          <w:b/>
          <w:i/>
          <w:noProof/>
          <w:sz w:val="28"/>
        </w:rPr>
        <w:tab/>
      </w:r>
      <w:r w:rsidR="00CE5A40" w:rsidRPr="00CE5A40">
        <w:rPr>
          <w:rFonts w:ascii="Arial" w:hAnsi="Arial"/>
          <w:b/>
          <w:i/>
          <w:noProof/>
          <w:sz w:val="28"/>
        </w:rPr>
        <w:t>R2-2210723</w:t>
      </w:r>
      <w:bookmarkStart w:id="0" w:name="_GoBack"/>
      <w:bookmarkEnd w:id="0"/>
    </w:p>
    <w:p w14:paraId="3F87AAA6" w14:textId="37F09EE5" w:rsidR="0034361D" w:rsidRPr="00A04FFB" w:rsidRDefault="00A9111B" w:rsidP="0034361D">
      <w:pPr>
        <w:tabs>
          <w:tab w:val="right" w:pos="9639"/>
        </w:tabs>
        <w:spacing w:after="0"/>
        <w:rPr>
          <w:rFonts w:ascii="Arial" w:hAnsi="Arial"/>
          <w:b/>
          <w:i/>
          <w:noProof/>
          <w:sz w:val="28"/>
        </w:rPr>
      </w:pPr>
      <w:r>
        <w:rPr>
          <w:rFonts w:ascii="Arial" w:hAnsi="Arial"/>
          <w:b/>
          <w:noProof/>
          <w:sz w:val="24"/>
        </w:rPr>
        <w:t>Online</w:t>
      </w:r>
      <w:r w:rsidR="0034361D" w:rsidRPr="00A04FFB">
        <w:rPr>
          <w:rFonts w:ascii="Arial" w:hAnsi="Arial"/>
          <w:b/>
          <w:noProof/>
          <w:sz w:val="24"/>
        </w:rPr>
        <w:t xml:space="preserve">, </w:t>
      </w:r>
      <w:r w:rsidR="00AF5A9B">
        <w:rPr>
          <w:rFonts w:ascii="Arial" w:hAnsi="Arial"/>
          <w:b/>
          <w:noProof/>
          <w:sz w:val="24"/>
        </w:rPr>
        <w:t>10</w:t>
      </w:r>
      <w:r w:rsidR="00FF63C6" w:rsidRPr="00A04FFB">
        <w:rPr>
          <w:rFonts w:ascii="Arial" w:hAnsi="Arial"/>
          <w:b/>
          <w:noProof/>
          <w:sz w:val="24"/>
        </w:rPr>
        <w:t xml:space="preserve"> </w:t>
      </w:r>
      <w:r>
        <w:rPr>
          <w:rFonts w:ascii="Arial" w:hAnsi="Arial"/>
          <w:b/>
          <w:noProof/>
          <w:sz w:val="24"/>
        </w:rPr>
        <w:t>-</w:t>
      </w:r>
      <w:r w:rsidR="0034361D" w:rsidRPr="00A04FFB">
        <w:rPr>
          <w:rFonts w:ascii="Arial" w:hAnsi="Arial"/>
          <w:b/>
          <w:noProof/>
          <w:sz w:val="24"/>
        </w:rPr>
        <w:t xml:space="preserve"> </w:t>
      </w:r>
      <w:r w:rsidR="00AF5A9B">
        <w:rPr>
          <w:rFonts w:ascii="Arial" w:hAnsi="Arial"/>
          <w:b/>
          <w:noProof/>
          <w:sz w:val="24"/>
        </w:rPr>
        <w:t>1</w:t>
      </w:r>
      <w:r w:rsidR="00A858CB">
        <w:rPr>
          <w:rFonts w:ascii="Arial" w:hAnsi="Arial"/>
          <w:b/>
          <w:noProof/>
          <w:sz w:val="24"/>
        </w:rPr>
        <w:t>9</w:t>
      </w:r>
      <w:r w:rsidR="00A858CB" w:rsidRPr="00A04FFB">
        <w:rPr>
          <w:rFonts w:ascii="Arial" w:hAnsi="Arial"/>
          <w:b/>
          <w:noProof/>
          <w:sz w:val="24"/>
        </w:rPr>
        <w:t xml:space="preserve"> </w:t>
      </w:r>
      <w:r w:rsidR="00AF5A9B">
        <w:rPr>
          <w:rFonts w:ascii="Arial" w:hAnsi="Arial"/>
          <w:b/>
          <w:noProof/>
          <w:sz w:val="24"/>
        </w:rPr>
        <w:t>October</w:t>
      </w:r>
      <w:r w:rsidR="008830B6" w:rsidRPr="00A04FFB">
        <w:rPr>
          <w:rFonts w:ascii="Arial" w:hAnsi="Arial"/>
          <w:b/>
          <w:noProof/>
          <w:sz w:val="24"/>
        </w:rPr>
        <w:t>,</w:t>
      </w:r>
      <w:r w:rsidR="0034361D" w:rsidRPr="00A04FFB">
        <w:rPr>
          <w:rFonts w:ascii="Arial" w:hAnsi="Arial"/>
          <w:b/>
          <w:noProof/>
          <w:sz w:val="24"/>
        </w:rPr>
        <w:t xml:space="preserve"> 202</w:t>
      </w:r>
      <w:r w:rsidR="008830B6" w:rsidRPr="00A04FFB">
        <w:rPr>
          <w:rFonts w:ascii="Arial" w:hAnsi="Arial"/>
          <w:b/>
          <w:noProof/>
          <w:sz w:val="24"/>
        </w:rPr>
        <w:t>2</w:t>
      </w:r>
    </w:p>
    <w:p w14:paraId="52AA81EA" w14:textId="77777777" w:rsidR="0034361D" w:rsidRPr="00A04FFB" w:rsidRDefault="0034361D" w:rsidP="0034361D">
      <w:pPr>
        <w:pStyle w:val="Header"/>
        <w:tabs>
          <w:tab w:val="left" w:pos="6521"/>
        </w:tabs>
        <w:jc w:val="both"/>
        <w:rPr>
          <w:rFonts w:cs="Arial"/>
        </w:rPr>
      </w:pPr>
    </w:p>
    <w:p w14:paraId="7246BF27" w14:textId="367243F6" w:rsidR="0034361D" w:rsidRPr="00A04FFB" w:rsidRDefault="0034361D" w:rsidP="0034361D">
      <w:pPr>
        <w:tabs>
          <w:tab w:val="left" w:pos="1985"/>
        </w:tabs>
        <w:spacing w:after="120"/>
        <w:jc w:val="both"/>
        <w:rPr>
          <w:rFonts w:ascii="Arial" w:hAnsi="Arial" w:cs="Arial"/>
          <w:b/>
          <w:sz w:val="24"/>
          <w:lang w:eastAsia="zh-CN"/>
        </w:rPr>
      </w:pPr>
      <w:r w:rsidRPr="00A04FFB">
        <w:rPr>
          <w:rFonts w:ascii="Arial" w:hAnsi="Arial" w:cs="Arial"/>
          <w:b/>
          <w:sz w:val="24"/>
        </w:rPr>
        <w:t>Agenda item:</w:t>
      </w:r>
      <w:r w:rsidRPr="00A04FFB">
        <w:rPr>
          <w:rFonts w:ascii="Arial" w:hAnsi="Arial" w:cs="Arial"/>
          <w:b/>
          <w:sz w:val="24"/>
        </w:rPr>
        <w:tab/>
      </w:r>
      <w:r w:rsidR="006609D4" w:rsidRPr="00A04FFB">
        <w:rPr>
          <w:rFonts w:ascii="Arial" w:hAnsi="Arial" w:cs="Arial"/>
          <w:b/>
          <w:sz w:val="24"/>
        </w:rPr>
        <w:t>8</w:t>
      </w:r>
      <w:r w:rsidR="00475648" w:rsidRPr="00A04FFB">
        <w:rPr>
          <w:rFonts w:ascii="Arial" w:hAnsi="Arial" w:cs="Arial"/>
          <w:b/>
          <w:sz w:val="24"/>
          <w:lang w:eastAsia="zh-CN"/>
        </w:rPr>
        <w:t>.</w:t>
      </w:r>
      <w:r w:rsidR="00826738" w:rsidRPr="00A04FFB">
        <w:rPr>
          <w:rFonts w:ascii="Arial" w:hAnsi="Arial" w:cs="Arial"/>
          <w:b/>
          <w:sz w:val="24"/>
          <w:lang w:eastAsia="zh-CN"/>
        </w:rPr>
        <w:t>4.2</w:t>
      </w:r>
      <w:r w:rsidR="00991248">
        <w:rPr>
          <w:rFonts w:ascii="Arial" w:hAnsi="Arial" w:cs="Arial"/>
          <w:b/>
          <w:sz w:val="24"/>
          <w:lang w:eastAsia="zh-CN"/>
        </w:rPr>
        <w:t>.4</w:t>
      </w:r>
    </w:p>
    <w:p w14:paraId="1F203082" w14:textId="77777777" w:rsidR="0034361D" w:rsidRPr="00A04FFB" w:rsidRDefault="0034361D" w:rsidP="0034361D">
      <w:pPr>
        <w:tabs>
          <w:tab w:val="left" w:pos="1985"/>
        </w:tabs>
        <w:spacing w:after="120"/>
        <w:jc w:val="both"/>
        <w:rPr>
          <w:rFonts w:ascii="Arial" w:hAnsi="Arial" w:cs="Arial"/>
          <w:b/>
          <w:sz w:val="24"/>
        </w:rPr>
      </w:pPr>
      <w:r w:rsidRPr="00A04FFB">
        <w:rPr>
          <w:rFonts w:ascii="Arial" w:hAnsi="Arial" w:cs="Arial"/>
          <w:b/>
          <w:sz w:val="24"/>
        </w:rPr>
        <w:t xml:space="preserve">Source: </w:t>
      </w:r>
      <w:r w:rsidRPr="00A04FFB">
        <w:rPr>
          <w:rFonts w:ascii="Arial" w:hAnsi="Arial" w:cs="Arial"/>
          <w:b/>
          <w:sz w:val="24"/>
        </w:rPr>
        <w:tab/>
        <w:t>Huawei, HiSilicon</w:t>
      </w:r>
    </w:p>
    <w:p w14:paraId="30F1B016" w14:textId="6EB05377" w:rsidR="0034361D" w:rsidRPr="00A04FFB" w:rsidRDefault="0034361D" w:rsidP="0034361D">
      <w:pPr>
        <w:tabs>
          <w:tab w:val="left" w:pos="1985"/>
        </w:tabs>
        <w:spacing w:after="120"/>
        <w:jc w:val="both"/>
        <w:rPr>
          <w:rFonts w:ascii="Arial" w:hAnsi="Arial" w:cs="Arial"/>
          <w:b/>
          <w:sz w:val="24"/>
          <w:lang w:eastAsia="zh-CN"/>
        </w:rPr>
      </w:pPr>
      <w:r w:rsidRPr="00A04FFB">
        <w:rPr>
          <w:rFonts w:ascii="Arial" w:hAnsi="Arial" w:cs="Arial"/>
          <w:b/>
          <w:sz w:val="24"/>
        </w:rPr>
        <w:t xml:space="preserve">Title: </w:t>
      </w:r>
      <w:r w:rsidRPr="00A04FFB">
        <w:rPr>
          <w:rFonts w:ascii="Arial" w:hAnsi="Arial" w:cs="Arial"/>
          <w:b/>
          <w:sz w:val="24"/>
        </w:rPr>
        <w:tab/>
      </w:r>
      <w:r w:rsidR="00991248" w:rsidRPr="00991248">
        <w:rPr>
          <w:rFonts w:ascii="Arial" w:hAnsi="Arial" w:cs="Arial"/>
          <w:b/>
          <w:sz w:val="24"/>
        </w:rPr>
        <w:t>L1 measurement and beam indication for L1L2 mobility</w:t>
      </w:r>
    </w:p>
    <w:p w14:paraId="42FD130F" w14:textId="77777777" w:rsidR="0034361D" w:rsidRPr="00A04FFB" w:rsidRDefault="0034361D" w:rsidP="0034361D">
      <w:pPr>
        <w:tabs>
          <w:tab w:val="left" w:pos="1985"/>
        </w:tabs>
        <w:spacing w:after="120"/>
        <w:jc w:val="both"/>
        <w:rPr>
          <w:rFonts w:ascii="Arial" w:hAnsi="Arial" w:cs="Arial"/>
          <w:b/>
          <w:sz w:val="24"/>
        </w:rPr>
      </w:pPr>
      <w:r w:rsidRPr="00A04FFB">
        <w:rPr>
          <w:rFonts w:ascii="Arial" w:hAnsi="Arial" w:cs="Arial"/>
          <w:b/>
          <w:sz w:val="24"/>
        </w:rPr>
        <w:t>Document for:</w:t>
      </w:r>
      <w:r w:rsidRPr="00A04FFB">
        <w:rPr>
          <w:rFonts w:ascii="Arial" w:hAnsi="Arial" w:cs="Arial"/>
          <w:b/>
          <w:sz w:val="24"/>
        </w:rPr>
        <w:tab/>
        <w:t xml:space="preserve">Discussion and </w:t>
      </w:r>
      <w:r w:rsidRPr="00A04FFB">
        <w:rPr>
          <w:rFonts w:ascii="Arial" w:hAnsi="Arial" w:cs="Arial"/>
          <w:b/>
          <w:sz w:val="24"/>
          <w:lang w:eastAsia="zh-CN"/>
        </w:rPr>
        <w:t>D</w:t>
      </w:r>
      <w:r w:rsidRPr="00A04FFB">
        <w:rPr>
          <w:rFonts w:ascii="Arial" w:hAnsi="Arial" w:cs="Arial"/>
          <w:b/>
          <w:sz w:val="24"/>
        </w:rPr>
        <w:t>ecision</w:t>
      </w:r>
    </w:p>
    <w:p w14:paraId="01D102D7" w14:textId="77777777" w:rsidR="0034361D" w:rsidRPr="00A04FFB"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SimSun" w:hAnsi="Arial" w:cs="Arial"/>
          <w:sz w:val="36"/>
          <w:lang w:val="en-GB" w:eastAsia="zh-CN"/>
        </w:rPr>
      </w:pPr>
      <w:r w:rsidRPr="00A04FFB">
        <w:rPr>
          <w:rFonts w:ascii="Arial" w:eastAsia="SimSun" w:hAnsi="Arial" w:cs="Arial"/>
          <w:sz w:val="36"/>
          <w:lang w:val="en-GB" w:eastAsia="zh-CN"/>
        </w:rPr>
        <w:t xml:space="preserve"> Introduction</w:t>
      </w:r>
    </w:p>
    <w:p w14:paraId="390320F3" w14:textId="1737CE3D" w:rsidR="00DE2563" w:rsidRDefault="00B85DCC" w:rsidP="00406B90">
      <w:pPr>
        <w:rPr>
          <w:rFonts w:eastAsia="SimSun"/>
          <w:lang w:eastAsia="zh-CN"/>
        </w:rPr>
      </w:pPr>
      <w:r>
        <w:rPr>
          <w:rFonts w:eastAsia="SimSun"/>
          <w:lang w:eastAsia="zh-CN"/>
        </w:rPr>
        <w:t xml:space="preserve">In RAN2 #119-e meeting, RAN2 assumes </w:t>
      </w:r>
      <w:r w:rsidR="00DE2563">
        <w:rPr>
          <w:rFonts w:eastAsia="SimSun"/>
          <w:lang w:eastAsia="zh-CN"/>
        </w:rPr>
        <w:t xml:space="preserve">that we rely on L1 measurements to trigger </w:t>
      </w:r>
      <w:r>
        <w:rPr>
          <w:rFonts w:eastAsia="SimSun"/>
          <w:lang w:eastAsia="zh-CN"/>
        </w:rPr>
        <w:t>L1/L2 mobility</w:t>
      </w:r>
      <w:r w:rsidR="00D83EB5">
        <w:rPr>
          <w:rFonts w:eastAsia="SimSun"/>
          <w:lang w:eastAsia="zh-CN"/>
        </w:rPr>
        <w:t xml:space="preserve"> </w:t>
      </w:r>
      <w:r w:rsidR="00D83EB5">
        <w:rPr>
          <w:rFonts w:eastAsia="SimSun"/>
          <w:lang w:eastAsia="zh-CN"/>
        </w:rPr>
        <w:fldChar w:fldCharType="begin"/>
      </w:r>
      <w:r w:rsidR="00D83EB5">
        <w:rPr>
          <w:rFonts w:eastAsia="SimSun"/>
          <w:lang w:eastAsia="zh-CN"/>
        </w:rPr>
        <w:instrText xml:space="preserve"> REF _Ref109135522 \r \h </w:instrText>
      </w:r>
      <w:r w:rsidR="00D83EB5">
        <w:rPr>
          <w:rFonts w:eastAsia="SimSun"/>
          <w:lang w:eastAsia="zh-CN"/>
        </w:rPr>
      </w:r>
      <w:r w:rsidR="00D83EB5">
        <w:rPr>
          <w:rFonts w:eastAsia="SimSun"/>
          <w:lang w:eastAsia="zh-CN"/>
        </w:rPr>
        <w:fldChar w:fldCharType="separate"/>
      </w:r>
      <w:r w:rsidR="00D83EB5">
        <w:rPr>
          <w:rFonts w:eastAsia="SimSun"/>
          <w:lang w:eastAsia="zh-CN"/>
        </w:rPr>
        <w:t>[1]</w:t>
      </w:r>
      <w:r w:rsidR="00D83EB5">
        <w:rPr>
          <w:rFonts w:eastAsia="SimSun"/>
          <w:lang w:eastAsia="zh-CN"/>
        </w:rPr>
        <w:fldChar w:fldCharType="end"/>
      </w:r>
      <w:r w:rsidR="00DE2563">
        <w:rPr>
          <w:rFonts w:eastAsia="SimSun"/>
          <w:lang w:eastAsia="zh-CN"/>
        </w:rPr>
        <w:t xml:space="preserve">. </w:t>
      </w:r>
    </w:p>
    <w:tbl>
      <w:tblPr>
        <w:tblStyle w:val="TableGrid"/>
        <w:tblW w:w="0" w:type="auto"/>
        <w:tblLook w:val="04A0" w:firstRow="1" w:lastRow="0" w:firstColumn="1" w:lastColumn="0" w:noHBand="0" w:noVBand="1"/>
      </w:tblPr>
      <w:tblGrid>
        <w:gridCol w:w="9629"/>
      </w:tblGrid>
      <w:tr w:rsidR="00DE2563" w14:paraId="5236929A" w14:textId="77777777" w:rsidTr="00DE2563">
        <w:tc>
          <w:tcPr>
            <w:tcW w:w="9629" w:type="dxa"/>
          </w:tcPr>
          <w:p w14:paraId="22F4F302" w14:textId="77777777" w:rsidR="00DE2563" w:rsidRPr="00DE2563" w:rsidRDefault="00DE2563" w:rsidP="00406B90">
            <w:pPr>
              <w:rPr>
                <w:rFonts w:eastAsia="SimSun"/>
                <w:b/>
                <w:i/>
                <w:lang w:eastAsia="zh-CN"/>
              </w:rPr>
            </w:pPr>
            <w:r w:rsidRPr="00DE2563">
              <w:rPr>
                <w:rFonts w:eastAsia="SimSun" w:hint="eastAsia"/>
                <w:b/>
                <w:i/>
                <w:lang w:eastAsia="zh-CN"/>
              </w:rPr>
              <w:t>R</w:t>
            </w:r>
            <w:r w:rsidRPr="00DE2563">
              <w:rPr>
                <w:rFonts w:eastAsia="SimSun"/>
                <w:b/>
                <w:i/>
                <w:lang w:eastAsia="zh-CN"/>
              </w:rPr>
              <w:t>AN2 #119-e agreement</w:t>
            </w:r>
          </w:p>
          <w:p w14:paraId="6E6FCDC9" w14:textId="292FE234" w:rsidR="00DE2563" w:rsidRPr="00DE2563" w:rsidRDefault="00DE2563" w:rsidP="00406B90">
            <w:pPr>
              <w:pStyle w:val="Agreement"/>
              <w:overflowPunct/>
              <w:autoSpaceDE/>
              <w:autoSpaceDN/>
              <w:adjustRightInd/>
              <w:textAlignment w:val="auto"/>
            </w:pPr>
            <w:r>
              <w:t>Assume that we rely on L1 measurements to trigger L1L2 mobility (still measurement for preparation could be L3, FFS)</w:t>
            </w:r>
          </w:p>
        </w:tc>
      </w:tr>
    </w:tbl>
    <w:p w14:paraId="517C1A23" w14:textId="30C4F326" w:rsidR="00B26E82" w:rsidRPr="00A04FFB" w:rsidRDefault="00DE2563" w:rsidP="00DE2563">
      <w:pPr>
        <w:spacing w:before="180"/>
        <w:rPr>
          <w:rFonts w:eastAsia="SimSun"/>
          <w:lang w:eastAsia="zh-CN"/>
        </w:rPr>
      </w:pPr>
      <w:r>
        <w:rPr>
          <w:rFonts w:eastAsia="SimSun"/>
          <w:lang w:eastAsia="zh-CN"/>
        </w:rPr>
        <w:t>B</w:t>
      </w:r>
      <w:r w:rsidR="00B85DCC">
        <w:rPr>
          <w:rFonts w:eastAsia="SimSun"/>
          <w:lang w:eastAsia="zh-CN"/>
        </w:rPr>
        <w:t>y using rapid L1 measurement report, the networ</w:t>
      </w:r>
      <w:r w:rsidR="00151138">
        <w:rPr>
          <w:rFonts w:eastAsia="SimSun"/>
          <w:lang w:eastAsia="zh-CN"/>
        </w:rPr>
        <w:t>k is possible</w:t>
      </w:r>
      <w:r w:rsidR="00B85DCC">
        <w:rPr>
          <w:rFonts w:eastAsia="SimSun"/>
          <w:lang w:eastAsia="zh-CN"/>
        </w:rPr>
        <w:t xml:space="preserve"> to identify a target cell</w:t>
      </w:r>
      <w:r>
        <w:rPr>
          <w:rFonts w:eastAsia="SimSun"/>
          <w:lang w:eastAsia="zh-CN"/>
        </w:rPr>
        <w:t xml:space="preserve"> early when the radio condition changes. In addition, since the L1 report provides beam level RSRP results, the network can further determine a good beam of the target cell, </w:t>
      </w:r>
      <w:r w:rsidR="00081884">
        <w:rPr>
          <w:rFonts w:eastAsia="SimSun"/>
          <w:lang w:eastAsia="zh-CN"/>
        </w:rPr>
        <w:t xml:space="preserve">which facilitates beam management </w:t>
      </w:r>
      <w:r w:rsidR="00661A66">
        <w:rPr>
          <w:rFonts w:eastAsia="SimSun"/>
          <w:lang w:eastAsia="zh-CN"/>
        </w:rPr>
        <w:t>when the UE switches to the</w:t>
      </w:r>
      <w:r w:rsidR="00081884">
        <w:rPr>
          <w:rFonts w:eastAsia="SimSun"/>
          <w:lang w:eastAsia="zh-CN"/>
        </w:rPr>
        <w:t xml:space="preserve"> target cell.</w:t>
      </w:r>
      <w:r w:rsidR="00151138">
        <w:rPr>
          <w:rFonts w:eastAsia="SimSun"/>
          <w:lang w:eastAsia="zh-CN"/>
        </w:rPr>
        <w:t xml:space="preserve"> In Rel-17 inter-cell beam management</w:t>
      </w:r>
      <w:r w:rsidR="00EB5263">
        <w:rPr>
          <w:rFonts w:eastAsia="SimSun"/>
          <w:lang w:eastAsia="zh-CN"/>
        </w:rPr>
        <w:t xml:space="preserve"> (ICBM)</w:t>
      </w:r>
      <w:r w:rsidR="00151138">
        <w:rPr>
          <w:rFonts w:eastAsia="SimSun"/>
          <w:lang w:eastAsia="zh-CN"/>
        </w:rPr>
        <w:t xml:space="preserve">, the UE is able to perform L1 measurement to the </w:t>
      </w:r>
      <w:r w:rsidR="004E57FA">
        <w:rPr>
          <w:rFonts w:eastAsia="SimSun"/>
          <w:lang w:eastAsia="zh-CN"/>
        </w:rPr>
        <w:t xml:space="preserve">RSs associated with additional PCI. However this Rel-17 L1 measurement </w:t>
      </w:r>
      <w:r w:rsidR="00661A66">
        <w:rPr>
          <w:rFonts w:eastAsia="SimSun"/>
          <w:lang w:eastAsia="zh-CN"/>
        </w:rPr>
        <w:t xml:space="preserve">framework </w:t>
      </w:r>
      <w:r w:rsidR="004E57FA">
        <w:rPr>
          <w:rFonts w:eastAsia="SimSun"/>
          <w:lang w:eastAsia="zh-CN"/>
        </w:rPr>
        <w:t>has limited applicable scenarios. In this contribution, we first analyse the limitation of Rel-17 L1 measurement framework. Then we discuss what aspects should be enhanced for Rel-18 L1/L2 mobility.</w:t>
      </w:r>
      <w:r w:rsidR="00F3467E">
        <w:rPr>
          <w:rFonts w:eastAsia="SimSun"/>
          <w:lang w:eastAsia="zh-CN"/>
        </w:rPr>
        <w:t xml:space="preserve"> Apart from the L1 measurement, beam indication </w:t>
      </w:r>
      <w:r w:rsidR="00D54259">
        <w:rPr>
          <w:rFonts w:eastAsia="SimSun"/>
          <w:lang w:eastAsia="zh-CN"/>
        </w:rPr>
        <w:t xml:space="preserve">for the target cell </w:t>
      </w:r>
      <w:r w:rsidR="00F3467E">
        <w:rPr>
          <w:rFonts w:eastAsia="SimSun"/>
          <w:lang w:eastAsia="zh-CN"/>
        </w:rPr>
        <w:t>is also considered in the contribution.</w:t>
      </w:r>
    </w:p>
    <w:p w14:paraId="606170C3" w14:textId="4C4DF5EF" w:rsidR="0034361D" w:rsidRPr="00A04FFB" w:rsidRDefault="0034361D" w:rsidP="0034361D">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lang w:val="en-GB"/>
        </w:rPr>
      </w:pPr>
      <w:r w:rsidRPr="00A04FFB">
        <w:rPr>
          <w:rFonts w:ascii="Arial" w:eastAsia="SimSun" w:hAnsi="Arial" w:cs="Arial"/>
          <w:sz w:val="36"/>
          <w:lang w:val="en-GB"/>
        </w:rPr>
        <w:t>Discussion</w:t>
      </w:r>
    </w:p>
    <w:p w14:paraId="46D46E7F" w14:textId="61540872" w:rsidR="00781B4B" w:rsidRPr="00A04FFB" w:rsidRDefault="0034361D" w:rsidP="00781B4B">
      <w:pPr>
        <w:pStyle w:val="Heading2"/>
        <w:rPr>
          <w:rFonts w:eastAsia="SimSun"/>
          <w:sz w:val="28"/>
          <w:lang w:eastAsia="zh-CN"/>
        </w:rPr>
      </w:pPr>
      <w:r w:rsidRPr="00A04FFB">
        <w:rPr>
          <w:rFonts w:eastAsia="SimSun"/>
          <w:sz w:val="28"/>
          <w:lang w:eastAsia="zh-CN"/>
        </w:rPr>
        <w:t xml:space="preserve">2.1 </w:t>
      </w:r>
      <w:r w:rsidR="00570E4C">
        <w:rPr>
          <w:rFonts w:eastAsia="SimSun"/>
          <w:sz w:val="28"/>
          <w:lang w:eastAsia="zh-CN"/>
        </w:rPr>
        <w:t>L1 measurement in Rel-17</w:t>
      </w:r>
    </w:p>
    <w:p w14:paraId="5CB71811" w14:textId="067088DC" w:rsidR="00F971AF" w:rsidRDefault="00910A5E" w:rsidP="001C5C6F">
      <w:pPr>
        <w:spacing w:before="180"/>
        <w:rPr>
          <w:rFonts w:eastAsia="SimSun"/>
          <w:lang w:eastAsia="zh-CN"/>
        </w:rPr>
      </w:pPr>
      <w:r w:rsidRPr="00A04FFB">
        <w:rPr>
          <w:rFonts w:eastAsiaTheme="minorEastAsia"/>
          <w:lang w:eastAsia="zh-CN"/>
        </w:rPr>
        <w:t>I</w:t>
      </w:r>
      <w:r w:rsidR="00EB5263">
        <w:rPr>
          <w:rFonts w:eastAsiaTheme="minorEastAsia"/>
          <w:lang w:eastAsia="zh-CN"/>
        </w:rPr>
        <w:t xml:space="preserve">n Rel-17 ICBM, the UE </w:t>
      </w:r>
      <w:r w:rsidR="00CD32DE">
        <w:rPr>
          <w:rFonts w:eastAsiaTheme="minorEastAsia"/>
          <w:lang w:eastAsia="zh-CN"/>
        </w:rPr>
        <w:t xml:space="preserve">is able to measure RSs associated with additional PCI and use beams pointing to the cell with additional PCI. Though this is an inter-cell operation, the serving cell of the UE is not changed. To achieve this, </w:t>
      </w:r>
      <w:r w:rsidR="00F971AF">
        <w:rPr>
          <w:rFonts w:eastAsiaTheme="minorEastAsia"/>
          <w:lang w:eastAsia="zh-CN"/>
        </w:rPr>
        <w:t>the additional PCI was introduced, in wh</w:t>
      </w:r>
      <w:r w:rsidR="006D1F54">
        <w:rPr>
          <w:rFonts w:eastAsiaTheme="minorEastAsia"/>
          <w:lang w:eastAsia="zh-CN"/>
        </w:rPr>
        <w:t>ich the SSB</w:t>
      </w:r>
      <w:r w:rsidR="00F971AF">
        <w:rPr>
          <w:rFonts w:eastAsiaTheme="minorEastAsia"/>
          <w:lang w:eastAsia="zh-CN"/>
        </w:rPr>
        <w:t>s associated with additional PCI</w:t>
      </w:r>
      <w:r w:rsidR="00423D1D">
        <w:rPr>
          <w:rFonts w:eastAsiaTheme="minorEastAsia"/>
          <w:lang w:eastAsia="zh-CN"/>
        </w:rPr>
        <w:t>s</w:t>
      </w:r>
      <w:r w:rsidR="00F971AF">
        <w:rPr>
          <w:rFonts w:eastAsiaTheme="minorEastAsia"/>
          <w:lang w:eastAsia="zh-CN"/>
        </w:rPr>
        <w:t xml:space="preserve"> are configured </w:t>
      </w:r>
      <w:r w:rsidR="00423D1D">
        <w:rPr>
          <w:rFonts w:eastAsiaTheme="minorEastAsia"/>
          <w:lang w:eastAsia="zh-CN"/>
        </w:rPr>
        <w:t>in</w:t>
      </w:r>
      <w:r w:rsidR="00F971AF">
        <w:rPr>
          <w:rFonts w:eastAsiaTheme="minorEastAsia"/>
          <w:lang w:eastAsia="zh-CN"/>
        </w:rPr>
        <w:t xml:space="preserve"> the serving cell’s resources.</w:t>
      </w:r>
      <w:r w:rsidR="006D1F54">
        <w:rPr>
          <w:rFonts w:eastAsiaTheme="minorEastAsia"/>
          <w:lang w:eastAsia="zh-CN"/>
        </w:rPr>
        <w:t xml:space="preserve"> </w:t>
      </w:r>
      <w:r w:rsidR="00F971AF">
        <w:rPr>
          <w:rFonts w:eastAsia="SimSun"/>
          <w:lang w:eastAsia="zh-CN"/>
        </w:rPr>
        <w:t>Regarding CSI-RS L1 measurement</w:t>
      </w:r>
      <w:r w:rsidR="00423D1D">
        <w:rPr>
          <w:rFonts w:eastAsia="SimSun"/>
          <w:lang w:eastAsia="zh-CN"/>
        </w:rPr>
        <w:t>s</w:t>
      </w:r>
      <w:r w:rsidR="00F971AF">
        <w:rPr>
          <w:rFonts w:eastAsia="SimSun"/>
          <w:lang w:eastAsia="zh-CN"/>
        </w:rPr>
        <w:t xml:space="preserve">, the network can configure some “serving cell CSI-RS” </w:t>
      </w:r>
      <w:proofErr w:type="spellStart"/>
      <w:r w:rsidR="00F971AF">
        <w:rPr>
          <w:rFonts w:eastAsia="SimSun"/>
          <w:lang w:eastAsia="zh-CN"/>
        </w:rPr>
        <w:t>QCLed</w:t>
      </w:r>
      <w:proofErr w:type="spellEnd"/>
      <w:r w:rsidR="00F971AF">
        <w:rPr>
          <w:rFonts w:eastAsia="SimSun"/>
          <w:lang w:eastAsia="zh-CN"/>
        </w:rPr>
        <w:t xml:space="preserve"> with additional PCI SSB. </w:t>
      </w:r>
      <w:r w:rsidR="00423D1D">
        <w:rPr>
          <w:rFonts w:eastAsia="SimSun"/>
          <w:lang w:eastAsia="zh-CN"/>
        </w:rPr>
        <w:t>The configuration of these SSB and CSI-RS L1 measurements</w:t>
      </w:r>
      <w:r w:rsidR="00924F98">
        <w:rPr>
          <w:rFonts w:eastAsia="SimSun"/>
          <w:lang w:eastAsia="zh-CN"/>
        </w:rPr>
        <w:t xml:space="preserve"> is shown as in following figure.</w:t>
      </w:r>
    </w:p>
    <w:p w14:paraId="5C7EE74C" w14:textId="0EA07F53" w:rsidR="00924F98" w:rsidRDefault="003F437D" w:rsidP="00924F98">
      <w:pPr>
        <w:spacing w:before="180"/>
        <w:jc w:val="center"/>
        <w:rPr>
          <w:rFonts w:eastAsia="SimSun"/>
          <w:lang w:eastAsia="zh-CN"/>
        </w:rPr>
      </w:pPr>
      <w:r>
        <w:rPr>
          <w:rFonts w:eastAsia="SimSun"/>
          <w:noProof/>
          <w:lang w:val="en-US" w:eastAsia="zh-CN"/>
        </w:rPr>
        <w:drawing>
          <wp:inline distT="0" distB="0" distL="0" distR="0" wp14:anchorId="421EC121" wp14:editId="4223EA49">
            <wp:extent cx="4540194" cy="2297942"/>
            <wp:effectExtent l="0" t="0" r="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57027" cy="2306462"/>
                    </a:xfrm>
                    <a:prstGeom prst="rect">
                      <a:avLst/>
                    </a:prstGeom>
                    <a:noFill/>
                  </pic:spPr>
                </pic:pic>
              </a:graphicData>
            </a:graphic>
          </wp:inline>
        </w:drawing>
      </w:r>
    </w:p>
    <w:p w14:paraId="624D86FD" w14:textId="5E5090C9" w:rsidR="00874B77" w:rsidRDefault="00874B77" w:rsidP="00924F98">
      <w:pPr>
        <w:spacing w:before="180"/>
        <w:jc w:val="center"/>
        <w:rPr>
          <w:rFonts w:eastAsia="SimSun"/>
          <w:lang w:eastAsia="zh-CN"/>
        </w:rPr>
      </w:pPr>
      <w:r>
        <w:rPr>
          <w:rFonts w:eastAsia="SimSun" w:hint="eastAsia"/>
          <w:lang w:eastAsia="zh-CN"/>
        </w:rPr>
        <w:t>F</w:t>
      </w:r>
      <w:r>
        <w:rPr>
          <w:rFonts w:eastAsia="SimSun"/>
          <w:lang w:eastAsia="zh-CN"/>
        </w:rPr>
        <w:t xml:space="preserve">igure 1. </w:t>
      </w:r>
      <w:r w:rsidR="00423D1D">
        <w:rPr>
          <w:rFonts w:eastAsia="SimSun"/>
          <w:lang w:eastAsia="zh-CN"/>
        </w:rPr>
        <w:t xml:space="preserve">Configuration of </w:t>
      </w:r>
      <w:r>
        <w:rPr>
          <w:rFonts w:eastAsia="SimSun"/>
          <w:lang w:eastAsia="zh-CN"/>
        </w:rPr>
        <w:t>Rel-17 additional PCI for L1 measurement</w:t>
      </w:r>
    </w:p>
    <w:p w14:paraId="0458AAD0" w14:textId="4A4B87AB" w:rsidR="00BB538D" w:rsidRDefault="002F659C" w:rsidP="001C5C6F">
      <w:pPr>
        <w:spacing w:before="180"/>
        <w:rPr>
          <w:rFonts w:eastAsia="SimSun"/>
          <w:lang w:eastAsia="zh-CN"/>
        </w:rPr>
      </w:pPr>
      <w:r>
        <w:rPr>
          <w:rFonts w:eastAsia="SimSun"/>
          <w:lang w:eastAsia="zh-CN"/>
        </w:rPr>
        <w:t xml:space="preserve">From </w:t>
      </w:r>
      <w:r w:rsidR="00423D1D">
        <w:rPr>
          <w:rFonts w:eastAsia="SimSun"/>
          <w:lang w:eastAsia="zh-CN"/>
        </w:rPr>
        <w:t xml:space="preserve">the </w:t>
      </w:r>
      <w:r>
        <w:rPr>
          <w:rFonts w:eastAsia="SimSun"/>
          <w:lang w:eastAsia="zh-CN"/>
        </w:rPr>
        <w:t xml:space="preserve">UE perspective, those SSBs and CSI-RSs are resources of the current serving cell </w:t>
      </w:r>
      <w:r w:rsidR="00423D1D">
        <w:rPr>
          <w:rFonts w:eastAsia="SimSun"/>
          <w:lang w:eastAsia="zh-CN"/>
        </w:rPr>
        <w:t>even though</w:t>
      </w:r>
      <w:r>
        <w:rPr>
          <w:rFonts w:eastAsia="SimSun"/>
          <w:lang w:eastAsia="zh-CN"/>
        </w:rPr>
        <w:t xml:space="preserve"> they are transmitted from the cell with additional PCI. </w:t>
      </w:r>
      <w:r w:rsidR="00423D1D">
        <w:rPr>
          <w:rFonts w:eastAsia="SimSun"/>
          <w:lang w:eastAsia="zh-CN"/>
        </w:rPr>
        <w:t>T</w:t>
      </w:r>
      <w:r>
        <w:rPr>
          <w:rFonts w:eastAsia="SimSun"/>
          <w:lang w:eastAsia="zh-CN"/>
        </w:rPr>
        <w:t xml:space="preserve">he SSBs associated with the additional PCI must have the same frequency with SSBs associated with the serving cell PCI. Similarly, the CSI-RSs </w:t>
      </w:r>
      <w:proofErr w:type="spellStart"/>
      <w:r>
        <w:rPr>
          <w:rFonts w:eastAsia="SimSun"/>
          <w:lang w:eastAsia="zh-CN"/>
        </w:rPr>
        <w:t>QCLed</w:t>
      </w:r>
      <w:proofErr w:type="spellEnd"/>
      <w:r>
        <w:rPr>
          <w:rFonts w:eastAsia="SimSun"/>
          <w:lang w:eastAsia="zh-CN"/>
        </w:rPr>
        <w:t xml:space="preserve"> with the additional PCI SSB must have the same frequency</w:t>
      </w:r>
      <w:r w:rsidR="00B50E4C">
        <w:rPr>
          <w:rFonts w:eastAsia="SimSun"/>
          <w:lang w:eastAsia="zh-CN"/>
        </w:rPr>
        <w:t>/BWP</w:t>
      </w:r>
      <w:r>
        <w:rPr>
          <w:rFonts w:eastAsia="SimSun"/>
          <w:lang w:eastAsia="zh-CN"/>
        </w:rPr>
        <w:t xml:space="preserve"> with the </w:t>
      </w:r>
      <w:r w:rsidR="00423D1D">
        <w:rPr>
          <w:rFonts w:eastAsia="SimSun"/>
          <w:lang w:eastAsia="zh-CN"/>
        </w:rPr>
        <w:t>actual</w:t>
      </w:r>
      <w:r>
        <w:rPr>
          <w:rFonts w:eastAsia="SimSun"/>
          <w:lang w:eastAsia="zh-CN"/>
        </w:rPr>
        <w:t xml:space="preserve"> serving cell CSI-RSs.</w:t>
      </w:r>
      <w:r w:rsidR="00E6522E">
        <w:rPr>
          <w:rFonts w:eastAsia="SimSun"/>
          <w:lang w:eastAsia="zh-CN"/>
        </w:rPr>
        <w:t xml:space="preserve"> </w:t>
      </w:r>
      <w:r w:rsidR="00B3226C">
        <w:rPr>
          <w:rFonts w:eastAsia="SimSun"/>
          <w:lang w:eastAsia="zh-CN"/>
        </w:rPr>
        <w:t>Therefore,</w:t>
      </w:r>
      <w:r w:rsidR="00BB538D">
        <w:rPr>
          <w:rFonts w:eastAsia="SimSun"/>
          <w:lang w:eastAsia="zh-CN"/>
        </w:rPr>
        <w:t xml:space="preserve"> the candidate cells in L1/L2 </w:t>
      </w:r>
      <w:r w:rsidR="00BB538D">
        <w:rPr>
          <w:rFonts w:eastAsia="SimSun"/>
          <w:lang w:eastAsia="zh-CN"/>
        </w:rPr>
        <w:lastRenderedPageBreak/>
        <w:t xml:space="preserve">mobility must use the same RS configuration with the UE’s current serving cell, </w:t>
      </w:r>
      <w:r w:rsidR="00B3226C">
        <w:rPr>
          <w:rFonts w:eastAsia="SimSun"/>
          <w:lang w:eastAsia="zh-CN"/>
        </w:rPr>
        <w:t xml:space="preserve">e.g. resource element mapping, same periodicity and offset, </w:t>
      </w:r>
      <w:r w:rsidR="00BB538D">
        <w:rPr>
          <w:rFonts w:eastAsia="SimSun"/>
          <w:lang w:eastAsia="zh-CN"/>
        </w:rPr>
        <w:t>which limits the network deployment flexibility.</w:t>
      </w:r>
    </w:p>
    <w:p w14:paraId="3AD579A6" w14:textId="4EA07AFE" w:rsidR="007A39AA" w:rsidRPr="00B50E4C" w:rsidRDefault="007A39AA" w:rsidP="001C5C6F">
      <w:pPr>
        <w:spacing w:before="180"/>
        <w:rPr>
          <w:rFonts w:eastAsiaTheme="minorEastAsia"/>
          <w:b/>
          <w:i/>
          <w:lang w:eastAsia="zh-CN"/>
        </w:rPr>
      </w:pPr>
      <w:r w:rsidRPr="00B50E4C">
        <w:rPr>
          <w:rFonts w:eastAsia="SimSun"/>
          <w:b/>
          <w:lang w:eastAsia="zh-CN"/>
        </w:rPr>
        <w:t xml:space="preserve">Observation 1: In Rel-17 L1 measurement framework, the </w:t>
      </w:r>
      <w:r w:rsidR="00BB538D">
        <w:rPr>
          <w:rFonts w:eastAsia="SimSun"/>
          <w:b/>
          <w:lang w:eastAsia="zh-CN"/>
        </w:rPr>
        <w:t>L1 measurement RSs</w:t>
      </w:r>
      <w:r w:rsidRPr="00B50E4C">
        <w:rPr>
          <w:rFonts w:eastAsia="SimSun"/>
          <w:b/>
          <w:lang w:eastAsia="zh-CN"/>
        </w:rPr>
        <w:t xml:space="preserve"> of the cell</w:t>
      </w:r>
      <w:r w:rsidR="00BB538D">
        <w:rPr>
          <w:rFonts w:eastAsia="SimSun"/>
          <w:b/>
          <w:lang w:eastAsia="zh-CN"/>
        </w:rPr>
        <w:t>s</w:t>
      </w:r>
      <w:r w:rsidRPr="00B50E4C">
        <w:rPr>
          <w:rFonts w:eastAsia="SimSun"/>
          <w:b/>
          <w:lang w:eastAsia="zh-CN"/>
        </w:rPr>
        <w:t xml:space="preserve"> with additional PCI </w:t>
      </w:r>
      <w:r w:rsidR="00BB538D">
        <w:rPr>
          <w:rFonts w:eastAsia="SimSun"/>
          <w:b/>
          <w:lang w:eastAsia="zh-CN"/>
        </w:rPr>
        <w:t xml:space="preserve">must use the serving cell RS configuration, </w:t>
      </w:r>
      <w:r w:rsidR="00B3226C">
        <w:rPr>
          <w:rFonts w:eastAsia="SimSun"/>
          <w:b/>
          <w:lang w:eastAsia="zh-CN"/>
        </w:rPr>
        <w:t xml:space="preserve">e.g. resources element mapping periodicity and offset, </w:t>
      </w:r>
      <w:r w:rsidR="00BB538D">
        <w:rPr>
          <w:rFonts w:eastAsia="SimSun"/>
          <w:b/>
          <w:lang w:eastAsia="zh-CN"/>
        </w:rPr>
        <w:t xml:space="preserve">which </w:t>
      </w:r>
      <w:r w:rsidR="00067EBE" w:rsidRPr="00067EBE">
        <w:rPr>
          <w:rFonts w:eastAsia="SimSun"/>
          <w:b/>
          <w:lang w:eastAsia="zh-CN"/>
        </w:rPr>
        <w:t>limits the deployment flexibility</w:t>
      </w:r>
      <w:r w:rsidR="00BD27BC">
        <w:rPr>
          <w:rFonts w:eastAsia="SimSun"/>
          <w:b/>
          <w:lang w:eastAsia="zh-CN"/>
        </w:rPr>
        <w:t xml:space="preserve"> to apply this feature</w:t>
      </w:r>
      <w:r w:rsidR="00067EBE" w:rsidRPr="00067EBE">
        <w:rPr>
          <w:rFonts w:eastAsia="SimSun"/>
          <w:b/>
          <w:lang w:eastAsia="zh-CN"/>
        </w:rPr>
        <w:t>.</w:t>
      </w:r>
    </w:p>
    <w:p w14:paraId="3CF97766" w14:textId="2F4C5970" w:rsidR="00EB0621" w:rsidRPr="004B0A28" w:rsidRDefault="00B3226C" w:rsidP="00FE1CAC">
      <w:pPr>
        <w:spacing w:before="180"/>
        <w:rPr>
          <w:rFonts w:eastAsiaTheme="minorEastAsia"/>
          <w:lang w:eastAsia="zh-CN"/>
        </w:rPr>
      </w:pPr>
      <w:r>
        <w:rPr>
          <w:rFonts w:eastAsia="SimSun"/>
          <w:lang w:eastAsia="zh-CN"/>
        </w:rPr>
        <w:t xml:space="preserve">In Rel-17 ICBM, the network has to coordinate the SSB and CSI-RS configuration of the serving cell and the cells with additional PCI. </w:t>
      </w:r>
      <w:r w:rsidR="004B0A28" w:rsidRPr="004B0A28">
        <w:rPr>
          <w:rFonts w:eastAsiaTheme="minorEastAsia"/>
          <w:lang w:eastAsia="zh-CN"/>
        </w:rPr>
        <w:t xml:space="preserve">The Rel-17 ICBM is </w:t>
      </w:r>
      <w:r w:rsidR="00EB0621">
        <w:rPr>
          <w:rFonts w:eastAsiaTheme="minorEastAsia"/>
          <w:lang w:eastAsia="zh-CN"/>
        </w:rPr>
        <w:t xml:space="preserve">performed in intra-DU scenario. The serving cell and cells with additional PCI are managed by the same DU. Therefore, when the DU generates the </w:t>
      </w:r>
      <w:r w:rsidR="00EB0621" w:rsidRPr="00EB0621">
        <w:rPr>
          <w:rFonts w:eastAsiaTheme="minorEastAsia"/>
          <w:i/>
          <w:lang w:eastAsia="zh-CN"/>
        </w:rPr>
        <w:t>CSI-MeasConfig</w:t>
      </w:r>
      <w:r w:rsidR="00EB0621">
        <w:rPr>
          <w:rFonts w:eastAsiaTheme="minorEastAsia"/>
          <w:lang w:eastAsia="zh-CN"/>
        </w:rPr>
        <w:t xml:space="preserve"> for the serving cell, it can easily associate the serving cell </w:t>
      </w:r>
      <w:r w:rsidR="00EB0621" w:rsidRPr="001B7420">
        <w:rPr>
          <w:rFonts w:eastAsiaTheme="minorEastAsia"/>
          <w:i/>
          <w:lang w:eastAsia="zh-CN"/>
        </w:rPr>
        <w:t>CSI-ReportConfig</w:t>
      </w:r>
      <w:r w:rsidR="00EB0621">
        <w:rPr>
          <w:rFonts w:eastAsiaTheme="minorEastAsia"/>
          <w:lang w:eastAsia="zh-CN"/>
        </w:rPr>
        <w:t xml:space="preserve"> with the RSs of the cells with additional PCI. </w:t>
      </w:r>
      <w:r w:rsidR="00CC34A9">
        <w:rPr>
          <w:rFonts w:eastAsiaTheme="minorEastAsia"/>
          <w:lang w:eastAsia="zh-CN"/>
        </w:rPr>
        <w:t xml:space="preserve">However, in Rel-18 L1/L2 mobility, candidate cells may be managed by another DU, </w:t>
      </w:r>
      <w:r>
        <w:rPr>
          <w:rFonts w:eastAsiaTheme="minorEastAsia"/>
          <w:lang w:eastAsia="zh-CN"/>
        </w:rPr>
        <w:t xml:space="preserve">so a new mechanism is needed for </w:t>
      </w:r>
      <w:r w:rsidR="00CC34A9">
        <w:rPr>
          <w:rFonts w:eastAsiaTheme="minorEastAsia"/>
          <w:lang w:eastAsia="zh-CN"/>
        </w:rPr>
        <w:t>the source DU</w:t>
      </w:r>
      <w:r>
        <w:rPr>
          <w:rFonts w:eastAsiaTheme="minorEastAsia"/>
          <w:lang w:eastAsia="zh-CN"/>
        </w:rPr>
        <w:t xml:space="preserve"> to</w:t>
      </w:r>
      <w:r w:rsidR="00CC34A9">
        <w:rPr>
          <w:rFonts w:eastAsiaTheme="minorEastAsia"/>
          <w:lang w:eastAsia="zh-CN"/>
        </w:rPr>
        <w:t xml:space="preserve"> generate the</w:t>
      </w:r>
      <w:r w:rsidR="00CC34A9" w:rsidRPr="00CC34A9">
        <w:rPr>
          <w:rFonts w:eastAsiaTheme="minorEastAsia"/>
          <w:i/>
          <w:lang w:eastAsia="zh-CN"/>
        </w:rPr>
        <w:t xml:space="preserve"> </w:t>
      </w:r>
      <w:r w:rsidR="00CC34A9" w:rsidRPr="00EB0621">
        <w:rPr>
          <w:rFonts w:eastAsiaTheme="minorEastAsia"/>
          <w:i/>
          <w:lang w:eastAsia="zh-CN"/>
        </w:rPr>
        <w:t>CSI-MeasConfig</w:t>
      </w:r>
      <w:r w:rsidR="00CC34A9">
        <w:rPr>
          <w:rFonts w:eastAsiaTheme="minorEastAsia"/>
          <w:lang w:eastAsia="zh-CN"/>
        </w:rPr>
        <w:t>.</w:t>
      </w:r>
    </w:p>
    <w:p w14:paraId="1BC8B8B7" w14:textId="091053E3" w:rsidR="00FD3143" w:rsidRPr="00A04FFB" w:rsidRDefault="00CC34A9" w:rsidP="00FE1CAC">
      <w:pPr>
        <w:spacing w:before="180"/>
        <w:rPr>
          <w:rFonts w:eastAsiaTheme="minorEastAsia"/>
          <w:b/>
          <w:lang w:eastAsia="zh-CN"/>
        </w:rPr>
      </w:pPr>
      <w:r>
        <w:rPr>
          <w:rFonts w:eastAsiaTheme="minorEastAsia"/>
          <w:b/>
          <w:lang w:eastAsia="zh-CN"/>
        </w:rPr>
        <w:t xml:space="preserve">Observation 2: Rel-17 </w:t>
      </w:r>
      <w:r w:rsidR="00B3226C">
        <w:rPr>
          <w:rFonts w:eastAsiaTheme="minorEastAsia"/>
          <w:b/>
          <w:lang w:eastAsia="zh-CN"/>
        </w:rPr>
        <w:t xml:space="preserve">does not </w:t>
      </w:r>
      <w:r w:rsidR="00C1402C">
        <w:rPr>
          <w:rFonts w:eastAsiaTheme="minorEastAsia"/>
          <w:b/>
          <w:lang w:eastAsia="zh-CN"/>
        </w:rPr>
        <w:t xml:space="preserve">provide any mechanism to </w:t>
      </w:r>
      <w:r w:rsidR="00934954">
        <w:rPr>
          <w:rFonts w:eastAsiaTheme="minorEastAsia"/>
          <w:b/>
          <w:lang w:eastAsia="zh-CN"/>
        </w:rPr>
        <w:t xml:space="preserve">coordinate the </w:t>
      </w:r>
      <w:r w:rsidR="00B3226C">
        <w:rPr>
          <w:rFonts w:eastAsiaTheme="minorEastAsia"/>
          <w:b/>
          <w:lang w:eastAsia="zh-CN"/>
        </w:rPr>
        <w:t xml:space="preserve">configuration of </w:t>
      </w:r>
      <w:r>
        <w:rPr>
          <w:rFonts w:eastAsiaTheme="minorEastAsia"/>
          <w:b/>
          <w:lang w:eastAsia="zh-CN"/>
        </w:rPr>
        <w:t>L1 measurement</w:t>
      </w:r>
      <w:r w:rsidR="00B3226C">
        <w:rPr>
          <w:rFonts w:eastAsiaTheme="minorEastAsia"/>
          <w:b/>
          <w:lang w:eastAsia="zh-CN"/>
        </w:rPr>
        <w:t>s</w:t>
      </w:r>
      <w:r>
        <w:rPr>
          <w:rFonts w:eastAsiaTheme="minorEastAsia"/>
          <w:b/>
          <w:lang w:eastAsia="zh-CN"/>
        </w:rPr>
        <w:t xml:space="preserve"> </w:t>
      </w:r>
      <w:r w:rsidR="00934954">
        <w:rPr>
          <w:rFonts w:eastAsiaTheme="minorEastAsia"/>
          <w:b/>
          <w:lang w:eastAsia="zh-CN"/>
        </w:rPr>
        <w:t xml:space="preserve">of RS transmitted by another DU than the DU controlling the serving </w:t>
      </w:r>
      <w:proofErr w:type="spellStart"/>
      <w:proofErr w:type="gramStart"/>
      <w:r w:rsidR="00934954">
        <w:rPr>
          <w:rFonts w:eastAsiaTheme="minorEastAsia"/>
          <w:b/>
          <w:lang w:eastAsia="zh-CN"/>
        </w:rPr>
        <w:t>cell</w:t>
      </w:r>
      <w:r w:rsidR="00BD27BC">
        <w:rPr>
          <w:rFonts w:eastAsiaTheme="minorEastAsia"/>
          <w:b/>
          <w:lang w:eastAsia="zh-CN"/>
        </w:rPr>
        <w:t>fully</w:t>
      </w:r>
      <w:proofErr w:type="spellEnd"/>
      <w:r>
        <w:rPr>
          <w:rFonts w:eastAsiaTheme="minorEastAsia"/>
          <w:b/>
          <w:lang w:eastAsia="zh-CN"/>
        </w:rPr>
        <w:t xml:space="preserve"> </w:t>
      </w:r>
      <w:r w:rsidR="00BD27BC">
        <w:rPr>
          <w:rFonts w:eastAsiaTheme="minorEastAsia"/>
          <w:b/>
          <w:lang w:eastAsia="zh-CN"/>
        </w:rPr>
        <w:t>,</w:t>
      </w:r>
      <w:proofErr w:type="gramEnd"/>
      <w:r w:rsidR="00BD27BC">
        <w:rPr>
          <w:rFonts w:eastAsiaTheme="minorEastAsia"/>
          <w:b/>
          <w:lang w:eastAsia="zh-CN"/>
        </w:rPr>
        <w:t xml:space="preserve"> from RAN3 signalling perspective</w:t>
      </w:r>
    </w:p>
    <w:p w14:paraId="67D0D5F9" w14:textId="6ECD1246" w:rsidR="001B7D9E" w:rsidRPr="00A24E99" w:rsidRDefault="0038055D" w:rsidP="002F6694">
      <w:pPr>
        <w:pStyle w:val="Heading2"/>
        <w:rPr>
          <w:rFonts w:eastAsia="SimSun"/>
          <w:sz w:val="28"/>
          <w:lang w:eastAsia="zh-CN"/>
        </w:rPr>
      </w:pPr>
      <w:r>
        <w:rPr>
          <w:rFonts w:eastAsia="SimSun"/>
          <w:sz w:val="28"/>
          <w:lang w:eastAsia="zh-CN"/>
        </w:rPr>
        <w:t>2.2 Enhancement to L1 measurement</w:t>
      </w:r>
    </w:p>
    <w:p w14:paraId="669E05EC" w14:textId="4B609AA6" w:rsidR="00883505" w:rsidRDefault="009A6D2F">
      <w:pPr>
        <w:spacing w:before="180"/>
        <w:rPr>
          <w:rFonts w:eastAsiaTheme="minorEastAsia"/>
          <w:lang w:eastAsia="zh-CN"/>
        </w:rPr>
      </w:pPr>
      <w:bookmarkStart w:id="1" w:name="_Hlk109821929"/>
      <w:r>
        <w:rPr>
          <w:rFonts w:eastAsiaTheme="minorEastAsia"/>
          <w:lang w:eastAsia="zh-CN"/>
        </w:rPr>
        <w:t xml:space="preserve">According to the analysis in section 2.1, there are some limitations if we directly apply </w:t>
      </w:r>
      <w:r w:rsidR="00E43A0F">
        <w:rPr>
          <w:rFonts w:eastAsiaTheme="minorEastAsia"/>
          <w:lang w:eastAsia="zh-CN"/>
        </w:rPr>
        <w:t xml:space="preserve">the </w:t>
      </w:r>
      <w:r>
        <w:rPr>
          <w:rFonts w:eastAsiaTheme="minorEastAsia"/>
          <w:lang w:eastAsia="zh-CN"/>
        </w:rPr>
        <w:t>Rel-17 L1 measurement framework to Rel-18 L1/L2 mobility</w:t>
      </w:r>
    </w:p>
    <w:p w14:paraId="1BF8310A" w14:textId="2911D96C" w:rsidR="00883505" w:rsidRPr="001E6CC1" w:rsidRDefault="004E5D9B" w:rsidP="0038055D">
      <w:pPr>
        <w:spacing w:before="180"/>
        <w:rPr>
          <w:rFonts w:eastAsiaTheme="minorEastAsia"/>
          <w:b/>
          <w:lang w:val="en-US"/>
        </w:rPr>
      </w:pPr>
      <w:r>
        <w:rPr>
          <w:rFonts w:eastAsiaTheme="minorEastAsia"/>
          <w:b/>
          <w:lang w:eastAsia="zh-CN"/>
        </w:rPr>
        <w:t>Observation</w:t>
      </w:r>
      <w:r w:rsidRPr="008E0AF7">
        <w:rPr>
          <w:rFonts w:eastAsiaTheme="minorEastAsia"/>
          <w:b/>
          <w:lang w:eastAsia="zh-CN"/>
        </w:rPr>
        <w:t xml:space="preserve"> </w:t>
      </w:r>
      <w:r w:rsidR="001B7420">
        <w:rPr>
          <w:rFonts w:eastAsiaTheme="minorEastAsia"/>
          <w:b/>
          <w:lang w:eastAsia="zh-CN"/>
        </w:rPr>
        <w:t>3</w:t>
      </w:r>
      <w:r w:rsidR="00C6670D" w:rsidRPr="008E0AF7">
        <w:rPr>
          <w:rFonts w:eastAsiaTheme="minorEastAsia"/>
          <w:b/>
          <w:lang w:eastAsia="zh-CN"/>
        </w:rPr>
        <w:t xml:space="preserve">: </w:t>
      </w:r>
      <w:r w:rsidR="00C16946">
        <w:rPr>
          <w:rFonts w:eastAsiaTheme="minorEastAsia"/>
          <w:b/>
          <w:lang w:eastAsia="zh-CN"/>
        </w:rPr>
        <w:t>To support</w:t>
      </w:r>
      <w:r w:rsidR="00C6670D" w:rsidRPr="008E0AF7">
        <w:rPr>
          <w:rFonts w:eastAsiaTheme="minorEastAsia"/>
          <w:b/>
          <w:lang w:eastAsia="zh-CN"/>
        </w:rPr>
        <w:t xml:space="preserve"> Rel-18 L1/L2 mobility, the L1 measurement RSs of candidate cells</w:t>
      </w:r>
      <w:r w:rsidR="008E0AF7" w:rsidRPr="008E0AF7">
        <w:rPr>
          <w:rFonts w:eastAsiaTheme="minorEastAsia"/>
          <w:b/>
          <w:lang w:eastAsia="zh-CN"/>
        </w:rPr>
        <w:t xml:space="preserve"> </w:t>
      </w:r>
      <w:r w:rsidR="002830D9">
        <w:rPr>
          <w:rFonts w:eastAsiaTheme="minorEastAsia"/>
          <w:b/>
          <w:lang w:eastAsia="zh-CN"/>
        </w:rPr>
        <w:t xml:space="preserve">does not </w:t>
      </w:r>
      <w:r w:rsidR="008E0AF7" w:rsidRPr="008E0AF7">
        <w:rPr>
          <w:rFonts w:eastAsiaTheme="minorEastAsia"/>
          <w:b/>
          <w:lang w:eastAsia="zh-CN"/>
        </w:rPr>
        <w:t xml:space="preserve">have </w:t>
      </w:r>
      <w:r w:rsidR="002830D9">
        <w:rPr>
          <w:rFonts w:eastAsiaTheme="minorEastAsia"/>
          <w:b/>
          <w:lang w:eastAsia="zh-CN"/>
        </w:rPr>
        <w:t xml:space="preserve">to be considered as </w:t>
      </w:r>
      <w:r>
        <w:rPr>
          <w:rFonts w:eastAsiaTheme="minorEastAsia"/>
          <w:b/>
          <w:lang w:eastAsia="zh-CN"/>
        </w:rPr>
        <w:t xml:space="preserve">the </w:t>
      </w:r>
      <w:r w:rsidR="002830D9" w:rsidRPr="008E0AF7">
        <w:rPr>
          <w:rFonts w:eastAsiaTheme="minorEastAsia"/>
          <w:b/>
          <w:lang w:eastAsia="zh-CN"/>
        </w:rPr>
        <w:t>RS</w:t>
      </w:r>
      <w:r w:rsidR="007723DC">
        <w:rPr>
          <w:rFonts w:eastAsiaTheme="minorEastAsia"/>
          <w:b/>
          <w:lang w:eastAsia="zh-CN"/>
        </w:rPr>
        <w:t xml:space="preserve"> resources</w:t>
      </w:r>
      <w:r w:rsidR="008E0AF7" w:rsidRPr="008E0AF7">
        <w:rPr>
          <w:rFonts w:eastAsiaTheme="minorEastAsia"/>
          <w:b/>
          <w:lang w:eastAsia="zh-CN"/>
        </w:rPr>
        <w:t xml:space="preserve"> </w:t>
      </w:r>
      <w:r w:rsidR="002830D9">
        <w:rPr>
          <w:rFonts w:eastAsiaTheme="minorEastAsia"/>
          <w:b/>
          <w:lang w:eastAsia="zh-CN"/>
        </w:rPr>
        <w:t>of</w:t>
      </w:r>
      <w:r w:rsidR="002830D9" w:rsidRPr="008E0AF7">
        <w:rPr>
          <w:rFonts w:eastAsiaTheme="minorEastAsia"/>
          <w:b/>
          <w:lang w:eastAsia="zh-CN"/>
        </w:rPr>
        <w:t xml:space="preserve"> </w:t>
      </w:r>
      <w:r w:rsidR="008E0AF7" w:rsidRPr="008E0AF7">
        <w:rPr>
          <w:rFonts w:eastAsiaTheme="minorEastAsia"/>
          <w:b/>
          <w:lang w:eastAsia="zh-CN"/>
        </w:rPr>
        <w:t>the serving cell</w:t>
      </w:r>
      <w:r w:rsidR="001E6CC1">
        <w:rPr>
          <w:rFonts w:eastAsiaTheme="minorEastAsia"/>
          <w:b/>
          <w:lang w:eastAsia="zh-CN"/>
        </w:rPr>
        <w:t xml:space="preserve">, </w:t>
      </w:r>
      <w:r>
        <w:rPr>
          <w:rFonts w:eastAsiaTheme="minorEastAsia"/>
          <w:b/>
          <w:lang w:eastAsia="zh-CN"/>
        </w:rPr>
        <w:t>unlike R17 ICBM design</w:t>
      </w:r>
      <w:r w:rsidR="008E0AF7" w:rsidRPr="008E0AF7">
        <w:rPr>
          <w:rFonts w:eastAsiaTheme="minorEastAsia"/>
          <w:b/>
          <w:lang w:eastAsia="zh-CN"/>
        </w:rPr>
        <w:t>.</w:t>
      </w:r>
    </w:p>
    <w:p w14:paraId="60A7CB07" w14:textId="22FBA84C" w:rsidR="008E0AF7" w:rsidRDefault="000016C0" w:rsidP="0038055D">
      <w:pPr>
        <w:spacing w:before="180"/>
        <w:rPr>
          <w:rFonts w:eastAsiaTheme="minorEastAsia"/>
          <w:lang w:eastAsia="zh-CN"/>
        </w:rPr>
      </w:pPr>
      <w:r>
        <w:rPr>
          <w:rFonts w:eastAsiaTheme="minorEastAsia"/>
          <w:lang w:eastAsia="zh-CN"/>
        </w:rPr>
        <w:t xml:space="preserve">In L1/L2 mobility, we assume that the network relies on L1 </w:t>
      </w:r>
      <w:r w:rsidR="004968A2">
        <w:rPr>
          <w:rFonts w:eastAsiaTheme="minorEastAsia"/>
          <w:lang w:eastAsia="zh-CN"/>
        </w:rPr>
        <w:t xml:space="preserve">measurement </w:t>
      </w:r>
      <w:r>
        <w:rPr>
          <w:rFonts w:eastAsiaTheme="minorEastAsia"/>
          <w:lang w:eastAsia="zh-CN"/>
        </w:rPr>
        <w:t>report</w:t>
      </w:r>
      <w:r w:rsidR="004968A2">
        <w:rPr>
          <w:rFonts w:eastAsiaTheme="minorEastAsia"/>
          <w:lang w:eastAsia="zh-CN"/>
        </w:rPr>
        <w:t>s</w:t>
      </w:r>
      <w:r>
        <w:rPr>
          <w:rFonts w:eastAsiaTheme="minorEastAsia"/>
          <w:lang w:eastAsia="zh-CN"/>
        </w:rPr>
        <w:t xml:space="preserve"> to make handover decision</w:t>
      </w:r>
      <w:r w:rsidR="004968A2">
        <w:rPr>
          <w:rFonts w:eastAsiaTheme="minorEastAsia"/>
          <w:lang w:eastAsia="zh-CN"/>
        </w:rPr>
        <w:t>s</w:t>
      </w:r>
      <w:r>
        <w:rPr>
          <w:rFonts w:eastAsiaTheme="minorEastAsia"/>
          <w:lang w:eastAsia="zh-CN"/>
        </w:rPr>
        <w:t xml:space="preserve">. Before handover, the UE sends the L1 report to the serving cell, which includes the measurement results of the serving cell and candidate cells. </w:t>
      </w:r>
      <w:r w:rsidR="0085230B">
        <w:rPr>
          <w:rFonts w:eastAsiaTheme="minorEastAsia"/>
          <w:lang w:eastAsia="zh-CN"/>
        </w:rPr>
        <w:t xml:space="preserve">In L1 measurement and report configuration, </w:t>
      </w:r>
      <w:r w:rsidR="0085230B" w:rsidRPr="0085230B">
        <w:rPr>
          <w:rFonts w:eastAsiaTheme="minorEastAsia"/>
          <w:i/>
          <w:lang w:eastAsia="zh-CN"/>
        </w:rPr>
        <w:t>CSI-ReportConfig</w:t>
      </w:r>
      <w:r w:rsidR="0085230B">
        <w:rPr>
          <w:rFonts w:eastAsiaTheme="minorEastAsia"/>
          <w:i/>
          <w:lang w:eastAsia="zh-CN"/>
        </w:rPr>
        <w:t xml:space="preserve"> </w:t>
      </w:r>
      <w:r w:rsidR="0085230B">
        <w:rPr>
          <w:rFonts w:eastAsiaTheme="minorEastAsia"/>
          <w:lang w:eastAsia="zh-CN"/>
        </w:rPr>
        <w:t xml:space="preserve">is associated with </w:t>
      </w:r>
      <w:r w:rsidR="0085230B" w:rsidRPr="00236386">
        <w:rPr>
          <w:rFonts w:eastAsiaTheme="minorEastAsia"/>
          <w:i/>
          <w:lang w:eastAsia="zh-CN"/>
        </w:rPr>
        <w:t>CSI-</w:t>
      </w:r>
      <w:r w:rsidR="00236386" w:rsidRPr="00236386">
        <w:rPr>
          <w:rFonts w:eastAsiaTheme="minorEastAsia"/>
          <w:i/>
          <w:lang w:eastAsia="zh-CN"/>
        </w:rPr>
        <w:t>ResourceConfig</w:t>
      </w:r>
      <w:r w:rsidR="00236386">
        <w:rPr>
          <w:rFonts w:eastAsiaTheme="minorEastAsia"/>
          <w:i/>
          <w:lang w:eastAsia="zh-CN"/>
        </w:rPr>
        <w:t xml:space="preserve"> </w:t>
      </w:r>
      <w:r w:rsidR="00236386">
        <w:rPr>
          <w:rFonts w:eastAsiaTheme="minorEastAsia"/>
          <w:lang w:eastAsia="zh-CN"/>
        </w:rPr>
        <w:t xml:space="preserve">as shown in Figure 1. By this association, the UE knows which UL resource </w:t>
      </w:r>
      <w:r w:rsidR="00C16946">
        <w:rPr>
          <w:rFonts w:eastAsiaTheme="minorEastAsia"/>
          <w:lang w:eastAsia="zh-CN"/>
        </w:rPr>
        <w:t xml:space="preserve">to use </w:t>
      </w:r>
      <w:r w:rsidR="00236386">
        <w:rPr>
          <w:rFonts w:eastAsiaTheme="minorEastAsia"/>
          <w:lang w:eastAsia="zh-CN"/>
        </w:rPr>
        <w:t>to report wh</w:t>
      </w:r>
      <w:r w:rsidR="00C16946">
        <w:rPr>
          <w:rFonts w:eastAsiaTheme="minorEastAsia"/>
          <w:lang w:eastAsia="zh-CN"/>
        </w:rPr>
        <w:t>ich</w:t>
      </w:r>
      <w:r w:rsidR="00236386">
        <w:rPr>
          <w:rFonts w:eastAsiaTheme="minorEastAsia"/>
          <w:lang w:eastAsia="zh-CN"/>
        </w:rPr>
        <w:t xml:space="preserve"> results. </w:t>
      </w:r>
      <w:r w:rsidRPr="000016C0">
        <w:rPr>
          <w:rFonts w:eastAsiaTheme="minorEastAsia" w:hint="eastAsia"/>
          <w:lang w:eastAsia="zh-CN"/>
        </w:rPr>
        <w:t>I</w:t>
      </w:r>
      <w:r w:rsidRPr="000016C0">
        <w:rPr>
          <w:rFonts w:eastAsiaTheme="minorEastAsia"/>
          <w:lang w:eastAsia="zh-CN"/>
        </w:rPr>
        <w:t xml:space="preserve">n CU-DU split architecture, </w:t>
      </w:r>
      <w:r w:rsidR="00236386">
        <w:rPr>
          <w:rFonts w:eastAsiaTheme="minorEastAsia"/>
          <w:lang w:eastAsia="zh-CN"/>
        </w:rPr>
        <w:t xml:space="preserve">the DU generates the L1 measurement related configuration and provides it to the CU to </w:t>
      </w:r>
      <w:r w:rsidR="00993EEA">
        <w:rPr>
          <w:rFonts w:eastAsiaTheme="minorEastAsia"/>
          <w:lang w:eastAsia="zh-CN"/>
        </w:rPr>
        <w:t>include it in</w:t>
      </w:r>
      <w:r w:rsidR="00236386">
        <w:rPr>
          <w:rFonts w:eastAsiaTheme="minorEastAsia"/>
          <w:lang w:eastAsia="zh-CN"/>
        </w:rPr>
        <w:t xml:space="preserve"> </w:t>
      </w:r>
      <w:r w:rsidR="00993EEA">
        <w:rPr>
          <w:rFonts w:eastAsiaTheme="minorEastAsia"/>
          <w:lang w:eastAsia="zh-CN"/>
        </w:rPr>
        <w:t xml:space="preserve">the </w:t>
      </w:r>
      <w:r w:rsidR="00236386">
        <w:rPr>
          <w:rFonts w:eastAsiaTheme="minorEastAsia"/>
          <w:lang w:eastAsia="zh-CN"/>
        </w:rPr>
        <w:t xml:space="preserve">RRC </w:t>
      </w:r>
      <w:r w:rsidR="00993EEA">
        <w:rPr>
          <w:rFonts w:eastAsiaTheme="minorEastAsia"/>
          <w:lang w:eastAsia="zh-CN"/>
        </w:rPr>
        <w:t xml:space="preserve">configuration </w:t>
      </w:r>
      <w:r w:rsidR="00236386">
        <w:rPr>
          <w:rFonts w:eastAsiaTheme="minorEastAsia"/>
          <w:lang w:eastAsia="zh-CN"/>
        </w:rPr>
        <w:t xml:space="preserve">message. </w:t>
      </w:r>
      <w:r w:rsidR="00993EEA">
        <w:rPr>
          <w:rFonts w:eastAsiaTheme="minorEastAsia"/>
          <w:lang w:eastAsia="zh-CN"/>
        </w:rPr>
        <w:t>In</w:t>
      </w:r>
      <w:r w:rsidR="0094538C">
        <w:rPr>
          <w:rFonts w:eastAsiaTheme="minorEastAsia"/>
          <w:lang w:eastAsia="zh-CN"/>
        </w:rPr>
        <w:t xml:space="preserve"> the inter-DU L1/L2 mobility case, the candidate DU needs to provides the candidate cells RS configuration </w:t>
      </w:r>
      <w:r w:rsidR="00993EEA">
        <w:rPr>
          <w:rFonts w:eastAsiaTheme="minorEastAsia"/>
          <w:lang w:eastAsia="zh-CN"/>
        </w:rPr>
        <w:t xml:space="preserve">to </w:t>
      </w:r>
      <w:r w:rsidR="0094538C">
        <w:rPr>
          <w:rFonts w:eastAsiaTheme="minorEastAsia"/>
          <w:lang w:eastAsia="zh-CN"/>
        </w:rPr>
        <w:t>the source DU via the CU. Then the source DU associate</w:t>
      </w:r>
      <w:r w:rsidR="00993EEA">
        <w:rPr>
          <w:rFonts w:eastAsiaTheme="minorEastAsia"/>
          <w:lang w:eastAsia="zh-CN"/>
        </w:rPr>
        <w:t>s</w:t>
      </w:r>
      <w:r w:rsidR="0094538C">
        <w:rPr>
          <w:rFonts w:eastAsiaTheme="minorEastAsia"/>
          <w:lang w:eastAsia="zh-CN"/>
        </w:rPr>
        <w:t xml:space="preserve"> the candidate cells RS with the serving cell report configuration. This procedure is shown in the figure below.</w:t>
      </w:r>
    </w:p>
    <w:p w14:paraId="7CD205B9" w14:textId="77777777" w:rsidR="00847DAC" w:rsidRDefault="00847DAC" w:rsidP="00522C9E">
      <w:pPr>
        <w:rPr>
          <w:rFonts w:eastAsiaTheme="minorEastAsia"/>
          <w:b/>
          <w:lang w:eastAsia="zh-CN"/>
        </w:rPr>
      </w:pPr>
    </w:p>
    <w:p w14:paraId="692ED9F1" w14:textId="1605B90C" w:rsidR="00847DAC" w:rsidRDefault="00F00AB3" w:rsidP="00847DAC">
      <w:pPr>
        <w:jc w:val="center"/>
        <w:rPr>
          <w:rFonts w:eastAsiaTheme="minorEastAsia"/>
          <w:b/>
          <w:lang w:eastAsia="zh-CN"/>
        </w:rPr>
      </w:pPr>
      <w:r>
        <w:rPr>
          <w:rFonts w:eastAsiaTheme="minorEastAsia"/>
          <w:b/>
          <w:noProof/>
          <w:lang w:val="en-US" w:eastAsia="zh-CN"/>
        </w:rPr>
        <w:drawing>
          <wp:inline distT="0" distB="0" distL="0" distR="0" wp14:anchorId="7E014482" wp14:editId="6651F97A">
            <wp:extent cx="4513479" cy="221532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38161" cy="2227434"/>
                    </a:xfrm>
                    <a:prstGeom prst="rect">
                      <a:avLst/>
                    </a:prstGeom>
                    <a:noFill/>
                  </pic:spPr>
                </pic:pic>
              </a:graphicData>
            </a:graphic>
          </wp:inline>
        </w:drawing>
      </w:r>
    </w:p>
    <w:p w14:paraId="33F1F07E" w14:textId="786391A1" w:rsidR="006F554E" w:rsidRDefault="00160D52" w:rsidP="00847DAC">
      <w:pPr>
        <w:rPr>
          <w:rFonts w:eastAsiaTheme="minorEastAsia"/>
          <w:b/>
          <w:lang w:eastAsia="zh-CN"/>
        </w:rPr>
      </w:pPr>
      <w:r w:rsidRPr="00160D52">
        <w:rPr>
          <w:rFonts w:eastAsiaTheme="minorEastAsia"/>
          <w:b/>
          <w:lang w:eastAsia="zh-CN"/>
        </w:rPr>
        <w:t xml:space="preserve">Proposal </w:t>
      </w:r>
      <w:r w:rsidR="00DC5420">
        <w:rPr>
          <w:rFonts w:eastAsiaTheme="minorEastAsia"/>
          <w:b/>
          <w:lang w:eastAsia="zh-CN"/>
        </w:rPr>
        <w:t>1</w:t>
      </w:r>
      <w:r w:rsidR="006F554E">
        <w:rPr>
          <w:rFonts w:eastAsiaTheme="minorEastAsia"/>
          <w:b/>
          <w:lang w:eastAsia="zh-CN"/>
        </w:rPr>
        <w:t>a</w:t>
      </w:r>
      <w:r w:rsidRPr="00160D52">
        <w:rPr>
          <w:rFonts w:eastAsiaTheme="minorEastAsia"/>
          <w:b/>
          <w:lang w:eastAsia="zh-CN"/>
        </w:rPr>
        <w:t xml:space="preserve">: In inter-DU L1/L2 mobility, the candidate DU provides </w:t>
      </w:r>
      <w:r w:rsidR="006F554E">
        <w:rPr>
          <w:rFonts w:eastAsiaTheme="minorEastAsia"/>
          <w:b/>
          <w:lang w:eastAsia="zh-CN"/>
        </w:rPr>
        <w:t xml:space="preserve">the </w:t>
      </w:r>
      <w:r w:rsidR="006F554E" w:rsidRPr="00160D52">
        <w:rPr>
          <w:rFonts w:eastAsiaTheme="minorEastAsia"/>
          <w:b/>
          <w:lang w:eastAsia="zh-CN"/>
        </w:rPr>
        <w:t xml:space="preserve">configuration </w:t>
      </w:r>
      <w:r w:rsidR="006F554E">
        <w:rPr>
          <w:rFonts w:eastAsiaTheme="minorEastAsia"/>
          <w:b/>
          <w:lang w:eastAsia="zh-CN"/>
        </w:rPr>
        <w:t xml:space="preserve">of </w:t>
      </w:r>
      <w:r w:rsidRPr="00160D52">
        <w:rPr>
          <w:rFonts w:eastAsiaTheme="minorEastAsia"/>
          <w:b/>
          <w:lang w:eastAsia="zh-CN"/>
        </w:rPr>
        <w:t>candidate cells RS to the source DU via the CU</w:t>
      </w:r>
      <w:r w:rsidR="006F554E">
        <w:rPr>
          <w:rFonts w:eastAsiaTheme="minorEastAsia"/>
          <w:b/>
          <w:lang w:eastAsia="zh-CN"/>
        </w:rPr>
        <w:t xml:space="preserve">, which is used for L1 measurement before </w:t>
      </w:r>
      <w:r w:rsidR="00B763B6">
        <w:rPr>
          <w:rFonts w:eastAsiaTheme="minorEastAsia"/>
          <w:b/>
          <w:lang w:eastAsia="zh-CN"/>
        </w:rPr>
        <w:t>handover</w:t>
      </w:r>
      <w:r w:rsidRPr="00160D52">
        <w:rPr>
          <w:rFonts w:eastAsiaTheme="minorEastAsia"/>
          <w:b/>
          <w:lang w:eastAsia="zh-CN"/>
        </w:rPr>
        <w:t>.</w:t>
      </w:r>
    </w:p>
    <w:p w14:paraId="38A7C9FD" w14:textId="1ED6D57C" w:rsidR="002D00C5" w:rsidRPr="00142D23" w:rsidRDefault="006F554E" w:rsidP="00522C9E">
      <w:pPr>
        <w:rPr>
          <w:rFonts w:eastAsiaTheme="minorEastAsia"/>
          <w:b/>
          <w:lang w:eastAsia="zh-CN"/>
        </w:rPr>
      </w:pPr>
      <w:r>
        <w:rPr>
          <w:rFonts w:eastAsiaTheme="minorEastAsia"/>
          <w:b/>
          <w:lang w:eastAsia="zh-CN"/>
        </w:rPr>
        <w:t xml:space="preserve">Proposal </w:t>
      </w:r>
      <w:r w:rsidR="00DC5420">
        <w:rPr>
          <w:rFonts w:eastAsiaTheme="minorEastAsia"/>
          <w:b/>
          <w:lang w:eastAsia="zh-CN"/>
        </w:rPr>
        <w:t>1</w:t>
      </w:r>
      <w:r>
        <w:rPr>
          <w:rFonts w:eastAsiaTheme="minorEastAsia"/>
          <w:b/>
          <w:lang w:eastAsia="zh-CN"/>
        </w:rPr>
        <w:t xml:space="preserve">b: </w:t>
      </w:r>
      <w:r w:rsidRPr="00160D52">
        <w:rPr>
          <w:rFonts w:eastAsiaTheme="minorEastAsia"/>
          <w:b/>
          <w:lang w:eastAsia="zh-CN"/>
        </w:rPr>
        <w:t xml:space="preserve">In inter-DU L1/L2 mobility, </w:t>
      </w:r>
      <w:r>
        <w:rPr>
          <w:rFonts w:eastAsiaTheme="minorEastAsia"/>
          <w:b/>
          <w:lang w:eastAsia="zh-CN"/>
        </w:rPr>
        <w:t>t</w:t>
      </w:r>
      <w:r w:rsidR="00160D52" w:rsidRPr="00160D52">
        <w:rPr>
          <w:rFonts w:eastAsiaTheme="minorEastAsia"/>
          <w:b/>
          <w:lang w:eastAsia="zh-CN"/>
        </w:rPr>
        <w:t xml:space="preserve">he source DU </w:t>
      </w:r>
      <w:r>
        <w:rPr>
          <w:rFonts w:eastAsiaTheme="minorEastAsia"/>
          <w:b/>
          <w:lang w:eastAsia="zh-CN"/>
        </w:rPr>
        <w:t xml:space="preserve">provides </w:t>
      </w:r>
      <w:r w:rsidRPr="00160D52">
        <w:rPr>
          <w:rFonts w:eastAsiaTheme="minorEastAsia"/>
          <w:b/>
          <w:lang w:eastAsia="zh-CN"/>
        </w:rPr>
        <w:t xml:space="preserve">the serving cell </w:t>
      </w:r>
      <w:r>
        <w:rPr>
          <w:rFonts w:eastAsiaTheme="minorEastAsia"/>
          <w:b/>
          <w:lang w:eastAsia="zh-CN"/>
        </w:rPr>
        <w:t xml:space="preserve">L1 </w:t>
      </w:r>
      <w:r w:rsidRPr="00160D52">
        <w:rPr>
          <w:rFonts w:eastAsiaTheme="minorEastAsia"/>
          <w:b/>
          <w:lang w:eastAsia="zh-CN"/>
        </w:rPr>
        <w:t>report configuration</w:t>
      </w:r>
      <w:r>
        <w:rPr>
          <w:rFonts w:eastAsiaTheme="minorEastAsia"/>
          <w:b/>
          <w:lang w:eastAsia="zh-CN"/>
        </w:rPr>
        <w:t>, including the one for</w:t>
      </w:r>
      <w:r w:rsidR="00160D52" w:rsidRPr="00160D52">
        <w:rPr>
          <w:rFonts w:eastAsiaTheme="minorEastAsia"/>
          <w:b/>
          <w:lang w:eastAsia="zh-CN"/>
        </w:rPr>
        <w:t xml:space="preserve"> </w:t>
      </w:r>
      <w:r w:rsidR="00993EEA">
        <w:rPr>
          <w:rFonts w:eastAsiaTheme="minorEastAsia"/>
          <w:b/>
          <w:lang w:eastAsia="zh-CN"/>
        </w:rPr>
        <w:t xml:space="preserve">the </w:t>
      </w:r>
      <w:r w:rsidR="00160D52" w:rsidRPr="00160D52">
        <w:rPr>
          <w:rFonts w:eastAsiaTheme="minorEastAsia"/>
          <w:b/>
          <w:lang w:eastAsia="zh-CN"/>
        </w:rPr>
        <w:t>candidate cells RS</w:t>
      </w:r>
      <w:r>
        <w:rPr>
          <w:rFonts w:eastAsiaTheme="minorEastAsia"/>
          <w:b/>
          <w:lang w:eastAsia="zh-CN"/>
        </w:rPr>
        <w:t>.</w:t>
      </w:r>
    </w:p>
    <w:p w14:paraId="6ABE1603" w14:textId="0E266763" w:rsidR="00FC6C92" w:rsidRPr="0038055D" w:rsidRDefault="0038055D" w:rsidP="00FC6C92">
      <w:pPr>
        <w:pStyle w:val="Heading2"/>
        <w:rPr>
          <w:rFonts w:eastAsia="SimSun"/>
          <w:sz w:val="28"/>
          <w:lang w:eastAsia="zh-CN"/>
        </w:rPr>
      </w:pPr>
      <w:r>
        <w:rPr>
          <w:rFonts w:eastAsia="SimSun"/>
          <w:sz w:val="28"/>
          <w:lang w:eastAsia="zh-CN"/>
        </w:rPr>
        <w:t>2.3 Beam indication in L1/L2 mobility</w:t>
      </w:r>
    </w:p>
    <w:p w14:paraId="3B4A829F" w14:textId="699545D3" w:rsidR="00281D65" w:rsidRDefault="00281D65" w:rsidP="00522C9E">
      <w:r>
        <w:t>When RACH is used to access the target cell, the UE selects the RACH resource according to the best beam at the time of random access, and this is how the network knows the good beam to use. Therefore, if RACH is not used to access the target cell, another solution is needed.</w:t>
      </w:r>
    </w:p>
    <w:p w14:paraId="0520FD6F" w14:textId="20CCA08D" w:rsidR="00796F1A" w:rsidRDefault="00526CDC" w:rsidP="00522C9E">
      <w:r>
        <w:lastRenderedPageBreak/>
        <w:t xml:space="preserve">Before the handover, the UE sends the L1 report to the network, which includes the beam level RSRP results of candidate cells. </w:t>
      </w:r>
      <w:r w:rsidR="00FB42ED">
        <w:t>For intra-DU mobility, the DU</w:t>
      </w:r>
      <w:r>
        <w:t xml:space="preserve"> </w:t>
      </w:r>
      <w:r w:rsidR="00B763B6">
        <w:t xml:space="preserve">can </w:t>
      </w:r>
      <w:r>
        <w:t xml:space="preserve">not only determine a target cell but also a good beam direction that </w:t>
      </w:r>
      <w:r w:rsidR="00B763B6">
        <w:t xml:space="preserve">can </w:t>
      </w:r>
      <w:r>
        <w:t>be used in the target cell</w:t>
      </w:r>
      <w:r w:rsidR="00FB42ED">
        <w:t xml:space="preserve"> so the DU directly indicate i</w:t>
      </w:r>
      <w:r w:rsidR="00796F1A">
        <w:t>n the L1/L2 handover command</w:t>
      </w:r>
      <w:r w:rsidR="000A73BF">
        <w:t xml:space="preserve"> </w:t>
      </w:r>
      <w:r w:rsidR="00FB42ED">
        <w:t>the</w:t>
      </w:r>
      <w:r w:rsidR="00796F1A">
        <w:t xml:space="preserve"> beam direction to </w:t>
      </w:r>
      <w:r w:rsidR="00FB42ED">
        <w:t xml:space="preserve">use for </w:t>
      </w:r>
      <w:r w:rsidR="00796F1A">
        <w:t>DL reception and/or UL transmission in the target cell. This beam direction indication is necessary when RACH is not performed during handover</w:t>
      </w:r>
      <w:r w:rsidR="00471DF7">
        <w:t xml:space="preserve"> for initial beam acquisition</w:t>
      </w:r>
      <w:r w:rsidR="00796F1A">
        <w:t>.</w:t>
      </w:r>
    </w:p>
    <w:p w14:paraId="5AF8859A" w14:textId="65380315" w:rsidR="00471DF7" w:rsidRPr="00471DF7" w:rsidRDefault="00471DF7" w:rsidP="00522C9E">
      <w:pPr>
        <w:rPr>
          <w:b/>
        </w:rPr>
      </w:pPr>
      <w:r w:rsidRPr="00471DF7">
        <w:rPr>
          <w:b/>
        </w:rPr>
        <w:t xml:space="preserve">Proposal </w:t>
      </w:r>
      <w:r w:rsidR="00DC5420">
        <w:rPr>
          <w:b/>
        </w:rPr>
        <w:t>2</w:t>
      </w:r>
      <w:r w:rsidR="00F21BDC">
        <w:rPr>
          <w:b/>
        </w:rPr>
        <w:t>a</w:t>
      </w:r>
      <w:r w:rsidRPr="00471DF7">
        <w:rPr>
          <w:b/>
        </w:rPr>
        <w:t xml:space="preserve">: </w:t>
      </w:r>
      <w:r w:rsidR="00FB387D">
        <w:rPr>
          <w:b/>
        </w:rPr>
        <w:t xml:space="preserve">For intra-DU </w:t>
      </w:r>
      <w:r w:rsidR="00FB387D" w:rsidRPr="00281D65">
        <w:rPr>
          <w:b/>
        </w:rPr>
        <w:t>L1/L2 mobility</w:t>
      </w:r>
      <w:r w:rsidR="00FB387D">
        <w:rPr>
          <w:b/>
        </w:rPr>
        <w:t>, t</w:t>
      </w:r>
      <w:r w:rsidRPr="00471DF7">
        <w:rPr>
          <w:b/>
        </w:rPr>
        <w:t>he network can provide target beam indication in the L1/L2 handover command</w:t>
      </w:r>
      <w:r w:rsidR="00F21BDC">
        <w:rPr>
          <w:b/>
        </w:rPr>
        <w:t>,</w:t>
      </w:r>
      <w:r w:rsidR="00DC5420">
        <w:rPr>
          <w:b/>
        </w:rPr>
        <w:t xml:space="preserve"> when RACH is not performed during the handover</w:t>
      </w:r>
      <w:r w:rsidRPr="00471DF7">
        <w:rPr>
          <w:b/>
        </w:rPr>
        <w:t>.</w:t>
      </w:r>
    </w:p>
    <w:p w14:paraId="2A49477B" w14:textId="77777777" w:rsidR="00281D65" w:rsidRDefault="00281D65" w:rsidP="00522C9E">
      <w:r>
        <w:t>For inter-DU mobility, if RACH is not used, the beam direction should be known by the UE and the target DU.</w:t>
      </w:r>
    </w:p>
    <w:p w14:paraId="496AC3AB" w14:textId="77777777" w:rsidR="00281D65" w:rsidRDefault="00281D65" w:rsidP="00522C9E">
      <w:r>
        <w:t>For small data transmission in Rel-17, the UE informs the target DU by a selection of DMRS. Another possibility would be communication between the source DU and the target DU, e.g. the source DU informs the target DU (via the CU) of the preferred beam direction, according to the UE L1 measurement results reported to the source DU. Such information could be provided when the source DU decides to perform the handover.</w:t>
      </w:r>
    </w:p>
    <w:p w14:paraId="20D7CB75" w14:textId="5F1BB65C" w:rsidR="00281D65" w:rsidRDefault="00281D65" w:rsidP="00522C9E">
      <w:r>
        <w:t>Which method is preferable depends on the delay caused by each method, which can be further analysed.</w:t>
      </w:r>
    </w:p>
    <w:p w14:paraId="02F7ECF1" w14:textId="63C83F6C" w:rsidR="00281D65" w:rsidRDefault="004665D4" w:rsidP="00522C9E">
      <w:pPr>
        <w:rPr>
          <w:b/>
        </w:rPr>
      </w:pPr>
      <w:r>
        <w:rPr>
          <w:b/>
        </w:rPr>
        <w:t>Observation</w:t>
      </w:r>
      <w:r w:rsidR="00281D65" w:rsidRPr="00281D65">
        <w:rPr>
          <w:b/>
        </w:rPr>
        <w:t xml:space="preserve"> 3: For inter-DU L1/L2 mobility without RACH, </w:t>
      </w:r>
      <w:r>
        <w:rPr>
          <w:b/>
        </w:rPr>
        <w:t>solution</w:t>
      </w:r>
      <w:r w:rsidR="00281D65" w:rsidRPr="00281D65">
        <w:rPr>
          <w:b/>
        </w:rPr>
        <w:t xml:space="preserve"> to share information on the beam direction for DL reception and/or UL transmission between the UE and the target DU (i.e. via the source DU and CU, or via Uu interface directly)</w:t>
      </w:r>
      <w:r w:rsidR="002E3EB0">
        <w:rPr>
          <w:b/>
        </w:rPr>
        <w:t xml:space="preserve"> needs to be studied</w:t>
      </w:r>
      <w:r w:rsidR="00281D65" w:rsidRPr="00281D65">
        <w:rPr>
          <w:b/>
        </w:rPr>
        <w:t>.</w:t>
      </w:r>
    </w:p>
    <w:p w14:paraId="08A46003" w14:textId="6DBDCCBE" w:rsidR="002E3EB0" w:rsidRPr="00281D65" w:rsidRDefault="00F21BDC" w:rsidP="002E3EB0">
      <w:pPr>
        <w:rPr>
          <w:b/>
        </w:rPr>
      </w:pPr>
      <w:r>
        <w:rPr>
          <w:b/>
        </w:rPr>
        <w:t xml:space="preserve">Proposal 2b: For inter-DU </w:t>
      </w:r>
      <w:r w:rsidRPr="00281D65">
        <w:rPr>
          <w:b/>
        </w:rPr>
        <w:t>L1/L2 mobility</w:t>
      </w:r>
      <w:r>
        <w:rPr>
          <w:b/>
        </w:rPr>
        <w:t xml:space="preserve"> without RACH,</w:t>
      </w:r>
      <w:r w:rsidR="002E3EB0">
        <w:rPr>
          <w:b/>
        </w:rPr>
        <w:t xml:space="preserve"> RAN2 to discuss whether to support the </w:t>
      </w:r>
      <w:r w:rsidRPr="00471DF7">
        <w:rPr>
          <w:b/>
        </w:rPr>
        <w:t xml:space="preserve">target beam </w:t>
      </w:r>
      <w:r w:rsidR="002E3EB0">
        <w:rPr>
          <w:b/>
        </w:rPr>
        <w:t>indication</w:t>
      </w:r>
      <w:r w:rsidRPr="00471DF7">
        <w:rPr>
          <w:b/>
        </w:rPr>
        <w:t xml:space="preserve"> in the L1/L2 handover command</w:t>
      </w:r>
      <w:r w:rsidR="002E3EB0">
        <w:rPr>
          <w:b/>
        </w:rPr>
        <w:t>.</w:t>
      </w:r>
    </w:p>
    <w:bookmarkEnd w:id="1"/>
    <w:p w14:paraId="38466450" w14:textId="77777777" w:rsidR="006D38FE" w:rsidRPr="00A04FFB" w:rsidRDefault="00E206A4" w:rsidP="006D38FE">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SimSun" w:hAnsi="Arial" w:cs="Arial"/>
          <w:sz w:val="36"/>
          <w:lang w:val="en-GB"/>
        </w:rPr>
      </w:pPr>
      <w:r w:rsidRPr="00A04FFB">
        <w:rPr>
          <w:rFonts w:ascii="Arial" w:eastAsia="SimSun" w:hAnsi="Arial" w:cs="Arial"/>
          <w:sz w:val="36"/>
          <w:lang w:val="en-GB"/>
        </w:rPr>
        <w:t>Conclusion</w:t>
      </w:r>
    </w:p>
    <w:p w14:paraId="43ACFECD" w14:textId="3066B231" w:rsidR="00C15C0D" w:rsidRDefault="00250192" w:rsidP="00C15C0D">
      <w:pPr>
        <w:rPr>
          <w:rFonts w:eastAsia="SimSun"/>
          <w:lang w:eastAsia="zh-CN"/>
        </w:rPr>
      </w:pPr>
      <w:r w:rsidRPr="00A04FFB">
        <w:rPr>
          <w:rFonts w:eastAsia="SimSun"/>
          <w:lang w:eastAsia="zh-CN"/>
        </w:rPr>
        <w:t xml:space="preserve">In this contribution, </w:t>
      </w:r>
      <w:r w:rsidR="00072690" w:rsidRPr="00A04FFB">
        <w:rPr>
          <w:rFonts w:eastAsia="SimSun"/>
          <w:lang w:eastAsia="zh-CN"/>
        </w:rPr>
        <w:t xml:space="preserve">we </w:t>
      </w:r>
      <w:r w:rsidR="00C541E7" w:rsidRPr="00A04FFB">
        <w:rPr>
          <w:rFonts w:eastAsia="SimSun"/>
          <w:lang w:eastAsia="zh-CN"/>
        </w:rPr>
        <w:t>have the following proposals</w:t>
      </w:r>
      <w:r w:rsidR="002528AB">
        <w:rPr>
          <w:rFonts w:eastAsia="SimSun"/>
          <w:lang w:eastAsia="zh-CN"/>
        </w:rPr>
        <w:t>:</w:t>
      </w:r>
    </w:p>
    <w:p w14:paraId="3D4D537A" w14:textId="77777777" w:rsidR="00281D65" w:rsidRDefault="00281D65" w:rsidP="00281D65">
      <w:pPr>
        <w:rPr>
          <w:rFonts w:eastAsiaTheme="minorEastAsia"/>
          <w:b/>
          <w:lang w:eastAsia="zh-CN"/>
        </w:rPr>
      </w:pPr>
      <w:r w:rsidRPr="00160D52">
        <w:rPr>
          <w:rFonts w:eastAsiaTheme="minorEastAsia"/>
          <w:b/>
          <w:lang w:eastAsia="zh-CN"/>
        </w:rPr>
        <w:t xml:space="preserve">Proposal </w:t>
      </w:r>
      <w:r>
        <w:rPr>
          <w:rFonts w:eastAsiaTheme="minorEastAsia"/>
          <w:b/>
          <w:lang w:eastAsia="zh-CN"/>
        </w:rPr>
        <w:t>1a</w:t>
      </w:r>
      <w:r w:rsidRPr="00160D52">
        <w:rPr>
          <w:rFonts w:eastAsiaTheme="minorEastAsia"/>
          <w:b/>
          <w:lang w:eastAsia="zh-CN"/>
        </w:rPr>
        <w:t xml:space="preserve">: In inter-DU L1/L2 mobility, the candidate DU provides </w:t>
      </w:r>
      <w:r>
        <w:rPr>
          <w:rFonts w:eastAsiaTheme="minorEastAsia"/>
          <w:b/>
          <w:lang w:eastAsia="zh-CN"/>
        </w:rPr>
        <w:t xml:space="preserve">the </w:t>
      </w:r>
      <w:r w:rsidRPr="00160D52">
        <w:rPr>
          <w:rFonts w:eastAsiaTheme="minorEastAsia"/>
          <w:b/>
          <w:lang w:eastAsia="zh-CN"/>
        </w:rPr>
        <w:t xml:space="preserve">configuration </w:t>
      </w:r>
      <w:r>
        <w:rPr>
          <w:rFonts w:eastAsiaTheme="minorEastAsia"/>
          <w:b/>
          <w:lang w:eastAsia="zh-CN"/>
        </w:rPr>
        <w:t xml:space="preserve">of </w:t>
      </w:r>
      <w:r w:rsidRPr="00160D52">
        <w:rPr>
          <w:rFonts w:eastAsiaTheme="minorEastAsia"/>
          <w:b/>
          <w:lang w:eastAsia="zh-CN"/>
        </w:rPr>
        <w:t>candidate cells RS to the source DU via the CU</w:t>
      </w:r>
      <w:r>
        <w:rPr>
          <w:rFonts w:eastAsiaTheme="minorEastAsia"/>
          <w:b/>
          <w:lang w:eastAsia="zh-CN"/>
        </w:rPr>
        <w:t>, which is used for L1 measurement before handover</w:t>
      </w:r>
      <w:r w:rsidRPr="00160D52">
        <w:rPr>
          <w:rFonts w:eastAsiaTheme="minorEastAsia"/>
          <w:b/>
          <w:lang w:eastAsia="zh-CN"/>
        </w:rPr>
        <w:t>.</w:t>
      </w:r>
    </w:p>
    <w:p w14:paraId="5A8852D3" w14:textId="77777777" w:rsidR="00281D65" w:rsidRPr="00142D23" w:rsidRDefault="00281D65" w:rsidP="00281D65">
      <w:pPr>
        <w:rPr>
          <w:rFonts w:eastAsiaTheme="minorEastAsia"/>
          <w:b/>
          <w:lang w:eastAsia="zh-CN"/>
        </w:rPr>
      </w:pPr>
      <w:r>
        <w:rPr>
          <w:rFonts w:eastAsiaTheme="minorEastAsia"/>
          <w:b/>
          <w:lang w:eastAsia="zh-CN"/>
        </w:rPr>
        <w:t xml:space="preserve">Proposal 1b: </w:t>
      </w:r>
      <w:r w:rsidRPr="00160D52">
        <w:rPr>
          <w:rFonts w:eastAsiaTheme="minorEastAsia"/>
          <w:b/>
          <w:lang w:eastAsia="zh-CN"/>
        </w:rPr>
        <w:t xml:space="preserve">In inter-DU L1/L2 mobility, </w:t>
      </w:r>
      <w:r>
        <w:rPr>
          <w:rFonts w:eastAsiaTheme="minorEastAsia"/>
          <w:b/>
          <w:lang w:eastAsia="zh-CN"/>
        </w:rPr>
        <w:t>t</w:t>
      </w:r>
      <w:r w:rsidRPr="00160D52">
        <w:rPr>
          <w:rFonts w:eastAsiaTheme="minorEastAsia"/>
          <w:b/>
          <w:lang w:eastAsia="zh-CN"/>
        </w:rPr>
        <w:t xml:space="preserve">he source DU </w:t>
      </w:r>
      <w:r>
        <w:rPr>
          <w:rFonts w:eastAsiaTheme="minorEastAsia"/>
          <w:b/>
          <w:lang w:eastAsia="zh-CN"/>
        </w:rPr>
        <w:t xml:space="preserve">provides </w:t>
      </w:r>
      <w:r w:rsidRPr="00160D52">
        <w:rPr>
          <w:rFonts w:eastAsiaTheme="minorEastAsia"/>
          <w:b/>
          <w:lang w:eastAsia="zh-CN"/>
        </w:rPr>
        <w:t xml:space="preserve">the serving cell </w:t>
      </w:r>
      <w:r>
        <w:rPr>
          <w:rFonts w:eastAsiaTheme="minorEastAsia"/>
          <w:b/>
          <w:lang w:eastAsia="zh-CN"/>
        </w:rPr>
        <w:t xml:space="preserve">L1 </w:t>
      </w:r>
      <w:r w:rsidRPr="00160D52">
        <w:rPr>
          <w:rFonts w:eastAsiaTheme="minorEastAsia"/>
          <w:b/>
          <w:lang w:eastAsia="zh-CN"/>
        </w:rPr>
        <w:t>report configuration</w:t>
      </w:r>
      <w:r>
        <w:rPr>
          <w:rFonts w:eastAsiaTheme="minorEastAsia"/>
          <w:b/>
          <w:lang w:eastAsia="zh-CN"/>
        </w:rPr>
        <w:t>, including the one for</w:t>
      </w:r>
      <w:r w:rsidRPr="00160D52">
        <w:rPr>
          <w:rFonts w:eastAsiaTheme="minorEastAsia"/>
          <w:b/>
          <w:lang w:eastAsia="zh-CN"/>
        </w:rPr>
        <w:t xml:space="preserve"> </w:t>
      </w:r>
      <w:r>
        <w:rPr>
          <w:rFonts w:eastAsiaTheme="minorEastAsia"/>
          <w:b/>
          <w:lang w:eastAsia="zh-CN"/>
        </w:rPr>
        <w:t xml:space="preserve">the </w:t>
      </w:r>
      <w:r w:rsidRPr="00160D52">
        <w:rPr>
          <w:rFonts w:eastAsiaTheme="minorEastAsia"/>
          <w:b/>
          <w:lang w:eastAsia="zh-CN"/>
        </w:rPr>
        <w:t>candidate cells RS</w:t>
      </w:r>
      <w:r>
        <w:rPr>
          <w:rFonts w:eastAsiaTheme="minorEastAsia"/>
          <w:b/>
          <w:lang w:eastAsia="zh-CN"/>
        </w:rPr>
        <w:t>.</w:t>
      </w:r>
    </w:p>
    <w:p w14:paraId="6470713D" w14:textId="77777777" w:rsidR="000A73BF" w:rsidRPr="00471DF7" w:rsidRDefault="000A73BF" w:rsidP="000A73BF">
      <w:pPr>
        <w:rPr>
          <w:b/>
        </w:rPr>
      </w:pPr>
      <w:r w:rsidRPr="00471DF7">
        <w:rPr>
          <w:b/>
        </w:rPr>
        <w:t xml:space="preserve">Proposal </w:t>
      </w:r>
      <w:r>
        <w:rPr>
          <w:b/>
        </w:rPr>
        <w:t>2a</w:t>
      </w:r>
      <w:r w:rsidRPr="00471DF7">
        <w:rPr>
          <w:b/>
        </w:rPr>
        <w:t xml:space="preserve">: </w:t>
      </w:r>
      <w:r>
        <w:rPr>
          <w:b/>
        </w:rPr>
        <w:t xml:space="preserve">For intra-DU </w:t>
      </w:r>
      <w:r w:rsidRPr="00281D65">
        <w:rPr>
          <w:b/>
        </w:rPr>
        <w:t>L1/L2 mobility</w:t>
      </w:r>
      <w:r>
        <w:rPr>
          <w:b/>
        </w:rPr>
        <w:t>, t</w:t>
      </w:r>
      <w:r w:rsidRPr="00471DF7">
        <w:rPr>
          <w:b/>
        </w:rPr>
        <w:t>he network can provide target beam indication in the L1/L2 handover command</w:t>
      </w:r>
      <w:r>
        <w:rPr>
          <w:b/>
        </w:rPr>
        <w:t>, when RACH is not performed during the handover</w:t>
      </w:r>
      <w:r w:rsidRPr="00471DF7">
        <w:rPr>
          <w:b/>
        </w:rPr>
        <w:t>.</w:t>
      </w:r>
    </w:p>
    <w:p w14:paraId="650949F2" w14:textId="77777777" w:rsidR="000A73BF" w:rsidRPr="00281D65" w:rsidRDefault="000A73BF" w:rsidP="000A73BF">
      <w:pPr>
        <w:rPr>
          <w:b/>
        </w:rPr>
      </w:pPr>
      <w:r>
        <w:rPr>
          <w:b/>
        </w:rPr>
        <w:t xml:space="preserve">Proposal 2b: For inter-DU </w:t>
      </w:r>
      <w:r w:rsidRPr="00281D65">
        <w:rPr>
          <w:b/>
        </w:rPr>
        <w:t>L1/L2 mobility</w:t>
      </w:r>
      <w:r>
        <w:rPr>
          <w:b/>
        </w:rPr>
        <w:t xml:space="preserve"> without RACH, RAN2 to discuss whether to support the </w:t>
      </w:r>
      <w:r w:rsidRPr="00471DF7">
        <w:rPr>
          <w:b/>
        </w:rPr>
        <w:t xml:space="preserve">target beam </w:t>
      </w:r>
      <w:r>
        <w:rPr>
          <w:b/>
        </w:rPr>
        <w:t>indication</w:t>
      </w:r>
      <w:r w:rsidRPr="00471DF7">
        <w:rPr>
          <w:b/>
        </w:rPr>
        <w:t xml:space="preserve"> in the L1/L2 handover command</w:t>
      </w:r>
      <w:r>
        <w:rPr>
          <w:b/>
        </w:rPr>
        <w:t>.</w:t>
      </w:r>
    </w:p>
    <w:p w14:paraId="2EEA8F09" w14:textId="7C5E2D45" w:rsidR="0034361D" w:rsidRPr="00A04FFB" w:rsidRDefault="0034361D" w:rsidP="0034361D">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SimSun" w:hAnsi="Arial" w:cs="Arial"/>
          <w:sz w:val="36"/>
          <w:lang w:val="en-GB"/>
        </w:rPr>
      </w:pPr>
      <w:r w:rsidRPr="00A04FFB">
        <w:rPr>
          <w:rFonts w:ascii="Arial" w:eastAsia="SimSun" w:hAnsi="Arial" w:cs="Arial"/>
          <w:sz w:val="36"/>
          <w:lang w:val="en-GB"/>
        </w:rPr>
        <w:t>Reference</w:t>
      </w:r>
      <w:r w:rsidR="00960846">
        <w:rPr>
          <w:rFonts w:ascii="Arial" w:eastAsia="SimSun" w:hAnsi="Arial" w:cs="Arial"/>
          <w:sz w:val="36"/>
          <w:lang w:val="en-GB"/>
        </w:rPr>
        <w:t>s</w:t>
      </w:r>
    </w:p>
    <w:p w14:paraId="0B5A780F" w14:textId="415D34DA" w:rsidR="003113EA" w:rsidRPr="00D83EB5" w:rsidRDefault="00870EC6" w:rsidP="00D83EB5">
      <w:pPr>
        <w:pStyle w:val="B3"/>
        <w:numPr>
          <w:ilvl w:val="0"/>
          <w:numId w:val="3"/>
        </w:numPr>
        <w:rPr>
          <w:rFonts w:eastAsia="DengXian"/>
          <w:sz w:val="18"/>
          <w:szCs w:val="22"/>
          <w:lang w:eastAsia="zh-CN"/>
        </w:rPr>
      </w:pPr>
      <w:bookmarkStart w:id="2" w:name="_Ref95400886"/>
      <w:bookmarkStart w:id="3" w:name="_Ref95210919"/>
      <w:bookmarkStart w:id="4" w:name="_Ref84873856"/>
      <w:bookmarkStart w:id="5" w:name="_Ref91325576"/>
      <w:bookmarkStart w:id="6" w:name="_Ref109135522"/>
      <w:r w:rsidRPr="00A04FFB">
        <w:rPr>
          <w:rFonts w:eastAsia="DengXian"/>
          <w:sz w:val="18"/>
          <w:szCs w:val="22"/>
          <w:lang w:eastAsia="zh-CN"/>
        </w:rPr>
        <w:t>R</w:t>
      </w:r>
      <w:bookmarkEnd w:id="2"/>
      <w:bookmarkEnd w:id="3"/>
      <w:bookmarkEnd w:id="4"/>
      <w:bookmarkEnd w:id="5"/>
      <w:bookmarkEnd w:id="6"/>
      <w:r w:rsidR="00D83EB5">
        <w:rPr>
          <w:rFonts w:eastAsia="DengXian"/>
          <w:sz w:val="18"/>
          <w:szCs w:val="22"/>
          <w:lang w:eastAsia="zh-CN"/>
        </w:rPr>
        <w:t>AN2 #119, Chair notes.</w:t>
      </w:r>
    </w:p>
    <w:sectPr w:rsidR="003113EA" w:rsidRPr="00D83EB5">
      <w:headerReference w:type="default" r:id="rId10"/>
      <w:footerReference w:type="default" r:id="rId11"/>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D5125" w14:textId="77777777" w:rsidR="00112336" w:rsidRDefault="00112336">
      <w:pPr>
        <w:spacing w:after="0"/>
      </w:pPr>
      <w:r>
        <w:separator/>
      </w:r>
    </w:p>
  </w:endnote>
  <w:endnote w:type="continuationSeparator" w:id="0">
    <w:p w14:paraId="4A3D20DB" w14:textId="77777777" w:rsidR="00112336" w:rsidRDefault="00112336">
      <w:pPr>
        <w:spacing w:after="0"/>
      </w:pPr>
      <w:r>
        <w:continuationSeparator/>
      </w:r>
    </w:p>
  </w:endnote>
  <w:endnote w:type="continuationNotice" w:id="1">
    <w:p w14:paraId="0F3CFC81" w14:textId="77777777" w:rsidR="00112336" w:rsidRDefault="001123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2676F" w14:textId="77777777" w:rsidR="00A14038" w:rsidRDefault="00A14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55B0E" w14:textId="77777777" w:rsidR="00112336" w:rsidRDefault="00112336">
      <w:pPr>
        <w:spacing w:after="0"/>
      </w:pPr>
      <w:r>
        <w:separator/>
      </w:r>
    </w:p>
  </w:footnote>
  <w:footnote w:type="continuationSeparator" w:id="0">
    <w:p w14:paraId="22896204" w14:textId="77777777" w:rsidR="00112336" w:rsidRDefault="00112336">
      <w:pPr>
        <w:spacing w:after="0"/>
      </w:pPr>
      <w:r>
        <w:continuationSeparator/>
      </w:r>
    </w:p>
  </w:footnote>
  <w:footnote w:type="continuationNotice" w:id="1">
    <w:p w14:paraId="145689AD" w14:textId="77777777" w:rsidR="00112336" w:rsidRDefault="001123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817B9" w14:textId="77777777" w:rsidR="00E15E48" w:rsidRDefault="003436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E7587A"/>
    <w:multiLevelType w:val="hybridMultilevel"/>
    <w:tmpl w:val="39AC0EB8"/>
    <w:lvl w:ilvl="0" w:tplc="45BCD0F8">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F5845F9"/>
    <w:multiLevelType w:val="hybridMultilevel"/>
    <w:tmpl w:val="07EC2A62"/>
    <w:lvl w:ilvl="0" w:tplc="4CE8D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030B"/>
    <w:rsid w:val="000016C0"/>
    <w:rsid w:val="00001A42"/>
    <w:rsid w:val="00001EB9"/>
    <w:rsid w:val="00002DCF"/>
    <w:rsid w:val="00003F9A"/>
    <w:rsid w:val="00004FC5"/>
    <w:rsid w:val="00006B9E"/>
    <w:rsid w:val="00015748"/>
    <w:rsid w:val="00017AEF"/>
    <w:rsid w:val="0002121D"/>
    <w:rsid w:val="00022F0F"/>
    <w:rsid w:val="00022F91"/>
    <w:rsid w:val="000250F8"/>
    <w:rsid w:val="0002545A"/>
    <w:rsid w:val="00027A51"/>
    <w:rsid w:val="00027E22"/>
    <w:rsid w:val="000322B4"/>
    <w:rsid w:val="000329B4"/>
    <w:rsid w:val="0003358D"/>
    <w:rsid w:val="00034282"/>
    <w:rsid w:val="0003634F"/>
    <w:rsid w:val="00036820"/>
    <w:rsid w:val="0003731D"/>
    <w:rsid w:val="00037ABD"/>
    <w:rsid w:val="00042184"/>
    <w:rsid w:val="00046856"/>
    <w:rsid w:val="00047C0F"/>
    <w:rsid w:val="00052480"/>
    <w:rsid w:val="00052905"/>
    <w:rsid w:val="00053D3F"/>
    <w:rsid w:val="00057EB8"/>
    <w:rsid w:val="000603BF"/>
    <w:rsid w:val="0006096D"/>
    <w:rsid w:val="00060C88"/>
    <w:rsid w:val="00060F54"/>
    <w:rsid w:val="00061C52"/>
    <w:rsid w:val="00062586"/>
    <w:rsid w:val="000625D0"/>
    <w:rsid w:val="00062B01"/>
    <w:rsid w:val="00062D69"/>
    <w:rsid w:val="000632A1"/>
    <w:rsid w:val="00063DE3"/>
    <w:rsid w:val="0006422C"/>
    <w:rsid w:val="00065F12"/>
    <w:rsid w:val="00067EBE"/>
    <w:rsid w:val="00071C4C"/>
    <w:rsid w:val="00071DD1"/>
    <w:rsid w:val="0007254F"/>
    <w:rsid w:val="00072690"/>
    <w:rsid w:val="000732BB"/>
    <w:rsid w:val="00074BEF"/>
    <w:rsid w:val="00077E50"/>
    <w:rsid w:val="00081702"/>
    <w:rsid w:val="00081884"/>
    <w:rsid w:val="00082DC1"/>
    <w:rsid w:val="00082E0B"/>
    <w:rsid w:val="00083287"/>
    <w:rsid w:val="00083964"/>
    <w:rsid w:val="00083CFD"/>
    <w:rsid w:val="00085295"/>
    <w:rsid w:val="00085371"/>
    <w:rsid w:val="00085B06"/>
    <w:rsid w:val="00087C7C"/>
    <w:rsid w:val="00087E30"/>
    <w:rsid w:val="00087EED"/>
    <w:rsid w:val="00090790"/>
    <w:rsid w:val="0009485F"/>
    <w:rsid w:val="00094A65"/>
    <w:rsid w:val="0009595C"/>
    <w:rsid w:val="00095CA7"/>
    <w:rsid w:val="000A079B"/>
    <w:rsid w:val="000A1652"/>
    <w:rsid w:val="000A3275"/>
    <w:rsid w:val="000A3D64"/>
    <w:rsid w:val="000A598C"/>
    <w:rsid w:val="000A5FAB"/>
    <w:rsid w:val="000A6D63"/>
    <w:rsid w:val="000A73BF"/>
    <w:rsid w:val="000A7747"/>
    <w:rsid w:val="000A7DA4"/>
    <w:rsid w:val="000B08E9"/>
    <w:rsid w:val="000B1B4D"/>
    <w:rsid w:val="000B27B6"/>
    <w:rsid w:val="000B40B0"/>
    <w:rsid w:val="000B4900"/>
    <w:rsid w:val="000B5520"/>
    <w:rsid w:val="000B5CA1"/>
    <w:rsid w:val="000C00CF"/>
    <w:rsid w:val="000C0BF5"/>
    <w:rsid w:val="000C21E6"/>
    <w:rsid w:val="000C285D"/>
    <w:rsid w:val="000C286D"/>
    <w:rsid w:val="000C2AD5"/>
    <w:rsid w:val="000C4900"/>
    <w:rsid w:val="000C6E4E"/>
    <w:rsid w:val="000C784D"/>
    <w:rsid w:val="000D53F9"/>
    <w:rsid w:val="000D5D7E"/>
    <w:rsid w:val="000D66F7"/>
    <w:rsid w:val="000D6AA6"/>
    <w:rsid w:val="000D6CA3"/>
    <w:rsid w:val="000E0B84"/>
    <w:rsid w:val="000E1010"/>
    <w:rsid w:val="000E1B1C"/>
    <w:rsid w:val="000E56B5"/>
    <w:rsid w:val="000E5A52"/>
    <w:rsid w:val="000E6099"/>
    <w:rsid w:val="000E6199"/>
    <w:rsid w:val="000E6371"/>
    <w:rsid w:val="000F236A"/>
    <w:rsid w:val="000F4704"/>
    <w:rsid w:val="000F4DF4"/>
    <w:rsid w:val="000F722F"/>
    <w:rsid w:val="00100018"/>
    <w:rsid w:val="00100CB1"/>
    <w:rsid w:val="001012A4"/>
    <w:rsid w:val="0010151E"/>
    <w:rsid w:val="00102FE0"/>
    <w:rsid w:val="001038FF"/>
    <w:rsid w:val="0010395D"/>
    <w:rsid w:val="001046B5"/>
    <w:rsid w:val="00104A80"/>
    <w:rsid w:val="001056AF"/>
    <w:rsid w:val="0010589E"/>
    <w:rsid w:val="0011127C"/>
    <w:rsid w:val="0011212E"/>
    <w:rsid w:val="00112336"/>
    <w:rsid w:val="00112955"/>
    <w:rsid w:val="001139E9"/>
    <w:rsid w:val="00113DE0"/>
    <w:rsid w:val="00115E99"/>
    <w:rsid w:val="001172AF"/>
    <w:rsid w:val="001173E9"/>
    <w:rsid w:val="0011764E"/>
    <w:rsid w:val="00122BDF"/>
    <w:rsid w:val="00123D88"/>
    <w:rsid w:val="0012489C"/>
    <w:rsid w:val="00127460"/>
    <w:rsid w:val="00130516"/>
    <w:rsid w:val="0013479B"/>
    <w:rsid w:val="00134E5B"/>
    <w:rsid w:val="001354FE"/>
    <w:rsid w:val="001403B9"/>
    <w:rsid w:val="001407C3"/>
    <w:rsid w:val="001411A3"/>
    <w:rsid w:val="00142D23"/>
    <w:rsid w:val="00145A1E"/>
    <w:rsid w:val="00146670"/>
    <w:rsid w:val="0014680E"/>
    <w:rsid w:val="00147869"/>
    <w:rsid w:val="00151138"/>
    <w:rsid w:val="00152BF2"/>
    <w:rsid w:val="00155973"/>
    <w:rsid w:val="00157321"/>
    <w:rsid w:val="00160D52"/>
    <w:rsid w:val="00163553"/>
    <w:rsid w:val="00164DDC"/>
    <w:rsid w:val="00164F59"/>
    <w:rsid w:val="0016582D"/>
    <w:rsid w:val="00166E0A"/>
    <w:rsid w:val="00170ABB"/>
    <w:rsid w:val="001802E2"/>
    <w:rsid w:val="00181799"/>
    <w:rsid w:val="00181BC4"/>
    <w:rsid w:val="00184A10"/>
    <w:rsid w:val="00184C1E"/>
    <w:rsid w:val="0018502C"/>
    <w:rsid w:val="00185250"/>
    <w:rsid w:val="00190DEF"/>
    <w:rsid w:val="001912DE"/>
    <w:rsid w:val="001917D0"/>
    <w:rsid w:val="0019290E"/>
    <w:rsid w:val="00194046"/>
    <w:rsid w:val="0019522E"/>
    <w:rsid w:val="00195A07"/>
    <w:rsid w:val="00196423"/>
    <w:rsid w:val="001978F6"/>
    <w:rsid w:val="00197E67"/>
    <w:rsid w:val="001A16D5"/>
    <w:rsid w:val="001A29B7"/>
    <w:rsid w:val="001A3958"/>
    <w:rsid w:val="001A44D6"/>
    <w:rsid w:val="001A44E6"/>
    <w:rsid w:val="001A5FAC"/>
    <w:rsid w:val="001B06E3"/>
    <w:rsid w:val="001B1267"/>
    <w:rsid w:val="001B1EA8"/>
    <w:rsid w:val="001B25AC"/>
    <w:rsid w:val="001B2912"/>
    <w:rsid w:val="001B3B2F"/>
    <w:rsid w:val="001B5F2A"/>
    <w:rsid w:val="001B7420"/>
    <w:rsid w:val="001B7D9E"/>
    <w:rsid w:val="001C2ED6"/>
    <w:rsid w:val="001C346C"/>
    <w:rsid w:val="001C3BF5"/>
    <w:rsid w:val="001C413C"/>
    <w:rsid w:val="001C5B84"/>
    <w:rsid w:val="001C5C6F"/>
    <w:rsid w:val="001C6213"/>
    <w:rsid w:val="001C66A5"/>
    <w:rsid w:val="001D1B42"/>
    <w:rsid w:val="001D206F"/>
    <w:rsid w:val="001D360C"/>
    <w:rsid w:val="001D62DC"/>
    <w:rsid w:val="001D7314"/>
    <w:rsid w:val="001D788E"/>
    <w:rsid w:val="001E0225"/>
    <w:rsid w:val="001E2EF1"/>
    <w:rsid w:val="001E35C0"/>
    <w:rsid w:val="001E3B6A"/>
    <w:rsid w:val="001E6322"/>
    <w:rsid w:val="001E690A"/>
    <w:rsid w:val="001E6CC1"/>
    <w:rsid w:val="001E7304"/>
    <w:rsid w:val="001F0605"/>
    <w:rsid w:val="001F0EFD"/>
    <w:rsid w:val="001F33E8"/>
    <w:rsid w:val="001F3D1E"/>
    <w:rsid w:val="001F41F3"/>
    <w:rsid w:val="001F4955"/>
    <w:rsid w:val="001F677B"/>
    <w:rsid w:val="001F6822"/>
    <w:rsid w:val="001F7DAB"/>
    <w:rsid w:val="00200789"/>
    <w:rsid w:val="00200C52"/>
    <w:rsid w:val="00205EC2"/>
    <w:rsid w:val="002065B5"/>
    <w:rsid w:val="0020689E"/>
    <w:rsid w:val="002069E6"/>
    <w:rsid w:val="00206F83"/>
    <w:rsid w:val="002119B5"/>
    <w:rsid w:val="00211F05"/>
    <w:rsid w:val="002126E9"/>
    <w:rsid w:val="00213899"/>
    <w:rsid w:val="00217052"/>
    <w:rsid w:val="00221F51"/>
    <w:rsid w:val="00222035"/>
    <w:rsid w:val="002247FA"/>
    <w:rsid w:val="00230114"/>
    <w:rsid w:val="002310C6"/>
    <w:rsid w:val="00233353"/>
    <w:rsid w:val="00233C1E"/>
    <w:rsid w:val="002341C8"/>
    <w:rsid w:val="002342E5"/>
    <w:rsid w:val="00234D1E"/>
    <w:rsid w:val="00234D27"/>
    <w:rsid w:val="00236386"/>
    <w:rsid w:val="00236F14"/>
    <w:rsid w:val="002377D0"/>
    <w:rsid w:val="002378F8"/>
    <w:rsid w:val="00240A5F"/>
    <w:rsid w:val="00241CDA"/>
    <w:rsid w:val="0024200C"/>
    <w:rsid w:val="00242EC5"/>
    <w:rsid w:val="00243FF1"/>
    <w:rsid w:val="00245593"/>
    <w:rsid w:val="00245BCF"/>
    <w:rsid w:val="00247540"/>
    <w:rsid w:val="00247CE5"/>
    <w:rsid w:val="00250192"/>
    <w:rsid w:val="002528AB"/>
    <w:rsid w:val="00254A68"/>
    <w:rsid w:val="00255337"/>
    <w:rsid w:val="002557CA"/>
    <w:rsid w:val="00255ACE"/>
    <w:rsid w:val="0025731C"/>
    <w:rsid w:val="00257EDE"/>
    <w:rsid w:val="00263D1D"/>
    <w:rsid w:val="00263D2A"/>
    <w:rsid w:val="00264CBD"/>
    <w:rsid w:val="0026595B"/>
    <w:rsid w:val="0026668B"/>
    <w:rsid w:val="002676C6"/>
    <w:rsid w:val="00270278"/>
    <w:rsid w:val="00270804"/>
    <w:rsid w:val="00270A35"/>
    <w:rsid w:val="00270C1B"/>
    <w:rsid w:val="00271C91"/>
    <w:rsid w:val="002722ED"/>
    <w:rsid w:val="002733FB"/>
    <w:rsid w:val="00273B2A"/>
    <w:rsid w:val="00274A3D"/>
    <w:rsid w:val="00276640"/>
    <w:rsid w:val="00277489"/>
    <w:rsid w:val="002800C1"/>
    <w:rsid w:val="00280A4C"/>
    <w:rsid w:val="0028167C"/>
    <w:rsid w:val="00281D65"/>
    <w:rsid w:val="002830D9"/>
    <w:rsid w:val="0028763C"/>
    <w:rsid w:val="002910A7"/>
    <w:rsid w:val="002911CA"/>
    <w:rsid w:val="002944DE"/>
    <w:rsid w:val="002949E4"/>
    <w:rsid w:val="00294D9D"/>
    <w:rsid w:val="002951FF"/>
    <w:rsid w:val="00295B57"/>
    <w:rsid w:val="00296058"/>
    <w:rsid w:val="00296E8A"/>
    <w:rsid w:val="002A0ADB"/>
    <w:rsid w:val="002A0EE7"/>
    <w:rsid w:val="002A10FD"/>
    <w:rsid w:val="002A32BC"/>
    <w:rsid w:val="002A443F"/>
    <w:rsid w:val="002A5E25"/>
    <w:rsid w:val="002B117B"/>
    <w:rsid w:val="002B19D9"/>
    <w:rsid w:val="002B1DEC"/>
    <w:rsid w:val="002B3E6F"/>
    <w:rsid w:val="002B417C"/>
    <w:rsid w:val="002B425F"/>
    <w:rsid w:val="002B6A1B"/>
    <w:rsid w:val="002C1005"/>
    <w:rsid w:val="002C1F5F"/>
    <w:rsid w:val="002C41DA"/>
    <w:rsid w:val="002C49C3"/>
    <w:rsid w:val="002C612F"/>
    <w:rsid w:val="002C6E7B"/>
    <w:rsid w:val="002C6F93"/>
    <w:rsid w:val="002C7A27"/>
    <w:rsid w:val="002D00C5"/>
    <w:rsid w:val="002D210B"/>
    <w:rsid w:val="002D2E05"/>
    <w:rsid w:val="002D319B"/>
    <w:rsid w:val="002D3CEE"/>
    <w:rsid w:val="002D4CD3"/>
    <w:rsid w:val="002D5DED"/>
    <w:rsid w:val="002D695E"/>
    <w:rsid w:val="002D6E61"/>
    <w:rsid w:val="002E1217"/>
    <w:rsid w:val="002E21DA"/>
    <w:rsid w:val="002E326F"/>
    <w:rsid w:val="002E3EB0"/>
    <w:rsid w:val="002E6E03"/>
    <w:rsid w:val="002E7F9E"/>
    <w:rsid w:val="002F002F"/>
    <w:rsid w:val="002F25CF"/>
    <w:rsid w:val="002F3A96"/>
    <w:rsid w:val="002F51B1"/>
    <w:rsid w:val="002F5BD0"/>
    <w:rsid w:val="002F5DF3"/>
    <w:rsid w:val="002F6078"/>
    <w:rsid w:val="002F659C"/>
    <w:rsid w:val="002F6694"/>
    <w:rsid w:val="002F6AB2"/>
    <w:rsid w:val="002F6B57"/>
    <w:rsid w:val="002F7BDB"/>
    <w:rsid w:val="002F7D3D"/>
    <w:rsid w:val="00302139"/>
    <w:rsid w:val="003021D5"/>
    <w:rsid w:val="0030274B"/>
    <w:rsid w:val="00303085"/>
    <w:rsid w:val="003033CC"/>
    <w:rsid w:val="003034FA"/>
    <w:rsid w:val="00303CED"/>
    <w:rsid w:val="0030467D"/>
    <w:rsid w:val="00307299"/>
    <w:rsid w:val="003100AB"/>
    <w:rsid w:val="003113EA"/>
    <w:rsid w:val="0031302B"/>
    <w:rsid w:val="00315651"/>
    <w:rsid w:val="00316627"/>
    <w:rsid w:val="00317454"/>
    <w:rsid w:val="003224F4"/>
    <w:rsid w:val="00322E9F"/>
    <w:rsid w:val="00323819"/>
    <w:rsid w:val="00325CBA"/>
    <w:rsid w:val="0032687A"/>
    <w:rsid w:val="00330457"/>
    <w:rsid w:val="0033134D"/>
    <w:rsid w:val="00331387"/>
    <w:rsid w:val="00332DEC"/>
    <w:rsid w:val="00333795"/>
    <w:rsid w:val="0033429E"/>
    <w:rsid w:val="00334F11"/>
    <w:rsid w:val="00336EBB"/>
    <w:rsid w:val="00341A1B"/>
    <w:rsid w:val="00341AD6"/>
    <w:rsid w:val="0034361D"/>
    <w:rsid w:val="00343CE1"/>
    <w:rsid w:val="003461D8"/>
    <w:rsid w:val="00346D75"/>
    <w:rsid w:val="00347684"/>
    <w:rsid w:val="003530BF"/>
    <w:rsid w:val="003532E8"/>
    <w:rsid w:val="00353C6D"/>
    <w:rsid w:val="0035423C"/>
    <w:rsid w:val="00354832"/>
    <w:rsid w:val="00355525"/>
    <w:rsid w:val="00357099"/>
    <w:rsid w:val="00357191"/>
    <w:rsid w:val="003625D6"/>
    <w:rsid w:val="00363024"/>
    <w:rsid w:val="003638D5"/>
    <w:rsid w:val="00365516"/>
    <w:rsid w:val="00365A47"/>
    <w:rsid w:val="00370EB0"/>
    <w:rsid w:val="003713E8"/>
    <w:rsid w:val="00373487"/>
    <w:rsid w:val="00373822"/>
    <w:rsid w:val="0037411E"/>
    <w:rsid w:val="00375103"/>
    <w:rsid w:val="00375FC1"/>
    <w:rsid w:val="00376C45"/>
    <w:rsid w:val="0038055D"/>
    <w:rsid w:val="00382673"/>
    <w:rsid w:val="00385FD9"/>
    <w:rsid w:val="00386F82"/>
    <w:rsid w:val="003879D0"/>
    <w:rsid w:val="00387F07"/>
    <w:rsid w:val="003907BA"/>
    <w:rsid w:val="00390DC7"/>
    <w:rsid w:val="00391D26"/>
    <w:rsid w:val="00392120"/>
    <w:rsid w:val="0039269E"/>
    <w:rsid w:val="003931BC"/>
    <w:rsid w:val="003933E9"/>
    <w:rsid w:val="00393A69"/>
    <w:rsid w:val="00394DA6"/>
    <w:rsid w:val="003A0F83"/>
    <w:rsid w:val="003A3EE9"/>
    <w:rsid w:val="003A4FC8"/>
    <w:rsid w:val="003A50E8"/>
    <w:rsid w:val="003A7655"/>
    <w:rsid w:val="003A7F22"/>
    <w:rsid w:val="003B0816"/>
    <w:rsid w:val="003B5171"/>
    <w:rsid w:val="003B59B5"/>
    <w:rsid w:val="003B6073"/>
    <w:rsid w:val="003B64AE"/>
    <w:rsid w:val="003C369C"/>
    <w:rsid w:val="003C40E5"/>
    <w:rsid w:val="003C4B9B"/>
    <w:rsid w:val="003C5CD8"/>
    <w:rsid w:val="003C6354"/>
    <w:rsid w:val="003C7129"/>
    <w:rsid w:val="003D03F7"/>
    <w:rsid w:val="003D1E03"/>
    <w:rsid w:val="003D2272"/>
    <w:rsid w:val="003D278D"/>
    <w:rsid w:val="003D2FD2"/>
    <w:rsid w:val="003D3842"/>
    <w:rsid w:val="003D4463"/>
    <w:rsid w:val="003D4F7F"/>
    <w:rsid w:val="003D6D08"/>
    <w:rsid w:val="003E05AC"/>
    <w:rsid w:val="003E05B5"/>
    <w:rsid w:val="003E114B"/>
    <w:rsid w:val="003E1203"/>
    <w:rsid w:val="003E43BF"/>
    <w:rsid w:val="003E6813"/>
    <w:rsid w:val="003E7E69"/>
    <w:rsid w:val="003F0934"/>
    <w:rsid w:val="003F1323"/>
    <w:rsid w:val="003F17E8"/>
    <w:rsid w:val="003F18AF"/>
    <w:rsid w:val="003F295D"/>
    <w:rsid w:val="003F33D2"/>
    <w:rsid w:val="003F38AF"/>
    <w:rsid w:val="003F437D"/>
    <w:rsid w:val="003F5212"/>
    <w:rsid w:val="003F625C"/>
    <w:rsid w:val="003F79EC"/>
    <w:rsid w:val="00402508"/>
    <w:rsid w:val="0040402F"/>
    <w:rsid w:val="00405F2D"/>
    <w:rsid w:val="00406B90"/>
    <w:rsid w:val="00410EE9"/>
    <w:rsid w:val="00411BAA"/>
    <w:rsid w:val="004123EB"/>
    <w:rsid w:val="0041626D"/>
    <w:rsid w:val="00416695"/>
    <w:rsid w:val="00421041"/>
    <w:rsid w:val="00421A34"/>
    <w:rsid w:val="00421ABD"/>
    <w:rsid w:val="00421B80"/>
    <w:rsid w:val="00423D1D"/>
    <w:rsid w:val="0042686A"/>
    <w:rsid w:val="00427114"/>
    <w:rsid w:val="00427187"/>
    <w:rsid w:val="00427B24"/>
    <w:rsid w:val="00427D51"/>
    <w:rsid w:val="0043117D"/>
    <w:rsid w:val="00431600"/>
    <w:rsid w:val="00432B1D"/>
    <w:rsid w:val="00432EC4"/>
    <w:rsid w:val="00435492"/>
    <w:rsid w:val="004359FF"/>
    <w:rsid w:val="004369F5"/>
    <w:rsid w:val="00440D4F"/>
    <w:rsid w:val="0044198F"/>
    <w:rsid w:val="00442FB9"/>
    <w:rsid w:val="004441AE"/>
    <w:rsid w:val="00444EF4"/>
    <w:rsid w:val="004451A5"/>
    <w:rsid w:val="0044614E"/>
    <w:rsid w:val="00447B0E"/>
    <w:rsid w:val="00450A8A"/>
    <w:rsid w:val="0045104B"/>
    <w:rsid w:val="00451B17"/>
    <w:rsid w:val="00451E39"/>
    <w:rsid w:val="00452929"/>
    <w:rsid w:val="0045539C"/>
    <w:rsid w:val="004561BF"/>
    <w:rsid w:val="00456437"/>
    <w:rsid w:val="00456D07"/>
    <w:rsid w:val="00456DB0"/>
    <w:rsid w:val="00457711"/>
    <w:rsid w:val="00457855"/>
    <w:rsid w:val="00460AAB"/>
    <w:rsid w:val="004641E5"/>
    <w:rsid w:val="00464B11"/>
    <w:rsid w:val="004665D4"/>
    <w:rsid w:val="00467001"/>
    <w:rsid w:val="00470687"/>
    <w:rsid w:val="0047098E"/>
    <w:rsid w:val="004711E4"/>
    <w:rsid w:val="0047189E"/>
    <w:rsid w:val="00471DF7"/>
    <w:rsid w:val="00472685"/>
    <w:rsid w:val="00473908"/>
    <w:rsid w:val="00474517"/>
    <w:rsid w:val="00474B54"/>
    <w:rsid w:val="0047547A"/>
    <w:rsid w:val="00475648"/>
    <w:rsid w:val="0047569A"/>
    <w:rsid w:val="00476508"/>
    <w:rsid w:val="00476EC0"/>
    <w:rsid w:val="004820FA"/>
    <w:rsid w:val="00482990"/>
    <w:rsid w:val="0048691E"/>
    <w:rsid w:val="00486BDC"/>
    <w:rsid w:val="0049012A"/>
    <w:rsid w:val="00490B84"/>
    <w:rsid w:val="00491658"/>
    <w:rsid w:val="00492214"/>
    <w:rsid w:val="00492B53"/>
    <w:rsid w:val="00492DFD"/>
    <w:rsid w:val="0049381F"/>
    <w:rsid w:val="0049384F"/>
    <w:rsid w:val="004968A2"/>
    <w:rsid w:val="004A12D0"/>
    <w:rsid w:val="004A1412"/>
    <w:rsid w:val="004A1963"/>
    <w:rsid w:val="004A398B"/>
    <w:rsid w:val="004A538A"/>
    <w:rsid w:val="004A586F"/>
    <w:rsid w:val="004A633F"/>
    <w:rsid w:val="004A6B40"/>
    <w:rsid w:val="004A717E"/>
    <w:rsid w:val="004B0A28"/>
    <w:rsid w:val="004B1349"/>
    <w:rsid w:val="004B282B"/>
    <w:rsid w:val="004B2B5B"/>
    <w:rsid w:val="004B34F4"/>
    <w:rsid w:val="004B3592"/>
    <w:rsid w:val="004B3900"/>
    <w:rsid w:val="004B68B2"/>
    <w:rsid w:val="004B7103"/>
    <w:rsid w:val="004B7488"/>
    <w:rsid w:val="004B77D0"/>
    <w:rsid w:val="004B7DD2"/>
    <w:rsid w:val="004C0E8D"/>
    <w:rsid w:val="004C125A"/>
    <w:rsid w:val="004C1625"/>
    <w:rsid w:val="004C3A54"/>
    <w:rsid w:val="004C512F"/>
    <w:rsid w:val="004C6040"/>
    <w:rsid w:val="004C6841"/>
    <w:rsid w:val="004C7205"/>
    <w:rsid w:val="004C7467"/>
    <w:rsid w:val="004C7819"/>
    <w:rsid w:val="004C7B96"/>
    <w:rsid w:val="004D0F73"/>
    <w:rsid w:val="004D2F31"/>
    <w:rsid w:val="004D4162"/>
    <w:rsid w:val="004D4775"/>
    <w:rsid w:val="004D57F5"/>
    <w:rsid w:val="004D6DDE"/>
    <w:rsid w:val="004D742C"/>
    <w:rsid w:val="004E05B2"/>
    <w:rsid w:val="004E3EBC"/>
    <w:rsid w:val="004E3F67"/>
    <w:rsid w:val="004E41A9"/>
    <w:rsid w:val="004E474D"/>
    <w:rsid w:val="004E4C74"/>
    <w:rsid w:val="004E52D9"/>
    <w:rsid w:val="004E5543"/>
    <w:rsid w:val="004E57FA"/>
    <w:rsid w:val="004E5D9B"/>
    <w:rsid w:val="004E7E93"/>
    <w:rsid w:val="004F0380"/>
    <w:rsid w:val="004F0AB7"/>
    <w:rsid w:val="004F17E5"/>
    <w:rsid w:val="004F24F8"/>
    <w:rsid w:val="004F37CF"/>
    <w:rsid w:val="004F5883"/>
    <w:rsid w:val="004F6ED3"/>
    <w:rsid w:val="004F77A1"/>
    <w:rsid w:val="005011E1"/>
    <w:rsid w:val="0050197D"/>
    <w:rsid w:val="00504D50"/>
    <w:rsid w:val="00505664"/>
    <w:rsid w:val="00507F1D"/>
    <w:rsid w:val="005100CD"/>
    <w:rsid w:val="005111B4"/>
    <w:rsid w:val="00511791"/>
    <w:rsid w:val="005147C1"/>
    <w:rsid w:val="0051520A"/>
    <w:rsid w:val="00515EC5"/>
    <w:rsid w:val="005168F9"/>
    <w:rsid w:val="00520CB8"/>
    <w:rsid w:val="00522368"/>
    <w:rsid w:val="005227EF"/>
    <w:rsid w:val="00522C9E"/>
    <w:rsid w:val="00523C8A"/>
    <w:rsid w:val="00524331"/>
    <w:rsid w:val="0052501C"/>
    <w:rsid w:val="00526CDC"/>
    <w:rsid w:val="005270B4"/>
    <w:rsid w:val="005309B3"/>
    <w:rsid w:val="0053186E"/>
    <w:rsid w:val="00531DA6"/>
    <w:rsid w:val="00532286"/>
    <w:rsid w:val="00533094"/>
    <w:rsid w:val="005344C1"/>
    <w:rsid w:val="00534777"/>
    <w:rsid w:val="00535A1B"/>
    <w:rsid w:val="00535E81"/>
    <w:rsid w:val="005360B8"/>
    <w:rsid w:val="00540712"/>
    <w:rsid w:val="005409D8"/>
    <w:rsid w:val="00540F22"/>
    <w:rsid w:val="00541555"/>
    <w:rsid w:val="00541E39"/>
    <w:rsid w:val="00542F12"/>
    <w:rsid w:val="005436B2"/>
    <w:rsid w:val="005439AB"/>
    <w:rsid w:val="00543E99"/>
    <w:rsid w:val="00544CC5"/>
    <w:rsid w:val="0054510F"/>
    <w:rsid w:val="00547002"/>
    <w:rsid w:val="005476FC"/>
    <w:rsid w:val="005478A8"/>
    <w:rsid w:val="00552AAB"/>
    <w:rsid w:val="00552B18"/>
    <w:rsid w:val="0055354C"/>
    <w:rsid w:val="00554410"/>
    <w:rsid w:val="005555BA"/>
    <w:rsid w:val="00555CFF"/>
    <w:rsid w:val="00556178"/>
    <w:rsid w:val="00557F60"/>
    <w:rsid w:val="00560C44"/>
    <w:rsid w:val="005635F2"/>
    <w:rsid w:val="0056468C"/>
    <w:rsid w:val="00564AEC"/>
    <w:rsid w:val="00566314"/>
    <w:rsid w:val="005667E0"/>
    <w:rsid w:val="00570E4C"/>
    <w:rsid w:val="00574BDE"/>
    <w:rsid w:val="00574BFE"/>
    <w:rsid w:val="00575F9E"/>
    <w:rsid w:val="0057636B"/>
    <w:rsid w:val="005770C1"/>
    <w:rsid w:val="0058210A"/>
    <w:rsid w:val="005824E5"/>
    <w:rsid w:val="00583C42"/>
    <w:rsid w:val="00584E13"/>
    <w:rsid w:val="00585241"/>
    <w:rsid w:val="00586A88"/>
    <w:rsid w:val="00587C97"/>
    <w:rsid w:val="00593D41"/>
    <w:rsid w:val="00594D1D"/>
    <w:rsid w:val="005960DD"/>
    <w:rsid w:val="00596539"/>
    <w:rsid w:val="005A04F3"/>
    <w:rsid w:val="005A0B59"/>
    <w:rsid w:val="005A1B0E"/>
    <w:rsid w:val="005A3BB9"/>
    <w:rsid w:val="005A6867"/>
    <w:rsid w:val="005A6C34"/>
    <w:rsid w:val="005A77C8"/>
    <w:rsid w:val="005B098B"/>
    <w:rsid w:val="005B15A5"/>
    <w:rsid w:val="005B1712"/>
    <w:rsid w:val="005B3995"/>
    <w:rsid w:val="005B4BC7"/>
    <w:rsid w:val="005B4CF4"/>
    <w:rsid w:val="005B6F7A"/>
    <w:rsid w:val="005B79C9"/>
    <w:rsid w:val="005C22A5"/>
    <w:rsid w:val="005C26D6"/>
    <w:rsid w:val="005C4AF2"/>
    <w:rsid w:val="005C4FDF"/>
    <w:rsid w:val="005C6E46"/>
    <w:rsid w:val="005C7015"/>
    <w:rsid w:val="005C7AF1"/>
    <w:rsid w:val="005C7D96"/>
    <w:rsid w:val="005D193D"/>
    <w:rsid w:val="005D390F"/>
    <w:rsid w:val="005D5238"/>
    <w:rsid w:val="005D7C8B"/>
    <w:rsid w:val="005E2774"/>
    <w:rsid w:val="005E2E0A"/>
    <w:rsid w:val="005E46AB"/>
    <w:rsid w:val="005E5800"/>
    <w:rsid w:val="005E685C"/>
    <w:rsid w:val="005E709A"/>
    <w:rsid w:val="005E720B"/>
    <w:rsid w:val="005F0E07"/>
    <w:rsid w:val="005F299F"/>
    <w:rsid w:val="005F36E3"/>
    <w:rsid w:val="005F5FD5"/>
    <w:rsid w:val="005F7203"/>
    <w:rsid w:val="005F746B"/>
    <w:rsid w:val="00600F6E"/>
    <w:rsid w:val="00607145"/>
    <w:rsid w:val="0060749C"/>
    <w:rsid w:val="0061074C"/>
    <w:rsid w:val="00610F54"/>
    <w:rsid w:val="0061118C"/>
    <w:rsid w:val="00612F7C"/>
    <w:rsid w:val="00614A4D"/>
    <w:rsid w:val="0061658E"/>
    <w:rsid w:val="0061735F"/>
    <w:rsid w:val="00617A77"/>
    <w:rsid w:val="0062065D"/>
    <w:rsid w:val="006227BB"/>
    <w:rsid w:val="0062539B"/>
    <w:rsid w:val="0062729B"/>
    <w:rsid w:val="00632BBF"/>
    <w:rsid w:val="00632D9D"/>
    <w:rsid w:val="0063413A"/>
    <w:rsid w:val="00635099"/>
    <w:rsid w:val="006363B1"/>
    <w:rsid w:val="006374FC"/>
    <w:rsid w:val="00637CD7"/>
    <w:rsid w:val="00640803"/>
    <w:rsid w:val="00640C07"/>
    <w:rsid w:val="00641F58"/>
    <w:rsid w:val="00642ED3"/>
    <w:rsid w:val="00644A9E"/>
    <w:rsid w:val="00646108"/>
    <w:rsid w:val="006465CF"/>
    <w:rsid w:val="006476E2"/>
    <w:rsid w:val="00650230"/>
    <w:rsid w:val="00650BF8"/>
    <w:rsid w:val="00650D71"/>
    <w:rsid w:val="00651DC4"/>
    <w:rsid w:val="00652010"/>
    <w:rsid w:val="006521E5"/>
    <w:rsid w:val="00654D0F"/>
    <w:rsid w:val="006550FE"/>
    <w:rsid w:val="00655131"/>
    <w:rsid w:val="006552BF"/>
    <w:rsid w:val="006563D1"/>
    <w:rsid w:val="00656626"/>
    <w:rsid w:val="00657ADA"/>
    <w:rsid w:val="006605D1"/>
    <w:rsid w:val="00660794"/>
    <w:rsid w:val="006609D4"/>
    <w:rsid w:val="00661A66"/>
    <w:rsid w:val="00662F26"/>
    <w:rsid w:val="00663201"/>
    <w:rsid w:val="006656B3"/>
    <w:rsid w:val="006670B6"/>
    <w:rsid w:val="00672158"/>
    <w:rsid w:val="0067553D"/>
    <w:rsid w:val="00676238"/>
    <w:rsid w:val="006763F7"/>
    <w:rsid w:val="006769BD"/>
    <w:rsid w:val="00676F17"/>
    <w:rsid w:val="00680694"/>
    <w:rsid w:val="00682BAF"/>
    <w:rsid w:val="00683045"/>
    <w:rsid w:val="00683727"/>
    <w:rsid w:val="00684062"/>
    <w:rsid w:val="00684C3E"/>
    <w:rsid w:val="00686223"/>
    <w:rsid w:val="006900C8"/>
    <w:rsid w:val="006910EC"/>
    <w:rsid w:val="00691E29"/>
    <w:rsid w:val="00693C1A"/>
    <w:rsid w:val="00693D4E"/>
    <w:rsid w:val="00694DE0"/>
    <w:rsid w:val="00696239"/>
    <w:rsid w:val="00696373"/>
    <w:rsid w:val="00696D3E"/>
    <w:rsid w:val="006A3595"/>
    <w:rsid w:val="006A4C9E"/>
    <w:rsid w:val="006A5E04"/>
    <w:rsid w:val="006A762C"/>
    <w:rsid w:val="006B0151"/>
    <w:rsid w:val="006B02EC"/>
    <w:rsid w:val="006B048C"/>
    <w:rsid w:val="006B092A"/>
    <w:rsid w:val="006B2112"/>
    <w:rsid w:val="006B28D4"/>
    <w:rsid w:val="006B3B51"/>
    <w:rsid w:val="006B5817"/>
    <w:rsid w:val="006C0B77"/>
    <w:rsid w:val="006C0D58"/>
    <w:rsid w:val="006C1F4C"/>
    <w:rsid w:val="006C2ABB"/>
    <w:rsid w:val="006C3D5F"/>
    <w:rsid w:val="006C4B7B"/>
    <w:rsid w:val="006C5B5B"/>
    <w:rsid w:val="006C5B9A"/>
    <w:rsid w:val="006C6222"/>
    <w:rsid w:val="006C6AB3"/>
    <w:rsid w:val="006C720C"/>
    <w:rsid w:val="006C73E9"/>
    <w:rsid w:val="006D1B6B"/>
    <w:rsid w:val="006D1F54"/>
    <w:rsid w:val="006D38FE"/>
    <w:rsid w:val="006D3D0C"/>
    <w:rsid w:val="006D4DF0"/>
    <w:rsid w:val="006D4F01"/>
    <w:rsid w:val="006D5A78"/>
    <w:rsid w:val="006E3161"/>
    <w:rsid w:val="006E54F2"/>
    <w:rsid w:val="006F1B30"/>
    <w:rsid w:val="006F46A8"/>
    <w:rsid w:val="006F515F"/>
    <w:rsid w:val="006F544F"/>
    <w:rsid w:val="006F554E"/>
    <w:rsid w:val="006F5A3E"/>
    <w:rsid w:val="006F5BED"/>
    <w:rsid w:val="006F7519"/>
    <w:rsid w:val="00700849"/>
    <w:rsid w:val="007008AF"/>
    <w:rsid w:val="007016E3"/>
    <w:rsid w:val="00702EC0"/>
    <w:rsid w:val="00704412"/>
    <w:rsid w:val="00710A3F"/>
    <w:rsid w:val="00710B04"/>
    <w:rsid w:val="007116A4"/>
    <w:rsid w:val="007126D0"/>
    <w:rsid w:val="0072018C"/>
    <w:rsid w:val="00724946"/>
    <w:rsid w:val="00725945"/>
    <w:rsid w:val="00725C41"/>
    <w:rsid w:val="007263A8"/>
    <w:rsid w:val="0072706B"/>
    <w:rsid w:val="00727427"/>
    <w:rsid w:val="0073111B"/>
    <w:rsid w:val="00731E64"/>
    <w:rsid w:val="007322EE"/>
    <w:rsid w:val="007340E5"/>
    <w:rsid w:val="00734B71"/>
    <w:rsid w:val="00737779"/>
    <w:rsid w:val="00740BE9"/>
    <w:rsid w:val="0074232A"/>
    <w:rsid w:val="007442D1"/>
    <w:rsid w:val="007443B2"/>
    <w:rsid w:val="00745DF3"/>
    <w:rsid w:val="00746C90"/>
    <w:rsid w:val="00747F85"/>
    <w:rsid w:val="007514FC"/>
    <w:rsid w:val="00752F3B"/>
    <w:rsid w:val="00753925"/>
    <w:rsid w:val="007539C8"/>
    <w:rsid w:val="00753CD2"/>
    <w:rsid w:val="00755685"/>
    <w:rsid w:val="007562BE"/>
    <w:rsid w:val="0075725A"/>
    <w:rsid w:val="007621F2"/>
    <w:rsid w:val="0076271B"/>
    <w:rsid w:val="00762A27"/>
    <w:rsid w:val="00762AE6"/>
    <w:rsid w:val="00762CBE"/>
    <w:rsid w:val="00763F6C"/>
    <w:rsid w:val="00765C32"/>
    <w:rsid w:val="00765D10"/>
    <w:rsid w:val="00766D9D"/>
    <w:rsid w:val="00767C73"/>
    <w:rsid w:val="00770233"/>
    <w:rsid w:val="00770FC0"/>
    <w:rsid w:val="0077160D"/>
    <w:rsid w:val="007720A0"/>
    <w:rsid w:val="007723DC"/>
    <w:rsid w:val="00772F69"/>
    <w:rsid w:val="0077394A"/>
    <w:rsid w:val="007748FB"/>
    <w:rsid w:val="0078027D"/>
    <w:rsid w:val="00781B4B"/>
    <w:rsid w:val="0078246E"/>
    <w:rsid w:val="00782C44"/>
    <w:rsid w:val="00784C06"/>
    <w:rsid w:val="00784E26"/>
    <w:rsid w:val="00785CFC"/>
    <w:rsid w:val="00786AF9"/>
    <w:rsid w:val="007872D1"/>
    <w:rsid w:val="0078765E"/>
    <w:rsid w:val="00790CB6"/>
    <w:rsid w:val="0079163B"/>
    <w:rsid w:val="007930D6"/>
    <w:rsid w:val="00793837"/>
    <w:rsid w:val="0079518C"/>
    <w:rsid w:val="00796F1A"/>
    <w:rsid w:val="00797604"/>
    <w:rsid w:val="0079765F"/>
    <w:rsid w:val="00797A7B"/>
    <w:rsid w:val="007A0BDE"/>
    <w:rsid w:val="007A15EB"/>
    <w:rsid w:val="007A1F86"/>
    <w:rsid w:val="007A268B"/>
    <w:rsid w:val="007A2F8A"/>
    <w:rsid w:val="007A39AA"/>
    <w:rsid w:val="007A7A02"/>
    <w:rsid w:val="007B0C56"/>
    <w:rsid w:val="007B1CFA"/>
    <w:rsid w:val="007B1D6C"/>
    <w:rsid w:val="007B1EE2"/>
    <w:rsid w:val="007B348A"/>
    <w:rsid w:val="007B44C9"/>
    <w:rsid w:val="007B68FB"/>
    <w:rsid w:val="007B7D75"/>
    <w:rsid w:val="007B7EF3"/>
    <w:rsid w:val="007C08DD"/>
    <w:rsid w:val="007C250B"/>
    <w:rsid w:val="007C36BE"/>
    <w:rsid w:val="007C413F"/>
    <w:rsid w:val="007C4B89"/>
    <w:rsid w:val="007D1F83"/>
    <w:rsid w:val="007D2899"/>
    <w:rsid w:val="007D3D94"/>
    <w:rsid w:val="007D4A00"/>
    <w:rsid w:val="007D526A"/>
    <w:rsid w:val="007D55CE"/>
    <w:rsid w:val="007D7A1D"/>
    <w:rsid w:val="007D7C2E"/>
    <w:rsid w:val="007E0343"/>
    <w:rsid w:val="007E16E9"/>
    <w:rsid w:val="007E2C4C"/>
    <w:rsid w:val="007E2C83"/>
    <w:rsid w:val="007E6489"/>
    <w:rsid w:val="007E657C"/>
    <w:rsid w:val="007E7115"/>
    <w:rsid w:val="007E7ED2"/>
    <w:rsid w:val="007F0A06"/>
    <w:rsid w:val="007F122F"/>
    <w:rsid w:val="007F1BDE"/>
    <w:rsid w:val="007F3618"/>
    <w:rsid w:val="007F5BAC"/>
    <w:rsid w:val="007F6262"/>
    <w:rsid w:val="00800070"/>
    <w:rsid w:val="008038B4"/>
    <w:rsid w:val="00804000"/>
    <w:rsid w:val="00806833"/>
    <w:rsid w:val="00806E2D"/>
    <w:rsid w:val="00807F7A"/>
    <w:rsid w:val="0081023C"/>
    <w:rsid w:val="00810E1F"/>
    <w:rsid w:val="00811539"/>
    <w:rsid w:val="00811973"/>
    <w:rsid w:val="00811AAC"/>
    <w:rsid w:val="00812E1A"/>
    <w:rsid w:val="00813453"/>
    <w:rsid w:val="00813CAC"/>
    <w:rsid w:val="008142AD"/>
    <w:rsid w:val="0081569C"/>
    <w:rsid w:val="00815C1D"/>
    <w:rsid w:val="00817457"/>
    <w:rsid w:val="00820246"/>
    <w:rsid w:val="00820283"/>
    <w:rsid w:val="008208E1"/>
    <w:rsid w:val="00820ED1"/>
    <w:rsid w:val="00821000"/>
    <w:rsid w:val="00822728"/>
    <w:rsid w:val="00822968"/>
    <w:rsid w:val="008239AD"/>
    <w:rsid w:val="008252A3"/>
    <w:rsid w:val="00826738"/>
    <w:rsid w:val="00826D57"/>
    <w:rsid w:val="00830005"/>
    <w:rsid w:val="00834199"/>
    <w:rsid w:val="00834204"/>
    <w:rsid w:val="00835BD4"/>
    <w:rsid w:val="00836467"/>
    <w:rsid w:val="00843086"/>
    <w:rsid w:val="0084399F"/>
    <w:rsid w:val="00844580"/>
    <w:rsid w:val="008456A6"/>
    <w:rsid w:val="008464F7"/>
    <w:rsid w:val="00847DAC"/>
    <w:rsid w:val="00850A73"/>
    <w:rsid w:val="0085149A"/>
    <w:rsid w:val="0085203B"/>
    <w:rsid w:val="008520A2"/>
    <w:rsid w:val="0085230B"/>
    <w:rsid w:val="008541C0"/>
    <w:rsid w:val="008562DD"/>
    <w:rsid w:val="008566FD"/>
    <w:rsid w:val="00856EFC"/>
    <w:rsid w:val="00860B7A"/>
    <w:rsid w:val="00861233"/>
    <w:rsid w:val="00861DD3"/>
    <w:rsid w:val="0086302F"/>
    <w:rsid w:val="00864A11"/>
    <w:rsid w:val="008654F9"/>
    <w:rsid w:val="008657E4"/>
    <w:rsid w:val="00865AA1"/>
    <w:rsid w:val="00866A97"/>
    <w:rsid w:val="00870EC6"/>
    <w:rsid w:val="008717F3"/>
    <w:rsid w:val="0087243B"/>
    <w:rsid w:val="00873929"/>
    <w:rsid w:val="00873BF3"/>
    <w:rsid w:val="00874160"/>
    <w:rsid w:val="00874291"/>
    <w:rsid w:val="00874B77"/>
    <w:rsid w:val="00877588"/>
    <w:rsid w:val="00880B07"/>
    <w:rsid w:val="00881418"/>
    <w:rsid w:val="00882585"/>
    <w:rsid w:val="008830B6"/>
    <w:rsid w:val="00883505"/>
    <w:rsid w:val="0088372D"/>
    <w:rsid w:val="00884235"/>
    <w:rsid w:val="00884326"/>
    <w:rsid w:val="008878B7"/>
    <w:rsid w:val="008937C0"/>
    <w:rsid w:val="00895217"/>
    <w:rsid w:val="0089523D"/>
    <w:rsid w:val="008968FC"/>
    <w:rsid w:val="0089723C"/>
    <w:rsid w:val="00897D71"/>
    <w:rsid w:val="00897EA4"/>
    <w:rsid w:val="008A008F"/>
    <w:rsid w:val="008A079F"/>
    <w:rsid w:val="008A141A"/>
    <w:rsid w:val="008A21AD"/>
    <w:rsid w:val="008A369F"/>
    <w:rsid w:val="008A464D"/>
    <w:rsid w:val="008A46F2"/>
    <w:rsid w:val="008A618A"/>
    <w:rsid w:val="008A6D20"/>
    <w:rsid w:val="008B1A02"/>
    <w:rsid w:val="008B2659"/>
    <w:rsid w:val="008B3417"/>
    <w:rsid w:val="008B4AB4"/>
    <w:rsid w:val="008B7B3E"/>
    <w:rsid w:val="008B7C78"/>
    <w:rsid w:val="008C0474"/>
    <w:rsid w:val="008C30DD"/>
    <w:rsid w:val="008C3374"/>
    <w:rsid w:val="008C45BB"/>
    <w:rsid w:val="008C6ADD"/>
    <w:rsid w:val="008D08CB"/>
    <w:rsid w:val="008D0B4F"/>
    <w:rsid w:val="008D41E0"/>
    <w:rsid w:val="008D44D1"/>
    <w:rsid w:val="008D5364"/>
    <w:rsid w:val="008D5AD9"/>
    <w:rsid w:val="008D6D01"/>
    <w:rsid w:val="008D7F22"/>
    <w:rsid w:val="008E0AF7"/>
    <w:rsid w:val="008E1E65"/>
    <w:rsid w:val="008E43A7"/>
    <w:rsid w:val="008E6753"/>
    <w:rsid w:val="008F4E12"/>
    <w:rsid w:val="008F6CEB"/>
    <w:rsid w:val="008F6D8A"/>
    <w:rsid w:val="008F73F1"/>
    <w:rsid w:val="008F76D3"/>
    <w:rsid w:val="009001AF"/>
    <w:rsid w:val="009013E7"/>
    <w:rsid w:val="00906161"/>
    <w:rsid w:val="00907F25"/>
    <w:rsid w:val="00910878"/>
    <w:rsid w:val="00910A5E"/>
    <w:rsid w:val="009124B8"/>
    <w:rsid w:val="0091280D"/>
    <w:rsid w:val="00913C16"/>
    <w:rsid w:val="00914557"/>
    <w:rsid w:val="00914F6B"/>
    <w:rsid w:val="00916EBA"/>
    <w:rsid w:val="00920F46"/>
    <w:rsid w:val="009216DA"/>
    <w:rsid w:val="00921A55"/>
    <w:rsid w:val="009230A4"/>
    <w:rsid w:val="00923AD2"/>
    <w:rsid w:val="009248E8"/>
    <w:rsid w:val="00924F98"/>
    <w:rsid w:val="00925493"/>
    <w:rsid w:val="0092782D"/>
    <w:rsid w:val="00930826"/>
    <w:rsid w:val="00931369"/>
    <w:rsid w:val="009343E1"/>
    <w:rsid w:val="00934954"/>
    <w:rsid w:val="009353C0"/>
    <w:rsid w:val="00936E89"/>
    <w:rsid w:val="009376F9"/>
    <w:rsid w:val="00942EB1"/>
    <w:rsid w:val="00943061"/>
    <w:rsid w:val="0094538C"/>
    <w:rsid w:val="00945C03"/>
    <w:rsid w:val="00950EF3"/>
    <w:rsid w:val="0095254F"/>
    <w:rsid w:val="009566DB"/>
    <w:rsid w:val="00960846"/>
    <w:rsid w:val="00963226"/>
    <w:rsid w:val="009635E5"/>
    <w:rsid w:val="009641A7"/>
    <w:rsid w:val="00965FE1"/>
    <w:rsid w:val="0096605C"/>
    <w:rsid w:val="009729D6"/>
    <w:rsid w:val="00972A9D"/>
    <w:rsid w:val="00972F5F"/>
    <w:rsid w:val="00972FDD"/>
    <w:rsid w:val="0097439C"/>
    <w:rsid w:val="0097516E"/>
    <w:rsid w:val="009751BA"/>
    <w:rsid w:val="0097615F"/>
    <w:rsid w:val="00976F9C"/>
    <w:rsid w:val="009777E7"/>
    <w:rsid w:val="00980E68"/>
    <w:rsid w:val="009852FD"/>
    <w:rsid w:val="009872EC"/>
    <w:rsid w:val="00987966"/>
    <w:rsid w:val="00987B8F"/>
    <w:rsid w:val="00990455"/>
    <w:rsid w:val="00991248"/>
    <w:rsid w:val="009935E0"/>
    <w:rsid w:val="00993B05"/>
    <w:rsid w:val="00993EEA"/>
    <w:rsid w:val="00994F37"/>
    <w:rsid w:val="0099511D"/>
    <w:rsid w:val="00995458"/>
    <w:rsid w:val="0099669E"/>
    <w:rsid w:val="009968E5"/>
    <w:rsid w:val="00996E49"/>
    <w:rsid w:val="009A24EA"/>
    <w:rsid w:val="009A271B"/>
    <w:rsid w:val="009A2F60"/>
    <w:rsid w:val="009A528F"/>
    <w:rsid w:val="009A6D2F"/>
    <w:rsid w:val="009A75D8"/>
    <w:rsid w:val="009B0E27"/>
    <w:rsid w:val="009B235C"/>
    <w:rsid w:val="009B3864"/>
    <w:rsid w:val="009B3EC3"/>
    <w:rsid w:val="009B512C"/>
    <w:rsid w:val="009B56B9"/>
    <w:rsid w:val="009B5E49"/>
    <w:rsid w:val="009B776C"/>
    <w:rsid w:val="009C109E"/>
    <w:rsid w:val="009C4108"/>
    <w:rsid w:val="009C6223"/>
    <w:rsid w:val="009C682F"/>
    <w:rsid w:val="009C6AAB"/>
    <w:rsid w:val="009D1148"/>
    <w:rsid w:val="009D145D"/>
    <w:rsid w:val="009D15A5"/>
    <w:rsid w:val="009D2C17"/>
    <w:rsid w:val="009D41A2"/>
    <w:rsid w:val="009D54DE"/>
    <w:rsid w:val="009E0444"/>
    <w:rsid w:val="009E1421"/>
    <w:rsid w:val="009E1CD3"/>
    <w:rsid w:val="009E2C31"/>
    <w:rsid w:val="009E2EA8"/>
    <w:rsid w:val="009E68EE"/>
    <w:rsid w:val="009E7AB7"/>
    <w:rsid w:val="009F02F6"/>
    <w:rsid w:val="009F06BF"/>
    <w:rsid w:val="009F1033"/>
    <w:rsid w:val="009F2321"/>
    <w:rsid w:val="009F2AE5"/>
    <w:rsid w:val="009F3B62"/>
    <w:rsid w:val="009F3BF4"/>
    <w:rsid w:val="009F6BC6"/>
    <w:rsid w:val="00A04FFB"/>
    <w:rsid w:val="00A06058"/>
    <w:rsid w:val="00A078C8"/>
    <w:rsid w:val="00A07A73"/>
    <w:rsid w:val="00A108DB"/>
    <w:rsid w:val="00A11284"/>
    <w:rsid w:val="00A11A22"/>
    <w:rsid w:val="00A13B17"/>
    <w:rsid w:val="00A14038"/>
    <w:rsid w:val="00A1571D"/>
    <w:rsid w:val="00A16D0F"/>
    <w:rsid w:val="00A17557"/>
    <w:rsid w:val="00A17901"/>
    <w:rsid w:val="00A236B0"/>
    <w:rsid w:val="00A24796"/>
    <w:rsid w:val="00A24AFD"/>
    <w:rsid w:val="00A24E99"/>
    <w:rsid w:val="00A26250"/>
    <w:rsid w:val="00A2669D"/>
    <w:rsid w:val="00A300F8"/>
    <w:rsid w:val="00A30A73"/>
    <w:rsid w:val="00A30C21"/>
    <w:rsid w:val="00A31E1F"/>
    <w:rsid w:val="00A327B3"/>
    <w:rsid w:val="00A32820"/>
    <w:rsid w:val="00A33259"/>
    <w:rsid w:val="00A33A98"/>
    <w:rsid w:val="00A33F2A"/>
    <w:rsid w:val="00A34BA3"/>
    <w:rsid w:val="00A34D8F"/>
    <w:rsid w:val="00A35619"/>
    <w:rsid w:val="00A36088"/>
    <w:rsid w:val="00A36D81"/>
    <w:rsid w:val="00A37050"/>
    <w:rsid w:val="00A42711"/>
    <w:rsid w:val="00A42F6F"/>
    <w:rsid w:val="00A43BF7"/>
    <w:rsid w:val="00A43FFE"/>
    <w:rsid w:val="00A4530E"/>
    <w:rsid w:val="00A45619"/>
    <w:rsid w:val="00A4573A"/>
    <w:rsid w:val="00A467B5"/>
    <w:rsid w:val="00A51297"/>
    <w:rsid w:val="00A51E60"/>
    <w:rsid w:val="00A53292"/>
    <w:rsid w:val="00A533D0"/>
    <w:rsid w:val="00A53BA4"/>
    <w:rsid w:val="00A53DB4"/>
    <w:rsid w:val="00A556EE"/>
    <w:rsid w:val="00A57047"/>
    <w:rsid w:val="00A60761"/>
    <w:rsid w:val="00A61F5E"/>
    <w:rsid w:val="00A63691"/>
    <w:rsid w:val="00A655D3"/>
    <w:rsid w:val="00A65AC2"/>
    <w:rsid w:val="00A66F24"/>
    <w:rsid w:val="00A6764F"/>
    <w:rsid w:val="00A70210"/>
    <w:rsid w:val="00A7042D"/>
    <w:rsid w:val="00A7142B"/>
    <w:rsid w:val="00A7498A"/>
    <w:rsid w:val="00A76EE6"/>
    <w:rsid w:val="00A7747C"/>
    <w:rsid w:val="00A80A21"/>
    <w:rsid w:val="00A80F8D"/>
    <w:rsid w:val="00A835DB"/>
    <w:rsid w:val="00A858CB"/>
    <w:rsid w:val="00A904BB"/>
    <w:rsid w:val="00A9071B"/>
    <w:rsid w:val="00A9111B"/>
    <w:rsid w:val="00A9427D"/>
    <w:rsid w:val="00A9444F"/>
    <w:rsid w:val="00A95C4A"/>
    <w:rsid w:val="00A96A8F"/>
    <w:rsid w:val="00AA2245"/>
    <w:rsid w:val="00AA5A4B"/>
    <w:rsid w:val="00AA6694"/>
    <w:rsid w:val="00AA6B30"/>
    <w:rsid w:val="00AB17ED"/>
    <w:rsid w:val="00AB1CC5"/>
    <w:rsid w:val="00AB43E9"/>
    <w:rsid w:val="00AB4F4D"/>
    <w:rsid w:val="00AB5BC6"/>
    <w:rsid w:val="00AB5CF8"/>
    <w:rsid w:val="00AB6E45"/>
    <w:rsid w:val="00AB7FE6"/>
    <w:rsid w:val="00AC1651"/>
    <w:rsid w:val="00AC18E8"/>
    <w:rsid w:val="00AC2B9C"/>
    <w:rsid w:val="00AC3206"/>
    <w:rsid w:val="00AC3762"/>
    <w:rsid w:val="00AC3831"/>
    <w:rsid w:val="00AC4389"/>
    <w:rsid w:val="00AC4705"/>
    <w:rsid w:val="00AC5868"/>
    <w:rsid w:val="00AC593E"/>
    <w:rsid w:val="00AC5C39"/>
    <w:rsid w:val="00AC6413"/>
    <w:rsid w:val="00AC657C"/>
    <w:rsid w:val="00AC7931"/>
    <w:rsid w:val="00AD0323"/>
    <w:rsid w:val="00AD10D3"/>
    <w:rsid w:val="00AD1DF5"/>
    <w:rsid w:val="00AD36D1"/>
    <w:rsid w:val="00AD36EB"/>
    <w:rsid w:val="00AD4B0C"/>
    <w:rsid w:val="00AD50C2"/>
    <w:rsid w:val="00AD512E"/>
    <w:rsid w:val="00AD5451"/>
    <w:rsid w:val="00AD625B"/>
    <w:rsid w:val="00AD63FC"/>
    <w:rsid w:val="00AE0D1B"/>
    <w:rsid w:val="00AE1B53"/>
    <w:rsid w:val="00AE42C1"/>
    <w:rsid w:val="00AE5B8C"/>
    <w:rsid w:val="00AE6CAE"/>
    <w:rsid w:val="00AE76E7"/>
    <w:rsid w:val="00AF033B"/>
    <w:rsid w:val="00AF0D11"/>
    <w:rsid w:val="00AF4785"/>
    <w:rsid w:val="00AF5A9B"/>
    <w:rsid w:val="00AF6D8A"/>
    <w:rsid w:val="00AF71B7"/>
    <w:rsid w:val="00B00795"/>
    <w:rsid w:val="00B0143D"/>
    <w:rsid w:val="00B01D2E"/>
    <w:rsid w:val="00B044FE"/>
    <w:rsid w:val="00B07BFB"/>
    <w:rsid w:val="00B10796"/>
    <w:rsid w:val="00B11A4C"/>
    <w:rsid w:val="00B128C4"/>
    <w:rsid w:val="00B13300"/>
    <w:rsid w:val="00B14585"/>
    <w:rsid w:val="00B14718"/>
    <w:rsid w:val="00B16C18"/>
    <w:rsid w:val="00B17D78"/>
    <w:rsid w:val="00B22325"/>
    <w:rsid w:val="00B2269B"/>
    <w:rsid w:val="00B255B9"/>
    <w:rsid w:val="00B25957"/>
    <w:rsid w:val="00B25999"/>
    <w:rsid w:val="00B25FFB"/>
    <w:rsid w:val="00B26E82"/>
    <w:rsid w:val="00B27FBD"/>
    <w:rsid w:val="00B30AA7"/>
    <w:rsid w:val="00B31343"/>
    <w:rsid w:val="00B3226C"/>
    <w:rsid w:val="00B3457D"/>
    <w:rsid w:val="00B349BD"/>
    <w:rsid w:val="00B35D22"/>
    <w:rsid w:val="00B36E1B"/>
    <w:rsid w:val="00B37628"/>
    <w:rsid w:val="00B433E7"/>
    <w:rsid w:val="00B44055"/>
    <w:rsid w:val="00B444E0"/>
    <w:rsid w:val="00B44C62"/>
    <w:rsid w:val="00B44D16"/>
    <w:rsid w:val="00B44FC9"/>
    <w:rsid w:val="00B467CE"/>
    <w:rsid w:val="00B4750C"/>
    <w:rsid w:val="00B50E4C"/>
    <w:rsid w:val="00B519F2"/>
    <w:rsid w:val="00B5322A"/>
    <w:rsid w:val="00B54BF1"/>
    <w:rsid w:val="00B571D0"/>
    <w:rsid w:val="00B57A03"/>
    <w:rsid w:val="00B601DD"/>
    <w:rsid w:val="00B60766"/>
    <w:rsid w:val="00B6201C"/>
    <w:rsid w:val="00B62216"/>
    <w:rsid w:val="00B63F2F"/>
    <w:rsid w:val="00B64918"/>
    <w:rsid w:val="00B652B9"/>
    <w:rsid w:val="00B652DB"/>
    <w:rsid w:val="00B66BC4"/>
    <w:rsid w:val="00B670A4"/>
    <w:rsid w:val="00B672A4"/>
    <w:rsid w:val="00B67AF6"/>
    <w:rsid w:val="00B71304"/>
    <w:rsid w:val="00B73104"/>
    <w:rsid w:val="00B733CA"/>
    <w:rsid w:val="00B74A78"/>
    <w:rsid w:val="00B75765"/>
    <w:rsid w:val="00B763B6"/>
    <w:rsid w:val="00B764F5"/>
    <w:rsid w:val="00B76627"/>
    <w:rsid w:val="00B768CB"/>
    <w:rsid w:val="00B76FE3"/>
    <w:rsid w:val="00B80F1A"/>
    <w:rsid w:val="00B8573B"/>
    <w:rsid w:val="00B85DCC"/>
    <w:rsid w:val="00B86605"/>
    <w:rsid w:val="00B86A4F"/>
    <w:rsid w:val="00B87260"/>
    <w:rsid w:val="00B90636"/>
    <w:rsid w:val="00B95A44"/>
    <w:rsid w:val="00B97157"/>
    <w:rsid w:val="00BA00B3"/>
    <w:rsid w:val="00BA32AC"/>
    <w:rsid w:val="00BA64D2"/>
    <w:rsid w:val="00BB1725"/>
    <w:rsid w:val="00BB1F7B"/>
    <w:rsid w:val="00BB538D"/>
    <w:rsid w:val="00BB7EA3"/>
    <w:rsid w:val="00BC0AA2"/>
    <w:rsid w:val="00BC0DCE"/>
    <w:rsid w:val="00BC147B"/>
    <w:rsid w:val="00BC4400"/>
    <w:rsid w:val="00BC4CDD"/>
    <w:rsid w:val="00BC5CCA"/>
    <w:rsid w:val="00BC637B"/>
    <w:rsid w:val="00BC6B4A"/>
    <w:rsid w:val="00BC6E02"/>
    <w:rsid w:val="00BC70EF"/>
    <w:rsid w:val="00BD052A"/>
    <w:rsid w:val="00BD1983"/>
    <w:rsid w:val="00BD27BC"/>
    <w:rsid w:val="00BD28E9"/>
    <w:rsid w:val="00BD3F51"/>
    <w:rsid w:val="00BD448F"/>
    <w:rsid w:val="00BD503F"/>
    <w:rsid w:val="00BD5B0E"/>
    <w:rsid w:val="00BD7540"/>
    <w:rsid w:val="00BD777C"/>
    <w:rsid w:val="00BE113F"/>
    <w:rsid w:val="00BE26F6"/>
    <w:rsid w:val="00BE3D37"/>
    <w:rsid w:val="00BE3DD7"/>
    <w:rsid w:val="00BE462C"/>
    <w:rsid w:val="00BE4DA7"/>
    <w:rsid w:val="00BE4E0E"/>
    <w:rsid w:val="00BE5256"/>
    <w:rsid w:val="00BE5E98"/>
    <w:rsid w:val="00BE7BE8"/>
    <w:rsid w:val="00BF077E"/>
    <w:rsid w:val="00BF2C48"/>
    <w:rsid w:val="00BF32A2"/>
    <w:rsid w:val="00BF36B7"/>
    <w:rsid w:val="00BF5639"/>
    <w:rsid w:val="00BF5720"/>
    <w:rsid w:val="00BF5E0E"/>
    <w:rsid w:val="00C017B0"/>
    <w:rsid w:val="00C02B3E"/>
    <w:rsid w:val="00C034A2"/>
    <w:rsid w:val="00C03763"/>
    <w:rsid w:val="00C04499"/>
    <w:rsid w:val="00C07444"/>
    <w:rsid w:val="00C07BF0"/>
    <w:rsid w:val="00C10A43"/>
    <w:rsid w:val="00C1170F"/>
    <w:rsid w:val="00C13D66"/>
    <w:rsid w:val="00C1402C"/>
    <w:rsid w:val="00C14301"/>
    <w:rsid w:val="00C15316"/>
    <w:rsid w:val="00C15C0D"/>
    <w:rsid w:val="00C16946"/>
    <w:rsid w:val="00C16B22"/>
    <w:rsid w:val="00C16F33"/>
    <w:rsid w:val="00C177FE"/>
    <w:rsid w:val="00C17CC9"/>
    <w:rsid w:val="00C21473"/>
    <w:rsid w:val="00C2205E"/>
    <w:rsid w:val="00C2330E"/>
    <w:rsid w:val="00C234B4"/>
    <w:rsid w:val="00C24EBB"/>
    <w:rsid w:val="00C25C53"/>
    <w:rsid w:val="00C25D30"/>
    <w:rsid w:val="00C2712E"/>
    <w:rsid w:val="00C27B65"/>
    <w:rsid w:val="00C27B68"/>
    <w:rsid w:val="00C27F0A"/>
    <w:rsid w:val="00C30568"/>
    <w:rsid w:val="00C31832"/>
    <w:rsid w:val="00C32522"/>
    <w:rsid w:val="00C33ABD"/>
    <w:rsid w:val="00C34C71"/>
    <w:rsid w:val="00C3559B"/>
    <w:rsid w:val="00C35806"/>
    <w:rsid w:val="00C35FBE"/>
    <w:rsid w:val="00C362C0"/>
    <w:rsid w:val="00C403B8"/>
    <w:rsid w:val="00C41BDA"/>
    <w:rsid w:val="00C4295A"/>
    <w:rsid w:val="00C42C0D"/>
    <w:rsid w:val="00C439EB"/>
    <w:rsid w:val="00C454E1"/>
    <w:rsid w:val="00C50302"/>
    <w:rsid w:val="00C50E5F"/>
    <w:rsid w:val="00C53807"/>
    <w:rsid w:val="00C541E7"/>
    <w:rsid w:val="00C54FD6"/>
    <w:rsid w:val="00C55411"/>
    <w:rsid w:val="00C55F1D"/>
    <w:rsid w:val="00C56485"/>
    <w:rsid w:val="00C56980"/>
    <w:rsid w:val="00C5786A"/>
    <w:rsid w:val="00C600F3"/>
    <w:rsid w:val="00C62B44"/>
    <w:rsid w:val="00C62B6A"/>
    <w:rsid w:val="00C6670D"/>
    <w:rsid w:val="00C66A47"/>
    <w:rsid w:val="00C67F39"/>
    <w:rsid w:val="00C73044"/>
    <w:rsid w:val="00C746C6"/>
    <w:rsid w:val="00C74CDF"/>
    <w:rsid w:val="00C7774A"/>
    <w:rsid w:val="00C80A34"/>
    <w:rsid w:val="00C81C97"/>
    <w:rsid w:val="00C81EF4"/>
    <w:rsid w:val="00C8405A"/>
    <w:rsid w:val="00C85EA0"/>
    <w:rsid w:val="00C8619B"/>
    <w:rsid w:val="00C900F3"/>
    <w:rsid w:val="00C90A6B"/>
    <w:rsid w:val="00C91032"/>
    <w:rsid w:val="00C92FFD"/>
    <w:rsid w:val="00C935E9"/>
    <w:rsid w:val="00C962C2"/>
    <w:rsid w:val="00CA295F"/>
    <w:rsid w:val="00CA4AAC"/>
    <w:rsid w:val="00CA61CA"/>
    <w:rsid w:val="00CA6815"/>
    <w:rsid w:val="00CA6A8C"/>
    <w:rsid w:val="00CB07DE"/>
    <w:rsid w:val="00CB1067"/>
    <w:rsid w:val="00CB1A6A"/>
    <w:rsid w:val="00CB3CB9"/>
    <w:rsid w:val="00CB3DF1"/>
    <w:rsid w:val="00CB4226"/>
    <w:rsid w:val="00CB5062"/>
    <w:rsid w:val="00CB5446"/>
    <w:rsid w:val="00CB5A3F"/>
    <w:rsid w:val="00CB5D8A"/>
    <w:rsid w:val="00CB691C"/>
    <w:rsid w:val="00CB7818"/>
    <w:rsid w:val="00CC1409"/>
    <w:rsid w:val="00CC28B6"/>
    <w:rsid w:val="00CC34A9"/>
    <w:rsid w:val="00CC38A1"/>
    <w:rsid w:val="00CC5CEC"/>
    <w:rsid w:val="00CC5DDE"/>
    <w:rsid w:val="00CC61DB"/>
    <w:rsid w:val="00CC620B"/>
    <w:rsid w:val="00CC6318"/>
    <w:rsid w:val="00CC6D3C"/>
    <w:rsid w:val="00CD26B4"/>
    <w:rsid w:val="00CD2CAA"/>
    <w:rsid w:val="00CD32DE"/>
    <w:rsid w:val="00CD6E9C"/>
    <w:rsid w:val="00CD7E21"/>
    <w:rsid w:val="00CD7FBF"/>
    <w:rsid w:val="00CE0F09"/>
    <w:rsid w:val="00CE3403"/>
    <w:rsid w:val="00CE565C"/>
    <w:rsid w:val="00CE5660"/>
    <w:rsid w:val="00CE5972"/>
    <w:rsid w:val="00CE5A40"/>
    <w:rsid w:val="00CE6BD4"/>
    <w:rsid w:val="00CE74A6"/>
    <w:rsid w:val="00CF0631"/>
    <w:rsid w:val="00CF3677"/>
    <w:rsid w:val="00CF395C"/>
    <w:rsid w:val="00CF4E46"/>
    <w:rsid w:val="00CF7608"/>
    <w:rsid w:val="00D051FB"/>
    <w:rsid w:val="00D05D08"/>
    <w:rsid w:val="00D0631A"/>
    <w:rsid w:val="00D06E9A"/>
    <w:rsid w:val="00D07EE5"/>
    <w:rsid w:val="00D07F4B"/>
    <w:rsid w:val="00D10138"/>
    <w:rsid w:val="00D10FF2"/>
    <w:rsid w:val="00D11205"/>
    <w:rsid w:val="00D11486"/>
    <w:rsid w:val="00D11F4C"/>
    <w:rsid w:val="00D12A82"/>
    <w:rsid w:val="00D13F19"/>
    <w:rsid w:val="00D14825"/>
    <w:rsid w:val="00D14A0A"/>
    <w:rsid w:val="00D14FFD"/>
    <w:rsid w:val="00D174F6"/>
    <w:rsid w:val="00D17694"/>
    <w:rsid w:val="00D20C03"/>
    <w:rsid w:val="00D214F2"/>
    <w:rsid w:val="00D21743"/>
    <w:rsid w:val="00D21E46"/>
    <w:rsid w:val="00D21FBB"/>
    <w:rsid w:val="00D232C2"/>
    <w:rsid w:val="00D234C1"/>
    <w:rsid w:val="00D23DFA"/>
    <w:rsid w:val="00D24178"/>
    <w:rsid w:val="00D24F96"/>
    <w:rsid w:val="00D25160"/>
    <w:rsid w:val="00D258E7"/>
    <w:rsid w:val="00D25B31"/>
    <w:rsid w:val="00D304C7"/>
    <w:rsid w:val="00D311CD"/>
    <w:rsid w:val="00D333CC"/>
    <w:rsid w:val="00D33C5F"/>
    <w:rsid w:val="00D36846"/>
    <w:rsid w:val="00D3688D"/>
    <w:rsid w:val="00D37271"/>
    <w:rsid w:val="00D44EF4"/>
    <w:rsid w:val="00D4539D"/>
    <w:rsid w:val="00D45707"/>
    <w:rsid w:val="00D45C71"/>
    <w:rsid w:val="00D4786B"/>
    <w:rsid w:val="00D47BC5"/>
    <w:rsid w:val="00D517F7"/>
    <w:rsid w:val="00D5192E"/>
    <w:rsid w:val="00D525B0"/>
    <w:rsid w:val="00D52863"/>
    <w:rsid w:val="00D54259"/>
    <w:rsid w:val="00D55426"/>
    <w:rsid w:val="00D55939"/>
    <w:rsid w:val="00D562E7"/>
    <w:rsid w:val="00D5655B"/>
    <w:rsid w:val="00D640D3"/>
    <w:rsid w:val="00D64BF9"/>
    <w:rsid w:val="00D7070E"/>
    <w:rsid w:val="00D708EB"/>
    <w:rsid w:val="00D719D4"/>
    <w:rsid w:val="00D723E2"/>
    <w:rsid w:val="00D74BC4"/>
    <w:rsid w:val="00D756E1"/>
    <w:rsid w:val="00D77BEC"/>
    <w:rsid w:val="00D81A36"/>
    <w:rsid w:val="00D83EB5"/>
    <w:rsid w:val="00D865D2"/>
    <w:rsid w:val="00D877C7"/>
    <w:rsid w:val="00D916FA"/>
    <w:rsid w:val="00D91992"/>
    <w:rsid w:val="00D91E76"/>
    <w:rsid w:val="00D93A82"/>
    <w:rsid w:val="00D9462B"/>
    <w:rsid w:val="00D95D76"/>
    <w:rsid w:val="00D96AC1"/>
    <w:rsid w:val="00D97639"/>
    <w:rsid w:val="00DA005E"/>
    <w:rsid w:val="00DA0345"/>
    <w:rsid w:val="00DA08BE"/>
    <w:rsid w:val="00DA0911"/>
    <w:rsid w:val="00DA1A82"/>
    <w:rsid w:val="00DB03A2"/>
    <w:rsid w:val="00DB163C"/>
    <w:rsid w:val="00DB1BE1"/>
    <w:rsid w:val="00DB34EE"/>
    <w:rsid w:val="00DB39BD"/>
    <w:rsid w:val="00DC10E7"/>
    <w:rsid w:val="00DC121E"/>
    <w:rsid w:val="00DC3D65"/>
    <w:rsid w:val="00DC4486"/>
    <w:rsid w:val="00DC52CC"/>
    <w:rsid w:val="00DC5420"/>
    <w:rsid w:val="00DC6CD5"/>
    <w:rsid w:val="00DD0DF8"/>
    <w:rsid w:val="00DD1FAF"/>
    <w:rsid w:val="00DD2868"/>
    <w:rsid w:val="00DD322D"/>
    <w:rsid w:val="00DD36BD"/>
    <w:rsid w:val="00DD469A"/>
    <w:rsid w:val="00DD4B9A"/>
    <w:rsid w:val="00DD5653"/>
    <w:rsid w:val="00DD7340"/>
    <w:rsid w:val="00DE2563"/>
    <w:rsid w:val="00DE26FA"/>
    <w:rsid w:val="00DE2C32"/>
    <w:rsid w:val="00DE2EB3"/>
    <w:rsid w:val="00DE3BD5"/>
    <w:rsid w:val="00DE5524"/>
    <w:rsid w:val="00DE6625"/>
    <w:rsid w:val="00DE6A49"/>
    <w:rsid w:val="00DE6E60"/>
    <w:rsid w:val="00DF1002"/>
    <w:rsid w:val="00DF396C"/>
    <w:rsid w:val="00E00753"/>
    <w:rsid w:val="00E01B89"/>
    <w:rsid w:val="00E0469F"/>
    <w:rsid w:val="00E047E9"/>
    <w:rsid w:val="00E04941"/>
    <w:rsid w:val="00E05EBB"/>
    <w:rsid w:val="00E0626A"/>
    <w:rsid w:val="00E070D6"/>
    <w:rsid w:val="00E07564"/>
    <w:rsid w:val="00E07A72"/>
    <w:rsid w:val="00E10B59"/>
    <w:rsid w:val="00E11774"/>
    <w:rsid w:val="00E11ADF"/>
    <w:rsid w:val="00E12658"/>
    <w:rsid w:val="00E126E6"/>
    <w:rsid w:val="00E14009"/>
    <w:rsid w:val="00E1548F"/>
    <w:rsid w:val="00E154EF"/>
    <w:rsid w:val="00E15A49"/>
    <w:rsid w:val="00E1680E"/>
    <w:rsid w:val="00E206A4"/>
    <w:rsid w:val="00E2110C"/>
    <w:rsid w:val="00E22927"/>
    <w:rsid w:val="00E2474E"/>
    <w:rsid w:val="00E273AE"/>
    <w:rsid w:val="00E274B4"/>
    <w:rsid w:val="00E276CD"/>
    <w:rsid w:val="00E30506"/>
    <w:rsid w:val="00E30608"/>
    <w:rsid w:val="00E30B39"/>
    <w:rsid w:val="00E30D21"/>
    <w:rsid w:val="00E31483"/>
    <w:rsid w:val="00E320F1"/>
    <w:rsid w:val="00E36136"/>
    <w:rsid w:val="00E36D93"/>
    <w:rsid w:val="00E36FAA"/>
    <w:rsid w:val="00E3786A"/>
    <w:rsid w:val="00E402D6"/>
    <w:rsid w:val="00E41060"/>
    <w:rsid w:val="00E41314"/>
    <w:rsid w:val="00E4141D"/>
    <w:rsid w:val="00E41CA9"/>
    <w:rsid w:val="00E43A0F"/>
    <w:rsid w:val="00E43D30"/>
    <w:rsid w:val="00E44E7B"/>
    <w:rsid w:val="00E4541E"/>
    <w:rsid w:val="00E458FF"/>
    <w:rsid w:val="00E52724"/>
    <w:rsid w:val="00E5461C"/>
    <w:rsid w:val="00E558E6"/>
    <w:rsid w:val="00E55901"/>
    <w:rsid w:val="00E57C0B"/>
    <w:rsid w:val="00E608FA"/>
    <w:rsid w:val="00E60C41"/>
    <w:rsid w:val="00E61F55"/>
    <w:rsid w:val="00E6213A"/>
    <w:rsid w:val="00E64969"/>
    <w:rsid w:val="00E6522E"/>
    <w:rsid w:val="00E6534F"/>
    <w:rsid w:val="00E65B30"/>
    <w:rsid w:val="00E67C38"/>
    <w:rsid w:val="00E7071C"/>
    <w:rsid w:val="00E70A5D"/>
    <w:rsid w:val="00E70DC9"/>
    <w:rsid w:val="00E73C50"/>
    <w:rsid w:val="00E73DF9"/>
    <w:rsid w:val="00E7402D"/>
    <w:rsid w:val="00E748F3"/>
    <w:rsid w:val="00E749C1"/>
    <w:rsid w:val="00E75B6F"/>
    <w:rsid w:val="00E76C81"/>
    <w:rsid w:val="00E81EB2"/>
    <w:rsid w:val="00E83B9D"/>
    <w:rsid w:val="00E83DAC"/>
    <w:rsid w:val="00E849B1"/>
    <w:rsid w:val="00E87BB1"/>
    <w:rsid w:val="00E9096A"/>
    <w:rsid w:val="00E918E0"/>
    <w:rsid w:val="00E946E7"/>
    <w:rsid w:val="00E951A6"/>
    <w:rsid w:val="00E958D5"/>
    <w:rsid w:val="00E95CA4"/>
    <w:rsid w:val="00E95F8C"/>
    <w:rsid w:val="00E961A4"/>
    <w:rsid w:val="00E968D4"/>
    <w:rsid w:val="00E96E8A"/>
    <w:rsid w:val="00E9768F"/>
    <w:rsid w:val="00EA1C09"/>
    <w:rsid w:val="00EA225C"/>
    <w:rsid w:val="00EA2516"/>
    <w:rsid w:val="00EA5717"/>
    <w:rsid w:val="00EA6686"/>
    <w:rsid w:val="00EA6AF1"/>
    <w:rsid w:val="00EA75D9"/>
    <w:rsid w:val="00EB0621"/>
    <w:rsid w:val="00EB1ACC"/>
    <w:rsid w:val="00EB1C47"/>
    <w:rsid w:val="00EB1D7E"/>
    <w:rsid w:val="00EB2186"/>
    <w:rsid w:val="00EB271E"/>
    <w:rsid w:val="00EB282E"/>
    <w:rsid w:val="00EB4065"/>
    <w:rsid w:val="00EB43B9"/>
    <w:rsid w:val="00EB4F90"/>
    <w:rsid w:val="00EB5263"/>
    <w:rsid w:val="00EB5575"/>
    <w:rsid w:val="00EB55BF"/>
    <w:rsid w:val="00EB7C8A"/>
    <w:rsid w:val="00EC166A"/>
    <w:rsid w:val="00EC20EC"/>
    <w:rsid w:val="00EC2E51"/>
    <w:rsid w:val="00EC463B"/>
    <w:rsid w:val="00EC537A"/>
    <w:rsid w:val="00EC627C"/>
    <w:rsid w:val="00EC743B"/>
    <w:rsid w:val="00EC760E"/>
    <w:rsid w:val="00ED0841"/>
    <w:rsid w:val="00ED17E2"/>
    <w:rsid w:val="00ED1FE5"/>
    <w:rsid w:val="00ED6F62"/>
    <w:rsid w:val="00EE0069"/>
    <w:rsid w:val="00EE0456"/>
    <w:rsid w:val="00EE249C"/>
    <w:rsid w:val="00EE3168"/>
    <w:rsid w:val="00EE48E7"/>
    <w:rsid w:val="00EE50D0"/>
    <w:rsid w:val="00EE7793"/>
    <w:rsid w:val="00EF107E"/>
    <w:rsid w:val="00EF243D"/>
    <w:rsid w:val="00EF2886"/>
    <w:rsid w:val="00EF295A"/>
    <w:rsid w:val="00EF2D4E"/>
    <w:rsid w:val="00EF4B6A"/>
    <w:rsid w:val="00EF53DC"/>
    <w:rsid w:val="00EF570B"/>
    <w:rsid w:val="00EF5DF2"/>
    <w:rsid w:val="00F0014E"/>
    <w:rsid w:val="00F00AB3"/>
    <w:rsid w:val="00F02843"/>
    <w:rsid w:val="00F02A02"/>
    <w:rsid w:val="00F02A27"/>
    <w:rsid w:val="00F02EE2"/>
    <w:rsid w:val="00F0322C"/>
    <w:rsid w:val="00F033C4"/>
    <w:rsid w:val="00F05575"/>
    <w:rsid w:val="00F07EBA"/>
    <w:rsid w:val="00F13FC7"/>
    <w:rsid w:val="00F142C8"/>
    <w:rsid w:val="00F15244"/>
    <w:rsid w:val="00F1789F"/>
    <w:rsid w:val="00F21BDC"/>
    <w:rsid w:val="00F250DA"/>
    <w:rsid w:val="00F2587C"/>
    <w:rsid w:val="00F26D37"/>
    <w:rsid w:val="00F27508"/>
    <w:rsid w:val="00F31162"/>
    <w:rsid w:val="00F31270"/>
    <w:rsid w:val="00F3467E"/>
    <w:rsid w:val="00F34C0B"/>
    <w:rsid w:val="00F3780B"/>
    <w:rsid w:val="00F411BA"/>
    <w:rsid w:val="00F41251"/>
    <w:rsid w:val="00F42AC2"/>
    <w:rsid w:val="00F430B3"/>
    <w:rsid w:val="00F4495E"/>
    <w:rsid w:val="00F45E33"/>
    <w:rsid w:val="00F47467"/>
    <w:rsid w:val="00F506AC"/>
    <w:rsid w:val="00F5077D"/>
    <w:rsid w:val="00F50FEE"/>
    <w:rsid w:val="00F51314"/>
    <w:rsid w:val="00F54347"/>
    <w:rsid w:val="00F55F70"/>
    <w:rsid w:val="00F579BF"/>
    <w:rsid w:val="00F57CEB"/>
    <w:rsid w:val="00F6261D"/>
    <w:rsid w:val="00F629CF"/>
    <w:rsid w:val="00F63041"/>
    <w:rsid w:val="00F631C2"/>
    <w:rsid w:val="00F64857"/>
    <w:rsid w:val="00F64DF1"/>
    <w:rsid w:val="00F65302"/>
    <w:rsid w:val="00F73A2C"/>
    <w:rsid w:val="00F76094"/>
    <w:rsid w:val="00F767C3"/>
    <w:rsid w:val="00F77528"/>
    <w:rsid w:val="00F818B5"/>
    <w:rsid w:val="00F81E36"/>
    <w:rsid w:val="00F845BD"/>
    <w:rsid w:val="00F856AA"/>
    <w:rsid w:val="00F85D55"/>
    <w:rsid w:val="00F85F61"/>
    <w:rsid w:val="00F8633A"/>
    <w:rsid w:val="00F86E96"/>
    <w:rsid w:val="00F86FD3"/>
    <w:rsid w:val="00F90991"/>
    <w:rsid w:val="00F90EFB"/>
    <w:rsid w:val="00F93207"/>
    <w:rsid w:val="00F94397"/>
    <w:rsid w:val="00F946D7"/>
    <w:rsid w:val="00F95AC5"/>
    <w:rsid w:val="00F971AF"/>
    <w:rsid w:val="00F97BF8"/>
    <w:rsid w:val="00FA05F3"/>
    <w:rsid w:val="00FA1023"/>
    <w:rsid w:val="00FA2EC7"/>
    <w:rsid w:val="00FA35C2"/>
    <w:rsid w:val="00FA3AFC"/>
    <w:rsid w:val="00FA5639"/>
    <w:rsid w:val="00FA59F4"/>
    <w:rsid w:val="00FA5EA2"/>
    <w:rsid w:val="00FA6347"/>
    <w:rsid w:val="00FB021C"/>
    <w:rsid w:val="00FB2BCF"/>
    <w:rsid w:val="00FB387D"/>
    <w:rsid w:val="00FB4255"/>
    <w:rsid w:val="00FB42ED"/>
    <w:rsid w:val="00FB4F40"/>
    <w:rsid w:val="00FB7FEF"/>
    <w:rsid w:val="00FC0244"/>
    <w:rsid w:val="00FC0523"/>
    <w:rsid w:val="00FC082B"/>
    <w:rsid w:val="00FC166A"/>
    <w:rsid w:val="00FC16AC"/>
    <w:rsid w:val="00FC6C92"/>
    <w:rsid w:val="00FC7014"/>
    <w:rsid w:val="00FC7A30"/>
    <w:rsid w:val="00FC7D1A"/>
    <w:rsid w:val="00FD3143"/>
    <w:rsid w:val="00FD6DDE"/>
    <w:rsid w:val="00FD7189"/>
    <w:rsid w:val="00FE0AF3"/>
    <w:rsid w:val="00FE1CAC"/>
    <w:rsid w:val="00FF1578"/>
    <w:rsid w:val="00FF2CF7"/>
    <w:rsid w:val="00FF37E8"/>
    <w:rsid w:val="00FF3E79"/>
    <w:rsid w:val="00FF407D"/>
    <w:rsid w:val="00FF4A38"/>
    <w:rsid w:val="00FF4BA4"/>
    <w:rsid w:val="00FF5AF6"/>
    <w:rsid w:val="00FF5BE5"/>
    <w:rsid w:val="00FF63C6"/>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71B7"/>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Heading1">
    <w:name w:val="heading 1"/>
    <w:next w:val="Normal"/>
    <w:link w:val="Heading1Char"/>
    <w:qFormat/>
    <w:rsid w:val="00AF71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Heading2">
    <w:name w:val="heading 2"/>
    <w:basedOn w:val="Heading1"/>
    <w:next w:val="Normal"/>
    <w:link w:val="Heading2Char"/>
    <w:qFormat/>
    <w:rsid w:val="00AF71B7"/>
    <w:pPr>
      <w:pBdr>
        <w:top w:val="none" w:sz="0" w:space="0" w:color="auto"/>
      </w:pBdr>
      <w:spacing w:before="180"/>
      <w:outlineLvl w:val="1"/>
    </w:pPr>
    <w:rPr>
      <w:sz w:val="32"/>
    </w:rPr>
  </w:style>
  <w:style w:type="paragraph" w:styleId="Heading3">
    <w:name w:val="heading 3"/>
    <w:basedOn w:val="Heading2"/>
    <w:next w:val="Normal"/>
    <w:link w:val="Heading3Char"/>
    <w:qFormat/>
    <w:rsid w:val="00AF71B7"/>
    <w:pPr>
      <w:spacing w:before="120"/>
      <w:outlineLvl w:val="2"/>
    </w:pPr>
    <w:rPr>
      <w:sz w:val="28"/>
    </w:rPr>
  </w:style>
  <w:style w:type="paragraph" w:styleId="Heading4">
    <w:name w:val="heading 4"/>
    <w:basedOn w:val="Heading3"/>
    <w:next w:val="Normal"/>
    <w:link w:val="Heading4Char"/>
    <w:qFormat/>
    <w:rsid w:val="00AF71B7"/>
    <w:pPr>
      <w:ind w:left="1418" w:hanging="1418"/>
      <w:outlineLvl w:val="3"/>
    </w:pPr>
    <w:rPr>
      <w:sz w:val="24"/>
    </w:rPr>
  </w:style>
  <w:style w:type="paragraph" w:styleId="Heading5">
    <w:name w:val="heading 5"/>
    <w:basedOn w:val="Heading4"/>
    <w:next w:val="Normal"/>
    <w:link w:val="Heading5Char"/>
    <w:qFormat/>
    <w:rsid w:val="00AF71B7"/>
    <w:pPr>
      <w:ind w:left="1701" w:hanging="1701"/>
      <w:outlineLvl w:val="4"/>
    </w:pPr>
    <w:rPr>
      <w:sz w:val="22"/>
    </w:rPr>
  </w:style>
  <w:style w:type="paragraph" w:styleId="Heading6">
    <w:name w:val="heading 6"/>
    <w:basedOn w:val="H6"/>
    <w:next w:val="Normal"/>
    <w:link w:val="Heading6Char"/>
    <w:qFormat/>
    <w:rsid w:val="00AF71B7"/>
    <w:pPr>
      <w:outlineLvl w:val="5"/>
    </w:pPr>
  </w:style>
  <w:style w:type="paragraph" w:styleId="Heading7">
    <w:name w:val="heading 7"/>
    <w:basedOn w:val="H6"/>
    <w:next w:val="Normal"/>
    <w:link w:val="Heading7Char"/>
    <w:qFormat/>
    <w:rsid w:val="00AF71B7"/>
    <w:pPr>
      <w:outlineLvl w:val="6"/>
    </w:pPr>
  </w:style>
  <w:style w:type="paragraph" w:styleId="Heading8">
    <w:name w:val="heading 8"/>
    <w:basedOn w:val="Heading1"/>
    <w:next w:val="Normal"/>
    <w:link w:val="Heading8Char"/>
    <w:qFormat/>
    <w:rsid w:val="00AF71B7"/>
    <w:pPr>
      <w:ind w:left="0" w:firstLine="0"/>
      <w:outlineLvl w:val="7"/>
    </w:pPr>
  </w:style>
  <w:style w:type="paragraph" w:styleId="Heading9">
    <w:name w:val="heading 9"/>
    <w:basedOn w:val="Heading8"/>
    <w:next w:val="Normal"/>
    <w:link w:val="Heading9Char"/>
    <w:qFormat/>
    <w:rsid w:val="00AF71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Times New Roman" w:hAnsi="Arial" w:cs="Times New Roman"/>
      <w:kern w:val="0"/>
      <w:sz w:val="32"/>
      <w:szCs w:val="20"/>
      <w:lang w:val="en-GB" w:eastAsia="en-GB"/>
    </w:rPr>
  </w:style>
  <w:style w:type="paragraph" w:styleId="Header">
    <w:name w:val="header"/>
    <w:link w:val="HeaderChar"/>
    <w:rsid w:val="00AF71B7"/>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HeaderChar">
    <w:name w:val="Header Char"/>
    <w:basedOn w:val="DefaultParagraphFont"/>
    <w:link w:val="Header"/>
    <w:rsid w:val="0034361D"/>
    <w:rPr>
      <w:rFonts w:ascii="Arial" w:eastAsia="Times New Roman" w:hAnsi="Arial" w:cs="Times New Roman"/>
      <w:b/>
      <w:noProof/>
      <w:kern w:val="0"/>
      <w:sz w:val="18"/>
      <w:szCs w:val="20"/>
      <w:lang w:val="en-GB" w:eastAsia="en-GB"/>
    </w:rPr>
  </w:style>
  <w:style w:type="paragraph" w:customStyle="1" w:styleId="B3">
    <w:name w:val="B3"/>
    <w:basedOn w:val="List3"/>
    <w:link w:val="B3Char"/>
    <w:rsid w:val="00AF71B7"/>
  </w:style>
  <w:style w:type="character" w:styleId="Hyperlink">
    <w:name w:val="Hyperlink"/>
    <w:uiPriority w:val="99"/>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Times New Roman" w:hAnsi="Times New Roman" w:cs="Times New Roman"/>
      <w:kern w:val="0"/>
      <w:sz w:val="20"/>
      <w:szCs w:val="20"/>
      <w:lang w:val="en-GB" w:eastAsia="en-GB"/>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qFormat/>
    <w:rsid w:val="0034361D"/>
    <w:pPr>
      <w:numPr>
        <w:numId w:val="2"/>
      </w:numPr>
      <w:spacing w:before="60" w:after="0"/>
    </w:pPr>
    <w:rPr>
      <w:rFonts w:ascii="Arial" w:eastAsia="MS Mincho" w:hAnsi="Arial"/>
      <w:b/>
      <w:szCs w:val="24"/>
    </w:rPr>
  </w:style>
  <w:style w:type="character" w:customStyle="1" w:styleId="Heading1Char">
    <w:name w:val="Heading 1 Char"/>
    <w:basedOn w:val="DefaultParagraphFont"/>
    <w:link w:val="Heading1"/>
    <w:rsid w:val="0034361D"/>
    <w:rPr>
      <w:rFonts w:ascii="Arial" w:eastAsia="Times New Roman" w:hAnsi="Arial" w:cs="Times New Roman"/>
      <w:kern w:val="0"/>
      <w:sz w:val="36"/>
      <w:szCs w:val="20"/>
      <w:lang w:val="en-GB" w:eastAsia="en-GB"/>
    </w:rPr>
  </w:style>
  <w:style w:type="paragraph" w:styleId="List3">
    <w:name w:val="List 3"/>
    <w:basedOn w:val="List2"/>
    <w:semiHidden/>
    <w:rsid w:val="00AF71B7"/>
    <w:pPr>
      <w:ind w:left="1135"/>
    </w:pPr>
  </w:style>
  <w:style w:type="paragraph" w:styleId="BalloonText">
    <w:name w:val="Balloon Text"/>
    <w:basedOn w:val="Normal"/>
    <w:link w:val="BalloonTextChar"/>
    <w:uiPriority w:val="99"/>
    <w:semiHidden/>
    <w:unhideWhenUsed/>
    <w:rsid w:val="0034361D"/>
    <w:pPr>
      <w:spacing w:after="0"/>
    </w:pPr>
    <w:rPr>
      <w:sz w:val="18"/>
      <w:szCs w:val="18"/>
    </w:rPr>
  </w:style>
  <w:style w:type="character" w:customStyle="1" w:styleId="BalloonTextChar">
    <w:name w:val="Balloon Text Char"/>
    <w:basedOn w:val="DefaultParagraphFont"/>
    <w:link w:val="BalloonText"/>
    <w:uiPriority w:val="99"/>
    <w:semiHidden/>
    <w:rsid w:val="0034361D"/>
    <w:rPr>
      <w:rFonts w:ascii="Times New Roman" w:eastAsia="PMingLiU" w:hAnsi="Times New Roman" w:cs="Times New Roman"/>
      <w:kern w:val="0"/>
      <w:sz w:val="18"/>
      <w:szCs w:val="18"/>
      <w:lang w:val="en-GB" w:eastAsia="en-US"/>
    </w:rPr>
  </w:style>
  <w:style w:type="paragraph" w:styleId="Footer">
    <w:name w:val="footer"/>
    <w:basedOn w:val="Header"/>
    <w:link w:val="FooterChar"/>
    <w:rsid w:val="00AF71B7"/>
    <w:pPr>
      <w:jc w:val="center"/>
    </w:pPr>
    <w:rPr>
      <w:i/>
    </w:rPr>
  </w:style>
  <w:style w:type="character" w:customStyle="1" w:styleId="FooterChar">
    <w:name w:val="Footer Char"/>
    <w:basedOn w:val="DefaultParagraphFont"/>
    <w:link w:val="Footer"/>
    <w:rsid w:val="00EF53DC"/>
    <w:rPr>
      <w:rFonts w:ascii="Arial" w:eastAsia="Times New Roman" w:hAnsi="Arial" w:cs="Times New Roman"/>
      <w:b/>
      <w:i/>
      <w:noProof/>
      <w:kern w:val="0"/>
      <w:sz w:val="18"/>
      <w:szCs w:val="20"/>
      <w:lang w:val="en-GB" w:eastAsia="en-GB"/>
    </w:rPr>
  </w:style>
  <w:style w:type="paragraph" w:customStyle="1" w:styleId="B1">
    <w:name w:val="B1"/>
    <w:basedOn w:val="List"/>
    <w:link w:val="B1Char"/>
    <w:rsid w:val="00AF71B7"/>
  </w:style>
  <w:style w:type="paragraph" w:customStyle="1" w:styleId="B2">
    <w:name w:val="B2"/>
    <w:basedOn w:val="List2"/>
    <w:link w:val="B2Char"/>
    <w:rsid w:val="00AF71B7"/>
  </w:style>
  <w:style w:type="character" w:customStyle="1" w:styleId="B1Char">
    <w:name w:val="B1 Char"/>
    <w:link w:val="B1"/>
    <w:qFormat/>
    <w:rsid w:val="00EF53DC"/>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EF53DC"/>
    <w:rPr>
      <w:rFonts w:ascii="Times New Roman" w:eastAsia="Times New Roman" w:hAnsi="Times New Roman" w:cs="Times New Roman"/>
      <w:kern w:val="0"/>
      <w:sz w:val="20"/>
      <w:szCs w:val="20"/>
      <w:lang w:val="en-GB" w:eastAsia="en-GB"/>
    </w:rPr>
  </w:style>
  <w:style w:type="paragraph" w:customStyle="1" w:styleId="Doc-text2">
    <w:name w:val="Doc-text2"/>
    <w:basedOn w:val="Normal"/>
    <w:link w:val="Doc-text2Char"/>
    <w:qFormat/>
    <w:rsid w:val="00923AD2"/>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iPriority w:val="99"/>
    <w:unhideWhenUsed/>
    <w:qFormat/>
    <w:rsid w:val="006A5E04"/>
  </w:style>
  <w:style w:type="character" w:customStyle="1" w:styleId="CommentTextChar">
    <w:name w:val="Comment Text Char"/>
    <w:basedOn w:val="DefaultParagraphFont"/>
    <w:link w:val="CommentText"/>
    <w:uiPriority w:val="99"/>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A5E04"/>
    <w:rPr>
      <w:b/>
      <w:bCs/>
    </w:rPr>
  </w:style>
  <w:style w:type="character" w:customStyle="1" w:styleId="CommentSubjectChar">
    <w:name w:val="Comment Subject Char"/>
    <w:basedOn w:val="CommentTextChar"/>
    <w:link w:val="CommentSubject"/>
    <w:uiPriority w:val="99"/>
    <w:semiHidden/>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List4"/>
    <w:link w:val="B4Char"/>
    <w:rsid w:val="00AF71B7"/>
  </w:style>
  <w:style w:type="character" w:customStyle="1" w:styleId="B4Char">
    <w:name w:val="B4 Char"/>
    <w:link w:val="B4"/>
    <w:rsid w:val="009F6BC6"/>
    <w:rPr>
      <w:rFonts w:ascii="Times New Roman" w:eastAsia="Times New Roman" w:hAnsi="Times New Roman" w:cs="Times New Roman"/>
      <w:kern w:val="0"/>
      <w:sz w:val="20"/>
      <w:szCs w:val="20"/>
      <w:lang w:val="en-GB" w:eastAsia="en-GB"/>
    </w:rPr>
  </w:style>
  <w:style w:type="character" w:customStyle="1" w:styleId="Heading4Char">
    <w:name w:val="Heading 4 Char"/>
    <w:basedOn w:val="DefaultParagraphFont"/>
    <w:link w:val="Heading4"/>
    <w:rsid w:val="00762CBE"/>
    <w:rPr>
      <w:rFonts w:ascii="Arial" w:eastAsia="Times New Roman" w:hAnsi="Arial" w:cs="Times New Roman"/>
      <w:kern w:val="0"/>
      <w:sz w:val="24"/>
      <w:szCs w:val="20"/>
      <w:lang w:val="en-GB" w:eastAsia="en-GB"/>
    </w:rPr>
  </w:style>
  <w:style w:type="paragraph" w:styleId="BodyText">
    <w:name w:val="Body Text"/>
    <w:basedOn w:val="Normal"/>
    <w:link w:val="BodyTextChar"/>
    <w:semiHidden/>
    <w:qFormat/>
    <w:rsid w:val="00762CBE"/>
    <w:pPr>
      <w:spacing w:after="0"/>
    </w:pPr>
    <w:rPr>
      <w:rFonts w:ascii="Arial" w:eastAsia="SimSun" w:hAnsi="Arial" w:cs="Arial"/>
      <w:color w:val="FF0000"/>
    </w:rPr>
  </w:style>
  <w:style w:type="character" w:customStyle="1" w:styleId="BodyTextChar">
    <w:name w:val="Body Text Char"/>
    <w:basedOn w:val="DefaultParagraphFont"/>
    <w:link w:val="BodyText"/>
    <w:semiHidden/>
    <w:qFormat/>
    <w:rsid w:val="00762CBE"/>
    <w:rPr>
      <w:rFonts w:ascii="Arial" w:eastAsia="SimSun" w:hAnsi="Arial" w:cs="Arial"/>
      <w:color w:val="FF0000"/>
      <w:kern w:val="0"/>
      <w:sz w:val="20"/>
      <w:szCs w:val="20"/>
      <w:lang w:val="en-GB" w:eastAsia="en-US"/>
    </w:rPr>
  </w:style>
  <w:style w:type="paragraph" w:customStyle="1" w:styleId="CRCoverPage">
    <w:name w:val="CR Cover Page"/>
    <w:link w:val="CRCoverPageZchn"/>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62CBE"/>
    <w:rPr>
      <w:rFonts w:ascii="Arial" w:eastAsia="MS Mincho" w:hAnsi="Arial" w:cs="Times New Roman"/>
      <w:kern w:val="0"/>
      <w:sz w:val="20"/>
      <w:szCs w:val="20"/>
      <w:lang w:val="en-GB" w:eastAsia="en-US"/>
    </w:rPr>
  </w:style>
  <w:style w:type="paragraph" w:customStyle="1" w:styleId="TAH">
    <w:name w:val="TAH"/>
    <w:basedOn w:val="TAC"/>
    <w:link w:val="TAHCar"/>
    <w:rsid w:val="00AF71B7"/>
    <w:rPr>
      <w:b/>
    </w:rPr>
  </w:style>
  <w:style w:type="paragraph" w:customStyle="1" w:styleId="TAL">
    <w:name w:val="TAL"/>
    <w:basedOn w:val="Normal"/>
    <w:link w:val="TALCar"/>
    <w:rsid w:val="00AF71B7"/>
    <w:pPr>
      <w:keepNext/>
      <w:keepLines/>
      <w:spacing w:after="0"/>
    </w:pPr>
    <w:rPr>
      <w:rFonts w:ascii="Arial" w:hAnsi="Arial"/>
      <w:sz w:val="18"/>
    </w:rPr>
  </w:style>
  <w:style w:type="character" w:customStyle="1" w:styleId="TAHCar">
    <w:name w:val="TAH Car"/>
    <w:link w:val="TAH"/>
    <w:qFormat/>
    <w:locked/>
    <w:rsid w:val="00762CBE"/>
    <w:rPr>
      <w:rFonts w:ascii="Arial" w:eastAsia="Times New Roman" w:hAnsi="Arial" w:cs="Times New Roman"/>
      <w:b/>
      <w:kern w:val="0"/>
      <w:sz w:val="18"/>
      <w:szCs w:val="20"/>
      <w:lang w:val="en-GB" w:eastAsia="en-GB"/>
    </w:rPr>
  </w:style>
  <w:style w:type="character" w:customStyle="1" w:styleId="TALCar">
    <w:name w:val="TAL Car"/>
    <w:link w:val="TAL"/>
    <w:qFormat/>
    <w:locked/>
    <w:rsid w:val="00762CBE"/>
    <w:rPr>
      <w:rFonts w:ascii="Arial" w:eastAsia="Times New Roman" w:hAnsi="Arial" w:cs="Times New Roman"/>
      <w:kern w:val="0"/>
      <w:sz w:val="18"/>
      <w:szCs w:val="20"/>
      <w:lang w:val="en-GB" w:eastAsia="en-GB"/>
    </w:rPr>
  </w:style>
  <w:style w:type="paragraph" w:styleId="Revision">
    <w:name w:val="Revision"/>
    <w:hidden/>
    <w:uiPriority w:val="99"/>
    <w:semiHidden/>
    <w:rsid w:val="00D10138"/>
    <w:rPr>
      <w:rFonts w:ascii="Times New Roman" w:eastAsia="PMingLiU" w:hAnsi="Times New Roman" w:cs="Times New Roman"/>
      <w:kern w:val="0"/>
      <w:sz w:val="20"/>
      <w:szCs w:val="20"/>
      <w:lang w:val="en-GB" w:eastAsia="en-US"/>
    </w:rPr>
  </w:style>
  <w:style w:type="paragraph" w:styleId="List5">
    <w:name w:val="List 5"/>
    <w:basedOn w:val="List4"/>
    <w:semiHidden/>
    <w:rsid w:val="00AF71B7"/>
    <w:pPr>
      <w:ind w:left="1702"/>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qFormat/>
    <w:rsid w:val="00AC3206"/>
    <w:pPr>
      <w:spacing w:before="100" w:beforeAutospacing="1" w:after="100" w:afterAutospacing="1"/>
    </w:pPr>
    <w:rPr>
      <w:rFonts w:ascii="Arial" w:eastAsia="SimSun" w:hAnsi="Arial" w:cs="Arial"/>
      <w:color w:val="493118"/>
      <w:sz w:val="18"/>
      <w:szCs w:val="18"/>
      <w:lang w:val="en-US" w:eastAsia="zh-CN"/>
    </w:rPr>
  </w:style>
  <w:style w:type="paragraph" w:customStyle="1" w:styleId="PL">
    <w:name w:val="PL"/>
    <w:link w:val="PLChar"/>
    <w:rsid w:val="00AF7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D50C2"/>
    <w:rPr>
      <w:rFonts w:ascii="Courier New" w:eastAsia="Times New Roman" w:hAnsi="Courier New" w:cs="Times New Roman"/>
      <w:noProof/>
      <w:kern w:val="0"/>
      <w:sz w:val="16"/>
      <w:szCs w:val="20"/>
      <w:lang w:val="en-GB" w:eastAsia="en-GB"/>
    </w:rPr>
  </w:style>
  <w:style w:type="paragraph" w:customStyle="1" w:styleId="xmsonormal0">
    <w:name w:val="xmsonormal"/>
    <w:basedOn w:val="Normal"/>
    <w:uiPriority w:val="99"/>
    <w:rsid w:val="003931BC"/>
    <w:pPr>
      <w:spacing w:before="100" w:beforeAutospacing="1" w:after="100" w:afterAutospacing="1"/>
    </w:pPr>
    <w:rPr>
      <w:rFonts w:ascii="Calibri" w:eastAsia="Calibri" w:hAnsi="Calibri" w:cs="Calibri"/>
      <w:sz w:val="22"/>
      <w:szCs w:val="22"/>
      <w:lang w:val="en-US"/>
    </w:rPr>
  </w:style>
  <w:style w:type="character" w:styleId="Strong">
    <w:name w:val="Strong"/>
    <w:uiPriority w:val="22"/>
    <w:qFormat/>
    <w:rsid w:val="00BE3D37"/>
    <w:rPr>
      <w:b/>
      <w:bCs/>
    </w:rPr>
  </w:style>
  <w:style w:type="character" w:styleId="Emphasis">
    <w:name w:val="Emphasis"/>
    <w:basedOn w:val="DefaultParagraphFont"/>
    <w:qFormat/>
    <w:rsid w:val="00BE3D37"/>
    <w:rPr>
      <w:i/>
      <w:iCs/>
    </w:rPr>
  </w:style>
  <w:style w:type="paragraph" w:customStyle="1" w:styleId="paragraph">
    <w:name w:val="paragraph"/>
    <w:basedOn w:val="Normal"/>
    <w:uiPriority w:val="99"/>
    <w:qFormat/>
    <w:rsid w:val="00D14A0A"/>
    <w:pPr>
      <w:spacing w:before="100" w:beforeAutospacing="1" w:after="100" w:afterAutospacing="1" w:line="259" w:lineRule="auto"/>
    </w:pPr>
    <w:rPr>
      <w:sz w:val="24"/>
      <w:szCs w:val="24"/>
      <w:lang w:val="sv-SE" w:eastAsia="zh-CN"/>
    </w:rPr>
  </w:style>
  <w:style w:type="character" w:customStyle="1" w:styleId="Heading3Char">
    <w:name w:val="Heading 3 Char"/>
    <w:basedOn w:val="DefaultParagraphFont"/>
    <w:link w:val="Heading3"/>
    <w:rsid w:val="00B76FE3"/>
    <w:rPr>
      <w:rFonts w:ascii="Arial" w:eastAsia="Times New Roman" w:hAnsi="Arial" w:cs="Times New Roman"/>
      <w:kern w:val="0"/>
      <w:sz w:val="28"/>
      <w:szCs w:val="20"/>
      <w:lang w:val="en-GB" w:eastAsia="en-GB"/>
    </w:rPr>
  </w:style>
  <w:style w:type="paragraph" w:customStyle="1" w:styleId="xxxmsonormal">
    <w:name w:val="x_xxmsonormal"/>
    <w:basedOn w:val="Normal"/>
    <w:uiPriority w:val="99"/>
    <w:rsid w:val="00C16F33"/>
    <w:pPr>
      <w:spacing w:after="0"/>
    </w:pPr>
    <w:rPr>
      <w:rFonts w:eastAsia="Malgun Gothic"/>
      <w:sz w:val="24"/>
      <w:szCs w:val="24"/>
      <w:lang w:val="en-US" w:eastAsia="ko-KR"/>
    </w:rPr>
  </w:style>
  <w:style w:type="paragraph" w:customStyle="1" w:styleId="0maintext">
    <w:name w:val="0maintext"/>
    <w:basedOn w:val="Normal"/>
    <w:uiPriority w:val="99"/>
    <w:rsid w:val="00322E9F"/>
    <w:pPr>
      <w:spacing w:after="0"/>
    </w:pPr>
    <w:rPr>
      <w:rFonts w:eastAsia="SimSun"/>
      <w:sz w:val="24"/>
      <w:szCs w:val="24"/>
      <w:lang w:val="en-US" w:eastAsia="zh-CN"/>
    </w:rPr>
  </w:style>
  <w:style w:type="paragraph" w:styleId="TOC7">
    <w:name w:val="toc 7"/>
    <w:basedOn w:val="TOC6"/>
    <w:next w:val="Normal"/>
    <w:rsid w:val="00AF71B7"/>
    <w:pPr>
      <w:ind w:left="2268" w:hanging="2268"/>
    </w:pPr>
  </w:style>
  <w:style w:type="paragraph" w:styleId="TOC6">
    <w:name w:val="toc 6"/>
    <w:basedOn w:val="TOC5"/>
    <w:next w:val="Normal"/>
    <w:semiHidden/>
    <w:rsid w:val="00AF71B7"/>
    <w:pPr>
      <w:ind w:left="1985" w:hanging="1985"/>
    </w:pPr>
  </w:style>
  <w:style w:type="table" w:styleId="GridTable1Light-Accent1">
    <w:name w:val="Grid Table 1 Light Accent 1"/>
    <w:basedOn w:val="TableNormal"/>
    <w:uiPriority w:val="46"/>
    <w:rsid w:val="004B390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
    <w:name w:val="List"/>
    <w:basedOn w:val="Normal"/>
    <w:semiHidden/>
    <w:rsid w:val="00AF71B7"/>
    <w:pPr>
      <w:ind w:left="568" w:hanging="284"/>
    </w:pPr>
  </w:style>
  <w:style w:type="paragraph" w:styleId="List2">
    <w:name w:val="List 2"/>
    <w:basedOn w:val="List"/>
    <w:semiHidden/>
    <w:rsid w:val="00AF71B7"/>
    <w:pPr>
      <w:ind w:left="851"/>
    </w:pPr>
  </w:style>
  <w:style w:type="paragraph" w:styleId="List4">
    <w:name w:val="List 4"/>
    <w:basedOn w:val="List3"/>
    <w:semiHidden/>
    <w:rsid w:val="00AF71B7"/>
    <w:pPr>
      <w:ind w:left="1418"/>
    </w:pPr>
  </w:style>
  <w:style w:type="paragraph" w:customStyle="1" w:styleId="B5">
    <w:name w:val="B5"/>
    <w:basedOn w:val="List5"/>
    <w:rsid w:val="00AF71B7"/>
  </w:style>
  <w:style w:type="paragraph" w:customStyle="1" w:styleId="NO">
    <w:name w:val="NO"/>
    <w:basedOn w:val="Normal"/>
    <w:rsid w:val="00AF71B7"/>
    <w:pPr>
      <w:keepLines/>
      <w:ind w:left="1135" w:hanging="851"/>
    </w:pPr>
  </w:style>
  <w:style w:type="paragraph" w:customStyle="1" w:styleId="EditorsNote">
    <w:name w:val="Editor's Note"/>
    <w:basedOn w:val="NO"/>
    <w:rsid w:val="00AF71B7"/>
    <w:rPr>
      <w:color w:val="FF0000"/>
    </w:rPr>
  </w:style>
  <w:style w:type="paragraph" w:customStyle="1" w:styleId="EQ">
    <w:name w:val="EQ"/>
    <w:basedOn w:val="Normal"/>
    <w:next w:val="Normal"/>
    <w:rsid w:val="00AF71B7"/>
    <w:pPr>
      <w:keepLines/>
      <w:tabs>
        <w:tab w:val="center" w:pos="4536"/>
        <w:tab w:val="right" w:pos="9072"/>
      </w:tabs>
    </w:pPr>
    <w:rPr>
      <w:noProof/>
    </w:rPr>
  </w:style>
  <w:style w:type="paragraph" w:customStyle="1" w:styleId="EX">
    <w:name w:val="EX"/>
    <w:basedOn w:val="Normal"/>
    <w:rsid w:val="00AF71B7"/>
    <w:pPr>
      <w:keepLines/>
      <w:ind w:left="1702" w:hanging="1418"/>
    </w:pPr>
  </w:style>
  <w:style w:type="paragraph" w:customStyle="1" w:styleId="EW">
    <w:name w:val="EW"/>
    <w:basedOn w:val="EX"/>
    <w:rsid w:val="00AF71B7"/>
    <w:pPr>
      <w:spacing w:after="0"/>
    </w:pPr>
  </w:style>
  <w:style w:type="character" w:styleId="FootnoteReference">
    <w:name w:val="footnote reference"/>
    <w:basedOn w:val="DefaultParagraphFont"/>
    <w:semiHidden/>
    <w:rsid w:val="00AF71B7"/>
    <w:rPr>
      <w:b/>
      <w:position w:val="6"/>
      <w:sz w:val="16"/>
    </w:rPr>
  </w:style>
  <w:style w:type="paragraph" w:styleId="FootnoteText">
    <w:name w:val="footnote text"/>
    <w:basedOn w:val="Normal"/>
    <w:link w:val="FootnoteTextChar"/>
    <w:semiHidden/>
    <w:rsid w:val="00AF71B7"/>
    <w:pPr>
      <w:keepLines/>
      <w:spacing w:after="0"/>
      <w:ind w:left="454" w:hanging="454"/>
    </w:pPr>
    <w:rPr>
      <w:sz w:val="16"/>
    </w:rPr>
  </w:style>
  <w:style w:type="character" w:customStyle="1" w:styleId="FootnoteTextChar">
    <w:name w:val="Footnote Text Char"/>
    <w:basedOn w:val="DefaultParagraphFont"/>
    <w:link w:val="FootnoteText"/>
    <w:semiHidden/>
    <w:rsid w:val="00AF71B7"/>
    <w:rPr>
      <w:rFonts w:ascii="Times New Roman" w:eastAsia="Times New Roman" w:hAnsi="Times New Roman" w:cs="Times New Roman"/>
      <w:kern w:val="0"/>
      <w:sz w:val="16"/>
      <w:szCs w:val="20"/>
      <w:lang w:val="en-GB" w:eastAsia="en-GB"/>
    </w:rPr>
  </w:style>
  <w:style w:type="paragraph" w:customStyle="1" w:styleId="FP">
    <w:name w:val="FP"/>
    <w:basedOn w:val="Normal"/>
    <w:rsid w:val="00AF71B7"/>
    <w:pPr>
      <w:spacing w:after="0"/>
    </w:pPr>
  </w:style>
  <w:style w:type="character" w:customStyle="1" w:styleId="Heading5Char">
    <w:name w:val="Heading 5 Char"/>
    <w:basedOn w:val="DefaultParagraphFont"/>
    <w:link w:val="Heading5"/>
    <w:rsid w:val="00AF71B7"/>
    <w:rPr>
      <w:rFonts w:ascii="Arial" w:eastAsia="Times New Roman" w:hAnsi="Arial" w:cs="Times New Roman"/>
      <w:kern w:val="0"/>
      <w:sz w:val="22"/>
      <w:szCs w:val="20"/>
      <w:lang w:val="en-GB" w:eastAsia="en-GB"/>
    </w:rPr>
  </w:style>
  <w:style w:type="paragraph" w:customStyle="1" w:styleId="H6">
    <w:name w:val="H6"/>
    <w:basedOn w:val="Heading5"/>
    <w:next w:val="Normal"/>
    <w:rsid w:val="00AF71B7"/>
    <w:pPr>
      <w:ind w:left="1985" w:hanging="1985"/>
      <w:outlineLvl w:val="9"/>
    </w:pPr>
    <w:rPr>
      <w:sz w:val="20"/>
    </w:rPr>
  </w:style>
  <w:style w:type="character" w:customStyle="1" w:styleId="Heading6Char">
    <w:name w:val="Heading 6 Char"/>
    <w:basedOn w:val="DefaultParagraphFont"/>
    <w:link w:val="Heading6"/>
    <w:rsid w:val="00AF71B7"/>
    <w:rPr>
      <w:rFonts w:ascii="Arial" w:eastAsia="Times New Roman" w:hAnsi="Arial" w:cs="Times New Roman"/>
      <w:kern w:val="0"/>
      <w:sz w:val="20"/>
      <w:szCs w:val="20"/>
      <w:lang w:val="en-GB" w:eastAsia="en-GB"/>
    </w:rPr>
  </w:style>
  <w:style w:type="character" w:customStyle="1" w:styleId="Heading7Char">
    <w:name w:val="Heading 7 Char"/>
    <w:basedOn w:val="DefaultParagraphFont"/>
    <w:link w:val="Heading7"/>
    <w:rsid w:val="00AF71B7"/>
    <w:rPr>
      <w:rFonts w:ascii="Arial" w:eastAsia="Times New Roman" w:hAnsi="Arial" w:cs="Times New Roman"/>
      <w:kern w:val="0"/>
      <w:sz w:val="20"/>
      <w:szCs w:val="20"/>
      <w:lang w:val="en-GB" w:eastAsia="en-GB"/>
    </w:rPr>
  </w:style>
  <w:style w:type="character" w:customStyle="1" w:styleId="Heading8Char">
    <w:name w:val="Heading 8 Char"/>
    <w:basedOn w:val="DefaultParagraphFont"/>
    <w:link w:val="Heading8"/>
    <w:rsid w:val="00AF71B7"/>
    <w:rPr>
      <w:rFonts w:ascii="Arial" w:eastAsia="Times New Roman" w:hAnsi="Arial" w:cs="Times New Roman"/>
      <w:kern w:val="0"/>
      <w:sz w:val="36"/>
      <w:szCs w:val="20"/>
      <w:lang w:val="en-GB" w:eastAsia="en-GB"/>
    </w:rPr>
  </w:style>
  <w:style w:type="character" w:customStyle="1" w:styleId="Heading9Char">
    <w:name w:val="Heading 9 Char"/>
    <w:basedOn w:val="DefaultParagraphFont"/>
    <w:link w:val="Heading9"/>
    <w:rsid w:val="00AF71B7"/>
    <w:rPr>
      <w:rFonts w:ascii="Arial" w:eastAsia="Times New Roman" w:hAnsi="Arial" w:cs="Times New Roman"/>
      <w:kern w:val="0"/>
      <w:sz w:val="36"/>
      <w:szCs w:val="20"/>
      <w:lang w:val="en-GB" w:eastAsia="en-GB"/>
    </w:rPr>
  </w:style>
  <w:style w:type="paragraph" w:styleId="Index1">
    <w:name w:val="index 1"/>
    <w:basedOn w:val="Normal"/>
    <w:semiHidden/>
    <w:rsid w:val="00AF71B7"/>
    <w:pPr>
      <w:keepLines/>
      <w:spacing w:after="0"/>
    </w:pPr>
  </w:style>
  <w:style w:type="paragraph" w:styleId="Index2">
    <w:name w:val="index 2"/>
    <w:basedOn w:val="Index1"/>
    <w:semiHidden/>
    <w:rsid w:val="00AF71B7"/>
    <w:pPr>
      <w:ind w:left="284"/>
    </w:pPr>
  </w:style>
  <w:style w:type="paragraph" w:customStyle="1" w:styleId="LD">
    <w:name w:val="LD"/>
    <w:rsid w:val="00AF71B7"/>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styleId="ListBullet">
    <w:name w:val="List Bullet"/>
    <w:basedOn w:val="List"/>
    <w:semiHidden/>
    <w:rsid w:val="00AF71B7"/>
  </w:style>
  <w:style w:type="paragraph" w:styleId="ListBullet2">
    <w:name w:val="List Bullet 2"/>
    <w:basedOn w:val="ListBullet"/>
    <w:semiHidden/>
    <w:rsid w:val="00AF71B7"/>
    <w:pPr>
      <w:ind w:left="851"/>
    </w:pPr>
  </w:style>
  <w:style w:type="paragraph" w:styleId="ListBullet3">
    <w:name w:val="List Bullet 3"/>
    <w:basedOn w:val="ListBullet2"/>
    <w:semiHidden/>
    <w:rsid w:val="00AF71B7"/>
    <w:pPr>
      <w:ind w:left="1135"/>
    </w:pPr>
  </w:style>
  <w:style w:type="paragraph" w:styleId="ListBullet4">
    <w:name w:val="List Bullet 4"/>
    <w:basedOn w:val="ListBullet3"/>
    <w:semiHidden/>
    <w:rsid w:val="00AF71B7"/>
    <w:pPr>
      <w:ind w:left="1418"/>
    </w:pPr>
  </w:style>
  <w:style w:type="paragraph" w:styleId="ListBullet5">
    <w:name w:val="List Bullet 5"/>
    <w:basedOn w:val="ListBullet4"/>
    <w:semiHidden/>
    <w:rsid w:val="00AF71B7"/>
    <w:pPr>
      <w:ind w:left="1702"/>
    </w:pPr>
  </w:style>
  <w:style w:type="paragraph" w:styleId="ListNumber">
    <w:name w:val="List Number"/>
    <w:basedOn w:val="List"/>
    <w:semiHidden/>
    <w:rsid w:val="00AF71B7"/>
  </w:style>
  <w:style w:type="paragraph" w:styleId="ListNumber2">
    <w:name w:val="List Number 2"/>
    <w:basedOn w:val="ListNumber"/>
    <w:semiHidden/>
    <w:rsid w:val="00AF71B7"/>
    <w:pPr>
      <w:ind w:left="851"/>
    </w:pPr>
  </w:style>
  <w:style w:type="paragraph" w:customStyle="1" w:styleId="NF">
    <w:name w:val="NF"/>
    <w:basedOn w:val="NO"/>
    <w:rsid w:val="00AF71B7"/>
    <w:pPr>
      <w:keepNext/>
      <w:spacing w:after="0"/>
    </w:pPr>
    <w:rPr>
      <w:rFonts w:ascii="Arial" w:hAnsi="Arial"/>
      <w:sz w:val="18"/>
    </w:rPr>
  </w:style>
  <w:style w:type="paragraph" w:customStyle="1" w:styleId="NW">
    <w:name w:val="NW"/>
    <w:basedOn w:val="NO"/>
    <w:rsid w:val="00AF71B7"/>
    <w:pPr>
      <w:spacing w:after="0"/>
    </w:pPr>
  </w:style>
  <w:style w:type="paragraph" w:customStyle="1" w:styleId="TAC">
    <w:name w:val="TAC"/>
    <w:basedOn w:val="TAL"/>
    <w:rsid w:val="00AF71B7"/>
    <w:pPr>
      <w:jc w:val="center"/>
    </w:pPr>
  </w:style>
  <w:style w:type="paragraph" w:customStyle="1" w:styleId="TAN">
    <w:name w:val="TAN"/>
    <w:basedOn w:val="TAL"/>
    <w:rsid w:val="00AF71B7"/>
    <w:pPr>
      <w:ind w:left="851" w:hanging="851"/>
    </w:pPr>
  </w:style>
  <w:style w:type="paragraph" w:customStyle="1" w:styleId="TAR">
    <w:name w:val="TAR"/>
    <w:basedOn w:val="TAL"/>
    <w:rsid w:val="00AF71B7"/>
    <w:pPr>
      <w:jc w:val="right"/>
    </w:pPr>
  </w:style>
  <w:style w:type="paragraph" w:customStyle="1" w:styleId="TH">
    <w:name w:val="TH"/>
    <w:basedOn w:val="Normal"/>
    <w:rsid w:val="00AF71B7"/>
    <w:pPr>
      <w:keepNext/>
      <w:keepLines/>
      <w:spacing w:before="60"/>
      <w:jc w:val="center"/>
    </w:pPr>
    <w:rPr>
      <w:rFonts w:ascii="Arial" w:hAnsi="Arial"/>
      <w:b/>
    </w:rPr>
  </w:style>
  <w:style w:type="paragraph" w:customStyle="1" w:styleId="TF">
    <w:name w:val="TF"/>
    <w:basedOn w:val="TH"/>
    <w:rsid w:val="00AF71B7"/>
    <w:pPr>
      <w:keepNext w:val="0"/>
      <w:spacing w:before="0" w:after="240"/>
    </w:pPr>
  </w:style>
  <w:style w:type="paragraph" w:styleId="TOC1">
    <w:name w:val="toc 1"/>
    <w:semiHidden/>
    <w:rsid w:val="00AF71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styleId="TOC2">
    <w:name w:val="toc 2"/>
    <w:basedOn w:val="TOC1"/>
    <w:semiHidden/>
    <w:rsid w:val="00AF71B7"/>
    <w:pPr>
      <w:keepNext w:val="0"/>
      <w:spacing w:before="0"/>
      <w:ind w:left="851" w:hanging="851"/>
    </w:pPr>
    <w:rPr>
      <w:sz w:val="20"/>
    </w:rPr>
  </w:style>
  <w:style w:type="paragraph" w:styleId="TOC3">
    <w:name w:val="toc 3"/>
    <w:basedOn w:val="TOC2"/>
    <w:semiHidden/>
    <w:rsid w:val="00AF71B7"/>
    <w:pPr>
      <w:ind w:left="1134" w:hanging="1134"/>
    </w:pPr>
  </w:style>
  <w:style w:type="paragraph" w:styleId="TOC4">
    <w:name w:val="toc 4"/>
    <w:basedOn w:val="TOC3"/>
    <w:semiHidden/>
    <w:rsid w:val="00AF71B7"/>
    <w:pPr>
      <w:ind w:left="1418" w:hanging="1418"/>
    </w:pPr>
  </w:style>
  <w:style w:type="paragraph" w:styleId="TOC5">
    <w:name w:val="toc 5"/>
    <w:basedOn w:val="TOC4"/>
    <w:semiHidden/>
    <w:rsid w:val="00AF71B7"/>
    <w:pPr>
      <w:ind w:left="1701" w:hanging="1701"/>
    </w:pPr>
  </w:style>
  <w:style w:type="paragraph" w:styleId="TOC8">
    <w:name w:val="toc 8"/>
    <w:basedOn w:val="TOC1"/>
    <w:semiHidden/>
    <w:rsid w:val="00AF71B7"/>
    <w:pPr>
      <w:spacing w:before="180"/>
      <w:ind w:left="2693" w:hanging="2693"/>
    </w:pPr>
    <w:rPr>
      <w:b/>
    </w:rPr>
  </w:style>
  <w:style w:type="paragraph" w:styleId="TOC9">
    <w:name w:val="toc 9"/>
    <w:basedOn w:val="TOC8"/>
    <w:semiHidden/>
    <w:rsid w:val="00AF71B7"/>
    <w:pPr>
      <w:ind w:left="1418" w:hanging="1418"/>
    </w:pPr>
  </w:style>
  <w:style w:type="paragraph" w:customStyle="1" w:styleId="TT">
    <w:name w:val="TT"/>
    <w:basedOn w:val="Heading1"/>
    <w:next w:val="Normal"/>
    <w:rsid w:val="00AF71B7"/>
    <w:pPr>
      <w:outlineLvl w:val="9"/>
    </w:pPr>
  </w:style>
  <w:style w:type="paragraph" w:customStyle="1" w:styleId="ZA">
    <w:name w:val="ZA"/>
    <w:rsid w:val="00AF71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AF71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AF71B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G">
    <w:name w:val="ZG"/>
    <w:rsid w:val="00AF71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character" w:customStyle="1" w:styleId="ZGSM">
    <w:name w:val="ZGSM"/>
    <w:rsid w:val="00AF71B7"/>
  </w:style>
  <w:style w:type="paragraph" w:customStyle="1" w:styleId="ZH">
    <w:name w:val="ZH"/>
    <w:rsid w:val="00AF71B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ZT">
    <w:name w:val="ZT"/>
    <w:rsid w:val="00AF71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TD">
    <w:name w:val="ZTD"/>
    <w:basedOn w:val="ZB"/>
    <w:rsid w:val="00AF71B7"/>
    <w:pPr>
      <w:framePr w:hRule="auto" w:wrap="notBeside" w:y="852"/>
    </w:pPr>
    <w:rPr>
      <w:i w:val="0"/>
      <w:sz w:val="40"/>
    </w:rPr>
  </w:style>
  <w:style w:type="paragraph" w:customStyle="1" w:styleId="ZU">
    <w:name w:val="ZU"/>
    <w:rsid w:val="00AF71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AF71B7"/>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156587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4B276-AEF9-4265-B477-1EAB9D89F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1215</Words>
  <Characters>6929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HiSilicon</cp:lastModifiedBy>
  <cp:revision>2</cp:revision>
  <dcterms:created xsi:type="dcterms:W3CDTF">2022-09-30T09:22:00Z</dcterms:created>
  <dcterms:modified xsi:type="dcterms:W3CDTF">2022-09-30T09:22:00Z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(3)yrmImzkWzEsnziXfNE0B5+GKo6m9hevMEG8MR9VB67IuKjZ1CD74ymdBy3KT/wAPkkVezExb
j8B/OZTE0l9zgn4AdI49szvRiFCkxhN7Y/N1opW87oSnP00C7u9aJjrfiMhapBaTqu+IGLCn
ywFzvcoSDjdP0LiUTNH07TGYpxot8YzYnxFD3l8Ofd2GdMfismDdmVPmL2Lw2249lLMCdju+
EKAqBYaDsIW7Sdk8Vm</vt:lpwstr>
  </property>
  <property fmtid="{D5CDD505-2E9C-101B-9397-08002B2CF9AE}" pid="3" name="_2015_ms_pID_7253431">
    <vt:lpwstr>Q0PZ8Xr6fcjeEGWnMCeIS3jPX2FVscHegZok9mSAqw6jVfo7GN1K4t
vKxxV0O/lce67P1AXUJRvq6ODb/XT4cFVBpph3huEhcC3IyT9HoWH9msA6YWa1tZOMuErlAE
VHzzAmtQmSvK/vcqrsP1T+hOduCiziO6tyuuxP1MJ/hsR0s+SFSAVj7HHJm6HzFfUxJc0zus
LToyrXNx8KRLlfTGj/Wqm0wesO+u8pnGSBmF</vt:lpwstr>
  </property>
  <property fmtid="{D5CDD505-2E9C-101B-9397-08002B2CF9AE}" pid="4" name="_2015_ms_pID_7253432">
    <vt:lpwstr>XQ==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1664192356</vt:lpwstr>
  </property>
</Properties>
</file>