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40654A24"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2D4C57">
        <w:rPr>
          <w:rFonts w:ascii="Arial" w:hAnsi="Arial" w:cs="Arial"/>
          <w:b/>
          <w:bCs/>
          <w:sz w:val="24"/>
        </w:rPr>
        <w:t>9</w:t>
      </w:r>
      <w:r w:rsidRPr="00BF20D3">
        <w:rPr>
          <w:rFonts w:ascii="Arial" w:hAnsi="Arial" w:cs="Arial"/>
          <w:b/>
          <w:bCs/>
          <w:sz w:val="24"/>
        </w:rPr>
        <w:t>-e</w:t>
      </w:r>
      <w:r w:rsidR="008C0423">
        <w:rPr>
          <w:rFonts w:ascii="Arial" w:hAnsi="Arial" w:cs="Arial"/>
          <w:b/>
          <w:bCs/>
          <w:sz w:val="24"/>
        </w:rPr>
        <w:t>lectronic</w:t>
      </w:r>
      <w:r w:rsidRPr="00BF20D3">
        <w:rPr>
          <w:rFonts w:ascii="Arial" w:hAnsi="Arial" w:cs="Arial"/>
          <w:b/>
          <w:bCs/>
          <w:sz w:val="24"/>
        </w:rPr>
        <w:t xml:space="preserve">               </w:t>
      </w:r>
      <w:r w:rsidRPr="00BF20D3">
        <w:rPr>
          <w:rFonts w:ascii="Arial" w:hAnsi="Arial" w:cs="Arial"/>
          <w:b/>
          <w:bCs/>
          <w:sz w:val="24"/>
        </w:rPr>
        <w:tab/>
        <w:t>R2-2</w:t>
      </w:r>
      <w:r w:rsidR="00273C28">
        <w:rPr>
          <w:rFonts w:ascii="Arial" w:hAnsi="Arial" w:cs="Arial"/>
          <w:b/>
          <w:bCs/>
          <w:sz w:val="24"/>
        </w:rPr>
        <w:t>2</w:t>
      </w:r>
      <w:r w:rsidR="009D0505">
        <w:rPr>
          <w:rFonts w:ascii="Arial" w:hAnsi="Arial" w:cs="Arial"/>
          <w:b/>
          <w:bCs/>
          <w:sz w:val="24"/>
        </w:rPr>
        <w:t>10212</w:t>
      </w:r>
    </w:p>
    <w:p w14:paraId="04F87BFA" w14:textId="136D6213"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060DCF">
        <w:rPr>
          <w:rFonts w:cs="Arial"/>
          <w:b/>
          <w:bCs/>
          <w:sz w:val="24"/>
        </w:rPr>
        <w:t>1</w:t>
      </w:r>
      <w:r w:rsidR="00112F84">
        <w:rPr>
          <w:rFonts w:cs="Arial"/>
          <w:b/>
          <w:bCs/>
          <w:sz w:val="24"/>
        </w:rPr>
        <w:t>0</w:t>
      </w:r>
      <w:r w:rsidR="00060DCF" w:rsidRPr="0040576F">
        <w:rPr>
          <w:rFonts w:cs="Arial"/>
          <w:b/>
          <w:bCs/>
          <w:sz w:val="24"/>
          <w:vertAlign w:val="superscript"/>
        </w:rPr>
        <w:t>th</w:t>
      </w:r>
      <w:r w:rsidR="00060DCF">
        <w:rPr>
          <w:rFonts w:cs="Arial"/>
          <w:b/>
          <w:bCs/>
          <w:sz w:val="24"/>
        </w:rPr>
        <w:t xml:space="preserve"> </w:t>
      </w:r>
      <w:r w:rsidR="00112F84">
        <w:rPr>
          <w:rFonts w:cs="Arial"/>
          <w:b/>
          <w:bCs/>
          <w:sz w:val="24"/>
        </w:rPr>
        <w:t>19</w:t>
      </w:r>
      <w:r w:rsidR="00060DCF" w:rsidRPr="0040576F">
        <w:rPr>
          <w:rFonts w:cs="Arial"/>
          <w:b/>
          <w:bCs/>
          <w:sz w:val="24"/>
          <w:vertAlign w:val="superscript"/>
        </w:rPr>
        <w:t>th</w:t>
      </w:r>
      <w:r w:rsidR="00060DCF">
        <w:rPr>
          <w:rFonts w:cs="Arial"/>
          <w:b/>
          <w:bCs/>
          <w:sz w:val="24"/>
        </w:rPr>
        <w:t xml:space="preserve"> </w:t>
      </w:r>
      <w:r w:rsidR="00112F84">
        <w:rPr>
          <w:rFonts w:cs="Arial"/>
          <w:b/>
          <w:bCs/>
          <w:sz w:val="24"/>
        </w:rPr>
        <w:t>October</w:t>
      </w:r>
      <w:r w:rsidRPr="00BF20D3">
        <w:rPr>
          <w:rFonts w:cs="Arial"/>
          <w:b/>
          <w:bCs/>
          <w:sz w:val="24"/>
        </w:rPr>
        <w:t xml:space="preserve"> </w:t>
      </w:r>
      <w:r w:rsidRPr="00BF20D3">
        <w:rPr>
          <w:b/>
          <w:sz w:val="24"/>
        </w:rPr>
        <w:t>202</w:t>
      </w:r>
      <w:r w:rsidR="00096408">
        <w:rPr>
          <w:b/>
          <w:sz w:val="24"/>
        </w:rPr>
        <w:t>2</w:t>
      </w:r>
    </w:p>
    <w:p w14:paraId="51CB701F" w14:textId="21E655C2"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B07B02">
        <w:rPr>
          <w:rFonts w:cs="Arial"/>
          <w:sz w:val="24"/>
          <w:lang w:val="en-US"/>
        </w:rPr>
        <w:t>2</w:t>
      </w:r>
      <w:r w:rsidR="004E2C23" w:rsidRPr="00BF20D3">
        <w:rPr>
          <w:rFonts w:cs="Arial"/>
          <w:sz w:val="24"/>
          <w:lang w:val="en-US"/>
        </w:rPr>
        <w:t>.</w:t>
      </w:r>
      <w:r w:rsidR="00622C90">
        <w:rPr>
          <w:rFonts w:cs="Arial"/>
          <w:sz w:val="24"/>
          <w:lang w:val="en-US"/>
        </w:rPr>
        <w:t>4</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599EC0E7"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 xml:space="preserve">Considerations </w:t>
      </w:r>
      <w:r w:rsidR="008978AC">
        <w:rPr>
          <w:rFonts w:cs="Arial"/>
          <w:sz w:val="24"/>
          <w:lang w:val="en-US"/>
        </w:rPr>
        <w:t xml:space="preserve">on </w:t>
      </w:r>
      <w:r w:rsidR="00D824BE">
        <w:rPr>
          <w:rFonts w:cs="Arial"/>
          <w:sz w:val="24"/>
          <w:lang w:val="en-US"/>
        </w:rPr>
        <w:t>L</w:t>
      </w:r>
      <w:r w:rsidR="008978AC">
        <w:rPr>
          <w:rFonts w:cs="Arial"/>
          <w:sz w:val="24"/>
          <w:lang w:val="en-US"/>
        </w:rPr>
        <w:t xml:space="preserve">ow </w:t>
      </w:r>
      <w:r w:rsidR="00D824BE">
        <w:rPr>
          <w:rFonts w:cs="Arial"/>
          <w:sz w:val="24"/>
          <w:lang w:val="en-US"/>
        </w:rPr>
        <w:t>P</w:t>
      </w:r>
      <w:r w:rsidR="008978AC">
        <w:rPr>
          <w:rFonts w:cs="Arial"/>
          <w:sz w:val="24"/>
          <w:lang w:val="en-US"/>
        </w:rPr>
        <w:t xml:space="preserve">ower </w:t>
      </w:r>
      <w:r w:rsidR="00D824BE">
        <w:rPr>
          <w:rFonts w:cs="Arial"/>
          <w:sz w:val="24"/>
          <w:lang w:val="en-US"/>
        </w:rPr>
        <w:t>H</w:t>
      </w:r>
      <w:r w:rsidR="008978AC">
        <w:rPr>
          <w:rFonts w:cs="Arial"/>
          <w:sz w:val="24"/>
          <w:lang w:val="en-US"/>
        </w:rPr>
        <w:t xml:space="preserve">igh </w:t>
      </w:r>
      <w:r w:rsidR="00D824BE">
        <w:rPr>
          <w:rFonts w:cs="Arial"/>
          <w:sz w:val="24"/>
          <w:lang w:val="en-US"/>
        </w:rPr>
        <w:t>A</w:t>
      </w:r>
      <w:r w:rsidR="008978AC">
        <w:rPr>
          <w:rFonts w:cs="Arial"/>
          <w:sz w:val="24"/>
          <w:lang w:val="en-US"/>
        </w:rPr>
        <w:t>ccuracy Positioning</w:t>
      </w:r>
      <w:r w:rsidR="002D4DB4" w:rsidRPr="002D4DB4">
        <w:rPr>
          <w:rFonts w:cs="Arial"/>
          <w:sz w:val="24"/>
          <w:lang w:val="en-US"/>
        </w:rPr>
        <w:t xml:space="preserve"> </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7FC76DBD" w14:textId="501ECE8B" w:rsidR="00F835F7" w:rsidRDefault="00F835F7" w:rsidP="00900717">
      <w:pPr>
        <w:jc w:val="both"/>
        <w:rPr>
          <w:rFonts w:eastAsia="SimSun"/>
          <w:szCs w:val="20"/>
          <w:lang w:val="en-US" w:eastAsia="ja-JP"/>
        </w:rPr>
      </w:pPr>
      <w:r w:rsidRPr="002D58AF">
        <w:rPr>
          <w:rFonts w:eastAsia="SimSun"/>
          <w:szCs w:val="20"/>
          <w:lang w:val="en-US" w:eastAsia="ja-JP"/>
        </w:rPr>
        <w:t xml:space="preserve">A new release-18 study item on expanded and improved NR positioning was approved in RANP#94e meeting in December 2021 </w:t>
      </w:r>
      <w:r w:rsidRPr="002D58AF">
        <w:rPr>
          <w:rFonts w:eastAsia="SimSun"/>
          <w:szCs w:val="20"/>
          <w:lang w:val="en-US" w:eastAsia="ja-JP"/>
        </w:rPr>
        <w:fldChar w:fldCharType="begin"/>
      </w:r>
      <w:r w:rsidRPr="002D58AF">
        <w:rPr>
          <w:rFonts w:eastAsia="SimSun"/>
          <w:szCs w:val="20"/>
          <w:lang w:val="en-US" w:eastAsia="ja-JP"/>
        </w:rPr>
        <w:instrText xml:space="preserve"> REF _Ref71022775 \r \h </w:instrText>
      </w:r>
      <w:r>
        <w:rPr>
          <w:rFonts w:eastAsia="SimSun"/>
          <w:szCs w:val="20"/>
          <w:lang w:val="en-US" w:eastAsia="ja-JP"/>
        </w:rPr>
        <w:instrText xml:space="preserve"> \* MERGEFORMAT </w:instrText>
      </w:r>
      <w:r w:rsidRPr="002D58AF">
        <w:rPr>
          <w:rFonts w:eastAsia="SimSun"/>
          <w:szCs w:val="20"/>
          <w:lang w:val="en-US" w:eastAsia="ja-JP"/>
        </w:rPr>
      </w:r>
      <w:r w:rsidRPr="002D58AF">
        <w:rPr>
          <w:rFonts w:eastAsia="SimSun"/>
          <w:szCs w:val="20"/>
          <w:lang w:val="en-US" w:eastAsia="ja-JP"/>
        </w:rPr>
        <w:fldChar w:fldCharType="separate"/>
      </w:r>
      <w:r w:rsidRPr="002D58AF">
        <w:rPr>
          <w:rFonts w:eastAsia="SimSun"/>
          <w:szCs w:val="20"/>
          <w:lang w:val="en-US" w:eastAsia="ja-JP"/>
        </w:rPr>
        <w:t>[1]</w:t>
      </w:r>
      <w:r w:rsidRPr="002D58AF">
        <w:rPr>
          <w:rFonts w:eastAsia="SimSun"/>
          <w:szCs w:val="20"/>
          <w:lang w:val="en-US" w:eastAsia="ja-JP"/>
        </w:rPr>
        <w:fldChar w:fldCharType="end"/>
      </w:r>
      <w:r w:rsidRPr="002D58AF">
        <w:rPr>
          <w:rFonts w:eastAsia="SimSun"/>
          <w:szCs w:val="20"/>
          <w:lang w:val="en-US" w:eastAsia="ja-JP"/>
        </w:rPr>
        <w:t xml:space="preserve">. </w:t>
      </w:r>
      <w:r w:rsidR="000E6728">
        <w:rPr>
          <w:rStyle w:val="normaltextrun"/>
          <w:color w:val="000000"/>
          <w:szCs w:val="22"/>
          <w:shd w:val="clear" w:color="auto" w:fill="FFFFFF"/>
        </w:rPr>
        <w:t xml:space="preserve">The study item has several objectives, in which one of </w:t>
      </w:r>
      <w:r w:rsidR="005C564C">
        <w:rPr>
          <w:rStyle w:val="normaltextrun"/>
          <w:color w:val="000000"/>
          <w:szCs w:val="22"/>
          <w:shd w:val="clear" w:color="auto" w:fill="FFFFFF"/>
        </w:rPr>
        <w:t xml:space="preserve">them is related to </w:t>
      </w:r>
      <w:r w:rsidR="00BD0EA3">
        <w:rPr>
          <w:rStyle w:val="normaltextrun"/>
          <w:color w:val="000000"/>
          <w:szCs w:val="22"/>
          <w:shd w:val="clear" w:color="auto" w:fill="FFFFFF"/>
        </w:rPr>
        <w:t xml:space="preserve">supporting Low Power High </w:t>
      </w:r>
      <w:r w:rsidR="003312BB">
        <w:rPr>
          <w:rStyle w:val="normaltextrun"/>
          <w:color w:val="000000"/>
          <w:szCs w:val="22"/>
          <w:shd w:val="clear" w:color="auto" w:fill="FFFFFF"/>
        </w:rPr>
        <w:t>Accuracy</w:t>
      </w:r>
      <w:r w:rsidR="00BD0EA3">
        <w:rPr>
          <w:rStyle w:val="normaltextrun"/>
          <w:color w:val="000000"/>
          <w:szCs w:val="22"/>
          <w:shd w:val="clear" w:color="auto" w:fill="FFFFFF"/>
        </w:rPr>
        <w:t xml:space="preserve"> Positioning (LPHAP)</w:t>
      </w:r>
      <w:r w:rsidR="00A47363">
        <w:rPr>
          <w:rStyle w:val="normaltextrun"/>
          <w:color w:val="000000"/>
          <w:szCs w:val="22"/>
          <w:shd w:val="clear" w:color="auto" w:fill="FFFFFF"/>
        </w:rPr>
        <w:t>.</w:t>
      </w:r>
      <w:r w:rsidR="000E6728">
        <w:rPr>
          <w:rStyle w:val="normaltextrun"/>
          <w:color w:val="000000"/>
          <w:szCs w:val="22"/>
          <w:shd w:val="clear" w:color="auto" w:fill="FFFFFF"/>
        </w:rPr>
        <w:t xml:space="preserve">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39B00FDC" w14:textId="77777777" w:rsidR="00EB15D9" w:rsidRDefault="00EB15D9" w:rsidP="00314452">
            <w:pPr>
              <w:numPr>
                <w:ilvl w:val="0"/>
                <w:numId w:val="31"/>
              </w:numPr>
              <w:overflowPunct w:val="0"/>
              <w:autoSpaceDE w:val="0"/>
              <w:autoSpaceDN w:val="0"/>
              <w:adjustRightInd w:val="0"/>
              <w:textAlignment w:val="baseline"/>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w:t>
            </w:r>
            <w:r w:rsidRPr="003312BB">
              <w:rPr>
                <w:bCs/>
              </w:rPr>
              <w:t>requirements. Based on the evaluation, and, if found beneficial, study potential enhancements to help address any limitations [RAN2, RAN1]</w:t>
            </w:r>
          </w:p>
          <w:p w14:paraId="325D2A8A" w14:textId="77777777" w:rsidR="00EB15D9" w:rsidRDefault="00EB15D9" w:rsidP="00314452">
            <w:pPr>
              <w:numPr>
                <w:ilvl w:val="1"/>
                <w:numId w:val="31"/>
              </w:numPr>
              <w:overflowPunct w:val="0"/>
              <w:autoSpaceDE w:val="0"/>
              <w:autoSpaceDN w:val="0"/>
              <w:adjustRightInd w:val="0"/>
              <w:textAlignment w:val="baseline"/>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3B35ABC7" w14:textId="77777777" w:rsidR="00EB15D9" w:rsidRDefault="00EB15D9" w:rsidP="00314452">
            <w:pPr>
              <w:numPr>
                <w:ilvl w:val="1"/>
                <w:numId w:val="31"/>
              </w:numPr>
              <w:overflowPunct w:val="0"/>
              <w:autoSpaceDE w:val="0"/>
              <w:autoSpaceDN w:val="0"/>
              <w:adjustRightInd w:val="0"/>
              <w:textAlignment w:val="baseline"/>
              <w:rPr>
                <w:bCs/>
              </w:rPr>
            </w:pPr>
            <w:r>
              <w:rPr>
                <w:bCs/>
              </w:rPr>
              <w:t>S</w:t>
            </w:r>
            <w:r w:rsidRPr="00D45BAE">
              <w:rPr>
                <w:bCs/>
              </w:rPr>
              <w:t xml:space="preserve">tudy is limited to enhancements </w:t>
            </w:r>
            <w:r>
              <w:rPr>
                <w:bCs/>
              </w:rPr>
              <w:t>to</w:t>
            </w:r>
            <w:r w:rsidRPr="00D45BAE">
              <w:rPr>
                <w:bCs/>
              </w:rPr>
              <w:t xml:space="preserve"> RRC_INACTIVE and/or RRC_IDLE state</w:t>
            </w:r>
          </w:p>
          <w:p w14:paraId="5FFA3CA8" w14:textId="77777777" w:rsidR="00253F94" w:rsidRDefault="00253F94" w:rsidP="00253F94">
            <w:pPr>
              <w:ind w:left="1080"/>
              <w:rPr>
                <w:rFonts w:eastAsia="MS Mincho"/>
              </w:rPr>
            </w:pPr>
          </w:p>
          <w:p w14:paraId="2CAA7BF7" w14:textId="77777777" w:rsidR="00253F94" w:rsidRPr="00314452" w:rsidRDefault="00253F94" w:rsidP="00900717">
            <w:pPr>
              <w:jc w:val="both"/>
              <w:rPr>
                <w:rFonts w:eastAsia="SimSun"/>
                <w:szCs w:val="20"/>
                <w:lang w:eastAsia="ja-JP"/>
              </w:rPr>
            </w:pPr>
          </w:p>
          <w:p w14:paraId="49249C4A" w14:textId="5956D786" w:rsidR="00253F94" w:rsidRPr="006C73DB" w:rsidRDefault="00253F94" w:rsidP="00900717">
            <w:pPr>
              <w:jc w:val="both"/>
              <w:rPr>
                <w:rFonts w:eastAsia="SimSun"/>
                <w:szCs w:val="20"/>
                <w:lang w:eastAsia="ja-JP"/>
              </w:rPr>
            </w:pPr>
          </w:p>
        </w:tc>
      </w:tr>
    </w:tbl>
    <w:p w14:paraId="3BB3B8F9" w14:textId="78CBEB97" w:rsidR="00D5331E" w:rsidRDefault="00D5331E" w:rsidP="00900717">
      <w:pPr>
        <w:jc w:val="both"/>
        <w:rPr>
          <w:rFonts w:eastAsia="SimSun"/>
          <w:szCs w:val="20"/>
          <w:lang w:val="en-US" w:eastAsia="ja-JP"/>
        </w:rPr>
      </w:pPr>
    </w:p>
    <w:p w14:paraId="1DE52777" w14:textId="5B8F3D89" w:rsidR="002A3D95" w:rsidRDefault="0020587D" w:rsidP="003312BB">
      <w:pPr>
        <w:jc w:val="both"/>
        <w:rPr>
          <w:lang w:eastAsia="x-none"/>
        </w:rPr>
      </w:pPr>
      <w:r>
        <w:rPr>
          <w:rFonts w:eastAsia="SimSun"/>
          <w:szCs w:val="20"/>
          <w:lang w:eastAsia="ja-JP"/>
        </w:rPr>
        <w:t xml:space="preserve">At RAN1, </w:t>
      </w:r>
      <w:r w:rsidR="007D7C89">
        <w:rPr>
          <w:rFonts w:eastAsia="SimSun"/>
          <w:szCs w:val="20"/>
          <w:lang w:eastAsia="ja-JP"/>
        </w:rPr>
        <w:t>a set of</w:t>
      </w:r>
      <w:r>
        <w:rPr>
          <w:rFonts w:eastAsia="SimSun"/>
          <w:szCs w:val="20"/>
          <w:lang w:eastAsia="ja-JP"/>
        </w:rPr>
        <w:t xml:space="preserve"> agreements related to</w:t>
      </w:r>
      <w:r w:rsidR="009D30C2">
        <w:rPr>
          <w:rFonts w:eastAsia="SimSun"/>
          <w:szCs w:val="20"/>
          <w:lang w:eastAsia="ja-JP"/>
        </w:rPr>
        <w:t xml:space="preserve"> </w:t>
      </w:r>
      <w:r w:rsidR="00FA42A4">
        <w:rPr>
          <w:rFonts w:eastAsia="SimSun"/>
          <w:szCs w:val="20"/>
          <w:lang w:eastAsia="ja-JP"/>
        </w:rPr>
        <w:t>evaluation assumption</w:t>
      </w:r>
      <w:r w:rsidR="002A3D95">
        <w:rPr>
          <w:rFonts w:eastAsia="SimSun"/>
          <w:szCs w:val="20"/>
          <w:lang w:eastAsia="ja-JP"/>
        </w:rPr>
        <w:t>s and reference scenario</w:t>
      </w:r>
      <w:r w:rsidR="00E46DCF">
        <w:rPr>
          <w:rFonts w:eastAsia="SimSun"/>
          <w:szCs w:val="20"/>
          <w:lang w:eastAsia="ja-JP"/>
        </w:rPr>
        <w:t>s</w:t>
      </w:r>
      <w:r w:rsidR="00FA42A4">
        <w:rPr>
          <w:rFonts w:eastAsia="SimSun"/>
          <w:szCs w:val="20"/>
          <w:lang w:eastAsia="ja-JP"/>
        </w:rPr>
        <w:t xml:space="preserve"> for </w:t>
      </w:r>
      <w:r w:rsidR="007367D2">
        <w:rPr>
          <w:rFonts w:eastAsia="SimSun"/>
          <w:szCs w:val="20"/>
          <w:lang w:eastAsia="ja-JP"/>
        </w:rPr>
        <w:t xml:space="preserve">evaluation of </w:t>
      </w:r>
      <w:r w:rsidR="00D824BE">
        <w:rPr>
          <w:rFonts w:eastAsia="SimSun"/>
          <w:szCs w:val="20"/>
          <w:lang w:eastAsia="ja-JP"/>
        </w:rPr>
        <w:t>LPHAP</w:t>
      </w:r>
      <w:r w:rsidR="00FA42A4">
        <w:rPr>
          <w:rFonts w:eastAsia="SimSun"/>
          <w:szCs w:val="20"/>
          <w:lang w:eastAsia="ja-JP"/>
        </w:rPr>
        <w:t xml:space="preserve"> techniques</w:t>
      </w:r>
      <w:r>
        <w:rPr>
          <w:rFonts w:eastAsia="SimSun"/>
          <w:szCs w:val="20"/>
          <w:lang w:eastAsia="ja-JP"/>
        </w:rPr>
        <w:t xml:space="preserve"> was made</w:t>
      </w:r>
      <w:r w:rsidR="005F31A9">
        <w:rPr>
          <w:rFonts w:eastAsia="SimSun"/>
          <w:szCs w:val="20"/>
          <w:lang w:eastAsia="ja-JP"/>
        </w:rPr>
        <w:t>.</w:t>
      </w:r>
      <w:r w:rsidR="00FA42A4">
        <w:rPr>
          <w:rFonts w:eastAsia="SimSun"/>
          <w:szCs w:val="20"/>
          <w:lang w:eastAsia="ja-JP"/>
        </w:rPr>
        <w:t xml:space="preserve">, It </w:t>
      </w:r>
      <w:r w:rsidR="002A3D95">
        <w:rPr>
          <w:rFonts w:eastAsia="SimSun"/>
          <w:szCs w:val="20"/>
          <w:lang w:eastAsia="ja-JP"/>
        </w:rPr>
        <w:t>was</w:t>
      </w:r>
      <w:r w:rsidR="00FA42A4">
        <w:rPr>
          <w:rFonts w:eastAsia="SimSun"/>
          <w:szCs w:val="20"/>
          <w:lang w:eastAsia="ja-JP"/>
        </w:rPr>
        <w:t xml:space="preserve"> also </w:t>
      </w:r>
      <w:r w:rsidR="008E3B22">
        <w:rPr>
          <w:rFonts w:eastAsia="SimSun"/>
          <w:szCs w:val="20"/>
          <w:lang w:eastAsia="ja-JP"/>
        </w:rPr>
        <w:t xml:space="preserve">confirmed </w:t>
      </w:r>
      <w:r w:rsidR="00AD6386">
        <w:rPr>
          <w:rFonts w:eastAsia="SimSun"/>
          <w:szCs w:val="20"/>
          <w:lang w:eastAsia="ja-JP"/>
        </w:rPr>
        <w:t>in an agreement</w:t>
      </w:r>
      <w:r w:rsidR="004633D0">
        <w:rPr>
          <w:rFonts w:eastAsia="SimSun"/>
          <w:szCs w:val="20"/>
          <w:lang w:eastAsia="ja-JP"/>
        </w:rPr>
        <w:t xml:space="preserve"> </w:t>
      </w:r>
      <w:r w:rsidR="002A3D95" w:rsidRPr="00C03602">
        <w:rPr>
          <w:lang w:eastAsia="x-none"/>
        </w:rPr>
        <w:t>that use case 6 defined in TS 22.104 is the single representative use case for the study of LPHAP.</w:t>
      </w:r>
    </w:p>
    <w:p w14:paraId="001DDC77" w14:textId="149F8199" w:rsidR="00112F84" w:rsidRDefault="00112F84" w:rsidP="009045B9">
      <w:pPr>
        <w:jc w:val="both"/>
        <w:rPr>
          <w:rFonts w:eastAsia="SimSun"/>
          <w:szCs w:val="20"/>
          <w:lang w:eastAsia="ja-JP"/>
        </w:rPr>
      </w:pPr>
    </w:p>
    <w:p w14:paraId="463B7F2F" w14:textId="0F8EC46A" w:rsidR="00112F84" w:rsidRDefault="00112F84" w:rsidP="009045B9">
      <w:pPr>
        <w:jc w:val="both"/>
        <w:rPr>
          <w:rFonts w:eastAsia="SimSun"/>
          <w:szCs w:val="20"/>
          <w:lang w:eastAsia="ja-JP"/>
        </w:rPr>
      </w:pPr>
      <w:r>
        <w:rPr>
          <w:rFonts w:eastAsia="SimSun"/>
          <w:szCs w:val="20"/>
          <w:lang w:eastAsia="ja-JP"/>
        </w:rPr>
        <w:t>At RAN2#119e meeting</w:t>
      </w:r>
      <w:r w:rsidR="00C15E61">
        <w:rPr>
          <w:rFonts w:eastAsia="SimSun"/>
          <w:szCs w:val="20"/>
          <w:lang w:eastAsia="ja-JP"/>
        </w:rPr>
        <w:t xml:space="preserve"> [3]</w:t>
      </w:r>
      <w:r>
        <w:rPr>
          <w:rFonts w:eastAsia="SimSun"/>
          <w:szCs w:val="20"/>
          <w:lang w:eastAsia="ja-JP"/>
        </w:rPr>
        <w:t>, the following agreements were made;</w:t>
      </w:r>
    </w:p>
    <w:p w14:paraId="6BA7A8FF" w14:textId="1A0B3F84" w:rsidR="00112F84" w:rsidRDefault="00112F84" w:rsidP="009045B9">
      <w:pPr>
        <w:jc w:val="both"/>
        <w:rPr>
          <w:rFonts w:eastAsia="SimSun"/>
          <w:szCs w:val="20"/>
          <w:lang w:eastAsia="ja-JP"/>
        </w:rPr>
      </w:pPr>
    </w:p>
    <w:tbl>
      <w:tblPr>
        <w:tblStyle w:val="TableGrid"/>
        <w:tblW w:w="0" w:type="auto"/>
        <w:tblLook w:val="04A0" w:firstRow="1" w:lastRow="0" w:firstColumn="1" w:lastColumn="0" w:noHBand="0" w:noVBand="1"/>
      </w:tblPr>
      <w:tblGrid>
        <w:gridCol w:w="9631"/>
      </w:tblGrid>
      <w:tr w:rsidR="00196D58" w14:paraId="36345242" w14:textId="77777777" w:rsidTr="00196D58">
        <w:tc>
          <w:tcPr>
            <w:tcW w:w="9631" w:type="dxa"/>
          </w:tcPr>
          <w:p w14:paraId="7E278B9F" w14:textId="77777777" w:rsidR="00196D58" w:rsidRPr="005F31A9" w:rsidRDefault="00196D58" w:rsidP="002F6417">
            <w:pPr>
              <w:pStyle w:val="ListParagraph"/>
              <w:numPr>
                <w:ilvl w:val="0"/>
                <w:numId w:val="34"/>
              </w:numPr>
              <w:ind w:leftChars="0"/>
              <w:jc w:val="both"/>
              <w:rPr>
                <w:rFonts w:eastAsia="SimSun"/>
                <w:szCs w:val="20"/>
                <w:lang w:val="en-US" w:eastAsia="ja-JP"/>
              </w:rPr>
            </w:pPr>
            <w:r w:rsidRPr="002B3366">
              <w:rPr>
                <w:rFonts w:eastAsia="SimSun"/>
                <w:szCs w:val="20"/>
                <w:lang w:val="en-US" w:eastAsia="ja-JP"/>
              </w:rPr>
              <w:t xml:space="preserve">Proposal 1: RAN2 shall restrict the use case for any LPHAP discussions in RAN2 to Tracking of workpiece </w:t>
            </w:r>
            <w:r w:rsidRPr="005F31A9">
              <w:rPr>
                <w:rFonts w:eastAsia="SimSun"/>
                <w:szCs w:val="20"/>
                <w:lang w:val="en-US" w:eastAsia="ja-JP"/>
              </w:rPr>
              <w:t>(in- and outdoor) in assembly area and warehouse (Use case # 6 in Table A.7.2-1 in TS 22.104).</w:t>
            </w:r>
          </w:p>
          <w:p w14:paraId="4E2443FA" w14:textId="77777777" w:rsidR="00196D58" w:rsidRPr="005F31A9" w:rsidRDefault="00196D58" w:rsidP="002F6417">
            <w:pPr>
              <w:pStyle w:val="ListParagraph"/>
              <w:numPr>
                <w:ilvl w:val="0"/>
                <w:numId w:val="34"/>
              </w:numPr>
              <w:ind w:leftChars="0"/>
              <w:jc w:val="both"/>
              <w:rPr>
                <w:rFonts w:eastAsia="SimSun"/>
                <w:szCs w:val="20"/>
                <w:lang w:val="en-US" w:eastAsia="ja-JP"/>
              </w:rPr>
            </w:pPr>
            <w:r w:rsidRPr="005F31A9">
              <w:rPr>
                <w:rFonts w:eastAsia="SimSun"/>
                <w:szCs w:val="20"/>
                <w:lang w:val="en-US" w:eastAsia="ja-JP"/>
              </w:rPr>
              <w:t>RAN2 to consider at least the ‘Low Power Periodic and Triggered 5GC-MT-LR Procedures’ in TS 23.273.  Other procedures are not excluded from discussion.</w:t>
            </w:r>
          </w:p>
          <w:p w14:paraId="6050B957" w14:textId="77777777" w:rsidR="00196D58" w:rsidRPr="005F31A9" w:rsidRDefault="00196D58" w:rsidP="002F6417">
            <w:pPr>
              <w:pStyle w:val="ListParagraph"/>
              <w:numPr>
                <w:ilvl w:val="0"/>
                <w:numId w:val="34"/>
              </w:numPr>
              <w:ind w:leftChars="0"/>
              <w:jc w:val="both"/>
              <w:rPr>
                <w:rFonts w:eastAsia="SimSun"/>
                <w:szCs w:val="20"/>
                <w:lang w:val="en-US" w:eastAsia="ja-JP"/>
              </w:rPr>
            </w:pPr>
            <w:r w:rsidRPr="005F31A9">
              <w:rPr>
                <w:rFonts w:eastAsia="SimSun"/>
                <w:szCs w:val="20"/>
                <w:lang w:val="en-US" w:eastAsia="ja-JP"/>
              </w:rPr>
              <w:t>RAN2 shall wait for RAN1 conclusions from evaluations on UE power consumption with respect to baseline functionality and whether enhancements are needed.  RAN2 will study potential areas for higher layer enhancements that may result in reduction of UE power consumption.</w:t>
            </w:r>
          </w:p>
          <w:p w14:paraId="4809ACBB" w14:textId="77777777" w:rsidR="00196D58" w:rsidRPr="002B3366" w:rsidRDefault="00196D58" w:rsidP="009045B9">
            <w:pPr>
              <w:jc w:val="both"/>
              <w:rPr>
                <w:rFonts w:eastAsia="SimSun"/>
                <w:szCs w:val="20"/>
                <w:lang w:val="en-US" w:eastAsia="ja-JP"/>
              </w:rPr>
            </w:pPr>
          </w:p>
        </w:tc>
      </w:tr>
    </w:tbl>
    <w:p w14:paraId="3C906E9D" w14:textId="77777777" w:rsidR="00112F84" w:rsidRDefault="00112F84" w:rsidP="009045B9">
      <w:pPr>
        <w:jc w:val="both"/>
        <w:rPr>
          <w:rFonts w:eastAsia="SimSun"/>
          <w:szCs w:val="20"/>
          <w:lang w:eastAsia="ja-JP"/>
        </w:rPr>
      </w:pPr>
    </w:p>
    <w:p w14:paraId="04C8E5A2" w14:textId="1121B4BC" w:rsidR="00313400" w:rsidRDefault="009722C8" w:rsidP="00313400">
      <w:pPr>
        <w:rPr>
          <w:rFonts w:ascii="Arial" w:eastAsia="SimSun" w:hAnsi="Arial" w:cs="Arial"/>
          <w:sz w:val="22"/>
          <w:lang w:eastAsia="zh-CN"/>
        </w:rPr>
      </w:pPr>
      <w:r>
        <w:rPr>
          <w:rFonts w:eastAsia="SimSun"/>
          <w:szCs w:val="20"/>
          <w:lang w:val="en-US" w:eastAsia="ja-JP"/>
        </w:rPr>
        <w:t>From</w:t>
      </w:r>
      <w:r w:rsidR="002629F9">
        <w:rPr>
          <w:rFonts w:eastAsia="SimSun"/>
          <w:szCs w:val="20"/>
          <w:lang w:val="en-US" w:eastAsia="ja-JP"/>
        </w:rPr>
        <w:t xml:space="preserve"> RAN2#119</w:t>
      </w:r>
      <w:r>
        <w:rPr>
          <w:rFonts w:eastAsia="SimSun"/>
          <w:szCs w:val="20"/>
          <w:lang w:val="en-US" w:eastAsia="ja-JP"/>
        </w:rPr>
        <w:t xml:space="preserve"> meeting</w:t>
      </w:r>
      <w:r w:rsidR="002629F9">
        <w:rPr>
          <w:rFonts w:eastAsia="SimSun"/>
          <w:szCs w:val="20"/>
          <w:lang w:val="en-US" w:eastAsia="ja-JP"/>
        </w:rPr>
        <w:t>, the following post meeting email discussion has been conducted [</w:t>
      </w:r>
      <w:r w:rsidR="00F50DD9">
        <w:rPr>
          <w:rFonts w:eastAsia="SimSun"/>
          <w:szCs w:val="20"/>
          <w:lang w:val="en-US" w:eastAsia="ja-JP"/>
        </w:rPr>
        <w:t>4</w:t>
      </w:r>
      <w:r w:rsidR="002629F9">
        <w:rPr>
          <w:rFonts w:eastAsia="SimSun"/>
          <w:szCs w:val="20"/>
          <w:lang w:val="en-US" w:eastAsia="ja-JP"/>
        </w:rPr>
        <w:t xml:space="preserve">], </w:t>
      </w:r>
      <w:r w:rsidR="00313400" w:rsidRPr="002B3366">
        <w:rPr>
          <w:rFonts w:eastAsia="SimSun"/>
          <w:szCs w:val="20"/>
          <w:lang w:val="en-US" w:eastAsia="ja-JP"/>
        </w:rPr>
        <w:t>[Post119-e][407][POS] LPHAP upper layer enhancements (CATT)</w:t>
      </w:r>
      <w:r w:rsidR="005D6533">
        <w:rPr>
          <w:rFonts w:eastAsia="SimSun"/>
          <w:szCs w:val="20"/>
          <w:lang w:val="en-US" w:eastAsia="ja-JP"/>
        </w:rPr>
        <w:t xml:space="preserve">, including a list of different </w:t>
      </w:r>
      <w:r w:rsidR="000519F9">
        <w:rPr>
          <w:rFonts w:eastAsia="SimSun"/>
          <w:szCs w:val="20"/>
          <w:lang w:val="en-US" w:eastAsia="ja-JP"/>
        </w:rPr>
        <w:t>proposals</w:t>
      </w:r>
      <w:r w:rsidR="005D6533">
        <w:rPr>
          <w:rFonts w:eastAsia="SimSun"/>
          <w:szCs w:val="20"/>
          <w:lang w:val="en-US" w:eastAsia="ja-JP"/>
        </w:rPr>
        <w:t>.</w:t>
      </w:r>
    </w:p>
    <w:p w14:paraId="7714DAED" w14:textId="2A1E2A5B" w:rsidR="002629F9" w:rsidRPr="002B3366" w:rsidRDefault="002629F9" w:rsidP="002629F9">
      <w:pPr>
        <w:jc w:val="both"/>
        <w:rPr>
          <w:rFonts w:eastAsia="SimSun"/>
          <w:szCs w:val="20"/>
          <w:lang w:eastAsia="ja-JP"/>
        </w:rPr>
      </w:pPr>
    </w:p>
    <w:tbl>
      <w:tblPr>
        <w:tblStyle w:val="TableGrid"/>
        <w:tblW w:w="0" w:type="auto"/>
        <w:tblLook w:val="04A0" w:firstRow="1" w:lastRow="0" w:firstColumn="1" w:lastColumn="0" w:noHBand="0" w:noVBand="1"/>
      </w:tblPr>
      <w:tblGrid>
        <w:gridCol w:w="9631"/>
      </w:tblGrid>
      <w:tr w:rsidR="000519F9" w14:paraId="513BB29D" w14:textId="77777777" w:rsidTr="00557885">
        <w:tc>
          <w:tcPr>
            <w:tcW w:w="9631" w:type="dxa"/>
          </w:tcPr>
          <w:p w14:paraId="05A21278" w14:textId="711DDD22" w:rsidR="000519F9" w:rsidRPr="00647893" w:rsidRDefault="000519F9" w:rsidP="00557885">
            <w:pPr>
              <w:spacing w:after="120"/>
              <w:rPr>
                <w:rFonts w:eastAsia="SimSun"/>
                <w:b/>
                <w:lang w:eastAsia="zh-CN"/>
              </w:rPr>
            </w:pPr>
            <w:r w:rsidRPr="00647893">
              <w:rPr>
                <w:b/>
                <w:lang w:eastAsia="zh-CN"/>
              </w:rPr>
              <w:t xml:space="preserve">Proposal </w:t>
            </w:r>
            <w:r w:rsidRPr="00647893">
              <w:rPr>
                <w:rFonts w:eastAsia="SimSun"/>
                <w:b/>
                <w:lang w:eastAsia="zh-CN"/>
              </w:rPr>
              <w:t>1</w:t>
            </w:r>
            <w:r w:rsidRPr="00647893">
              <w:rPr>
                <w:b/>
                <w:lang w:eastAsia="zh-CN"/>
              </w:rPr>
              <w:t>:</w:t>
            </w:r>
            <w:r w:rsidRPr="00647893">
              <w:rPr>
                <w:rFonts w:eastAsia="SimSun"/>
                <w:b/>
                <w:lang w:eastAsia="zh-CN"/>
              </w:rPr>
              <w:t xml:space="preserve"> RAN2 to further study optimization on paging and/or RRM measurements for the 6 - 12 months battery life requirement of LPHAP </w:t>
            </w:r>
            <w:r w:rsidRPr="00647893">
              <w:rPr>
                <w:b/>
                <w:lang w:eastAsia="zh-CN"/>
              </w:rPr>
              <w:t>(</w:t>
            </w:r>
            <w:r w:rsidRPr="00647893">
              <w:rPr>
                <w:rFonts w:eastAsia="SimSun"/>
                <w:b/>
                <w:lang w:eastAsia="zh-CN"/>
              </w:rPr>
              <w:t>8</w:t>
            </w:r>
            <w:r w:rsidRPr="00647893">
              <w:rPr>
                <w:b/>
                <w:lang w:eastAsia="zh-CN"/>
              </w:rPr>
              <w:t>/1</w:t>
            </w:r>
            <w:r w:rsidRPr="00647893">
              <w:rPr>
                <w:rFonts w:eastAsia="SimSun"/>
                <w:b/>
                <w:lang w:eastAsia="zh-CN"/>
              </w:rPr>
              <w:t>5</w:t>
            </w:r>
            <w:r w:rsidRPr="00647893">
              <w:rPr>
                <w:b/>
                <w:lang w:eastAsia="zh-CN"/>
              </w:rPr>
              <w:t>)</w:t>
            </w:r>
            <w:r w:rsidRPr="00647893">
              <w:rPr>
                <w:rFonts w:eastAsia="SimSun"/>
                <w:b/>
                <w:lang w:eastAsia="zh-CN"/>
              </w:rPr>
              <w:t xml:space="preserve"> including:</w:t>
            </w:r>
          </w:p>
          <w:p w14:paraId="35AB321A" w14:textId="77777777" w:rsidR="000519F9" w:rsidRPr="00647893" w:rsidRDefault="000519F9" w:rsidP="00557885">
            <w:pPr>
              <w:spacing w:after="60"/>
              <w:rPr>
                <w:rFonts w:eastAsia="SimSun"/>
                <w:b/>
                <w:lang w:eastAsia="zh-CN"/>
              </w:rPr>
            </w:pPr>
            <w:r w:rsidRPr="00647893">
              <w:rPr>
                <w:rFonts w:eastAsia="SimSun"/>
                <w:b/>
                <w:lang w:eastAsia="zh-CN"/>
              </w:rPr>
              <w:t xml:space="preserve">1. Discuss if there is requirement of positioning-only UEs in LPHAP. </w:t>
            </w:r>
          </w:p>
          <w:p w14:paraId="03ADE53E" w14:textId="77777777" w:rsidR="000519F9" w:rsidRPr="00647893" w:rsidRDefault="000519F9" w:rsidP="00557885">
            <w:pPr>
              <w:spacing w:after="60"/>
              <w:rPr>
                <w:rFonts w:eastAsia="SimSun"/>
                <w:b/>
                <w:lang w:eastAsia="zh-CN"/>
              </w:rPr>
            </w:pPr>
            <w:r w:rsidRPr="00647893">
              <w:rPr>
                <w:rFonts w:eastAsia="SimSun"/>
                <w:b/>
                <w:lang w:eastAsia="zh-CN"/>
              </w:rPr>
              <w:t>2. Discuss the candidate solutions based on the requirement:</w:t>
            </w:r>
          </w:p>
          <w:p w14:paraId="41402E2D" w14:textId="77777777" w:rsidR="000519F9" w:rsidRPr="00647893" w:rsidRDefault="000519F9" w:rsidP="00557885">
            <w:pPr>
              <w:pStyle w:val="ListParagraph"/>
              <w:numPr>
                <w:ilvl w:val="0"/>
                <w:numId w:val="36"/>
              </w:numPr>
              <w:spacing w:line="256" w:lineRule="auto"/>
              <w:ind w:leftChars="0"/>
              <w:rPr>
                <w:rFonts w:ascii="Times New Roman" w:eastAsia="SimSun" w:hAnsi="Times New Roman"/>
                <w:b/>
              </w:rPr>
            </w:pPr>
            <w:r w:rsidRPr="00647893">
              <w:rPr>
                <w:rFonts w:ascii="Times New Roman" w:eastAsia="SimSun" w:hAnsi="Times New Roman"/>
                <w:b/>
              </w:rPr>
              <w:t>a) Relax paging and/or RRM measurement</w:t>
            </w:r>
            <w:r w:rsidRPr="00647893">
              <w:t xml:space="preserve"> </w:t>
            </w:r>
            <w:r w:rsidRPr="00647893">
              <w:rPr>
                <w:rFonts w:ascii="Times New Roman" w:eastAsia="SimSun" w:hAnsi="Times New Roman"/>
                <w:b/>
              </w:rPr>
              <w:t>through simple negotiation between UE and network. (4/14)</w:t>
            </w:r>
          </w:p>
          <w:p w14:paraId="56384618" w14:textId="77777777" w:rsidR="000519F9" w:rsidRPr="00647893" w:rsidRDefault="000519F9" w:rsidP="00557885">
            <w:pPr>
              <w:pStyle w:val="ListParagraph"/>
              <w:numPr>
                <w:ilvl w:val="0"/>
                <w:numId w:val="36"/>
              </w:numPr>
              <w:spacing w:line="256" w:lineRule="auto"/>
              <w:ind w:leftChars="0"/>
              <w:rPr>
                <w:rFonts w:ascii="Times New Roman" w:eastAsia="SimSun" w:hAnsi="Times New Roman"/>
                <w:b/>
              </w:rPr>
            </w:pPr>
            <w:r w:rsidRPr="00647893">
              <w:rPr>
                <w:rFonts w:ascii="Times New Roman" w:eastAsia="SimSun" w:hAnsi="Times New Roman"/>
                <w:b/>
              </w:rPr>
              <w:t>b) Define a new mode for LPHAP with reference to the MICO mode which is used for CM_IDLE UE at present. (3/14)</w:t>
            </w:r>
          </w:p>
          <w:p w14:paraId="47E5E714" w14:textId="77777777" w:rsidR="000519F9" w:rsidRPr="00647893" w:rsidRDefault="000519F9" w:rsidP="00557885">
            <w:pPr>
              <w:pStyle w:val="ListParagraph"/>
              <w:numPr>
                <w:ilvl w:val="0"/>
                <w:numId w:val="36"/>
              </w:numPr>
              <w:spacing w:line="256" w:lineRule="auto"/>
              <w:ind w:leftChars="0"/>
              <w:rPr>
                <w:rFonts w:ascii="Times New Roman" w:eastAsia="SimSun" w:hAnsi="Times New Roman"/>
                <w:b/>
              </w:rPr>
            </w:pPr>
            <w:r w:rsidRPr="00647893">
              <w:rPr>
                <w:rFonts w:ascii="Times New Roman" w:eastAsia="SimSun" w:hAnsi="Times New Roman"/>
                <w:b/>
              </w:rPr>
              <w:t>c) Extended DRX or reduce/configure the SSB to match the PRS instance. (1/14)</w:t>
            </w:r>
          </w:p>
          <w:p w14:paraId="59DEB45E" w14:textId="77777777" w:rsidR="000519F9" w:rsidRPr="00647893" w:rsidRDefault="000519F9" w:rsidP="00557885">
            <w:pPr>
              <w:rPr>
                <w:rFonts w:eastAsiaTheme="minorEastAsia"/>
                <w:lang w:eastAsia="zh-CN"/>
              </w:rPr>
            </w:pPr>
          </w:p>
          <w:p w14:paraId="4FBA6CA3" w14:textId="77777777" w:rsidR="000519F9" w:rsidRPr="00647893" w:rsidRDefault="000519F9" w:rsidP="00557885">
            <w:pPr>
              <w:rPr>
                <w:rFonts w:eastAsia="SimSun"/>
                <w:b/>
                <w:lang w:eastAsia="zh-CN"/>
              </w:rPr>
            </w:pPr>
            <w:r w:rsidRPr="00647893">
              <w:rPr>
                <w:b/>
                <w:lang w:eastAsia="zh-CN"/>
              </w:rPr>
              <w:t xml:space="preserve">Proposal </w:t>
            </w:r>
            <w:r w:rsidRPr="00647893">
              <w:rPr>
                <w:rFonts w:eastAsia="SimSun"/>
                <w:b/>
                <w:lang w:eastAsia="zh-CN"/>
              </w:rPr>
              <w:t>2</w:t>
            </w:r>
            <w:r w:rsidRPr="00647893">
              <w:rPr>
                <w:b/>
                <w:lang w:eastAsia="zh-CN"/>
              </w:rPr>
              <w:t>:</w:t>
            </w:r>
            <w:r w:rsidRPr="00647893">
              <w:rPr>
                <w:rFonts w:eastAsia="SimSun"/>
                <w:b/>
                <w:lang w:eastAsia="zh-CN"/>
              </w:rPr>
              <w:t xml:space="preserve"> RAN2 agree that support of MT-SDT in Rel-18 positioning is treated as low priority in SI</w:t>
            </w:r>
            <w:r w:rsidRPr="00647893">
              <w:rPr>
                <w:b/>
                <w:lang w:eastAsia="zh-CN"/>
              </w:rPr>
              <w:t>. (</w:t>
            </w:r>
            <w:r w:rsidRPr="00647893">
              <w:rPr>
                <w:rFonts w:eastAsia="SimSun"/>
                <w:b/>
                <w:lang w:eastAsia="zh-CN"/>
              </w:rPr>
              <w:t>14</w:t>
            </w:r>
            <w:r w:rsidRPr="00647893">
              <w:rPr>
                <w:b/>
                <w:lang w:eastAsia="zh-CN"/>
              </w:rPr>
              <w:t>/1</w:t>
            </w:r>
            <w:r w:rsidRPr="00647893">
              <w:rPr>
                <w:rFonts w:eastAsia="SimSun"/>
                <w:b/>
                <w:lang w:eastAsia="zh-CN"/>
              </w:rPr>
              <w:t>5</w:t>
            </w:r>
            <w:r w:rsidRPr="00647893">
              <w:rPr>
                <w:b/>
                <w:lang w:eastAsia="zh-CN"/>
              </w:rPr>
              <w:t>)</w:t>
            </w:r>
          </w:p>
          <w:p w14:paraId="3DE69809" w14:textId="77777777" w:rsidR="000519F9" w:rsidRPr="00647893" w:rsidRDefault="000519F9" w:rsidP="00557885">
            <w:pPr>
              <w:rPr>
                <w:rFonts w:eastAsia="SimSun"/>
                <w:b/>
                <w:lang w:eastAsia="zh-CN"/>
              </w:rPr>
            </w:pPr>
          </w:p>
          <w:p w14:paraId="52635D8C" w14:textId="77777777" w:rsidR="000519F9" w:rsidRPr="00647893" w:rsidRDefault="000519F9" w:rsidP="00557885">
            <w:pPr>
              <w:rPr>
                <w:b/>
                <w:lang w:eastAsia="zh-CN"/>
              </w:rPr>
            </w:pPr>
            <w:r w:rsidRPr="00647893">
              <w:rPr>
                <w:b/>
                <w:lang w:eastAsia="zh-CN"/>
              </w:rPr>
              <w:lastRenderedPageBreak/>
              <w:t xml:space="preserve">Proposal </w:t>
            </w:r>
            <w:r w:rsidRPr="00647893">
              <w:rPr>
                <w:rFonts w:eastAsia="SimSun"/>
                <w:b/>
                <w:lang w:eastAsia="zh-CN"/>
              </w:rPr>
              <w:t>3</w:t>
            </w:r>
            <w:r w:rsidRPr="00647893">
              <w:rPr>
                <w:b/>
                <w:lang w:eastAsia="zh-CN"/>
              </w:rPr>
              <w:t xml:space="preserve">: </w:t>
            </w:r>
            <w:r w:rsidRPr="00647893">
              <w:rPr>
                <w:rFonts w:eastAsia="SimSun"/>
                <w:b/>
                <w:lang w:eastAsia="zh-CN"/>
              </w:rPr>
              <w:t>RAN2 agree to study enhancements on SRS configuration</w:t>
            </w:r>
            <w:r w:rsidRPr="00647893">
              <w:rPr>
                <w:b/>
                <w:lang w:eastAsia="zh-CN"/>
              </w:rPr>
              <w:t xml:space="preserve"> (</w:t>
            </w:r>
            <w:r w:rsidRPr="00647893">
              <w:rPr>
                <w:rFonts w:eastAsia="SimSun"/>
                <w:b/>
                <w:lang w:eastAsia="zh-CN"/>
              </w:rPr>
              <w:t>12</w:t>
            </w:r>
            <w:r w:rsidRPr="00647893">
              <w:rPr>
                <w:b/>
                <w:lang w:eastAsia="zh-CN"/>
              </w:rPr>
              <w:t>/1</w:t>
            </w:r>
            <w:r w:rsidRPr="00647893">
              <w:rPr>
                <w:rFonts w:eastAsia="SimSun"/>
                <w:b/>
                <w:lang w:eastAsia="zh-CN"/>
              </w:rPr>
              <w:t>5</w:t>
            </w:r>
            <w:r w:rsidRPr="00647893">
              <w:rPr>
                <w:b/>
                <w:lang w:eastAsia="zh-CN"/>
              </w:rPr>
              <w:t>)</w:t>
            </w:r>
            <w:r w:rsidRPr="00647893">
              <w:rPr>
                <w:rFonts w:eastAsia="SimSun"/>
                <w:b/>
                <w:lang w:eastAsia="zh-CN"/>
              </w:rPr>
              <w:t xml:space="preserve">. Further study the following candidate enhancements on SRS configuration, including the possible interference </w:t>
            </w:r>
            <w:r w:rsidRPr="00647893">
              <w:rPr>
                <w:b/>
                <w:lang w:eastAsia="zh-CN"/>
              </w:rPr>
              <w:t>and changes of spatial relations</w:t>
            </w:r>
            <w:r w:rsidRPr="00647893">
              <w:rPr>
                <w:rFonts w:eastAsia="SimSun"/>
                <w:b/>
                <w:lang w:eastAsia="zh-CN"/>
              </w:rPr>
              <w:t xml:space="preserve"> problems</w:t>
            </w:r>
            <w:r w:rsidRPr="00647893">
              <w:rPr>
                <w:b/>
                <w:lang w:eastAsia="zh-CN"/>
              </w:rPr>
              <w:t>.</w:t>
            </w:r>
          </w:p>
          <w:p w14:paraId="49089A40" w14:textId="77777777" w:rsidR="000519F9" w:rsidRPr="00647893" w:rsidRDefault="000519F9" w:rsidP="00557885">
            <w:pPr>
              <w:pStyle w:val="ListParagraph"/>
              <w:numPr>
                <w:ilvl w:val="0"/>
                <w:numId w:val="36"/>
              </w:numPr>
              <w:spacing w:line="256" w:lineRule="auto"/>
              <w:ind w:leftChars="0"/>
              <w:rPr>
                <w:rFonts w:ascii="Times New Roman" w:eastAsia="SimSun" w:hAnsi="Times New Roman"/>
                <w:b/>
              </w:rPr>
            </w:pPr>
            <w:r w:rsidRPr="00647893">
              <w:rPr>
                <w:rFonts w:ascii="Times New Roman" w:eastAsia="SimSun" w:hAnsi="Times New Roman"/>
                <w:b/>
              </w:rPr>
              <w:t>a) Validity area mechanism; (12/13)</w:t>
            </w:r>
          </w:p>
          <w:p w14:paraId="6A1273A5" w14:textId="77777777" w:rsidR="000519F9" w:rsidRPr="00647893" w:rsidRDefault="000519F9" w:rsidP="00557885">
            <w:pPr>
              <w:pStyle w:val="ListParagraph"/>
              <w:numPr>
                <w:ilvl w:val="0"/>
                <w:numId w:val="36"/>
              </w:numPr>
              <w:spacing w:line="256" w:lineRule="auto"/>
              <w:ind w:leftChars="0"/>
              <w:rPr>
                <w:rFonts w:ascii="Times New Roman" w:eastAsia="SimSun" w:hAnsi="Times New Roman"/>
                <w:b/>
              </w:rPr>
            </w:pPr>
            <w:r w:rsidRPr="00647893">
              <w:rPr>
                <w:rFonts w:ascii="Times New Roman" w:eastAsia="SimSun" w:hAnsi="Times New Roman"/>
                <w:b/>
              </w:rPr>
              <w:t>b) SRS update mechanism; (10/13)</w:t>
            </w:r>
          </w:p>
          <w:p w14:paraId="60EB7E72" w14:textId="77777777" w:rsidR="000519F9" w:rsidRPr="00647893" w:rsidRDefault="000519F9" w:rsidP="00557885">
            <w:pPr>
              <w:pStyle w:val="ListParagraph"/>
              <w:numPr>
                <w:ilvl w:val="0"/>
                <w:numId w:val="36"/>
              </w:numPr>
              <w:spacing w:line="256" w:lineRule="auto"/>
              <w:ind w:leftChars="0"/>
              <w:rPr>
                <w:rFonts w:ascii="Times New Roman" w:eastAsia="SimSun" w:hAnsi="Times New Roman"/>
                <w:b/>
              </w:rPr>
            </w:pPr>
            <w:r w:rsidRPr="00647893">
              <w:rPr>
                <w:rFonts w:ascii="Times New Roman" w:eastAsia="SimSun" w:hAnsi="Times New Roman"/>
                <w:b/>
              </w:rPr>
              <w:t>c) Pre-configure multiple SRS; (9/13)</w:t>
            </w:r>
          </w:p>
          <w:p w14:paraId="455EBEC5" w14:textId="77777777" w:rsidR="000519F9" w:rsidRPr="00647893" w:rsidRDefault="000519F9" w:rsidP="00557885">
            <w:pPr>
              <w:rPr>
                <w:rFonts w:eastAsiaTheme="minorEastAsia"/>
                <w:lang w:eastAsia="zh-CN"/>
              </w:rPr>
            </w:pPr>
          </w:p>
          <w:p w14:paraId="5EC95FDC" w14:textId="77777777" w:rsidR="000519F9" w:rsidRPr="00647893" w:rsidRDefault="000519F9" w:rsidP="00557885">
            <w:pPr>
              <w:rPr>
                <w:rFonts w:eastAsia="SimSun"/>
                <w:b/>
                <w:lang w:eastAsia="zh-CN"/>
              </w:rPr>
            </w:pPr>
            <w:r w:rsidRPr="00647893">
              <w:rPr>
                <w:b/>
                <w:lang w:eastAsia="zh-CN"/>
              </w:rPr>
              <w:t xml:space="preserve">Proposal </w:t>
            </w:r>
            <w:r w:rsidRPr="00647893">
              <w:rPr>
                <w:rFonts w:eastAsia="SimSun"/>
                <w:b/>
                <w:lang w:eastAsia="zh-CN"/>
              </w:rPr>
              <w:t>4</w:t>
            </w:r>
            <w:r w:rsidRPr="00647893">
              <w:rPr>
                <w:b/>
                <w:lang w:eastAsia="zh-CN"/>
              </w:rPr>
              <w:t>:</w:t>
            </w:r>
            <w:r w:rsidRPr="00647893">
              <w:rPr>
                <w:rFonts w:eastAsia="SimSun"/>
                <w:b/>
                <w:lang w:eastAsia="zh-CN"/>
              </w:rPr>
              <w:t xml:space="preserve"> RAN2 will study the candidate enhancements on DL-PRS configuration after there is progress in RAN1</w:t>
            </w:r>
            <w:r w:rsidRPr="00647893">
              <w:rPr>
                <w:b/>
                <w:lang w:eastAsia="zh-CN"/>
              </w:rPr>
              <w:t xml:space="preserve">. </w:t>
            </w:r>
          </w:p>
          <w:p w14:paraId="6E6F6205" w14:textId="77777777" w:rsidR="000519F9" w:rsidRPr="00647893" w:rsidRDefault="000519F9" w:rsidP="00557885">
            <w:pPr>
              <w:pStyle w:val="ListParagraph"/>
              <w:numPr>
                <w:ilvl w:val="0"/>
                <w:numId w:val="36"/>
              </w:numPr>
              <w:spacing w:line="256" w:lineRule="auto"/>
              <w:ind w:leftChars="0"/>
              <w:rPr>
                <w:rFonts w:ascii="Times New Roman" w:eastAsia="SimSun" w:hAnsi="Times New Roman"/>
                <w:b/>
              </w:rPr>
            </w:pPr>
            <w:r w:rsidRPr="00647893">
              <w:rPr>
                <w:rFonts w:ascii="Times New Roman" w:eastAsia="SimSun" w:hAnsi="Times New Roman"/>
                <w:b/>
              </w:rPr>
              <w:t>a) Simplified PRS configuration; (2/15)</w:t>
            </w:r>
          </w:p>
          <w:p w14:paraId="4210579F" w14:textId="77777777" w:rsidR="000519F9" w:rsidRPr="00647893" w:rsidRDefault="000519F9" w:rsidP="00557885">
            <w:pPr>
              <w:pStyle w:val="ListParagraph"/>
              <w:numPr>
                <w:ilvl w:val="0"/>
                <w:numId w:val="36"/>
              </w:numPr>
              <w:spacing w:line="256" w:lineRule="auto"/>
              <w:ind w:leftChars="0"/>
              <w:rPr>
                <w:rFonts w:ascii="Times New Roman" w:eastAsia="SimSun" w:hAnsi="Times New Roman"/>
                <w:b/>
              </w:rPr>
            </w:pPr>
            <w:r w:rsidRPr="00647893">
              <w:rPr>
                <w:rFonts w:ascii="Times New Roman" w:eastAsia="SimSun" w:hAnsi="Times New Roman"/>
                <w:b/>
              </w:rPr>
              <w:t>b) PRS is configured close to SSBs; (2/15)</w:t>
            </w:r>
          </w:p>
          <w:p w14:paraId="07FE47B5" w14:textId="77777777" w:rsidR="000519F9" w:rsidRPr="00647893" w:rsidRDefault="000519F9" w:rsidP="00557885">
            <w:pPr>
              <w:pStyle w:val="ListParagraph"/>
              <w:numPr>
                <w:ilvl w:val="0"/>
                <w:numId w:val="36"/>
              </w:numPr>
              <w:spacing w:line="256" w:lineRule="auto"/>
              <w:ind w:leftChars="0"/>
              <w:rPr>
                <w:rFonts w:ascii="Times New Roman" w:eastAsia="SimSun" w:hAnsi="Times New Roman"/>
                <w:b/>
              </w:rPr>
            </w:pPr>
            <w:r w:rsidRPr="00647893">
              <w:rPr>
                <w:rFonts w:ascii="Times New Roman" w:eastAsia="SimSun" w:hAnsi="Times New Roman"/>
                <w:b/>
              </w:rPr>
              <w:t>c) Limit PRS reception in a time period; (3/15)</w:t>
            </w:r>
          </w:p>
          <w:p w14:paraId="41118F2B" w14:textId="77777777" w:rsidR="000519F9" w:rsidRPr="00647893" w:rsidRDefault="000519F9" w:rsidP="00557885">
            <w:pPr>
              <w:pStyle w:val="ListParagraph"/>
              <w:numPr>
                <w:ilvl w:val="0"/>
                <w:numId w:val="36"/>
              </w:numPr>
              <w:spacing w:line="256" w:lineRule="auto"/>
              <w:ind w:leftChars="0"/>
              <w:rPr>
                <w:rFonts w:ascii="Times New Roman" w:eastAsia="SimSun" w:hAnsi="Times New Roman"/>
                <w:b/>
              </w:rPr>
            </w:pPr>
            <w:r w:rsidRPr="00647893">
              <w:rPr>
                <w:rFonts w:ascii="Times New Roman" w:eastAsia="SimSun" w:hAnsi="Times New Roman"/>
                <w:b/>
              </w:rPr>
              <w:t>d) Configuration alignment between PRS and DRX; (9/15)</w:t>
            </w:r>
          </w:p>
          <w:p w14:paraId="59AE4919" w14:textId="77777777" w:rsidR="000519F9" w:rsidRPr="00647893" w:rsidRDefault="000519F9" w:rsidP="00557885">
            <w:pPr>
              <w:rPr>
                <w:rFonts w:eastAsiaTheme="minorEastAsia"/>
                <w:lang w:val="en-US" w:eastAsia="zh-CN"/>
              </w:rPr>
            </w:pPr>
          </w:p>
          <w:p w14:paraId="0E37342E" w14:textId="77777777" w:rsidR="000519F9" w:rsidRPr="00647893" w:rsidRDefault="000519F9" w:rsidP="00557885">
            <w:pPr>
              <w:spacing w:before="120"/>
              <w:rPr>
                <w:rFonts w:eastAsia="SimSun"/>
                <w:lang w:eastAsia="zh-CN"/>
              </w:rPr>
            </w:pPr>
            <w:r w:rsidRPr="00647893">
              <w:rPr>
                <w:b/>
                <w:lang w:eastAsia="zh-CN"/>
              </w:rPr>
              <w:t>Proposal</w:t>
            </w:r>
            <w:r w:rsidRPr="00647893">
              <w:rPr>
                <w:rFonts w:eastAsia="SimSun"/>
                <w:b/>
                <w:lang w:eastAsia="zh-CN"/>
              </w:rPr>
              <w:t xml:space="preserve"> 5</w:t>
            </w:r>
            <w:r w:rsidRPr="00647893">
              <w:rPr>
                <w:b/>
                <w:lang w:eastAsia="zh-CN"/>
              </w:rPr>
              <w:t>:</w:t>
            </w:r>
            <w:r w:rsidRPr="00647893">
              <w:rPr>
                <w:rFonts w:eastAsia="SimSun"/>
                <w:b/>
                <w:lang w:eastAsia="zh-CN"/>
              </w:rPr>
              <w:t xml:space="preserve"> RAN2 agree to study enhancements on event report (10/14). Further discuss the use case and the associated conditions when the legacy event report can be omitted/skipped in UL/DL positioning procedure, e.g. the positioning event is periodic and time determined event in deferred MT-LR, and send an LS to SA2 if there is progress.</w:t>
            </w:r>
          </w:p>
          <w:p w14:paraId="76D971FE" w14:textId="77777777" w:rsidR="000519F9" w:rsidRPr="00647893" w:rsidRDefault="000519F9" w:rsidP="00557885">
            <w:pPr>
              <w:rPr>
                <w:rFonts w:eastAsiaTheme="minorEastAsia"/>
                <w:lang w:eastAsia="zh-CN"/>
              </w:rPr>
            </w:pPr>
          </w:p>
          <w:p w14:paraId="0EF720B3" w14:textId="77777777" w:rsidR="000519F9" w:rsidRPr="00647893" w:rsidRDefault="000519F9" w:rsidP="00557885">
            <w:pPr>
              <w:rPr>
                <w:rFonts w:eastAsia="SimSun"/>
                <w:b/>
                <w:lang w:eastAsia="zh-CN"/>
              </w:rPr>
            </w:pPr>
            <w:r w:rsidRPr="00647893">
              <w:rPr>
                <w:b/>
                <w:lang w:eastAsia="zh-CN"/>
              </w:rPr>
              <w:t xml:space="preserve">Proposal </w:t>
            </w:r>
            <w:r w:rsidRPr="00647893">
              <w:rPr>
                <w:rFonts w:eastAsia="SimSun"/>
                <w:b/>
                <w:lang w:eastAsia="zh-CN"/>
              </w:rPr>
              <w:t>6</w:t>
            </w:r>
            <w:r w:rsidRPr="00647893">
              <w:rPr>
                <w:b/>
                <w:lang w:eastAsia="zh-CN"/>
              </w:rPr>
              <w:t>:</w:t>
            </w:r>
            <w:r w:rsidRPr="00647893">
              <w:rPr>
                <w:rFonts w:eastAsia="SimSun"/>
                <w:b/>
                <w:lang w:eastAsia="zh-CN"/>
              </w:rPr>
              <w:t xml:space="preserve"> RAN2 to agree exposure information from UE to </w:t>
            </w:r>
            <w:proofErr w:type="spellStart"/>
            <w:r w:rsidRPr="00647893">
              <w:rPr>
                <w:rFonts w:eastAsia="SimSun"/>
                <w:b/>
                <w:lang w:eastAsia="zh-CN"/>
              </w:rPr>
              <w:t>gNB</w:t>
            </w:r>
            <w:proofErr w:type="spellEnd"/>
            <w:r w:rsidRPr="00647893">
              <w:rPr>
                <w:rFonts w:eastAsia="SimSun"/>
                <w:b/>
                <w:lang w:eastAsia="zh-CN"/>
              </w:rPr>
              <w:t xml:space="preserve"> and/or LMF, e.g. indication for LPHAP scenario (10/14). Further discuss if the solution e.g. capability as the indication should be discussed in SI or WI.</w:t>
            </w:r>
          </w:p>
          <w:p w14:paraId="39AE3D95" w14:textId="77777777" w:rsidR="000519F9" w:rsidRPr="00647893" w:rsidRDefault="000519F9" w:rsidP="00557885">
            <w:pPr>
              <w:rPr>
                <w:rFonts w:eastAsiaTheme="minorEastAsia"/>
                <w:lang w:eastAsia="zh-CN"/>
              </w:rPr>
            </w:pPr>
          </w:p>
          <w:p w14:paraId="6C7D4CB3" w14:textId="77777777" w:rsidR="000519F9" w:rsidRPr="00647893" w:rsidRDefault="000519F9" w:rsidP="00557885">
            <w:pPr>
              <w:spacing w:after="120"/>
              <w:rPr>
                <w:rFonts w:eastAsia="SimSun"/>
                <w:b/>
                <w:lang w:eastAsia="zh-CN"/>
              </w:rPr>
            </w:pPr>
            <w:r w:rsidRPr="00647893">
              <w:rPr>
                <w:b/>
                <w:lang w:eastAsia="zh-CN"/>
              </w:rPr>
              <w:t>Proposal</w:t>
            </w:r>
            <w:r w:rsidRPr="00647893">
              <w:rPr>
                <w:rFonts w:eastAsia="SimSun"/>
                <w:b/>
                <w:lang w:eastAsia="zh-CN"/>
              </w:rPr>
              <w:t xml:space="preserve"> 7</w:t>
            </w:r>
            <w:r w:rsidRPr="00647893">
              <w:rPr>
                <w:b/>
                <w:lang w:eastAsia="zh-CN"/>
              </w:rPr>
              <w:t>:</w:t>
            </w:r>
            <w:r w:rsidRPr="00647893">
              <w:rPr>
                <w:rFonts w:eastAsia="SimSun"/>
                <w:b/>
                <w:lang w:eastAsia="zh-CN"/>
              </w:rPr>
              <w:t xml:space="preserve"> RAN2 agree to study DL positioning in RRC_IDLE (13/15) including:</w:t>
            </w:r>
          </w:p>
          <w:p w14:paraId="1DF46B7C" w14:textId="77777777" w:rsidR="000519F9" w:rsidRPr="00647893" w:rsidRDefault="000519F9" w:rsidP="00557885">
            <w:pPr>
              <w:spacing w:after="60"/>
              <w:rPr>
                <w:rFonts w:eastAsia="SimSun"/>
                <w:b/>
                <w:lang w:val="en-US" w:eastAsia="zh-CN"/>
              </w:rPr>
            </w:pPr>
            <w:r w:rsidRPr="00647893">
              <w:rPr>
                <w:rFonts w:eastAsia="SimSun"/>
                <w:b/>
                <w:lang w:eastAsia="zh-CN"/>
              </w:rPr>
              <w:t xml:space="preserve">1. Agree to provide AD for DL positioning in RRC_IDLE as in legacy using: via a broadcast </w:t>
            </w:r>
            <w:proofErr w:type="spellStart"/>
            <w:r w:rsidRPr="00647893">
              <w:rPr>
                <w:rFonts w:eastAsia="SimSun"/>
                <w:b/>
                <w:lang w:eastAsia="zh-CN"/>
              </w:rPr>
              <w:t>signaling</w:t>
            </w:r>
            <w:proofErr w:type="spellEnd"/>
            <w:r w:rsidRPr="00647893">
              <w:rPr>
                <w:rFonts w:eastAsia="SimSun"/>
                <w:b/>
                <w:lang w:eastAsia="zh-CN"/>
              </w:rPr>
              <w:t xml:space="preserve"> or pre-configuration.</w:t>
            </w:r>
          </w:p>
          <w:p w14:paraId="44CC42A6" w14:textId="77777777" w:rsidR="000519F9" w:rsidRPr="00647893" w:rsidRDefault="000519F9" w:rsidP="00557885">
            <w:pPr>
              <w:spacing w:after="60"/>
              <w:rPr>
                <w:rFonts w:eastAsia="SimSun"/>
                <w:b/>
                <w:lang w:eastAsia="zh-CN"/>
              </w:rPr>
            </w:pPr>
            <w:r w:rsidRPr="00647893">
              <w:rPr>
                <w:rFonts w:eastAsia="SimSun"/>
                <w:b/>
                <w:lang w:eastAsia="zh-CN"/>
              </w:rPr>
              <w:t>2. Further discuss the two candidate solutions on how to report measurements as below:</w:t>
            </w:r>
          </w:p>
          <w:p w14:paraId="6B25A289" w14:textId="77777777" w:rsidR="000519F9" w:rsidRPr="00647893" w:rsidRDefault="000519F9" w:rsidP="00557885">
            <w:pPr>
              <w:spacing w:after="120"/>
              <w:ind w:leftChars="100" w:left="200"/>
              <w:rPr>
                <w:rFonts w:eastAsia="SimSun"/>
                <w:b/>
                <w:lang w:eastAsia="zh-CN"/>
              </w:rPr>
            </w:pPr>
            <w:r w:rsidRPr="00647893">
              <w:rPr>
                <w:rFonts w:eastAsia="SimSun"/>
                <w:b/>
                <w:lang w:eastAsia="zh-CN"/>
              </w:rPr>
              <w:t>Alt1: measurement is performed in IDLE and reported in CONNECTED, including the concerns:</w:t>
            </w:r>
          </w:p>
          <w:p w14:paraId="1DD93F82" w14:textId="77777777" w:rsidR="000519F9" w:rsidRPr="00647893" w:rsidRDefault="000519F9" w:rsidP="00557885">
            <w:pPr>
              <w:pStyle w:val="ListParagraph"/>
              <w:numPr>
                <w:ilvl w:val="0"/>
                <w:numId w:val="37"/>
              </w:numPr>
              <w:spacing w:line="256" w:lineRule="auto"/>
              <w:ind w:leftChars="0"/>
              <w:rPr>
                <w:rFonts w:ascii="Times New Roman" w:eastAsia="SimSun" w:hAnsi="Times New Roman"/>
                <w:b/>
              </w:rPr>
            </w:pPr>
            <w:r w:rsidRPr="00647893">
              <w:rPr>
                <w:rFonts w:ascii="Times New Roman" w:eastAsia="SimSun" w:hAnsi="Times New Roman"/>
                <w:b/>
              </w:rPr>
              <w:t>Whether the mechanism of measurement in IDLE and report in CONNECTED is more beneficial for power saving than legacy mechanism, i.e. RRC_INACTIVE positioning.</w:t>
            </w:r>
          </w:p>
          <w:p w14:paraId="32661AB2" w14:textId="77777777" w:rsidR="000519F9" w:rsidRPr="00647893" w:rsidRDefault="000519F9" w:rsidP="00557885">
            <w:pPr>
              <w:pStyle w:val="ListParagraph"/>
              <w:numPr>
                <w:ilvl w:val="0"/>
                <w:numId w:val="37"/>
              </w:numPr>
              <w:spacing w:line="256" w:lineRule="auto"/>
              <w:ind w:leftChars="0"/>
              <w:rPr>
                <w:rFonts w:ascii="Times New Roman" w:eastAsia="SimSun" w:hAnsi="Times New Roman"/>
                <w:b/>
              </w:rPr>
            </w:pPr>
            <w:r w:rsidRPr="00647893">
              <w:rPr>
                <w:rFonts w:ascii="Times New Roman" w:eastAsia="SimSun" w:hAnsi="Times New Roman"/>
                <w:b/>
              </w:rPr>
              <w:t>Whether the CN can handle the measurement reports from the UE in RRC_CONNECTED, while the positioning was performed in RRC_IDLE for MO-LR, MT-LR and NI-LR.</w:t>
            </w:r>
          </w:p>
          <w:p w14:paraId="121AE88C" w14:textId="77777777" w:rsidR="000519F9" w:rsidRPr="00647893" w:rsidRDefault="000519F9" w:rsidP="00557885">
            <w:pPr>
              <w:spacing w:beforeLines="50" w:before="120" w:after="120"/>
              <w:ind w:leftChars="100" w:left="200"/>
              <w:rPr>
                <w:rFonts w:eastAsia="SimSun"/>
                <w:b/>
                <w:lang w:eastAsia="zh-CN"/>
              </w:rPr>
            </w:pPr>
            <w:r w:rsidRPr="00647893">
              <w:rPr>
                <w:rFonts w:eastAsia="SimSun"/>
                <w:b/>
                <w:lang w:eastAsia="zh-CN"/>
              </w:rPr>
              <w:t>Alt2: measurement is performed in IDLE and report is carried with initial access messages, including the concern:</w:t>
            </w:r>
          </w:p>
          <w:p w14:paraId="2D57FA15" w14:textId="77777777" w:rsidR="000519F9" w:rsidRPr="00647893" w:rsidRDefault="000519F9" w:rsidP="00557885">
            <w:pPr>
              <w:pStyle w:val="ListParagraph"/>
              <w:numPr>
                <w:ilvl w:val="0"/>
                <w:numId w:val="37"/>
              </w:numPr>
              <w:spacing w:line="256" w:lineRule="auto"/>
              <w:ind w:leftChars="0"/>
              <w:rPr>
                <w:rFonts w:ascii="Times New Roman" w:eastAsia="SimSun" w:hAnsi="Times New Roman"/>
                <w:b/>
              </w:rPr>
            </w:pPr>
            <w:r w:rsidRPr="00647893">
              <w:rPr>
                <w:rFonts w:ascii="Times New Roman" w:eastAsia="SimSun" w:hAnsi="Times New Roman"/>
                <w:b/>
              </w:rPr>
              <w:t>Is there AS context/security issue on sending the measurements to LMF?</w:t>
            </w:r>
          </w:p>
          <w:p w14:paraId="2321CC73" w14:textId="77777777" w:rsidR="000519F9" w:rsidRPr="00647893" w:rsidRDefault="000519F9" w:rsidP="00557885">
            <w:pPr>
              <w:rPr>
                <w:rFonts w:eastAsiaTheme="minorEastAsia"/>
                <w:lang w:eastAsia="zh-CN"/>
              </w:rPr>
            </w:pPr>
          </w:p>
          <w:p w14:paraId="62AD22EE" w14:textId="77777777" w:rsidR="000519F9" w:rsidRDefault="000519F9" w:rsidP="00557885">
            <w:pPr>
              <w:spacing w:beforeLines="50" w:before="120"/>
              <w:rPr>
                <w:rFonts w:eastAsia="SimSun"/>
                <w:b/>
                <w:lang w:eastAsia="zh-CN"/>
              </w:rPr>
            </w:pPr>
            <w:r w:rsidRPr="00647893">
              <w:rPr>
                <w:b/>
                <w:lang w:eastAsia="zh-CN"/>
              </w:rPr>
              <w:t>Proposal</w:t>
            </w:r>
            <w:r w:rsidRPr="00647893">
              <w:rPr>
                <w:rFonts w:eastAsia="SimSun"/>
                <w:b/>
                <w:lang w:eastAsia="zh-CN"/>
              </w:rPr>
              <w:t xml:space="preserve"> 8</w:t>
            </w:r>
            <w:r w:rsidRPr="00647893">
              <w:rPr>
                <w:b/>
                <w:lang w:eastAsia="zh-CN"/>
              </w:rPr>
              <w:t>:</w:t>
            </w:r>
            <w:r w:rsidRPr="00647893">
              <w:rPr>
                <w:rFonts w:eastAsia="SimSun"/>
                <w:b/>
                <w:lang w:eastAsia="zh-CN"/>
              </w:rPr>
              <w:t xml:space="preserve"> RAN2</w:t>
            </w:r>
            <w:r>
              <w:rPr>
                <w:rFonts w:eastAsia="SimSun"/>
                <w:b/>
                <w:lang w:eastAsia="zh-CN"/>
              </w:rPr>
              <w:t xml:space="preserve"> to further discuss whether to study UL positioning in RRC_IDLE (5/14) including the following issues:</w:t>
            </w:r>
          </w:p>
          <w:p w14:paraId="2721E56C" w14:textId="77777777" w:rsidR="000519F9" w:rsidRDefault="000519F9" w:rsidP="00557885">
            <w:pPr>
              <w:pStyle w:val="ListParagraph"/>
              <w:numPr>
                <w:ilvl w:val="0"/>
                <w:numId w:val="38"/>
              </w:numPr>
              <w:spacing w:line="256" w:lineRule="auto"/>
              <w:ind w:leftChars="0"/>
              <w:rPr>
                <w:rFonts w:ascii="Times New Roman" w:eastAsia="SimSun" w:hAnsi="Times New Roman"/>
                <w:b/>
              </w:rPr>
            </w:pPr>
            <w:r>
              <w:rPr>
                <w:rFonts w:ascii="Times New Roman" w:eastAsia="SimSun" w:hAnsi="Times New Roman"/>
                <w:b/>
              </w:rPr>
              <w:t>The beneficial for power saving of support UL positioning in RRC_IDLE state;</w:t>
            </w:r>
          </w:p>
          <w:p w14:paraId="5A6B155B" w14:textId="77777777" w:rsidR="000519F9" w:rsidRDefault="000519F9" w:rsidP="00557885">
            <w:pPr>
              <w:pStyle w:val="ListParagraph"/>
              <w:numPr>
                <w:ilvl w:val="0"/>
                <w:numId w:val="38"/>
              </w:numPr>
              <w:spacing w:line="256" w:lineRule="auto"/>
              <w:ind w:leftChars="0"/>
              <w:rPr>
                <w:rFonts w:ascii="Times New Roman" w:eastAsia="SimSun" w:hAnsi="Times New Roman"/>
                <w:b/>
              </w:rPr>
            </w:pPr>
            <w:r>
              <w:rPr>
                <w:rFonts w:ascii="Times New Roman" w:eastAsia="SimSun" w:hAnsi="Times New Roman"/>
                <w:b/>
              </w:rPr>
              <w:t>Whether UE can send SRS in RRC_IDLE state, considering capability and/or AS security problem;</w:t>
            </w:r>
          </w:p>
          <w:p w14:paraId="591F3BF1" w14:textId="77777777" w:rsidR="000519F9" w:rsidRDefault="000519F9" w:rsidP="00557885">
            <w:pPr>
              <w:pStyle w:val="ListParagraph"/>
              <w:numPr>
                <w:ilvl w:val="0"/>
                <w:numId w:val="38"/>
              </w:numPr>
              <w:spacing w:line="256" w:lineRule="auto"/>
              <w:ind w:leftChars="0"/>
              <w:rPr>
                <w:rFonts w:ascii="Times New Roman" w:eastAsia="SimSun" w:hAnsi="Times New Roman"/>
                <w:b/>
              </w:rPr>
            </w:pPr>
            <w:r>
              <w:rPr>
                <w:rFonts w:ascii="Times New Roman" w:eastAsia="SimSun" w:hAnsi="Times New Roman"/>
                <w:b/>
              </w:rPr>
              <w:t>The accuracy of PRACH based positioning;</w:t>
            </w:r>
          </w:p>
          <w:p w14:paraId="1E4B7E5F" w14:textId="77777777" w:rsidR="000519F9" w:rsidRDefault="000519F9" w:rsidP="00557885">
            <w:pPr>
              <w:jc w:val="both"/>
              <w:rPr>
                <w:b/>
                <w:bCs/>
                <w:lang w:eastAsia="zh-CN"/>
              </w:rPr>
            </w:pPr>
          </w:p>
        </w:tc>
      </w:tr>
    </w:tbl>
    <w:p w14:paraId="017B6D18" w14:textId="77777777" w:rsidR="002629F9" w:rsidRDefault="002629F9" w:rsidP="009045B9">
      <w:pPr>
        <w:jc w:val="both"/>
        <w:rPr>
          <w:rFonts w:eastAsia="SimSun"/>
          <w:szCs w:val="20"/>
          <w:lang w:val="en-US" w:eastAsia="ja-JP"/>
        </w:rPr>
      </w:pPr>
    </w:p>
    <w:p w14:paraId="73A157E1" w14:textId="6430B61B" w:rsidR="009045B9" w:rsidRDefault="009045B9" w:rsidP="009045B9">
      <w:pPr>
        <w:jc w:val="both"/>
        <w:rPr>
          <w:rFonts w:eastAsia="SimSun"/>
          <w:szCs w:val="20"/>
          <w:lang w:val="en-US" w:eastAsia="ja-JP"/>
        </w:rPr>
      </w:pPr>
      <w:r w:rsidRPr="009E641A">
        <w:rPr>
          <w:rFonts w:eastAsia="SimSun"/>
          <w:szCs w:val="20"/>
          <w:lang w:val="en-US" w:eastAsia="ja-JP"/>
        </w:rPr>
        <w:t xml:space="preserve">In this contribution, we discuss </w:t>
      </w:r>
      <w:r w:rsidR="00081BA3">
        <w:rPr>
          <w:rFonts w:eastAsia="SimSun"/>
          <w:szCs w:val="20"/>
          <w:lang w:val="en-US" w:eastAsia="ja-JP"/>
        </w:rPr>
        <w:t>the potential</w:t>
      </w:r>
      <w:r w:rsidR="00B659A3">
        <w:rPr>
          <w:rFonts w:eastAsia="SimSun"/>
          <w:szCs w:val="20"/>
          <w:lang w:val="en-US" w:eastAsia="ja-JP"/>
        </w:rPr>
        <w:t xml:space="preserve"> </w:t>
      </w:r>
      <w:r w:rsidR="00E833B2">
        <w:rPr>
          <w:rFonts w:eastAsia="SimSun"/>
          <w:szCs w:val="20"/>
          <w:lang w:val="en-US" w:eastAsia="ja-JP"/>
        </w:rPr>
        <w:t>position</w:t>
      </w:r>
      <w:r w:rsidR="00254978">
        <w:rPr>
          <w:rFonts w:eastAsia="SimSun"/>
          <w:szCs w:val="20"/>
          <w:lang w:val="en-US" w:eastAsia="ja-JP"/>
        </w:rPr>
        <w:t>ing methods needed</w:t>
      </w:r>
      <w:r w:rsidR="00697B4F">
        <w:rPr>
          <w:rFonts w:eastAsia="SimSun"/>
          <w:szCs w:val="20"/>
          <w:lang w:val="en-US" w:eastAsia="ja-JP"/>
        </w:rPr>
        <w:t xml:space="preserve"> </w:t>
      </w:r>
      <w:r w:rsidR="00F67122">
        <w:rPr>
          <w:rFonts w:eastAsia="SimSun"/>
          <w:szCs w:val="20"/>
          <w:lang w:val="en-US" w:eastAsia="ja-JP"/>
        </w:rPr>
        <w:t xml:space="preserve">to support LPHAP </w:t>
      </w:r>
      <w:r w:rsidR="0085011E">
        <w:rPr>
          <w:rFonts w:eastAsia="SimSun"/>
          <w:szCs w:val="20"/>
          <w:lang w:val="en-US" w:eastAsia="ja-JP"/>
        </w:rPr>
        <w:t>devices</w:t>
      </w:r>
      <w:r w:rsidR="00D76425">
        <w:rPr>
          <w:rFonts w:eastAsia="SimSun"/>
          <w:szCs w:val="20"/>
          <w:lang w:val="en-US" w:eastAsia="ja-JP"/>
        </w:rPr>
        <w:t>,</w:t>
      </w:r>
      <w:r w:rsidR="00517ED4">
        <w:rPr>
          <w:lang w:eastAsia="x-none"/>
        </w:rPr>
        <w:t xml:space="preserve"> </w:t>
      </w:r>
      <w:r w:rsidR="00886987">
        <w:rPr>
          <w:lang w:eastAsia="x-none"/>
        </w:rPr>
        <w:t xml:space="preserve">and </w:t>
      </w:r>
      <w:r w:rsidR="00517ED4">
        <w:rPr>
          <w:rFonts w:eastAsia="SimSun"/>
          <w:szCs w:val="20"/>
          <w:lang w:val="en-US" w:eastAsia="ja-JP"/>
        </w:rPr>
        <w:t xml:space="preserve">reflecting on a number of topics related to the email </w:t>
      </w:r>
      <w:r w:rsidR="00517ED4" w:rsidRPr="00886987">
        <w:rPr>
          <w:rFonts w:eastAsia="SimSun"/>
          <w:szCs w:val="20"/>
          <w:lang w:val="en-US" w:eastAsia="ja-JP"/>
        </w:rPr>
        <w:t>discuss</w:t>
      </w:r>
      <w:r w:rsidR="00B70C65" w:rsidRPr="00886987">
        <w:rPr>
          <w:rFonts w:eastAsia="SimSun"/>
          <w:szCs w:val="20"/>
          <w:lang w:val="en-US" w:eastAsia="ja-JP"/>
        </w:rPr>
        <w:t>i</w:t>
      </w:r>
      <w:r w:rsidR="00517ED4" w:rsidRPr="00886987">
        <w:rPr>
          <w:rFonts w:eastAsia="SimSun"/>
          <w:szCs w:val="20"/>
          <w:lang w:val="en-US" w:eastAsia="ja-JP"/>
        </w:rPr>
        <w:t xml:space="preserve">on </w:t>
      </w:r>
      <w:r w:rsidR="00886987" w:rsidRPr="00886987">
        <w:rPr>
          <w:rFonts w:eastAsia="SimSun"/>
          <w:szCs w:val="20"/>
          <w:lang w:val="en-US" w:eastAsia="ja-JP"/>
        </w:rPr>
        <w:t>[4]</w:t>
      </w:r>
      <w:r w:rsidR="00517ED4" w:rsidRPr="00886987">
        <w:rPr>
          <w:rFonts w:eastAsia="SimSun"/>
          <w:szCs w:val="20"/>
          <w:lang w:val="en-US" w:eastAsia="ja-JP"/>
        </w:rPr>
        <w:t>.</w:t>
      </w:r>
    </w:p>
    <w:p w14:paraId="11B6B575" w14:textId="77777777" w:rsidR="0073344F" w:rsidRDefault="0073344F" w:rsidP="009045B9">
      <w:pPr>
        <w:jc w:val="both"/>
        <w:rPr>
          <w:rFonts w:eastAsia="SimSun"/>
          <w:szCs w:val="20"/>
          <w:lang w:val="en-US" w:eastAsia="ja-JP"/>
        </w:rPr>
      </w:pPr>
    </w:p>
    <w:p w14:paraId="6DFA2096" w14:textId="0081E47D"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w:t>
      </w:r>
      <w:r w:rsidR="00A8043B">
        <w:rPr>
          <w:rFonts w:eastAsia="Arial"/>
          <w:b w:val="0"/>
          <w:bCs w:val="0"/>
          <w:noProof/>
          <w:kern w:val="0"/>
          <w:sz w:val="36"/>
          <w:szCs w:val="20"/>
        </w:rPr>
        <w:t xml:space="preserve"> </w:t>
      </w:r>
      <w:r w:rsidR="001720B7">
        <w:rPr>
          <w:rFonts w:eastAsia="Arial"/>
          <w:b w:val="0"/>
          <w:bCs w:val="0"/>
          <w:noProof/>
          <w:kern w:val="0"/>
          <w:sz w:val="36"/>
          <w:szCs w:val="20"/>
        </w:rPr>
        <w:t>on the study and upper layer enhancements</w:t>
      </w:r>
      <w:r w:rsidR="00B07B02">
        <w:rPr>
          <w:rFonts w:eastAsia="Arial"/>
          <w:b w:val="0"/>
          <w:bCs w:val="0"/>
          <w:noProof/>
          <w:kern w:val="0"/>
          <w:sz w:val="36"/>
          <w:szCs w:val="20"/>
        </w:rPr>
        <w:t xml:space="preserve"> </w:t>
      </w:r>
    </w:p>
    <w:p w14:paraId="678F560A" w14:textId="7824C978" w:rsidR="00AB0775" w:rsidRPr="009E641A" w:rsidRDefault="00AB0775" w:rsidP="00A8043B">
      <w:pPr>
        <w:jc w:val="both"/>
        <w:rPr>
          <w:szCs w:val="20"/>
          <w:lang w:eastAsia="x-none"/>
        </w:rPr>
      </w:pPr>
    </w:p>
    <w:p w14:paraId="544881D5" w14:textId="657362B8" w:rsidR="006C2710" w:rsidRPr="00096806" w:rsidRDefault="0085661F" w:rsidP="00F73DA7">
      <w:pPr>
        <w:rPr>
          <w:lang w:eastAsia="zh-CN"/>
        </w:rPr>
      </w:pPr>
      <w:r>
        <w:rPr>
          <w:lang w:eastAsia="zh-CN"/>
        </w:rPr>
        <w:t>T</w:t>
      </w:r>
      <w:r w:rsidR="002C6464" w:rsidRPr="00096806">
        <w:rPr>
          <w:lang w:eastAsia="zh-CN"/>
        </w:rPr>
        <w:t>he use case 6</w:t>
      </w:r>
      <w:r w:rsidR="002870E6" w:rsidRPr="00096806">
        <w:rPr>
          <w:lang w:eastAsia="zh-CN"/>
        </w:rPr>
        <w:t xml:space="preserve"> </w:t>
      </w:r>
      <w:r w:rsidR="00130DAC">
        <w:rPr>
          <w:lang w:eastAsia="zh-CN"/>
        </w:rPr>
        <w:t xml:space="preserve">is chosen </w:t>
      </w:r>
      <w:r w:rsidR="00DD0094">
        <w:rPr>
          <w:lang w:eastAsia="zh-CN"/>
        </w:rPr>
        <w:t xml:space="preserve">as the representative use case for the study of LPHAP </w:t>
      </w:r>
      <w:r w:rsidR="002B4E84" w:rsidRPr="00096806">
        <w:rPr>
          <w:lang w:eastAsia="zh-CN"/>
        </w:rPr>
        <w:t>in the SID [1]</w:t>
      </w:r>
      <w:r w:rsidR="002C4024">
        <w:rPr>
          <w:lang w:eastAsia="zh-CN"/>
        </w:rPr>
        <w:t>,</w:t>
      </w:r>
      <w:r w:rsidR="002B4E84">
        <w:rPr>
          <w:lang w:eastAsia="zh-CN"/>
        </w:rPr>
        <w:t xml:space="preserve"> taken from </w:t>
      </w:r>
      <w:r w:rsidR="00B71BF8" w:rsidRPr="00096806">
        <w:rPr>
          <w:lang w:eastAsia="zh-CN"/>
        </w:rPr>
        <w:t xml:space="preserve">chapter A.7.2 </w:t>
      </w:r>
      <w:r w:rsidR="002870E6" w:rsidRPr="00096806">
        <w:rPr>
          <w:lang w:eastAsia="zh-CN"/>
        </w:rPr>
        <w:t>[2]</w:t>
      </w:r>
      <w:r w:rsidR="00A90925">
        <w:rPr>
          <w:lang w:eastAsia="zh-CN"/>
        </w:rPr>
        <w:t>:</w:t>
      </w:r>
      <w:r w:rsidR="000B1D9D">
        <w:rPr>
          <w:lang w:eastAsia="zh-CN"/>
        </w:rPr>
        <w:t xml:space="preserve"> </w:t>
      </w:r>
    </w:p>
    <w:p w14:paraId="37AAFFB5" w14:textId="36209EB1" w:rsidR="002870E6" w:rsidRDefault="002870E6" w:rsidP="00F73DA7">
      <w:pPr>
        <w:rPr>
          <w:b/>
          <w:bCs/>
          <w:lang w:eastAsia="zh-CN"/>
        </w:rPr>
      </w:pPr>
    </w:p>
    <w:p w14:paraId="19508CA6" w14:textId="77777777" w:rsidR="004800F6" w:rsidRPr="00457CAE" w:rsidRDefault="004800F6" w:rsidP="004800F6">
      <w:pPr>
        <w:pStyle w:val="TH"/>
        <w:rPr>
          <w:rFonts w:eastAsia="SimSun"/>
        </w:rPr>
      </w:pPr>
      <w:r w:rsidRPr="00457CAE">
        <w:rPr>
          <w:rFonts w:eastAsia="SimSun"/>
        </w:rPr>
        <w:lastRenderedPageBreak/>
        <w:t>Table A</w:t>
      </w:r>
      <w:r w:rsidRPr="00457CAE">
        <w:rPr>
          <w:rFonts w:eastAsia="SimSun"/>
          <w:b w:val="0"/>
        </w:rPr>
        <w:t>.</w:t>
      </w:r>
      <w:r>
        <w:rPr>
          <w:rFonts w:eastAsia="SimSun"/>
        </w:rPr>
        <w:t>7</w:t>
      </w:r>
      <w:r w:rsidRPr="00457CAE">
        <w:rPr>
          <w:rFonts w:eastAsia="SimSun"/>
        </w:rPr>
        <w:t>.</w:t>
      </w:r>
      <w:r>
        <w:rPr>
          <w:rFonts w:eastAsia="SimSun"/>
        </w:rPr>
        <w:t>2</w:t>
      </w:r>
      <w:r w:rsidRPr="00457CAE">
        <w:rPr>
          <w:rFonts w:eastAsia="SimSun"/>
        </w:rPr>
        <w:t xml:space="preserve">-1: </w:t>
      </w:r>
      <w:r>
        <w:rPr>
          <w:rFonts w:eastAsia="SimSun"/>
        </w:rPr>
        <w:t xml:space="preserve">Low power high </w:t>
      </w:r>
      <w:r>
        <w:t>accuracy</w:t>
      </w:r>
      <w:r>
        <w:rPr>
          <w:rFonts w:hint="eastAsia"/>
        </w:rPr>
        <w:t xml:space="preserve"> </w:t>
      </w:r>
      <w:r>
        <w:rPr>
          <w:rFonts w:eastAsia="SimSun"/>
        </w:rPr>
        <w:t>positioning use cases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8"/>
        <w:gridCol w:w="80"/>
        <w:gridCol w:w="1148"/>
        <w:gridCol w:w="80"/>
        <w:gridCol w:w="1417"/>
        <w:gridCol w:w="80"/>
        <w:gridCol w:w="1978"/>
        <w:gridCol w:w="80"/>
        <w:gridCol w:w="3282"/>
      </w:tblGrid>
      <w:tr w:rsidR="004800F6" w:rsidRPr="006C4172" w14:paraId="6CE9B953" w14:textId="77777777" w:rsidTr="009530BD">
        <w:trPr>
          <w:trHeight w:val="642"/>
          <w:jc w:val="center"/>
        </w:trPr>
        <w:tc>
          <w:tcPr>
            <w:tcW w:w="1348" w:type="dxa"/>
            <w:shd w:val="clear" w:color="auto" w:fill="auto"/>
          </w:tcPr>
          <w:p w14:paraId="42307FAA" w14:textId="77777777" w:rsidR="004800F6" w:rsidRPr="00ED09FC" w:rsidRDefault="004800F6" w:rsidP="00014174">
            <w:pPr>
              <w:pStyle w:val="TAH"/>
              <w:rPr>
                <w:lang w:eastAsia="zh-CN"/>
              </w:rPr>
            </w:pPr>
            <w:r w:rsidRPr="00ED09FC">
              <w:t>Use</w:t>
            </w:r>
            <w:r w:rsidRPr="00ED09FC">
              <w:rPr>
                <w:lang w:eastAsia="zh-CN"/>
              </w:rPr>
              <w:t xml:space="preserve"> Case #</w:t>
            </w:r>
          </w:p>
        </w:tc>
        <w:tc>
          <w:tcPr>
            <w:tcW w:w="1228" w:type="dxa"/>
            <w:gridSpan w:val="2"/>
            <w:shd w:val="clear" w:color="auto" w:fill="auto"/>
            <w:hideMark/>
          </w:tcPr>
          <w:p w14:paraId="599E81E9" w14:textId="77777777" w:rsidR="004800F6" w:rsidRPr="00ED09FC" w:rsidRDefault="004800F6" w:rsidP="00014174">
            <w:pPr>
              <w:pStyle w:val="TAH"/>
            </w:pPr>
            <w:r w:rsidRPr="00ED09FC">
              <w:t>Horizontal accuracy</w:t>
            </w:r>
          </w:p>
        </w:tc>
        <w:tc>
          <w:tcPr>
            <w:tcW w:w="1497" w:type="dxa"/>
            <w:gridSpan w:val="2"/>
            <w:shd w:val="clear" w:color="auto" w:fill="auto"/>
            <w:hideMark/>
          </w:tcPr>
          <w:p w14:paraId="30EAA9BA" w14:textId="77777777" w:rsidR="004800F6" w:rsidRPr="00ED09FC" w:rsidRDefault="004800F6" w:rsidP="00014174">
            <w:pPr>
              <w:pStyle w:val="TAH"/>
            </w:pPr>
            <w:r w:rsidRPr="00ED09FC">
              <w:t>Corresponding service level (22.261)</w:t>
            </w:r>
          </w:p>
        </w:tc>
        <w:tc>
          <w:tcPr>
            <w:tcW w:w="2058" w:type="dxa"/>
            <w:gridSpan w:val="2"/>
            <w:shd w:val="clear" w:color="auto" w:fill="auto"/>
            <w:hideMark/>
          </w:tcPr>
          <w:p w14:paraId="357E157E" w14:textId="77777777" w:rsidR="004800F6" w:rsidRPr="00ED09FC" w:rsidRDefault="004800F6" w:rsidP="00014174">
            <w:pPr>
              <w:pStyle w:val="TAH"/>
            </w:pPr>
            <w:r w:rsidRPr="00ED09FC">
              <w:t>Positioning interval/ duty cycle</w:t>
            </w:r>
          </w:p>
        </w:tc>
        <w:tc>
          <w:tcPr>
            <w:tcW w:w="3362" w:type="dxa"/>
            <w:gridSpan w:val="2"/>
            <w:shd w:val="clear" w:color="auto" w:fill="auto"/>
            <w:hideMark/>
          </w:tcPr>
          <w:p w14:paraId="410B6335" w14:textId="77777777" w:rsidR="004800F6" w:rsidRPr="00ED09FC" w:rsidRDefault="004800F6" w:rsidP="00014174">
            <w:pPr>
              <w:pStyle w:val="TAH"/>
            </w:pPr>
            <w:r w:rsidRPr="00ED09FC">
              <w:t>battery life time/ minimum operation time</w:t>
            </w:r>
          </w:p>
        </w:tc>
      </w:tr>
      <w:tr w:rsidR="004800F6" w:rsidRPr="006C4172" w14:paraId="78F781E2" w14:textId="77777777" w:rsidTr="009530BD">
        <w:trPr>
          <w:trHeight w:val="265"/>
          <w:jc w:val="center"/>
        </w:trPr>
        <w:tc>
          <w:tcPr>
            <w:tcW w:w="1348" w:type="dxa"/>
            <w:shd w:val="clear" w:color="auto" w:fill="auto"/>
          </w:tcPr>
          <w:p w14:paraId="5D779385" w14:textId="77777777" w:rsidR="004800F6" w:rsidRPr="00ED09FC" w:rsidRDefault="004800F6" w:rsidP="00014174">
            <w:pPr>
              <w:pStyle w:val="TAC"/>
              <w:jc w:val="left"/>
            </w:pPr>
            <w:r>
              <w:t>1</w:t>
            </w:r>
          </w:p>
        </w:tc>
        <w:tc>
          <w:tcPr>
            <w:tcW w:w="1228" w:type="dxa"/>
            <w:gridSpan w:val="2"/>
            <w:shd w:val="clear" w:color="auto" w:fill="auto"/>
          </w:tcPr>
          <w:p w14:paraId="4F634496" w14:textId="77777777" w:rsidR="004800F6" w:rsidRPr="00ED09FC" w:rsidRDefault="004800F6" w:rsidP="00014174">
            <w:pPr>
              <w:rPr>
                <w:rFonts w:ascii="Arial" w:eastAsia="SimSun" w:hAnsi="Arial"/>
                <w:sz w:val="18"/>
              </w:rPr>
            </w:pPr>
            <w:r w:rsidRPr="008D7326">
              <w:rPr>
                <w:rFonts w:ascii="Arial" w:eastAsia="SimSun" w:hAnsi="Arial"/>
                <w:sz w:val="18"/>
              </w:rPr>
              <w:t>10 m</w:t>
            </w:r>
          </w:p>
        </w:tc>
        <w:tc>
          <w:tcPr>
            <w:tcW w:w="1497" w:type="dxa"/>
            <w:gridSpan w:val="2"/>
            <w:shd w:val="clear" w:color="auto" w:fill="auto"/>
          </w:tcPr>
          <w:p w14:paraId="2E4AFE38" w14:textId="77777777" w:rsidR="004800F6" w:rsidRPr="00ED09FC" w:rsidRDefault="004800F6" w:rsidP="00014174">
            <w:pPr>
              <w:rPr>
                <w:rFonts w:ascii="Arial" w:eastAsia="SimSun" w:hAnsi="Arial"/>
                <w:sz w:val="18"/>
              </w:rPr>
            </w:pPr>
            <w:r w:rsidRPr="008D7326">
              <w:rPr>
                <w:rFonts w:ascii="Arial" w:eastAsia="SimSun" w:hAnsi="Arial"/>
                <w:sz w:val="18"/>
              </w:rPr>
              <w:t>Service Level 1</w:t>
            </w:r>
          </w:p>
        </w:tc>
        <w:tc>
          <w:tcPr>
            <w:tcW w:w="2058" w:type="dxa"/>
            <w:gridSpan w:val="2"/>
            <w:shd w:val="clear" w:color="auto" w:fill="auto"/>
          </w:tcPr>
          <w:p w14:paraId="0E076803" w14:textId="77777777" w:rsidR="004800F6" w:rsidRPr="00ED09FC" w:rsidRDefault="004800F6" w:rsidP="00014174">
            <w:pPr>
              <w:rPr>
                <w:rFonts w:ascii="Arial" w:eastAsia="SimSun" w:hAnsi="Arial"/>
                <w:sz w:val="18"/>
              </w:rPr>
            </w:pPr>
            <w:r w:rsidRPr="008D7326">
              <w:rPr>
                <w:rFonts w:ascii="Arial" w:eastAsia="SimSun" w:hAnsi="Arial"/>
                <w:sz w:val="18"/>
              </w:rPr>
              <w:t>on request</w:t>
            </w:r>
          </w:p>
        </w:tc>
        <w:tc>
          <w:tcPr>
            <w:tcW w:w="3362" w:type="dxa"/>
            <w:gridSpan w:val="2"/>
            <w:shd w:val="clear" w:color="auto" w:fill="auto"/>
          </w:tcPr>
          <w:p w14:paraId="4D2E015F" w14:textId="77777777" w:rsidR="004800F6" w:rsidRPr="00ED09FC" w:rsidRDefault="004800F6" w:rsidP="00014174">
            <w:pPr>
              <w:rPr>
                <w:rFonts w:ascii="Arial" w:eastAsia="SimSun" w:hAnsi="Arial"/>
                <w:sz w:val="18"/>
              </w:rPr>
            </w:pPr>
            <w:r w:rsidRPr="008D7326">
              <w:rPr>
                <w:rFonts w:ascii="Arial" w:eastAsia="SimSun" w:hAnsi="Arial"/>
                <w:sz w:val="18"/>
              </w:rPr>
              <w:t>24 months</w:t>
            </w:r>
          </w:p>
        </w:tc>
      </w:tr>
      <w:tr w:rsidR="004800F6" w:rsidRPr="006C4172" w14:paraId="753209FF" w14:textId="77777777" w:rsidTr="009530BD">
        <w:trPr>
          <w:trHeight w:val="265"/>
          <w:jc w:val="center"/>
        </w:trPr>
        <w:tc>
          <w:tcPr>
            <w:tcW w:w="1348" w:type="dxa"/>
            <w:shd w:val="clear" w:color="auto" w:fill="auto"/>
          </w:tcPr>
          <w:p w14:paraId="4A3EBC47" w14:textId="77777777" w:rsidR="004800F6" w:rsidRPr="007B0169" w:rsidRDefault="004800F6" w:rsidP="00014174">
            <w:pPr>
              <w:rPr>
                <w:rFonts w:ascii="Arial" w:eastAsia="SimSun" w:hAnsi="Arial"/>
                <w:sz w:val="18"/>
              </w:rPr>
            </w:pPr>
            <w:r>
              <w:rPr>
                <w:rFonts w:ascii="Arial" w:eastAsia="SimSun" w:hAnsi="Arial"/>
                <w:sz w:val="18"/>
              </w:rPr>
              <w:t>2</w:t>
            </w:r>
          </w:p>
        </w:tc>
        <w:tc>
          <w:tcPr>
            <w:tcW w:w="1228" w:type="dxa"/>
            <w:gridSpan w:val="2"/>
            <w:shd w:val="clear" w:color="auto" w:fill="auto"/>
          </w:tcPr>
          <w:p w14:paraId="63C9CF53" w14:textId="77777777" w:rsidR="004800F6" w:rsidRPr="008D7326" w:rsidRDefault="004800F6" w:rsidP="00014174">
            <w:pPr>
              <w:rPr>
                <w:rFonts w:ascii="Arial" w:eastAsia="SimSun" w:hAnsi="Arial"/>
                <w:sz w:val="18"/>
              </w:rPr>
            </w:pPr>
            <w:r w:rsidRPr="007B0169">
              <w:rPr>
                <w:rFonts w:ascii="Arial" w:eastAsia="SimSun" w:hAnsi="Arial"/>
                <w:sz w:val="18"/>
              </w:rPr>
              <w:t>2 m to 3 m</w:t>
            </w:r>
          </w:p>
        </w:tc>
        <w:tc>
          <w:tcPr>
            <w:tcW w:w="1497" w:type="dxa"/>
            <w:gridSpan w:val="2"/>
            <w:shd w:val="clear" w:color="auto" w:fill="auto"/>
          </w:tcPr>
          <w:p w14:paraId="502393B2" w14:textId="77777777" w:rsidR="004800F6" w:rsidRPr="008D7326" w:rsidRDefault="004800F6" w:rsidP="00014174">
            <w:pPr>
              <w:rPr>
                <w:rFonts w:ascii="Arial" w:eastAsia="SimSun" w:hAnsi="Arial"/>
                <w:sz w:val="18"/>
              </w:rPr>
            </w:pPr>
            <w:r w:rsidRPr="007B0169">
              <w:rPr>
                <w:rFonts w:ascii="Arial" w:eastAsia="SimSun" w:hAnsi="Arial"/>
                <w:sz w:val="18"/>
              </w:rPr>
              <w:t>Service Level 2</w:t>
            </w:r>
          </w:p>
        </w:tc>
        <w:tc>
          <w:tcPr>
            <w:tcW w:w="2058" w:type="dxa"/>
            <w:gridSpan w:val="2"/>
            <w:shd w:val="clear" w:color="auto" w:fill="auto"/>
          </w:tcPr>
          <w:p w14:paraId="7FE5E6C2" w14:textId="77777777" w:rsidR="004800F6" w:rsidRPr="008D7326" w:rsidRDefault="004800F6" w:rsidP="00014174">
            <w:pPr>
              <w:rPr>
                <w:rFonts w:ascii="Arial" w:eastAsia="SimSun" w:hAnsi="Arial"/>
                <w:sz w:val="18"/>
              </w:rPr>
            </w:pPr>
            <w:r w:rsidRPr="007B0169">
              <w:rPr>
                <w:rFonts w:ascii="Arial" w:eastAsia="SimSun" w:hAnsi="Arial"/>
                <w:sz w:val="18"/>
              </w:rPr>
              <w:t>&lt; 4 seconds</w:t>
            </w:r>
          </w:p>
        </w:tc>
        <w:tc>
          <w:tcPr>
            <w:tcW w:w="3362" w:type="dxa"/>
            <w:gridSpan w:val="2"/>
            <w:shd w:val="clear" w:color="auto" w:fill="auto"/>
          </w:tcPr>
          <w:p w14:paraId="31D28B2D" w14:textId="77777777" w:rsidR="004800F6" w:rsidRPr="008D7326" w:rsidRDefault="004800F6" w:rsidP="00014174">
            <w:pPr>
              <w:rPr>
                <w:rFonts w:ascii="Arial" w:eastAsia="SimSun" w:hAnsi="Arial"/>
                <w:sz w:val="18"/>
              </w:rPr>
            </w:pPr>
            <w:r w:rsidRPr="007B0169">
              <w:rPr>
                <w:rFonts w:ascii="Arial" w:eastAsia="SimSun" w:hAnsi="Arial"/>
                <w:sz w:val="18"/>
              </w:rPr>
              <w:t>&gt; 6 months</w:t>
            </w:r>
          </w:p>
        </w:tc>
      </w:tr>
      <w:tr w:rsidR="004800F6" w:rsidRPr="006C4172" w14:paraId="0B7BDF7D" w14:textId="77777777" w:rsidTr="009530BD">
        <w:trPr>
          <w:trHeight w:val="265"/>
          <w:jc w:val="center"/>
        </w:trPr>
        <w:tc>
          <w:tcPr>
            <w:tcW w:w="1348" w:type="dxa"/>
            <w:shd w:val="clear" w:color="auto" w:fill="auto"/>
          </w:tcPr>
          <w:p w14:paraId="1BB674E0" w14:textId="77777777" w:rsidR="004800F6" w:rsidRPr="007B0169" w:rsidRDefault="004800F6" w:rsidP="00014174">
            <w:pPr>
              <w:rPr>
                <w:rFonts w:ascii="Arial" w:eastAsia="SimSun" w:hAnsi="Arial"/>
                <w:sz w:val="18"/>
              </w:rPr>
            </w:pPr>
            <w:r>
              <w:rPr>
                <w:rFonts w:ascii="Arial" w:eastAsia="SimSun" w:hAnsi="Arial"/>
                <w:sz w:val="18"/>
              </w:rPr>
              <w:t>3</w:t>
            </w:r>
          </w:p>
        </w:tc>
        <w:tc>
          <w:tcPr>
            <w:tcW w:w="1228" w:type="dxa"/>
            <w:gridSpan w:val="2"/>
            <w:shd w:val="clear" w:color="auto" w:fill="auto"/>
          </w:tcPr>
          <w:p w14:paraId="41AE64F4" w14:textId="77777777" w:rsidR="004800F6" w:rsidRPr="007B0169" w:rsidRDefault="004800F6" w:rsidP="00014174">
            <w:pPr>
              <w:rPr>
                <w:rFonts w:ascii="Arial" w:eastAsia="SimSun" w:hAnsi="Arial"/>
                <w:sz w:val="18"/>
              </w:rPr>
            </w:pPr>
            <w:r w:rsidRPr="007B0169">
              <w:rPr>
                <w:rFonts w:ascii="Arial" w:eastAsia="SimSun" w:hAnsi="Arial"/>
                <w:sz w:val="18"/>
              </w:rPr>
              <w:t>&lt; 1 m</w:t>
            </w:r>
          </w:p>
        </w:tc>
        <w:tc>
          <w:tcPr>
            <w:tcW w:w="1497" w:type="dxa"/>
            <w:gridSpan w:val="2"/>
            <w:shd w:val="clear" w:color="auto" w:fill="auto"/>
          </w:tcPr>
          <w:p w14:paraId="5A63CB97" w14:textId="77777777" w:rsidR="004800F6" w:rsidRPr="007B0169" w:rsidRDefault="004800F6" w:rsidP="00014174">
            <w:pPr>
              <w:rPr>
                <w:rFonts w:ascii="Arial" w:eastAsia="SimSun" w:hAnsi="Arial"/>
                <w:sz w:val="18"/>
              </w:rPr>
            </w:pPr>
            <w:r w:rsidRPr="007B0169">
              <w:rPr>
                <w:rFonts w:ascii="Arial" w:eastAsia="SimSun" w:hAnsi="Arial"/>
                <w:sz w:val="18"/>
              </w:rPr>
              <w:t>Service Level 3</w:t>
            </w:r>
          </w:p>
        </w:tc>
        <w:tc>
          <w:tcPr>
            <w:tcW w:w="2058" w:type="dxa"/>
            <w:gridSpan w:val="2"/>
            <w:shd w:val="clear" w:color="auto" w:fill="auto"/>
          </w:tcPr>
          <w:p w14:paraId="41864FB9" w14:textId="77777777" w:rsidR="004800F6" w:rsidRPr="007B0169" w:rsidRDefault="004800F6" w:rsidP="00014174">
            <w:pPr>
              <w:rPr>
                <w:rFonts w:ascii="Arial" w:eastAsia="SimSun" w:hAnsi="Arial"/>
                <w:sz w:val="18"/>
              </w:rPr>
            </w:pPr>
            <w:r w:rsidRPr="007B0169">
              <w:rPr>
                <w:rFonts w:ascii="Arial" w:eastAsia="SimSun" w:hAnsi="Arial"/>
                <w:sz w:val="18"/>
              </w:rPr>
              <w:t>no indication</w:t>
            </w:r>
          </w:p>
        </w:tc>
        <w:tc>
          <w:tcPr>
            <w:tcW w:w="3362" w:type="dxa"/>
            <w:gridSpan w:val="2"/>
            <w:shd w:val="clear" w:color="auto" w:fill="auto"/>
          </w:tcPr>
          <w:p w14:paraId="58AD4D50" w14:textId="77777777" w:rsidR="004800F6" w:rsidRPr="007B0169" w:rsidRDefault="004800F6" w:rsidP="00014174">
            <w:pPr>
              <w:rPr>
                <w:rFonts w:ascii="Arial" w:eastAsia="SimSun" w:hAnsi="Arial"/>
                <w:sz w:val="18"/>
              </w:rPr>
            </w:pPr>
            <w:r w:rsidRPr="007B0169">
              <w:rPr>
                <w:rFonts w:ascii="Arial" w:eastAsia="SimSun" w:hAnsi="Arial"/>
                <w:sz w:val="18"/>
              </w:rPr>
              <w:t>1 work shift - 8 hours (up to 3 days, 1 month for inventory purposes)</w:t>
            </w:r>
          </w:p>
        </w:tc>
      </w:tr>
      <w:tr w:rsidR="004800F6" w:rsidRPr="006C4172" w14:paraId="7BB525EE" w14:textId="77777777" w:rsidTr="009530BD">
        <w:trPr>
          <w:trHeight w:val="265"/>
          <w:jc w:val="center"/>
        </w:trPr>
        <w:tc>
          <w:tcPr>
            <w:tcW w:w="1348" w:type="dxa"/>
            <w:shd w:val="clear" w:color="auto" w:fill="auto"/>
          </w:tcPr>
          <w:p w14:paraId="2A3987B1" w14:textId="77777777" w:rsidR="004800F6" w:rsidRPr="00ED09FC" w:rsidRDefault="004800F6" w:rsidP="00014174">
            <w:pPr>
              <w:pStyle w:val="TAC"/>
              <w:jc w:val="left"/>
            </w:pPr>
            <w:r>
              <w:t>4</w:t>
            </w:r>
          </w:p>
        </w:tc>
        <w:tc>
          <w:tcPr>
            <w:tcW w:w="1228" w:type="dxa"/>
            <w:gridSpan w:val="2"/>
            <w:shd w:val="clear" w:color="auto" w:fill="auto"/>
            <w:hideMark/>
          </w:tcPr>
          <w:p w14:paraId="7C175D80" w14:textId="77777777" w:rsidR="004800F6" w:rsidRPr="00ED09FC" w:rsidRDefault="004800F6" w:rsidP="00014174">
            <w:pPr>
              <w:pStyle w:val="TAC"/>
              <w:jc w:val="left"/>
            </w:pPr>
            <w:r w:rsidRPr="00ED09FC">
              <w:t>&lt; 1 m</w:t>
            </w:r>
          </w:p>
        </w:tc>
        <w:tc>
          <w:tcPr>
            <w:tcW w:w="1497" w:type="dxa"/>
            <w:gridSpan w:val="2"/>
            <w:shd w:val="clear" w:color="auto" w:fill="auto"/>
            <w:hideMark/>
          </w:tcPr>
          <w:p w14:paraId="276AED4A" w14:textId="77777777" w:rsidR="004800F6" w:rsidRPr="00ED09FC" w:rsidRDefault="004800F6" w:rsidP="00014174">
            <w:pPr>
              <w:pStyle w:val="TAC"/>
              <w:jc w:val="left"/>
            </w:pPr>
            <w:r w:rsidRPr="00ED09FC">
              <w:t>Service Level 3</w:t>
            </w:r>
          </w:p>
        </w:tc>
        <w:tc>
          <w:tcPr>
            <w:tcW w:w="2058" w:type="dxa"/>
            <w:gridSpan w:val="2"/>
            <w:shd w:val="clear" w:color="auto" w:fill="auto"/>
            <w:hideMark/>
          </w:tcPr>
          <w:p w14:paraId="4C1DF80A" w14:textId="77777777" w:rsidR="004800F6" w:rsidRPr="00ED09FC" w:rsidRDefault="004800F6" w:rsidP="00014174">
            <w:pPr>
              <w:pStyle w:val="TAC"/>
              <w:jc w:val="left"/>
            </w:pPr>
            <w:r w:rsidRPr="00ED09FC">
              <w:t>1 second</w:t>
            </w:r>
          </w:p>
        </w:tc>
        <w:tc>
          <w:tcPr>
            <w:tcW w:w="3362" w:type="dxa"/>
            <w:gridSpan w:val="2"/>
            <w:shd w:val="clear" w:color="auto" w:fill="auto"/>
            <w:hideMark/>
          </w:tcPr>
          <w:p w14:paraId="34C16E67" w14:textId="77777777" w:rsidR="004800F6" w:rsidRPr="00ED09FC" w:rsidRDefault="004800F6" w:rsidP="00014174">
            <w:pPr>
              <w:pStyle w:val="TAC"/>
              <w:jc w:val="left"/>
            </w:pPr>
            <w:r w:rsidRPr="00ED09FC">
              <w:t>6 - 8 years</w:t>
            </w:r>
          </w:p>
        </w:tc>
      </w:tr>
      <w:tr w:rsidR="004800F6" w:rsidRPr="006C4172" w14:paraId="7B1C71AF" w14:textId="77777777" w:rsidTr="009530BD">
        <w:trPr>
          <w:trHeight w:val="248"/>
          <w:jc w:val="center"/>
        </w:trPr>
        <w:tc>
          <w:tcPr>
            <w:tcW w:w="1348" w:type="dxa"/>
            <w:shd w:val="clear" w:color="auto" w:fill="auto"/>
          </w:tcPr>
          <w:p w14:paraId="6F7D045C" w14:textId="77777777" w:rsidR="004800F6" w:rsidDel="007B0169" w:rsidRDefault="004800F6" w:rsidP="00014174">
            <w:pPr>
              <w:pStyle w:val="TAC"/>
              <w:jc w:val="left"/>
            </w:pPr>
            <w:r>
              <w:t>5</w:t>
            </w:r>
          </w:p>
        </w:tc>
        <w:tc>
          <w:tcPr>
            <w:tcW w:w="1228" w:type="dxa"/>
            <w:gridSpan w:val="2"/>
            <w:shd w:val="clear" w:color="auto" w:fill="auto"/>
          </w:tcPr>
          <w:p w14:paraId="2A1D22A7" w14:textId="77777777" w:rsidR="004800F6" w:rsidRPr="00ED09FC" w:rsidDel="007B0169" w:rsidRDefault="004800F6" w:rsidP="00014174">
            <w:pPr>
              <w:pStyle w:val="TAC"/>
              <w:jc w:val="left"/>
            </w:pPr>
            <w:r w:rsidRPr="00ED09FC">
              <w:t>&lt; 1 m</w:t>
            </w:r>
          </w:p>
        </w:tc>
        <w:tc>
          <w:tcPr>
            <w:tcW w:w="1497" w:type="dxa"/>
            <w:gridSpan w:val="2"/>
            <w:shd w:val="clear" w:color="auto" w:fill="auto"/>
          </w:tcPr>
          <w:p w14:paraId="3AC7236E" w14:textId="77777777" w:rsidR="004800F6" w:rsidRPr="00ED09FC" w:rsidDel="007B0169" w:rsidRDefault="004800F6" w:rsidP="00014174">
            <w:pPr>
              <w:pStyle w:val="TAC"/>
              <w:jc w:val="left"/>
            </w:pPr>
            <w:r w:rsidRPr="00ED09FC">
              <w:t>Service Level 3</w:t>
            </w:r>
          </w:p>
        </w:tc>
        <w:tc>
          <w:tcPr>
            <w:tcW w:w="2058" w:type="dxa"/>
            <w:gridSpan w:val="2"/>
            <w:shd w:val="clear" w:color="auto" w:fill="auto"/>
          </w:tcPr>
          <w:p w14:paraId="04A706BC" w14:textId="77777777" w:rsidR="004800F6" w:rsidRPr="00ED09FC" w:rsidDel="007B0169" w:rsidRDefault="004800F6" w:rsidP="00014174">
            <w:pPr>
              <w:pStyle w:val="TAC"/>
              <w:jc w:val="left"/>
            </w:pPr>
            <w:r w:rsidRPr="00ED09FC">
              <w:t>5 seconds - 15 minutes</w:t>
            </w:r>
          </w:p>
        </w:tc>
        <w:tc>
          <w:tcPr>
            <w:tcW w:w="3362" w:type="dxa"/>
            <w:gridSpan w:val="2"/>
            <w:shd w:val="clear" w:color="auto" w:fill="auto"/>
          </w:tcPr>
          <w:p w14:paraId="16BA109F" w14:textId="77777777" w:rsidR="004800F6" w:rsidRPr="00ED09FC" w:rsidDel="007B0169" w:rsidRDefault="004800F6" w:rsidP="00014174">
            <w:pPr>
              <w:pStyle w:val="TAC"/>
              <w:jc w:val="left"/>
            </w:pPr>
            <w:r w:rsidRPr="00ED09FC">
              <w:t>18 months</w:t>
            </w:r>
          </w:p>
        </w:tc>
      </w:tr>
      <w:tr w:rsidR="004800F6" w:rsidRPr="006C4172" w14:paraId="6567EB18" w14:textId="77777777" w:rsidTr="009530BD">
        <w:trPr>
          <w:trHeight w:val="248"/>
          <w:jc w:val="center"/>
        </w:trPr>
        <w:tc>
          <w:tcPr>
            <w:tcW w:w="1348" w:type="dxa"/>
            <w:shd w:val="clear" w:color="auto" w:fill="auto"/>
          </w:tcPr>
          <w:p w14:paraId="0D42432F" w14:textId="77777777" w:rsidR="004800F6" w:rsidRPr="00096806" w:rsidRDefault="004800F6" w:rsidP="00014174">
            <w:pPr>
              <w:pStyle w:val="TAC"/>
              <w:jc w:val="left"/>
              <w:rPr>
                <w:highlight w:val="yellow"/>
              </w:rPr>
            </w:pPr>
            <w:r w:rsidRPr="00096806">
              <w:rPr>
                <w:highlight w:val="yellow"/>
              </w:rPr>
              <w:t>6</w:t>
            </w:r>
          </w:p>
        </w:tc>
        <w:tc>
          <w:tcPr>
            <w:tcW w:w="1228" w:type="dxa"/>
            <w:gridSpan w:val="2"/>
            <w:shd w:val="clear" w:color="auto" w:fill="auto"/>
          </w:tcPr>
          <w:p w14:paraId="4218183F" w14:textId="77777777" w:rsidR="004800F6" w:rsidRPr="00096806" w:rsidRDefault="004800F6" w:rsidP="00014174">
            <w:pPr>
              <w:pStyle w:val="TAC"/>
              <w:jc w:val="left"/>
              <w:rPr>
                <w:highlight w:val="yellow"/>
              </w:rPr>
            </w:pPr>
            <w:r w:rsidRPr="00096806">
              <w:rPr>
                <w:highlight w:val="yellow"/>
              </w:rPr>
              <w:t>&lt; 1 m</w:t>
            </w:r>
          </w:p>
        </w:tc>
        <w:tc>
          <w:tcPr>
            <w:tcW w:w="1497" w:type="dxa"/>
            <w:gridSpan w:val="2"/>
            <w:shd w:val="clear" w:color="auto" w:fill="auto"/>
          </w:tcPr>
          <w:p w14:paraId="31670F3D" w14:textId="77777777" w:rsidR="004800F6" w:rsidRPr="00096806" w:rsidRDefault="004800F6" w:rsidP="00014174">
            <w:pPr>
              <w:pStyle w:val="TAC"/>
              <w:jc w:val="left"/>
              <w:rPr>
                <w:highlight w:val="yellow"/>
              </w:rPr>
            </w:pPr>
            <w:r w:rsidRPr="00096806">
              <w:rPr>
                <w:highlight w:val="yellow"/>
              </w:rPr>
              <w:t>Service Level 3</w:t>
            </w:r>
          </w:p>
        </w:tc>
        <w:tc>
          <w:tcPr>
            <w:tcW w:w="2058" w:type="dxa"/>
            <w:gridSpan w:val="2"/>
            <w:shd w:val="clear" w:color="auto" w:fill="auto"/>
          </w:tcPr>
          <w:p w14:paraId="59C075A5" w14:textId="77777777" w:rsidR="004800F6" w:rsidRPr="00096806" w:rsidRDefault="004800F6" w:rsidP="00014174">
            <w:pPr>
              <w:pStyle w:val="TAC"/>
              <w:jc w:val="left"/>
              <w:rPr>
                <w:highlight w:val="yellow"/>
              </w:rPr>
            </w:pPr>
            <w:r w:rsidRPr="00096806">
              <w:rPr>
                <w:highlight w:val="yellow"/>
              </w:rPr>
              <w:t>15 s to 30 s</w:t>
            </w:r>
          </w:p>
        </w:tc>
        <w:tc>
          <w:tcPr>
            <w:tcW w:w="3362" w:type="dxa"/>
            <w:gridSpan w:val="2"/>
            <w:shd w:val="clear" w:color="auto" w:fill="auto"/>
          </w:tcPr>
          <w:p w14:paraId="476E16A7" w14:textId="77777777" w:rsidR="004800F6" w:rsidRPr="00096806" w:rsidRDefault="004800F6" w:rsidP="00014174">
            <w:pPr>
              <w:pStyle w:val="TAC"/>
              <w:jc w:val="left"/>
              <w:rPr>
                <w:highlight w:val="yellow"/>
              </w:rPr>
            </w:pPr>
            <w:r w:rsidRPr="00096806">
              <w:rPr>
                <w:highlight w:val="yellow"/>
              </w:rPr>
              <w:t xml:space="preserve">6 - 12 months </w:t>
            </w:r>
          </w:p>
        </w:tc>
      </w:tr>
      <w:tr w:rsidR="004800F6" w:rsidRPr="006C4172" w14:paraId="6EE97CE3" w14:textId="77777777" w:rsidTr="009530BD">
        <w:trPr>
          <w:trHeight w:val="248"/>
          <w:jc w:val="center"/>
        </w:trPr>
        <w:tc>
          <w:tcPr>
            <w:tcW w:w="1348" w:type="dxa"/>
            <w:shd w:val="clear" w:color="auto" w:fill="auto"/>
          </w:tcPr>
          <w:p w14:paraId="5EB2DD2C" w14:textId="77777777" w:rsidR="004800F6" w:rsidRPr="00ED09FC" w:rsidRDefault="004800F6" w:rsidP="00014174">
            <w:pPr>
              <w:pStyle w:val="TAC"/>
              <w:jc w:val="left"/>
            </w:pPr>
            <w:r>
              <w:t>7</w:t>
            </w:r>
          </w:p>
        </w:tc>
        <w:tc>
          <w:tcPr>
            <w:tcW w:w="1228" w:type="dxa"/>
            <w:gridSpan w:val="2"/>
            <w:shd w:val="clear" w:color="auto" w:fill="auto"/>
          </w:tcPr>
          <w:p w14:paraId="0EDBB894" w14:textId="77777777" w:rsidR="004800F6" w:rsidRPr="00ED09FC" w:rsidRDefault="004800F6" w:rsidP="00014174">
            <w:pPr>
              <w:pStyle w:val="TAC"/>
              <w:jc w:val="left"/>
            </w:pPr>
            <w:r w:rsidRPr="00ED09FC">
              <w:t>30 cm</w:t>
            </w:r>
          </w:p>
        </w:tc>
        <w:tc>
          <w:tcPr>
            <w:tcW w:w="1497" w:type="dxa"/>
            <w:gridSpan w:val="2"/>
            <w:shd w:val="clear" w:color="auto" w:fill="auto"/>
          </w:tcPr>
          <w:p w14:paraId="1E44C635" w14:textId="77777777" w:rsidR="004800F6" w:rsidRPr="00ED09FC" w:rsidRDefault="004800F6" w:rsidP="00014174">
            <w:pPr>
              <w:pStyle w:val="TAC"/>
              <w:jc w:val="left"/>
            </w:pPr>
            <w:r w:rsidRPr="00ED09FC">
              <w:t>Service Level 5</w:t>
            </w:r>
          </w:p>
        </w:tc>
        <w:tc>
          <w:tcPr>
            <w:tcW w:w="2058" w:type="dxa"/>
            <w:gridSpan w:val="2"/>
            <w:shd w:val="clear" w:color="auto" w:fill="auto"/>
          </w:tcPr>
          <w:p w14:paraId="4F749AD2" w14:textId="77777777" w:rsidR="004800F6" w:rsidRPr="00ED09FC" w:rsidRDefault="004800F6" w:rsidP="00014174">
            <w:pPr>
              <w:pStyle w:val="TAC"/>
              <w:jc w:val="left"/>
            </w:pPr>
            <w:r w:rsidRPr="00ED09FC">
              <w:t xml:space="preserve">250 </w:t>
            </w:r>
            <w:proofErr w:type="spellStart"/>
            <w:r w:rsidRPr="00ED09FC">
              <w:t>ms</w:t>
            </w:r>
            <w:proofErr w:type="spellEnd"/>
          </w:p>
        </w:tc>
        <w:tc>
          <w:tcPr>
            <w:tcW w:w="3362" w:type="dxa"/>
            <w:gridSpan w:val="2"/>
            <w:shd w:val="clear" w:color="auto" w:fill="auto"/>
          </w:tcPr>
          <w:p w14:paraId="476453A3" w14:textId="77777777" w:rsidR="004800F6" w:rsidRPr="00ED09FC" w:rsidRDefault="004800F6" w:rsidP="00014174">
            <w:pPr>
              <w:pStyle w:val="TAC"/>
              <w:jc w:val="left"/>
            </w:pPr>
            <w:r w:rsidRPr="00ED09FC">
              <w:t>18 months</w:t>
            </w:r>
          </w:p>
        </w:tc>
      </w:tr>
      <w:tr w:rsidR="004800F6" w:rsidRPr="006C4172" w14:paraId="0DE999FB" w14:textId="77777777" w:rsidTr="009530BD">
        <w:trPr>
          <w:trHeight w:val="248"/>
          <w:jc w:val="center"/>
        </w:trPr>
        <w:tc>
          <w:tcPr>
            <w:tcW w:w="1348" w:type="dxa"/>
            <w:shd w:val="clear" w:color="auto" w:fill="auto"/>
          </w:tcPr>
          <w:p w14:paraId="0E690728" w14:textId="77777777" w:rsidR="004800F6" w:rsidRDefault="004800F6" w:rsidP="00014174">
            <w:pPr>
              <w:pStyle w:val="TAC"/>
              <w:jc w:val="left"/>
            </w:pPr>
            <w:r>
              <w:t>8</w:t>
            </w:r>
          </w:p>
        </w:tc>
        <w:tc>
          <w:tcPr>
            <w:tcW w:w="1228" w:type="dxa"/>
            <w:gridSpan w:val="2"/>
            <w:shd w:val="clear" w:color="auto" w:fill="auto"/>
          </w:tcPr>
          <w:p w14:paraId="6E443237" w14:textId="77777777" w:rsidR="004800F6" w:rsidRPr="00ED09FC" w:rsidRDefault="004800F6" w:rsidP="00014174">
            <w:pPr>
              <w:pStyle w:val="TAC"/>
              <w:jc w:val="left"/>
            </w:pPr>
            <w:r w:rsidRPr="00ED09FC">
              <w:t>30 cm</w:t>
            </w:r>
          </w:p>
        </w:tc>
        <w:tc>
          <w:tcPr>
            <w:tcW w:w="1497" w:type="dxa"/>
            <w:gridSpan w:val="2"/>
            <w:shd w:val="clear" w:color="auto" w:fill="auto"/>
          </w:tcPr>
          <w:p w14:paraId="49475A05" w14:textId="77777777" w:rsidR="004800F6" w:rsidRPr="00ED09FC" w:rsidRDefault="004800F6" w:rsidP="00014174">
            <w:pPr>
              <w:pStyle w:val="TAC"/>
              <w:jc w:val="left"/>
            </w:pPr>
            <w:r w:rsidRPr="00ED09FC">
              <w:t>Service Level 5</w:t>
            </w:r>
          </w:p>
        </w:tc>
        <w:tc>
          <w:tcPr>
            <w:tcW w:w="2058" w:type="dxa"/>
            <w:gridSpan w:val="2"/>
            <w:shd w:val="clear" w:color="auto" w:fill="auto"/>
          </w:tcPr>
          <w:p w14:paraId="51555D56" w14:textId="77777777" w:rsidR="004800F6" w:rsidRPr="00ED09FC" w:rsidRDefault="004800F6" w:rsidP="00014174">
            <w:pPr>
              <w:pStyle w:val="TAC"/>
              <w:jc w:val="left"/>
            </w:pPr>
            <w:r w:rsidRPr="00ED09FC">
              <w:t>1 second</w:t>
            </w:r>
          </w:p>
        </w:tc>
        <w:tc>
          <w:tcPr>
            <w:tcW w:w="3362" w:type="dxa"/>
            <w:gridSpan w:val="2"/>
            <w:shd w:val="clear" w:color="auto" w:fill="auto"/>
          </w:tcPr>
          <w:p w14:paraId="52EA9F2E" w14:textId="42CAFC2C" w:rsidR="00B56A64" w:rsidRPr="00ED09FC" w:rsidRDefault="004800F6" w:rsidP="00014174">
            <w:pPr>
              <w:pStyle w:val="TAC"/>
              <w:jc w:val="left"/>
            </w:pPr>
            <w:r w:rsidRPr="00ED09FC">
              <w:t>6 - 8 years (no strong limitation in battery size)</w:t>
            </w:r>
          </w:p>
        </w:tc>
      </w:tr>
      <w:tr w:rsidR="004800F6" w:rsidRPr="00ED09FC" w14:paraId="041DC527" w14:textId="77777777" w:rsidTr="003841C8">
        <w:trPr>
          <w:trHeight w:val="248"/>
          <w:jc w:val="center"/>
        </w:trPr>
        <w:tc>
          <w:tcPr>
            <w:tcW w:w="1428" w:type="dxa"/>
            <w:gridSpan w:val="2"/>
            <w:shd w:val="clear" w:color="auto" w:fill="auto"/>
          </w:tcPr>
          <w:p w14:paraId="55C4E5BC" w14:textId="77777777" w:rsidR="004800F6" w:rsidRDefault="004800F6" w:rsidP="00014174">
            <w:pPr>
              <w:pStyle w:val="TAC"/>
              <w:jc w:val="left"/>
            </w:pPr>
            <w:r>
              <w:t>9</w:t>
            </w:r>
          </w:p>
        </w:tc>
        <w:tc>
          <w:tcPr>
            <w:tcW w:w="1228" w:type="dxa"/>
            <w:gridSpan w:val="2"/>
            <w:shd w:val="clear" w:color="auto" w:fill="auto"/>
          </w:tcPr>
          <w:p w14:paraId="7DAE35EF" w14:textId="77777777" w:rsidR="004800F6" w:rsidRPr="00ED09FC" w:rsidRDefault="004800F6" w:rsidP="00014174">
            <w:pPr>
              <w:pStyle w:val="TAC"/>
              <w:jc w:val="left"/>
            </w:pPr>
            <w:r>
              <w:t>10 m</w:t>
            </w:r>
          </w:p>
        </w:tc>
        <w:tc>
          <w:tcPr>
            <w:tcW w:w="1497" w:type="dxa"/>
            <w:gridSpan w:val="2"/>
            <w:shd w:val="clear" w:color="auto" w:fill="auto"/>
          </w:tcPr>
          <w:p w14:paraId="1F580D75" w14:textId="77777777" w:rsidR="004800F6" w:rsidRPr="00ED09FC" w:rsidRDefault="004800F6" w:rsidP="00014174">
            <w:pPr>
              <w:pStyle w:val="TAC"/>
              <w:jc w:val="left"/>
            </w:pPr>
            <w:r>
              <w:t>Service Level 1</w:t>
            </w:r>
          </w:p>
        </w:tc>
        <w:tc>
          <w:tcPr>
            <w:tcW w:w="2058" w:type="dxa"/>
            <w:gridSpan w:val="2"/>
            <w:shd w:val="clear" w:color="auto" w:fill="auto"/>
          </w:tcPr>
          <w:p w14:paraId="10091042" w14:textId="77777777" w:rsidR="004800F6" w:rsidRPr="00ED09FC" w:rsidRDefault="004800F6" w:rsidP="00014174">
            <w:pPr>
              <w:pStyle w:val="TAC"/>
              <w:jc w:val="left"/>
            </w:pPr>
            <w:r>
              <w:t>20 minutes</w:t>
            </w:r>
          </w:p>
        </w:tc>
        <w:tc>
          <w:tcPr>
            <w:tcW w:w="3282" w:type="dxa"/>
            <w:shd w:val="clear" w:color="auto" w:fill="auto"/>
          </w:tcPr>
          <w:p w14:paraId="46C163C8" w14:textId="77777777" w:rsidR="004800F6" w:rsidRPr="00ED09FC" w:rsidRDefault="004800F6" w:rsidP="00014174">
            <w:pPr>
              <w:pStyle w:val="TAC"/>
              <w:jc w:val="left"/>
            </w:pPr>
            <w:r>
              <w:t>12 years (@20mJ/position fix)</w:t>
            </w:r>
          </w:p>
        </w:tc>
      </w:tr>
    </w:tbl>
    <w:p w14:paraId="05212650" w14:textId="1FBB5B30" w:rsidR="004800F6" w:rsidRDefault="004800F6" w:rsidP="004800F6"/>
    <w:p w14:paraId="04BFFB03" w14:textId="083631B7" w:rsidR="00323236" w:rsidRDefault="00A90925" w:rsidP="009530BD">
      <w:pPr>
        <w:jc w:val="both"/>
      </w:pPr>
      <w:r>
        <w:t xml:space="preserve">The use case 6 </w:t>
      </w:r>
      <w:r w:rsidR="00E7181E">
        <w:t>refers to flexible modular assembly area: Tracking of workpiece (in- and outdoor) in assembly area and warehouse.</w:t>
      </w:r>
      <w:r w:rsidR="000E3055">
        <w:t xml:space="preserve"> According to the above table, use-case 6 </w:t>
      </w:r>
      <w:r w:rsidR="005C2F76">
        <w:t xml:space="preserve">requires sub-meter horizontal accuracy, relatively long </w:t>
      </w:r>
      <w:r w:rsidR="00ED33BD">
        <w:t>positioning interval, and relatively long battery life</w:t>
      </w:r>
      <w:r w:rsidR="00AD4273">
        <w:t>. This is basically quite stringent positioning requirements</w:t>
      </w:r>
      <w:r w:rsidR="00273905">
        <w:t xml:space="preserve"> in accuracy, latency, and power consumption. It may not be fulfilled by the current positioning technique.</w:t>
      </w:r>
    </w:p>
    <w:p w14:paraId="5768CDBE" w14:textId="77777777" w:rsidR="00BA64BE" w:rsidRDefault="00BA64BE" w:rsidP="004800F6"/>
    <w:p w14:paraId="569499AB" w14:textId="472CFA8C" w:rsidR="00FF5CAD" w:rsidRDefault="00704F5E" w:rsidP="00004690">
      <w:pPr>
        <w:jc w:val="both"/>
        <w:rPr>
          <w:rFonts w:cstheme="minorHAnsi"/>
          <w:lang w:val="en-US" w:eastAsia="zh-CN"/>
        </w:rPr>
      </w:pPr>
      <w:r>
        <w:t xml:space="preserve">In </w:t>
      </w:r>
      <w:r w:rsidR="00A90925">
        <w:t xml:space="preserve">the </w:t>
      </w:r>
      <w:r>
        <w:t>previous releases</w:t>
      </w:r>
      <w:r w:rsidR="00075500">
        <w:t>,</w:t>
      </w:r>
      <w:r>
        <w:t xml:space="preserve"> </w:t>
      </w:r>
      <w:r w:rsidR="00751DA8">
        <w:t xml:space="preserve">variety of UL and DL positioning methods </w:t>
      </w:r>
      <w:r w:rsidR="000F47FC">
        <w:t xml:space="preserve">have been included </w:t>
      </w:r>
      <w:r w:rsidR="00F45D7D">
        <w:t xml:space="preserve">for both RRC_CONNECT and RRC_INACTIVE. The main </w:t>
      </w:r>
      <w:r w:rsidR="007016AF">
        <w:t>target</w:t>
      </w:r>
      <w:r w:rsidR="00F45D7D">
        <w:t xml:space="preserve"> of the</w:t>
      </w:r>
      <w:r w:rsidR="007016AF">
        <w:t>se</w:t>
      </w:r>
      <w:r w:rsidR="005F401A">
        <w:t xml:space="preserve"> positioning methods </w:t>
      </w:r>
      <w:r w:rsidR="0060414C">
        <w:t>is</w:t>
      </w:r>
      <w:r w:rsidR="00853681">
        <w:t>, however,</w:t>
      </w:r>
      <w:r w:rsidR="005F401A">
        <w:t xml:space="preserve"> </w:t>
      </w:r>
      <w:r w:rsidR="001000F6">
        <w:t>positioning accuracy</w:t>
      </w:r>
      <w:r w:rsidR="001255A9">
        <w:t xml:space="preserve"> and do not address </w:t>
      </w:r>
      <w:r w:rsidR="00321107">
        <w:t>low power consumption procedures</w:t>
      </w:r>
      <w:r w:rsidR="001000F6">
        <w:t>.</w:t>
      </w:r>
      <w:r w:rsidR="00321107">
        <w:t xml:space="preserve"> </w:t>
      </w:r>
      <w:r w:rsidR="00321107" w:rsidRPr="00963F34">
        <w:rPr>
          <w:rFonts w:cstheme="minorHAnsi"/>
          <w:lang w:val="en-US" w:eastAsia="zh-CN"/>
        </w:rPr>
        <w:t>F</w:t>
      </w:r>
      <w:r w:rsidR="00321107">
        <w:rPr>
          <w:rFonts w:cstheme="minorHAnsi"/>
          <w:lang w:val="en-US" w:eastAsia="zh-CN"/>
        </w:rPr>
        <w:t>or</w:t>
      </w:r>
      <w:r w:rsidR="00321107" w:rsidRPr="00963F34">
        <w:rPr>
          <w:rFonts w:cstheme="minorHAnsi"/>
          <w:lang w:val="en-US" w:eastAsia="zh-CN"/>
        </w:rPr>
        <w:t xml:space="preserve"> use-cases or scenarios such as tracking where the UEs are often in RRC_IDLE</w:t>
      </w:r>
      <w:r w:rsidR="00301223">
        <w:rPr>
          <w:rFonts w:cstheme="minorHAnsi"/>
          <w:lang w:val="en-US" w:eastAsia="zh-CN"/>
        </w:rPr>
        <w:t xml:space="preserve"> or RRC_INACTIVE</w:t>
      </w:r>
      <w:r w:rsidR="00321107" w:rsidRPr="00963F34">
        <w:rPr>
          <w:rFonts w:cstheme="minorHAnsi"/>
          <w:lang w:val="en-US" w:eastAsia="zh-CN"/>
        </w:rPr>
        <w:t xml:space="preserve"> mode</w:t>
      </w:r>
      <w:r w:rsidR="00072EE6">
        <w:rPr>
          <w:rFonts w:cstheme="minorHAnsi"/>
          <w:lang w:val="en-US" w:eastAsia="zh-CN"/>
        </w:rPr>
        <w:t xml:space="preserve"> for power saving purposes</w:t>
      </w:r>
      <w:r w:rsidR="00321107" w:rsidRPr="00963F34">
        <w:rPr>
          <w:rFonts w:cstheme="minorHAnsi"/>
          <w:lang w:val="en-US" w:eastAsia="zh-CN"/>
        </w:rPr>
        <w:t xml:space="preserve">, both UE-based and UE- assisted- positioning, can become costly in terms of power consumption since the UEs need to transition to </w:t>
      </w:r>
      <w:r w:rsidR="00257E2A">
        <w:rPr>
          <w:rFonts w:cstheme="minorHAnsi"/>
          <w:lang w:val="en-US" w:eastAsia="zh-CN"/>
        </w:rPr>
        <w:t>RRC_CONNECTED</w:t>
      </w:r>
      <w:r w:rsidR="00321107" w:rsidRPr="00963F34">
        <w:rPr>
          <w:rFonts w:cstheme="minorHAnsi"/>
          <w:lang w:val="en-US" w:eastAsia="zh-CN"/>
        </w:rPr>
        <w:t xml:space="preserve"> mode in order to</w:t>
      </w:r>
      <w:r w:rsidR="005977FF">
        <w:rPr>
          <w:rFonts w:cstheme="minorHAnsi"/>
          <w:lang w:val="en-US" w:eastAsia="zh-CN"/>
        </w:rPr>
        <w:t xml:space="preserve"> receive the configuration and</w:t>
      </w:r>
      <w:r w:rsidR="00E26C8B">
        <w:rPr>
          <w:rFonts w:cstheme="minorHAnsi"/>
          <w:lang w:val="en-US" w:eastAsia="zh-CN"/>
        </w:rPr>
        <w:t xml:space="preserve"> relevant information</w:t>
      </w:r>
      <w:r w:rsidR="00301223">
        <w:rPr>
          <w:rFonts w:cstheme="minorHAnsi"/>
          <w:lang w:val="en-US" w:eastAsia="zh-CN"/>
        </w:rPr>
        <w:t xml:space="preserve"> before it transition</w:t>
      </w:r>
      <w:r w:rsidR="00B17222">
        <w:rPr>
          <w:rFonts w:cstheme="minorHAnsi"/>
          <w:lang w:val="en-US" w:eastAsia="zh-CN"/>
        </w:rPr>
        <w:t>s</w:t>
      </w:r>
      <w:r w:rsidR="00301223">
        <w:rPr>
          <w:rFonts w:cstheme="minorHAnsi"/>
          <w:lang w:val="en-US" w:eastAsia="zh-CN"/>
        </w:rPr>
        <w:t xml:space="preserve"> to RRC_INACTIVE</w:t>
      </w:r>
      <w:r w:rsidR="00B17222">
        <w:rPr>
          <w:rFonts w:cstheme="minorHAnsi"/>
          <w:lang w:val="en-US" w:eastAsia="zh-CN"/>
        </w:rPr>
        <w:t xml:space="preserve">. No positioning method is </w:t>
      </w:r>
      <w:r w:rsidR="00FF5CAD">
        <w:rPr>
          <w:rFonts w:cstheme="minorHAnsi"/>
          <w:lang w:val="en-US" w:eastAsia="zh-CN"/>
        </w:rPr>
        <w:t xml:space="preserve">available if the UEs operate in RRC_IDLE. </w:t>
      </w:r>
    </w:p>
    <w:p w14:paraId="080FDF05" w14:textId="77777777" w:rsidR="00FF5CAD" w:rsidRDefault="00FF5CAD" w:rsidP="00004690">
      <w:pPr>
        <w:jc w:val="both"/>
        <w:rPr>
          <w:rFonts w:cstheme="minorHAnsi"/>
          <w:lang w:val="en-US" w:eastAsia="zh-CN"/>
        </w:rPr>
      </w:pPr>
    </w:p>
    <w:p w14:paraId="4E8E8883" w14:textId="7359597C" w:rsidR="00FF5CAD" w:rsidRDefault="00FF5CAD" w:rsidP="00004690">
      <w:pPr>
        <w:jc w:val="both"/>
        <w:rPr>
          <w:rFonts w:cstheme="minorHAnsi"/>
          <w:lang w:val="en-US" w:eastAsia="zh-CN"/>
        </w:rPr>
      </w:pPr>
      <w:r w:rsidRPr="00C42CC8">
        <w:rPr>
          <w:rFonts w:cstheme="minorHAnsi"/>
          <w:b/>
          <w:bCs/>
          <w:i/>
          <w:iCs/>
          <w:lang w:val="en-US" w:eastAsia="zh-CN"/>
        </w:rPr>
        <w:t xml:space="preserve">Observation 1 – </w:t>
      </w:r>
      <w:r w:rsidR="002D4F64" w:rsidRPr="00C42CC8">
        <w:rPr>
          <w:rFonts w:cstheme="minorHAnsi"/>
          <w:b/>
          <w:bCs/>
          <w:i/>
          <w:iCs/>
          <w:lang w:val="en-US" w:eastAsia="zh-CN"/>
        </w:rPr>
        <w:t xml:space="preserve">For UEs often operating in RRC_IDLE or RRC_INACTIVE mode, </w:t>
      </w:r>
      <w:r w:rsidR="00540DDA" w:rsidRPr="00C42CC8">
        <w:rPr>
          <w:rFonts w:cstheme="minorHAnsi"/>
          <w:b/>
          <w:bCs/>
          <w:i/>
          <w:iCs/>
          <w:lang w:val="en-US" w:eastAsia="zh-CN"/>
        </w:rPr>
        <w:t xml:space="preserve">existing positioning </w:t>
      </w:r>
      <w:r w:rsidR="00BF4023" w:rsidRPr="00C42CC8">
        <w:rPr>
          <w:rFonts w:cstheme="minorHAnsi"/>
          <w:b/>
          <w:bCs/>
          <w:i/>
          <w:iCs/>
          <w:lang w:val="en-US" w:eastAsia="zh-CN"/>
        </w:rPr>
        <w:t xml:space="preserve">methods </w:t>
      </w:r>
      <w:r w:rsidR="002D4F64" w:rsidRPr="00C42CC8">
        <w:rPr>
          <w:rFonts w:cstheme="minorHAnsi"/>
          <w:b/>
          <w:bCs/>
          <w:i/>
          <w:iCs/>
          <w:lang w:val="en-US" w:eastAsia="zh-CN"/>
        </w:rPr>
        <w:t>can become costly in terms of power consumption since the UEs need to transition to RRC_CONNECTED mode in order to receive the configuration and relevant information before it transitions to RRC_INACTIVE</w:t>
      </w:r>
      <w:r w:rsidR="00CB67AA" w:rsidRPr="0081360F">
        <w:rPr>
          <w:rFonts w:cstheme="minorHAnsi"/>
          <w:b/>
          <w:i/>
          <w:lang w:val="en-US" w:eastAsia="zh-CN"/>
        </w:rPr>
        <w:t xml:space="preserve"> </w:t>
      </w:r>
      <w:r w:rsidR="0016751F" w:rsidRPr="0081360F">
        <w:rPr>
          <w:rFonts w:cstheme="minorHAnsi"/>
          <w:b/>
          <w:i/>
          <w:lang w:val="en-US" w:eastAsia="zh-CN"/>
        </w:rPr>
        <w:t>/and/</w:t>
      </w:r>
      <w:r w:rsidR="00E7716E" w:rsidRPr="0081360F">
        <w:rPr>
          <w:rFonts w:cstheme="minorHAnsi"/>
          <w:b/>
          <w:i/>
          <w:lang w:val="en-US" w:eastAsia="zh-CN"/>
        </w:rPr>
        <w:t>o</w:t>
      </w:r>
      <w:r w:rsidR="00CB67AA" w:rsidRPr="0081360F">
        <w:rPr>
          <w:rFonts w:cstheme="minorHAnsi"/>
          <w:b/>
          <w:i/>
          <w:lang w:val="en-US" w:eastAsia="zh-CN"/>
        </w:rPr>
        <w:t>r RRC-</w:t>
      </w:r>
      <w:r w:rsidR="00CB67AA" w:rsidRPr="0081360F">
        <w:rPr>
          <w:rFonts w:cstheme="minorHAnsi"/>
          <w:b/>
          <w:bCs/>
          <w:i/>
          <w:iCs/>
          <w:lang w:val="en-US" w:eastAsia="zh-CN"/>
        </w:rPr>
        <w:t>I</w:t>
      </w:r>
      <w:r w:rsidR="006C6358">
        <w:rPr>
          <w:rFonts w:cstheme="minorHAnsi"/>
          <w:b/>
          <w:bCs/>
          <w:i/>
          <w:iCs/>
          <w:lang w:val="en-US" w:eastAsia="zh-CN"/>
        </w:rPr>
        <w:t>DLE</w:t>
      </w:r>
      <w:r w:rsidR="0016751F" w:rsidRPr="0081360F">
        <w:rPr>
          <w:rFonts w:cstheme="minorHAnsi"/>
          <w:b/>
          <w:bCs/>
          <w:i/>
          <w:iCs/>
          <w:lang w:val="en-US" w:eastAsia="zh-CN"/>
        </w:rPr>
        <w:t>.</w:t>
      </w:r>
    </w:p>
    <w:p w14:paraId="01438A0E" w14:textId="77777777" w:rsidR="00025317" w:rsidRDefault="00025317" w:rsidP="00004690">
      <w:pPr>
        <w:jc w:val="both"/>
        <w:rPr>
          <w:rFonts w:cstheme="minorHAnsi"/>
          <w:lang w:val="en-US" w:eastAsia="zh-CN"/>
        </w:rPr>
      </w:pPr>
    </w:p>
    <w:p w14:paraId="0C06FF6B" w14:textId="51843221" w:rsidR="00025317" w:rsidRPr="00FC3EE7" w:rsidRDefault="00025317" w:rsidP="00025317">
      <w:pPr>
        <w:jc w:val="both"/>
        <w:rPr>
          <w:rFonts w:cstheme="minorHAnsi"/>
          <w:b/>
          <w:bCs/>
          <w:i/>
          <w:iCs/>
          <w:lang w:val="en-US" w:eastAsia="zh-CN"/>
        </w:rPr>
      </w:pPr>
      <w:r w:rsidRPr="00C42CC8">
        <w:rPr>
          <w:rFonts w:cstheme="minorHAnsi"/>
          <w:b/>
          <w:bCs/>
          <w:i/>
          <w:iCs/>
          <w:lang w:val="en-US" w:eastAsia="zh-CN"/>
        </w:rPr>
        <w:t>Observation</w:t>
      </w:r>
      <w:r w:rsidRPr="00FC3EE7">
        <w:rPr>
          <w:rFonts w:cstheme="minorHAnsi"/>
          <w:b/>
          <w:bCs/>
          <w:i/>
          <w:iCs/>
          <w:lang w:val="en-US" w:eastAsia="zh-CN"/>
        </w:rPr>
        <w:t xml:space="preserve"> 2 – No positioning method is available if the UEs operate in RRC_IDLE. </w:t>
      </w:r>
    </w:p>
    <w:p w14:paraId="7049D7CA" w14:textId="766BF330" w:rsidR="00025317" w:rsidRDefault="00025317" w:rsidP="00004690">
      <w:pPr>
        <w:jc w:val="both"/>
        <w:rPr>
          <w:rFonts w:cstheme="minorHAnsi"/>
          <w:lang w:val="en-US" w:eastAsia="zh-CN"/>
        </w:rPr>
      </w:pPr>
    </w:p>
    <w:p w14:paraId="264B8006" w14:textId="092FEAF9" w:rsidR="003F0944" w:rsidRDefault="008E5413" w:rsidP="00004690">
      <w:pPr>
        <w:jc w:val="both"/>
      </w:pPr>
      <w:r>
        <w:t xml:space="preserve">To support </w:t>
      </w:r>
      <w:r w:rsidR="00D40AF2">
        <w:t xml:space="preserve">LPHAP which requires both high accuracy and </w:t>
      </w:r>
      <w:r w:rsidR="005F541B">
        <w:t xml:space="preserve">low power consumption new potential </w:t>
      </w:r>
      <w:r w:rsidR="00BD2F6A">
        <w:t xml:space="preserve">positioning methods </w:t>
      </w:r>
      <w:r w:rsidR="00C6502C">
        <w:t xml:space="preserve">based </w:t>
      </w:r>
      <w:r w:rsidR="00BD2F6A">
        <w:t xml:space="preserve">on both UL and DL </w:t>
      </w:r>
      <w:r w:rsidR="009A6292">
        <w:t xml:space="preserve">techniques </w:t>
      </w:r>
      <w:r w:rsidR="008F5383">
        <w:t>may be</w:t>
      </w:r>
      <w:r w:rsidR="00BD2F6A">
        <w:t xml:space="preserve"> needed</w:t>
      </w:r>
      <w:r w:rsidR="00B547FB">
        <w:t xml:space="preserve"> for </w:t>
      </w:r>
      <w:r w:rsidR="00042E1E">
        <w:t xml:space="preserve">use-cases such tracking where UEs </w:t>
      </w:r>
      <w:r w:rsidR="00407D06">
        <w:t>are mainly</w:t>
      </w:r>
      <w:r w:rsidR="00B547FB">
        <w:t xml:space="preserve"> operating in RRC_IDLE or RRC_INACTIVE</w:t>
      </w:r>
      <w:r w:rsidR="00407D06">
        <w:t xml:space="preserve"> for power saving purposes</w:t>
      </w:r>
      <w:r w:rsidR="003F0944">
        <w:t>.</w:t>
      </w:r>
    </w:p>
    <w:p w14:paraId="1E465F0A" w14:textId="77777777" w:rsidR="00D92725" w:rsidRDefault="00D92725" w:rsidP="00004690">
      <w:pPr>
        <w:jc w:val="both"/>
      </w:pPr>
    </w:p>
    <w:p w14:paraId="256B7F21" w14:textId="4ADCC95A" w:rsidR="00D92725" w:rsidRDefault="00D92725" w:rsidP="00004690">
      <w:pPr>
        <w:jc w:val="both"/>
      </w:pPr>
      <w:r>
        <w:t xml:space="preserve">In email </w:t>
      </w:r>
      <w:r w:rsidRPr="00887F88">
        <w:t>discussion</w:t>
      </w:r>
      <w:r w:rsidR="004B7A03" w:rsidRPr="00887F88">
        <w:t xml:space="preserve"> [</w:t>
      </w:r>
      <w:r w:rsidR="00F13A66" w:rsidRPr="00887F88">
        <w:t>4</w:t>
      </w:r>
      <w:r w:rsidR="004B7A03" w:rsidRPr="00887F88">
        <w:t xml:space="preserve">] </w:t>
      </w:r>
      <w:r w:rsidR="004B7A03" w:rsidRPr="00887F88">
        <w:rPr>
          <w:b/>
          <w:bCs/>
        </w:rPr>
        <w:t>proposal 7</w:t>
      </w:r>
      <w:r w:rsidR="004B7A03" w:rsidRPr="00887F88">
        <w:t xml:space="preserve"> is suggesting</w:t>
      </w:r>
      <w:r w:rsidR="004B7A03">
        <w:t xml:space="preserve"> </w:t>
      </w:r>
      <w:r w:rsidR="00650D16">
        <w:t>agre</w:t>
      </w:r>
      <w:r w:rsidR="00A66F25">
        <w:t>eing</w:t>
      </w:r>
      <w:r w:rsidR="00650D16">
        <w:t xml:space="preserve"> on DL Positioning in RRC Idle. </w:t>
      </w:r>
    </w:p>
    <w:p w14:paraId="232736BE" w14:textId="77777777" w:rsidR="00250E28" w:rsidRDefault="00250E28" w:rsidP="00004690">
      <w:pPr>
        <w:jc w:val="both"/>
      </w:pPr>
    </w:p>
    <w:p w14:paraId="39751320" w14:textId="132558D7" w:rsidR="00250E28" w:rsidRPr="002B3366" w:rsidRDefault="00250E28" w:rsidP="00004690">
      <w:pPr>
        <w:jc w:val="both"/>
      </w:pPr>
      <w:r>
        <w:t xml:space="preserve">How to configure the UE to perform measurements and </w:t>
      </w:r>
      <w:r w:rsidR="00471D33">
        <w:t>reporting needs further discussion, but t</w:t>
      </w:r>
      <w:r w:rsidR="00C8018E">
        <w:t xml:space="preserve">he principles of </w:t>
      </w:r>
      <w:r w:rsidR="0052511C" w:rsidRPr="00887F88">
        <w:rPr>
          <w:rFonts w:ascii="Times New Roman" w:hAnsi="Times New Roman"/>
        </w:rPr>
        <w:t>“</w:t>
      </w:r>
      <w:r w:rsidR="00C8018E" w:rsidRPr="00887F88">
        <w:rPr>
          <w:rFonts w:ascii="Times New Roman" w:eastAsia="SimSun" w:hAnsi="Times New Roman"/>
          <w:sz w:val="18"/>
          <w:lang w:eastAsia="zh-CN"/>
        </w:rPr>
        <w:t>Low</w:t>
      </w:r>
      <w:r w:rsidR="00C8018E" w:rsidRPr="006A6932">
        <w:rPr>
          <w:rFonts w:ascii="Arial" w:eastAsia="SimSun" w:hAnsi="Arial"/>
          <w:sz w:val="18"/>
          <w:lang w:eastAsia="zh-CN"/>
        </w:rPr>
        <w:t xml:space="preserve"> </w:t>
      </w:r>
      <w:r w:rsidR="00C8018E" w:rsidRPr="002B3366">
        <w:t>Power Periodic and Triggered 5GC-MT-LR Procedures</w:t>
      </w:r>
      <w:r w:rsidR="0052511C">
        <w:t>”</w:t>
      </w:r>
      <w:r w:rsidR="00C8018E" w:rsidRPr="002B3366">
        <w:t>, should be considered</w:t>
      </w:r>
      <w:r w:rsidR="00626034" w:rsidRPr="002B3366">
        <w:t>, where the UE is configured basically while in connected mode or when in contact with the network, and hence uses the configuration when being released to Idle mode.</w:t>
      </w:r>
    </w:p>
    <w:p w14:paraId="5F41AA7A" w14:textId="77777777" w:rsidR="0052511C" w:rsidRDefault="0052511C" w:rsidP="00004690">
      <w:pPr>
        <w:jc w:val="both"/>
      </w:pPr>
    </w:p>
    <w:p w14:paraId="1064D3CE" w14:textId="3D14C04F" w:rsidR="001874A6" w:rsidRDefault="001874A6" w:rsidP="00004690">
      <w:pPr>
        <w:jc w:val="both"/>
      </w:pPr>
      <w:r>
        <w:t xml:space="preserve">The MT-SDT procedure would be used when network needs to trigger and configure </w:t>
      </w:r>
      <w:r w:rsidR="0000210F">
        <w:t xml:space="preserve">a </w:t>
      </w:r>
      <w:r>
        <w:t xml:space="preserve">UE </w:t>
      </w:r>
      <w:r w:rsidR="0000210F">
        <w:t xml:space="preserve">in RRC Idle mode </w:t>
      </w:r>
      <w:r>
        <w:t>to perform measure</w:t>
      </w:r>
      <w:r w:rsidR="0000210F">
        <w:t>ment,</w:t>
      </w:r>
      <w:r w:rsidR="00225764">
        <w:t xml:space="preserve"> while otherwise the UE is configured </w:t>
      </w:r>
      <w:r w:rsidR="000A544E">
        <w:t>when being released from Connected mode to Idle mode.</w:t>
      </w:r>
      <w:r w:rsidR="0000210F">
        <w:t xml:space="preserve"> </w:t>
      </w:r>
    </w:p>
    <w:p w14:paraId="2F892CB7" w14:textId="77777777" w:rsidR="001874A6" w:rsidRDefault="001874A6" w:rsidP="00004690">
      <w:pPr>
        <w:jc w:val="both"/>
      </w:pPr>
    </w:p>
    <w:p w14:paraId="7FD8A782" w14:textId="74D40D4D" w:rsidR="0052511C" w:rsidRPr="00E2365E" w:rsidRDefault="001874A6" w:rsidP="00004690">
      <w:pPr>
        <w:jc w:val="both"/>
        <w:rPr>
          <w:b/>
          <w:i/>
        </w:rPr>
      </w:pPr>
      <w:r w:rsidRPr="00887F88">
        <w:rPr>
          <w:b/>
          <w:i/>
        </w:rPr>
        <w:t>Observation</w:t>
      </w:r>
      <w:r w:rsidR="000A544E" w:rsidRPr="00887F88">
        <w:rPr>
          <w:b/>
          <w:i/>
        </w:rPr>
        <w:t xml:space="preserve"> </w:t>
      </w:r>
      <w:r w:rsidR="002519D0">
        <w:rPr>
          <w:b/>
          <w:i/>
        </w:rPr>
        <w:t>3</w:t>
      </w:r>
      <w:r w:rsidR="000A544E" w:rsidRPr="00222439">
        <w:rPr>
          <w:b/>
          <w:i/>
        </w:rPr>
        <w:t xml:space="preserve">. Depending on the scenario the UE </w:t>
      </w:r>
      <w:r w:rsidR="00501B06" w:rsidRPr="00222439">
        <w:rPr>
          <w:b/>
          <w:i/>
        </w:rPr>
        <w:t xml:space="preserve">may have to be </w:t>
      </w:r>
      <w:r w:rsidR="0011722C">
        <w:rPr>
          <w:b/>
          <w:i/>
        </w:rPr>
        <w:t>configured</w:t>
      </w:r>
      <w:r w:rsidR="00501B06" w:rsidRPr="00E2365E">
        <w:rPr>
          <w:b/>
          <w:i/>
        </w:rPr>
        <w:t xml:space="preserve"> in Idle mode, if not configured while released from Connected mode.</w:t>
      </w:r>
    </w:p>
    <w:p w14:paraId="6A19395B" w14:textId="77777777" w:rsidR="00707C57" w:rsidRPr="00E2365E" w:rsidRDefault="00707C57" w:rsidP="00004690">
      <w:pPr>
        <w:jc w:val="both"/>
        <w:rPr>
          <w:b/>
          <w:i/>
        </w:rPr>
      </w:pPr>
    </w:p>
    <w:p w14:paraId="576F26D6" w14:textId="0EB4E690" w:rsidR="00707C57" w:rsidRPr="00975CC6" w:rsidRDefault="00707C57" w:rsidP="00004690">
      <w:pPr>
        <w:jc w:val="both"/>
        <w:rPr>
          <w:b/>
          <w:i/>
        </w:rPr>
      </w:pPr>
      <w:r w:rsidRPr="00E2365E">
        <w:rPr>
          <w:b/>
          <w:i/>
        </w:rPr>
        <w:t>Proposal</w:t>
      </w:r>
      <w:r w:rsidR="005804B5" w:rsidRPr="00E2365E">
        <w:rPr>
          <w:b/>
          <w:bCs/>
          <w:i/>
          <w:iCs/>
        </w:rPr>
        <w:t xml:space="preserve"> </w:t>
      </w:r>
      <w:r w:rsidR="002519D0">
        <w:rPr>
          <w:b/>
          <w:bCs/>
          <w:i/>
          <w:iCs/>
        </w:rPr>
        <w:t>1</w:t>
      </w:r>
      <w:r w:rsidRPr="00975CC6">
        <w:rPr>
          <w:b/>
          <w:i/>
        </w:rPr>
        <w:t xml:space="preserve">: </w:t>
      </w:r>
      <w:r w:rsidR="00201576" w:rsidRPr="00975CC6">
        <w:rPr>
          <w:b/>
          <w:i/>
        </w:rPr>
        <w:t xml:space="preserve">Both alternatives, </w:t>
      </w:r>
      <w:r w:rsidR="007E5F25">
        <w:rPr>
          <w:b/>
          <w:i/>
        </w:rPr>
        <w:t xml:space="preserve">configuration triggered via </w:t>
      </w:r>
      <w:r w:rsidR="00201576" w:rsidRPr="00975CC6">
        <w:rPr>
          <w:b/>
          <w:i/>
        </w:rPr>
        <w:t xml:space="preserve">MT-SDT </w:t>
      </w:r>
      <w:r w:rsidR="007E5F25">
        <w:rPr>
          <w:b/>
          <w:i/>
        </w:rPr>
        <w:t xml:space="preserve">or </w:t>
      </w:r>
      <w:r w:rsidR="00201576" w:rsidRPr="00975CC6">
        <w:rPr>
          <w:b/>
          <w:i/>
        </w:rPr>
        <w:t>configured via RRC release should be considered</w:t>
      </w:r>
      <w:r w:rsidR="00531B46" w:rsidRPr="00975CC6">
        <w:rPr>
          <w:b/>
          <w:i/>
        </w:rPr>
        <w:t>.</w:t>
      </w:r>
    </w:p>
    <w:p w14:paraId="5D24B6C8" w14:textId="77777777" w:rsidR="000C3BDA" w:rsidRDefault="000C3BDA" w:rsidP="00004690">
      <w:pPr>
        <w:jc w:val="both"/>
      </w:pPr>
    </w:p>
    <w:p w14:paraId="5804088E" w14:textId="607116C5" w:rsidR="009657A0" w:rsidRDefault="002358EB" w:rsidP="00004690">
      <w:pPr>
        <w:jc w:val="both"/>
      </w:pPr>
      <w:r>
        <w:t>We assume that the UE in most cases will be configured</w:t>
      </w:r>
      <w:r w:rsidR="00B27E7C">
        <w:t xml:space="preserve"> separately</w:t>
      </w:r>
      <w:r w:rsidR="00FD2D20">
        <w:t xml:space="preserve"> and prior to doing the actual positioning </w:t>
      </w:r>
      <w:r w:rsidR="00AC5483">
        <w:t xml:space="preserve">procedure. </w:t>
      </w:r>
      <w:r w:rsidR="00C16EE9">
        <w:t>Then for initiating the positioning procedure the UE needs to be triggered.</w:t>
      </w:r>
      <w:r w:rsidR="00B27E7C">
        <w:t xml:space="preserve"> </w:t>
      </w:r>
      <w:r>
        <w:t xml:space="preserve"> </w:t>
      </w:r>
      <w:r w:rsidR="00C16EE9">
        <w:t xml:space="preserve">Here we believe </w:t>
      </w:r>
      <w:r w:rsidR="00B42BD5">
        <w:t>some wake-up mechanism would be suitable</w:t>
      </w:r>
      <w:r w:rsidR="00F10111">
        <w:t xml:space="preserve">, </w:t>
      </w:r>
      <w:r w:rsidR="009D7D88">
        <w:t>e.g.,</w:t>
      </w:r>
      <w:r w:rsidR="00F10111">
        <w:t xml:space="preserve"> using PEI</w:t>
      </w:r>
      <w:r w:rsidR="005B3ECB">
        <w:t>, or paging DCI.</w:t>
      </w:r>
    </w:p>
    <w:p w14:paraId="330EC0C7" w14:textId="77777777" w:rsidR="005A140A" w:rsidRDefault="005A140A" w:rsidP="00004690">
      <w:pPr>
        <w:jc w:val="both"/>
      </w:pPr>
    </w:p>
    <w:p w14:paraId="0678482B" w14:textId="2141D2BB" w:rsidR="005A140A" w:rsidRDefault="005A140A" w:rsidP="00004690">
      <w:pPr>
        <w:jc w:val="both"/>
      </w:pPr>
      <w:r>
        <w:lastRenderedPageBreak/>
        <w:t xml:space="preserve">Proposal </w:t>
      </w:r>
      <w:r w:rsidR="002519D0">
        <w:t>2</w:t>
      </w:r>
      <w:r>
        <w:t xml:space="preserve">: </w:t>
      </w:r>
      <w:r w:rsidR="00F10111">
        <w:t xml:space="preserve">Further discuss </w:t>
      </w:r>
      <w:r w:rsidR="000D6291">
        <w:t>wake-up</w:t>
      </w:r>
      <w:r w:rsidR="00500505">
        <w:t xml:space="preserve"> mechanism to</w:t>
      </w:r>
      <w:r w:rsidR="000D6291">
        <w:t xml:space="preserve"> trigger</w:t>
      </w:r>
      <w:r w:rsidR="00F12C3E">
        <w:t xml:space="preserve"> UE to </w:t>
      </w:r>
      <w:r w:rsidR="00E3430B">
        <w:t>initiate positioning procedure.</w:t>
      </w:r>
    </w:p>
    <w:p w14:paraId="1578A012" w14:textId="77777777" w:rsidR="000F3340" w:rsidRDefault="000F3340" w:rsidP="00004690">
      <w:pPr>
        <w:jc w:val="both"/>
      </w:pPr>
    </w:p>
    <w:p w14:paraId="5E9760F1" w14:textId="501F89F8" w:rsidR="000C3BDA" w:rsidRDefault="000C3BDA" w:rsidP="00004690">
      <w:pPr>
        <w:jc w:val="both"/>
      </w:pPr>
      <w:r>
        <w:t>For measurement reporting</w:t>
      </w:r>
      <w:r w:rsidR="00C949AA">
        <w:t xml:space="preserve"> there are two alternatives as mentioned in the proposal, </w:t>
      </w:r>
      <w:r w:rsidR="009D7D88">
        <w:t>i.e.,</w:t>
      </w:r>
      <w:r w:rsidR="00C949AA">
        <w:t xml:space="preserve"> either enter Connected mode and do </w:t>
      </w:r>
      <w:r w:rsidR="00110FF2">
        <w:t xml:space="preserve">legacy measurement reporting, or use SDT procedure as defined for RRC-Inactive to report </w:t>
      </w:r>
      <w:r w:rsidR="001C3B52">
        <w:t xml:space="preserve">smaller size </w:t>
      </w:r>
      <w:r w:rsidR="008449E2">
        <w:t>report</w:t>
      </w:r>
      <w:r w:rsidR="001C3B52">
        <w:t>.</w:t>
      </w:r>
    </w:p>
    <w:p w14:paraId="718A6D56" w14:textId="77777777" w:rsidR="001C3B52" w:rsidRDefault="001C3B52" w:rsidP="00004690">
      <w:pPr>
        <w:jc w:val="both"/>
      </w:pPr>
    </w:p>
    <w:p w14:paraId="7340D71C" w14:textId="7B88E3A5" w:rsidR="001C3B52" w:rsidRPr="008449E2" w:rsidRDefault="00523694" w:rsidP="00004690">
      <w:pPr>
        <w:jc w:val="both"/>
        <w:rPr>
          <w:b/>
          <w:i/>
        </w:rPr>
      </w:pPr>
      <w:r w:rsidRPr="009D7D88">
        <w:rPr>
          <w:b/>
          <w:i/>
        </w:rPr>
        <w:t>Proposal</w:t>
      </w:r>
      <w:r w:rsidR="001C3B52" w:rsidRPr="009D7D88">
        <w:rPr>
          <w:b/>
          <w:i/>
        </w:rPr>
        <w:t xml:space="preserve"> </w:t>
      </w:r>
      <w:r w:rsidR="002519D0">
        <w:rPr>
          <w:b/>
          <w:i/>
        </w:rPr>
        <w:t>3</w:t>
      </w:r>
      <w:r w:rsidR="001C3B52" w:rsidRPr="00413C3B">
        <w:rPr>
          <w:b/>
          <w:i/>
        </w:rPr>
        <w:t xml:space="preserve">: Further discuss power saving options to </w:t>
      </w:r>
      <w:r w:rsidRPr="00413C3B">
        <w:rPr>
          <w:b/>
          <w:i/>
        </w:rPr>
        <w:t>use MO-SDT for positioning measurement reporting</w:t>
      </w:r>
      <w:r w:rsidR="008449E2">
        <w:rPr>
          <w:b/>
          <w:i/>
        </w:rPr>
        <w:t>.</w:t>
      </w:r>
    </w:p>
    <w:p w14:paraId="71BF230F" w14:textId="77777777" w:rsidR="00250E28" w:rsidRDefault="00250E28" w:rsidP="00004690">
      <w:pPr>
        <w:jc w:val="both"/>
      </w:pPr>
    </w:p>
    <w:p w14:paraId="4195391C" w14:textId="77777777" w:rsidR="00407D06" w:rsidRDefault="00407D06" w:rsidP="00004690">
      <w:pPr>
        <w:jc w:val="both"/>
      </w:pPr>
    </w:p>
    <w:p w14:paraId="6879289C" w14:textId="57D60371" w:rsidR="00A4107F" w:rsidRDefault="00A4107F" w:rsidP="00A4107F">
      <w:pPr>
        <w:jc w:val="both"/>
        <w:rPr>
          <w:rFonts w:cs="NimbusRomNo9L-Regu"/>
          <w:lang w:val="en-US"/>
        </w:rPr>
      </w:pPr>
      <w:r>
        <w:rPr>
          <w:rFonts w:cs="NimbusRomNo9L-Regu"/>
          <w:lang w:val="en-US"/>
        </w:rPr>
        <w:t>Additional</w:t>
      </w:r>
      <w:r w:rsidR="005739CB">
        <w:rPr>
          <w:rFonts w:cs="NimbusRomNo9L-Regu"/>
          <w:lang w:val="en-US"/>
        </w:rPr>
        <w:t>ly</w:t>
      </w:r>
      <w:r>
        <w:rPr>
          <w:rFonts w:cs="NimbusRomNo9L-Regu"/>
          <w:lang w:val="en-US"/>
        </w:rPr>
        <w:t xml:space="preserve">, the operation of DRX in </w:t>
      </w:r>
      <w:r w:rsidR="005739CB">
        <w:rPr>
          <w:rFonts w:cs="NimbusRomNo9L-Regu"/>
          <w:lang w:val="en-US"/>
        </w:rPr>
        <w:t>RRC_</w:t>
      </w:r>
      <w:r>
        <w:rPr>
          <w:rFonts w:cs="NimbusRomNo9L-Regu"/>
          <w:lang w:val="en-US"/>
        </w:rPr>
        <w:t>IDLE/</w:t>
      </w:r>
      <w:r w:rsidR="005739CB">
        <w:rPr>
          <w:rFonts w:cs="NimbusRomNo9L-Regu"/>
          <w:lang w:val="en-US"/>
        </w:rPr>
        <w:t>RRC_</w:t>
      </w:r>
      <w:r>
        <w:rPr>
          <w:rFonts w:cs="NimbusRomNo9L-Regu"/>
          <w:lang w:val="en-US"/>
        </w:rPr>
        <w:t xml:space="preserve">INACTIVE and positioning procedure are </w:t>
      </w:r>
      <w:r w:rsidR="004F7036">
        <w:rPr>
          <w:rFonts w:cs="NimbusRomNo9L-Regu"/>
          <w:lang w:val="en-US"/>
        </w:rPr>
        <w:t xml:space="preserve">performed </w:t>
      </w:r>
      <w:r>
        <w:rPr>
          <w:rFonts w:cs="NimbusRomNo9L-Regu"/>
          <w:lang w:val="en-US"/>
        </w:rPr>
        <w:t xml:space="preserve">independently from each other. This, however, can result in an unnecessary UE power consumption as the UE needs to power on and off its receiver several times to perform both paging related and positioning related operations. </w:t>
      </w:r>
      <w:r w:rsidR="005739CB">
        <w:rPr>
          <w:rFonts w:cs="NimbusRomNo9L-Regu"/>
          <w:lang w:val="en-US"/>
        </w:rPr>
        <w:t>There is therefore a need</w:t>
      </w:r>
      <w:r>
        <w:rPr>
          <w:rFonts w:cs="NimbusRomNo9L-Regu"/>
          <w:lang w:val="en-US"/>
        </w:rPr>
        <w:t xml:space="preserve"> </w:t>
      </w:r>
      <w:r w:rsidR="00E74775">
        <w:rPr>
          <w:rFonts w:cs="NimbusRomNo9L-Regu"/>
          <w:lang w:val="en-US"/>
        </w:rPr>
        <w:t xml:space="preserve">for </w:t>
      </w:r>
      <w:r>
        <w:rPr>
          <w:rFonts w:cs="NimbusRomNo9L-Regu"/>
          <w:lang w:val="en-US"/>
        </w:rPr>
        <w:t>enhancement</w:t>
      </w:r>
      <w:r w:rsidR="00E74775">
        <w:rPr>
          <w:rFonts w:cs="NimbusRomNo9L-Regu"/>
          <w:lang w:val="en-US"/>
        </w:rPr>
        <w:t>s,</w:t>
      </w:r>
      <w:r>
        <w:rPr>
          <w:rFonts w:cs="NimbusRomNo9L-Regu"/>
          <w:lang w:val="en-US"/>
        </w:rPr>
        <w:t xml:space="preserve"> where the operations of positioning and paging procedure can be aligned, resulting in a reduced UE power consumption.</w:t>
      </w:r>
    </w:p>
    <w:p w14:paraId="2548BFB2" w14:textId="77777777" w:rsidR="002349E2" w:rsidRDefault="002349E2" w:rsidP="00004690">
      <w:pPr>
        <w:jc w:val="both"/>
        <w:rPr>
          <w:lang w:val="en-US"/>
        </w:rPr>
      </w:pPr>
    </w:p>
    <w:p w14:paraId="5E3597ED" w14:textId="14A2BEA6" w:rsidR="00945850" w:rsidRDefault="00945850" w:rsidP="00004690">
      <w:pPr>
        <w:jc w:val="both"/>
        <w:rPr>
          <w:rFonts w:cs="NimbusRomNo9L-Regu"/>
          <w:b/>
          <w:bCs/>
          <w:i/>
          <w:iCs/>
          <w:lang w:val="en-US"/>
        </w:rPr>
      </w:pPr>
      <w:r w:rsidRPr="0068649B">
        <w:rPr>
          <w:b/>
          <w:bCs/>
          <w:i/>
          <w:iCs/>
          <w:lang w:val="en-US"/>
        </w:rPr>
        <w:t xml:space="preserve">Observation </w:t>
      </w:r>
      <w:r w:rsidR="0012180B">
        <w:rPr>
          <w:b/>
          <w:bCs/>
          <w:i/>
          <w:iCs/>
          <w:lang w:val="en-US"/>
        </w:rPr>
        <w:t>4</w:t>
      </w:r>
      <w:r w:rsidRPr="0068649B">
        <w:rPr>
          <w:b/>
          <w:bCs/>
          <w:i/>
          <w:iCs/>
          <w:lang w:val="en-US"/>
        </w:rPr>
        <w:t xml:space="preserve"> – </w:t>
      </w:r>
      <w:r w:rsidRPr="0068649B">
        <w:rPr>
          <w:rFonts w:cs="NimbusRomNo9L-Regu"/>
          <w:b/>
          <w:bCs/>
          <w:i/>
          <w:iCs/>
          <w:lang w:val="en-US"/>
        </w:rPr>
        <w:t xml:space="preserve">The operation of DRX in RRC_IDLE/RRC_INACTIVE and positioning procedure are </w:t>
      </w:r>
      <w:r w:rsidR="00FC3D65">
        <w:rPr>
          <w:rFonts w:cs="NimbusRomNo9L-Regu"/>
          <w:b/>
          <w:bCs/>
          <w:i/>
          <w:iCs/>
          <w:lang w:val="en-US"/>
        </w:rPr>
        <w:t>performed</w:t>
      </w:r>
      <w:r w:rsidR="00FC3D65" w:rsidRPr="0068649B">
        <w:rPr>
          <w:rFonts w:cs="NimbusRomNo9L-Regu"/>
          <w:b/>
          <w:bCs/>
          <w:i/>
          <w:iCs/>
          <w:lang w:val="en-US"/>
        </w:rPr>
        <w:t xml:space="preserve"> </w:t>
      </w:r>
      <w:r w:rsidRPr="0068649B">
        <w:rPr>
          <w:rFonts w:cs="NimbusRomNo9L-Regu"/>
          <w:b/>
          <w:bCs/>
          <w:i/>
          <w:iCs/>
          <w:lang w:val="en-US"/>
        </w:rPr>
        <w:t>independently from each other.</w:t>
      </w:r>
    </w:p>
    <w:p w14:paraId="35250003" w14:textId="193D798B" w:rsidR="00FC162A" w:rsidRDefault="00FC162A" w:rsidP="00004690">
      <w:pPr>
        <w:jc w:val="both"/>
        <w:rPr>
          <w:rFonts w:cs="NimbusRomNo9L-Regu"/>
          <w:b/>
          <w:bCs/>
          <w:i/>
          <w:iCs/>
          <w:lang w:val="en-US"/>
        </w:rPr>
      </w:pPr>
    </w:p>
    <w:p w14:paraId="6E58E7B7" w14:textId="77777777" w:rsidR="00B46F8C" w:rsidRPr="0068649B" w:rsidRDefault="00B46F8C" w:rsidP="00B46F8C">
      <w:pPr>
        <w:jc w:val="both"/>
        <w:rPr>
          <w:b/>
          <w:bCs/>
          <w:i/>
          <w:iCs/>
          <w:lang w:val="en-US"/>
        </w:rPr>
      </w:pPr>
      <w:r w:rsidRPr="00512053">
        <w:rPr>
          <w:rFonts w:cs="NimbusRomNo9L-Regu"/>
          <w:b/>
          <w:bCs/>
          <w:i/>
          <w:iCs/>
          <w:lang w:val="en-US"/>
        </w:rPr>
        <w:t>Proposal 4 – Study the procedures to align the operations of DRX in RRC_IDLE/RRC_INACTIVE and positioning procedure.</w:t>
      </w:r>
    </w:p>
    <w:p w14:paraId="666C9339" w14:textId="77777777" w:rsidR="00B46F8C" w:rsidRDefault="00B46F8C" w:rsidP="00004690">
      <w:pPr>
        <w:jc w:val="both"/>
        <w:rPr>
          <w:rFonts w:cs="NimbusRomNo9L-Regu"/>
          <w:b/>
          <w:bCs/>
          <w:i/>
          <w:iCs/>
          <w:lang w:val="en-US"/>
        </w:rPr>
      </w:pPr>
    </w:p>
    <w:p w14:paraId="6F8BA3F9" w14:textId="5C7E78C9" w:rsidR="00FC162A" w:rsidRDefault="00FC162A" w:rsidP="00004690">
      <w:pPr>
        <w:jc w:val="both"/>
      </w:pPr>
      <w:r>
        <w:t>In email discussion [</w:t>
      </w:r>
      <w:r w:rsidR="0012180B" w:rsidRPr="00E8790B">
        <w:t>4</w:t>
      </w:r>
      <w:r w:rsidRPr="00E8790B">
        <w:t xml:space="preserve">] </w:t>
      </w:r>
      <w:r w:rsidRPr="00E8790B">
        <w:rPr>
          <w:b/>
          <w:bCs/>
        </w:rPr>
        <w:t xml:space="preserve">proposal </w:t>
      </w:r>
      <w:r w:rsidR="002B52B8" w:rsidRPr="00E8790B">
        <w:rPr>
          <w:b/>
          <w:bCs/>
        </w:rPr>
        <w:t>1 and proposal 4</w:t>
      </w:r>
      <w:r w:rsidRPr="00E8790B">
        <w:t xml:space="preserve"> is</w:t>
      </w:r>
      <w:r>
        <w:t xml:space="preserve"> suggesting </w:t>
      </w:r>
      <w:r w:rsidR="002F663C">
        <w:t>paging and RRM optimizations</w:t>
      </w:r>
      <w:r w:rsidR="00195EB0">
        <w:t xml:space="preserve">, and </w:t>
      </w:r>
      <w:r w:rsidR="00AF34A6">
        <w:t xml:space="preserve">in proposal 4d, alignment between </w:t>
      </w:r>
      <w:r w:rsidR="00F66B8C">
        <w:t xml:space="preserve">PRS and DRX is proposed. </w:t>
      </w:r>
    </w:p>
    <w:p w14:paraId="741D1E9C" w14:textId="4D922634" w:rsidR="00F66B8C" w:rsidRDefault="00F66B8C" w:rsidP="00004690">
      <w:pPr>
        <w:jc w:val="both"/>
      </w:pPr>
      <w:r>
        <w:t>For UEs</w:t>
      </w:r>
      <w:r w:rsidR="00A257EE">
        <w:t xml:space="preserve"> with low battery capacity, and which may </w:t>
      </w:r>
      <w:r w:rsidR="00023A24">
        <w:t>perform</w:t>
      </w:r>
      <w:r w:rsidR="00A257EE">
        <w:t xml:space="preserve"> re</w:t>
      </w:r>
      <w:r w:rsidR="00C53286">
        <w:t>current positioning measurements, minimizing wak</w:t>
      </w:r>
      <w:r w:rsidR="00D5536F">
        <w:t>e-up occasions would be beneficial</w:t>
      </w:r>
      <w:r w:rsidR="00A264B1">
        <w:t xml:space="preserve">, to not have to wake-up for positioning </w:t>
      </w:r>
      <w:r w:rsidR="00C24CCC">
        <w:t>activities and monitoring PO independently.</w:t>
      </w:r>
    </w:p>
    <w:p w14:paraId="2C298F5B" w14:textId="42E5DAC1" w:rsidR="008B17B9" w:rsidRDefault="008B17B9" w:rsidP="00004690">
      <w:pPr>
        <w:jc w:val="both"/>
        <w:rPr>
          <w:lang w:val="en-US"/>
        </w:rPr>
      </w:pPr>
    </w:p>
    <w:p w14:paraId="0705EDEA" w14:textId="3F6EB3DA" w:rsidR="007F6AB4" w:rsidRPr="009D7D88" w:rsidRDefault="00B46F8C" w:rsidP="00004690">
      <w:pPr>
        <w:jc w:val="both"/>
        <w:rPr>
          <w:rFonts w:cs="NimbusRomNo9L-Regu"/>
          <w:b/>
          <w:bCs/>
          <w:i/>
          <w:iCs/>
          <w:lang w:val="en-US"/>
        </w:rPr>
      </w:pPr>
      <w:r w:rsidRPr="00C24CCC">
        <w:rPr>
          <w:rFonts w:cs="NimbusRomNo9L-Regu"/>
          <w:b/>
          <w:bCs/>
          <w:i/>
          <w:iCs/>
          <w:lang w:val="en-US"/>
        </w:rPr>
        <w:t xml:space="preserve">Proposal 5: </w:t>
      </w:r>
      <w:r w:rsidR="00A42CAE" w:rsidRPr="009D7D88">
        <w:rPr>
          <w:rFonts w:cs="NimbusRomNo9L-Regu"/>
          <w:b/>
          <w:bCs/>
          <w:i/>
          <w:iCs/>
          <w:lang w:val="en-US"/>
        </w:rPr>
        <w:t>For UEs with low battery capacity, and which may perform recurrent positioning measurements, minimizing wake-up occasions would be beneficial</w:t>
      </w:r>
    </w:p>
    <w:p w14:paraId="1BB2B97C" w14:textId="77777777" w:rsidR="0011001E" w:rsidRDefault="0011001E" w:rsidP="00004690">
      <w:pPr>
        <w:jc w:val="both"/>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74BE15CB"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observation</w:t>
      </w:r>
      <w:r w:rsidR="009F21EC">
        <w:rPr>
          <w:lang w:eastAsia="x-none"/>
        </w:rPr>
        <w:t>s</w:t>
      </w:r>
      <w:r w:rsidR="00041D10">
        <w:rPr>
          <w:lang w:eastAsia="x-none"/>
        </w:rPr>
        <w:t xml:space="preserve"> and </w:t>
      </w:r>
      <w:r w:rsidR="008E7DE0">
        <w:rPr>
          <w:lang w:eastAsia="x-none"/>
        </w:rPr>
        <w:t>proposals are listed below:</w:t>
      </w:r>
    </w:p>
    <w:p w14:paraId="10572175" w14:textId="5E59B354" w:rsidR="002A1F03" w:rsidRDefault="002A1F03" w:rsidP="00162038">
      <w:pPr>
        <w:rPr>
          <w:lang w:eastAsia="x-none"/>
        </w:rPr>
      </w:pPr>
    </w:p>
    <w:p w14:paraId="55FD331E" w14:textId="77777777" w:rsidR="0018511B" w:rsidRDefault="0018511B" w:rsidP="0018511B">
      <w:pPr>
        <w:jc w:val="both"/>
        <w:rPr>
          <w:rFonts w:cstheme="minorHAnsi"/>
          <w:lang w:val="en-US" w:eastAsia="zh-CN"/>
        </w:rPr>
      </w:pPr>
      <w:r w:rsidRPr="00C42CC8">
        <w:rPr>
          <w:rFonts w:cstheme="minorHAnsi"/>
          <w:b/>
          <w:bCs/>
          <w:i/>
          <w:iCs/>
          <w:lang w:val="en-US" w:eastAsia="zh-CN"/>
        </w:rPr>
        <w:t>Observation 1 – For UEs often operating in RRC_IDLE or RRC_INACTIVE mode, existing positioning methods can become costly in terms of power consumption since the UEs need to transition to RRC_CONNECTED mode in order to receive the configuration and relevant information before it transitions to RRC_INACTIVE</w:t>
      </w:r>
      <w:r>
        <w:rPr>
          <w:rFonts w:cstheme="minorHAnsi"/>
          <w:lang w:val="en-US" w:eastAsia="zh-CN"/>
        </w:rPr>
        <w:t>. /and/or RRC-Idle.</w:t>
      </w:r>
    </w:p>
    <w:p w14:paraId="6D9EE25C" w14:textId="77777777" w:rsidR="0018511B" w:rsidRDefault="0018511B" w:rsidP="0018511B">
      <w:pPr>
        <w:jc w:val="both"/>
        <w:rPr>
          <w:rFonts w:cstheme="minorHAnsi"/>
          <w:lang w:val="en-US" w:eastAsia="zh-CN"/>
        </w:rPr>
      </w:pPr>
    </w:p>
    <w:p w14:paraId="035EC2CF" w14:textId="77777777" w:rsidR="0018511B" w:rsidRPr="00FC3EE7" w:rsidRDefault="0018511B" w:rsidP="0018511B">
      <w:pPr>
        <w:jc w:val="both"/>
        <w:rPr>
          <w:rFonts w:cstheme="minorHAnsi"/>
          <w:b/>
          <w:bCs/>
          <w:i/>
          <w:iCs/>
          <w:lang w:val="en-US" w:eastAsia="zh-CN"/>
        </w:rPr>
      </w:pPr>
      <w:r w:rsidRPr="00C42CC8">
        <w:rPr>
          <w:rFonts w:cstheme="minorHAnsi"/>
          <w:b/>
          <w:bCs/>
          <w:i/>
          <w:iCs/>
          <w:lang w:val="en-US" w:eastAsia="zh-CN"/>
        </w:rPr>
        <w:t>Observation</w:t>
      </w:r>
      <w:r w:rsidRPr="00FC3EE7">
        <w:rPr>
          <w:rFonts w:cstheme="minorHAnsi"/>
          <w:b/>
          <w:bCs/>
          <w:i/>
          <w:iCs/>
          <w:lang w:val="en-US" w:eastAsia="zh-CN"/>
        </w:rPr>
        <w:t xml:space="preserve"> 2 – No positioning method is available if the UEs operate in RRC_IDLE. </w:t>
      </w:r>
    </w:p>
    <w:p w14:paraId="29164260" w14:textId="77777777" w:rsidR="0018511B" w:rsidRPr="00965AB7" w:rsidRDefault="0018511B" w:rsidP="00512053">
      <w:pPr>
        <w:jc w:val="both"/>
        <w:rPr>
          <w:rFonts w:cs="NimbusRomNo9L-Regu"/>
          <w:b/>
          <w:bCs/>
          <w:i/>
          <w:iCs/>
          <w:lang w:val="en-US"/>
        </w:rPr>
      </w:pPr>
    </w:p>
    <w:p w14:paraId="21C97EA5" w14:textId="77777777" w:rsidR="00966D61" w:rsidRPr="00965AB7" w:rsidRDefault="00966D61" w:rsidP="00966D61">
      <w:pPr>
        <w:jc w:val="both"/>
        <w:rPr>
          <w:rFonts w:cs="NimbusRomNo9L-Regu"/>
          <w:b/>
          <w:bCs/>
          <w:i/>
          <w:iCs/>
          <w:lang w:val="en-US"/>
        </w:rPr>
      </w:pPr>
      <w:r w:rsidRPr="00965AB7">
        <w:rPr>
          <w:rFonts w:cs="NimbusRomNo9L-Regu"/>
          <w:b/>
          <w:bCs/>
          <w:i/>
          <w:iCs/>
          <w:lang w:val="en-US"/>
        </w:rPr>
        <w:t>Observation 3. Depending on the scenario the UE may have to be configured in Idle mode, if not configured while released from Connected mode.</w:t>
      </w:r>
    </w:p>
    <w:p w14:paraId="4A0C55E2" w14:textId="77777777" w:rsidR="00966D61" w:rsidRPr="00965AB7" w:rsidRDefault="00966D61" w:rsidP="00966D61">
      <w:pPr>
        <w:jc w:val="both"/>
        <w:rPr>
          <w:rFonts w:cs="NimbusRomNo9L-Regu"/>
          <w:b/>
          <w:bCs/>
          <w:i/>
          <w:iCs/>
          <w:lang w:val="en-US"/>
        </w:rPr>
      </w:pPr>
    </w:p>
    <w:p w14:paraId="5647A60D" w14:textId="27A2203D" w:rsidR="00966D61" w:rsidRDefault="00966D61" w:rsidP="00966D61">
      <w:pPr>
        <w:jc w:val="both"/>
        <w:rPr>
          <w:rFonts w:cs="NimbusRomNo9L-Regu"/>
          <w:b/>
          <w:bCs/>
          <w:i/>
          <w:iCs/>
          <w:lang w:val="en-US"/>
        </w:rPr>
      </w:pPr>
      <w:r w:rsidRPr="00965AB7">
        <w:rPr>
          <w:rFonts w:cs="NimbusRomNo9L-Regu"/>
          <w:b/>
          <w:bCs/>
          <w:i/>
          <w:iCs/>
          <w:lang w:val="en-US"/>
        </w:rPr>
        <w:t>Proposal 1: Both alternatives, configuration triggered via MT-SDT or configured via RRC release should be considered.</w:t>
      </w:r>
    </w:p>
    <w:p w14:paraId="11BB9BD4" w14:textId="77777777" w:rsidR="00755763" w:rsidRPr="00965AB7" w:rsidRDefault="00755763" w:rsidP="00966D61">
      <w:pPr>
        <w:jc w:val="both"/>
        <w:rPr>
          <w:rFonts w:cs="NimbusRomNo9L-Regu"/>
          <w:b/>
          <w:bCs/>
          <w:i/>
          <w:iCs/>
          <w:lang w:val="en-US"/>
        </w:rPr>
      </w:pPr>
    </w:p>
    <w:p w14:paraId="07071637" w14:textId="77777777" w:rsidR="000F3F52" w:rsidRPr="00965AB7" w:rsidRDefault="000F3F52" w:rsidP="000F3F52">
      <w:pPr>
        <w:jc w:val="both"/>
        <w:rPr>
          <w:rFonts w:cs="NimbusRomNo9L-Regu"/>
          <w:b/>
          <w:bCs/>
          <w:i/>
          <w:iCs/>
          <w:lang w:val="en-US"/>
        </w:rPr>
      </w:pPr>
      <w:r w:rsidRPr="00965AB7">
        <w:rPr>
          <w:rFonts w:cs="NimbusRomNo9L-Regu"/>
          <w:b/>
          <w:bCs/>
          <w:i/>
          <w:iCs/>
          <w:lang w:val="en-US"/>
        </w:rPr>
        <w:t>Proposal 2: Further discuss wake-up mechanism to trigger UE to initiate positioning procedure.</w:t>
      </w:r>
    </w:p>
    <w:p w14:paraId="484D6653" w14:textId="77777777" w:rsidR="000F3F52" w:rsidRPr="00965AB7" w:rsidRDefault="000F3F52" w:rsidP="000F3F52">
      <w:pPr>
        <w:jc w:val="both"/>
        <w:rPr>
          <w:rFonts w:cs="NimbusRomNo9L-Regu"/>
          <w:b/>
          <w:bCs/>
          <w:i/>
          <w:iCs/>
          <w:lang w:val="en-US"/>
        </w:rPr>
      </w:pPr>
    </w:p>
    <w:p w14:paraId="17FB2E69" w14:textId="1A30417F" w:rsidR="000F3F52" w:rsidRPr="00965AB7" w:rsidRDefault="000F3F52" w:rsidP="000F3F52">
      <w:pPr>
        <w:jc w:val="both"/>
        <w:rPr>
          <w:rFonts w:cs="NimbusRomNo9L-Regu"/>
          <w:b/>
          <w:bCs/>
          <w:i/>
          <w:iCs/>
          <w:lang w:val="en-US"/>
        </w:rPr>
      </w:pPr>
      <w:r w:rsidRPr="00965AB7">
        <w:rPr>
          <w:rFonts w:cs="NimbusRomNo9L-Regu"/>
          <w:b/>
          <w:bCs/>
          <w:i/>
          <w:iCs/>
          <w:lang w:val="en-US"/>
        </w:rPr>
        <w:t>Proposal 3: Further discuss power saving options to use MO-SDT for positioning measurement reporting</w:t>
      </w:r>
    </w:p>
    <w:p w14:paraId="5DD9C1A1" w14:textId="77777777" w:rsidR="0018511B" w:rsidRPr="00965AB7" w:rsidRDefault="0018511B" w:rsidP="00965AB7">
      <w:pPr>
        <w:jc w:val="both"/>
        <w:rPr>
          <w:rFonts w:cs="NimbusRomNo9L-Regu"/>
          <w:b/>
          <w:bCs/>
          <w:i/>
          <w:iCs/>
          <w:lang w:val="en-US"/>
        </w:rPr>
      </w:pPr>
    </w:p>
    <w:p w14:paraId="17FF4DB7" w14:textId="72EC5930" w:rsidR="0018511B" w:rsidRDefault="0018511B" w:rsidP="0018511B">
      <w:pPr>
        <w:jc w:val="both"/>
        <w:rPr>
          <w:rFonts w:cs="NimbusRomNo9L-Regu"/>
          <w:b/>
          <w:bCs/>
          <w:i/>
          <w:iCs/>
          <w:lang w:val="en-US"/>
        </w:rPr>
      </w:pPr>
      <w:r w:rsidRPr="006B05F9">
        <w:rPr>
          <w:rFonts w:cs="NimbusRomNo9L-Regu"/>
          <w:b/>
          <w:bCs/>
          <w:i/>
          <w:iCs/>
          <w:lang w:val="en-US"/>
        </w:rPr>
        <w:t xml:space="preserve">Observation </w:t>
      </w:r>
      <w:r w:rsidR="000F3F52" w:rsidRPr="00965AB7">
        <w:rPr>
          <w:rFonts w:cs="NimbusRomNo9L-Regu"/>
          <w:b/>
          <w:bCs/>
          <w:i/>
          <w:iCs/>
          <w:lang w:val="en-US"/>
        </w:rPr>
        <w:t>4</w:t>
      </w:r>
      <w:r w:rsidRPr="00965AB7">
        <w:rPr>
          <w:rFonts w:cs="NimbusRomNo9L-Regu"/>
          <w:b/>
          <w:bCs/>
          <w:i/>
          <w:iCs/>
          <w:lang w:val="en-US"/>
        </w:rPr>
        <w:t xml:space="preserve"> – </w:t>
      </w:r>
      <w:r w:rsidRPr="0068649B">
        <w:rPr>
          <w:rFonts w:cs="NimbusRomNo9L-Regu"/>
          <w:b/>
          <w:bCs/>
          <w:i/>
          <w:iCs/>
          <w:lang w:val="en-US"/>
        </w:rPr>
        <w:t xml:space="preserve">The operation of DRX in RRC_IDLE/RRC_INACTIVE and positioning procedure are </w:t>
      </w:r>
      <w:r w:rsidR="006327A8">
        <w:rPr>
          <w:rFonts w:cs="NimbusRomNo9L-Regu"/>
          <w:b/>
          <w:bCs/>
          <w:i/>
          <w:iCs/>
          <w:lang w:val="en-US"/>
        </w:rPr>
        <w:t>performed</w:t>
      </w:r>
      <w:r w:rsidRPr="0068649B">
        <w:rPr>
          <w:rFonts w:cs="NimbusRomNo9L-Regu"/>
          <w:b/>
          <w:bCs/>
          <w:i/>
          <w:iCs/>
          <w:lang w:val="en-US"/>
        </w:rPr>
        <w:t xml:space="preserve"> independently from each other.</w:t>
      </w:r>
    </w:p>
    <w:p w14:paraId="385534D5" w14:textId="77777777" w:rsidR="0018511B" w:rsidRPr="00965AB7" w:rsidRDefault="0018511B" w:rsidP="0018511B">
      <w:pPr>
        <w:jc w:val="both"/>
        <w:rPr>
          <w:rFonts w:cs="NimbusRomNo9L-Regu"/>
          <w:b/>
          <w:bCs/>
          <w:i/>
          <w:iCs/>
          <w:lang w:val="en-US"/>
        </w:rPr>
      </w:pPr>
    </w:p>
    <w:p w14:paraId="6BA281E9" w14:textId="762695A5" w:rsidR="00014340" w:rsidRDefault="00014340" w:rsidP="00014340">
      <w:pPr>
        <w:jc w:val="both"/>
        <w:rPr>
          <w:rFonts w:cs="NimbusRomNo9L-Regu"/>
          <w:b/>
          <w:bCs/>
          <w:i/>
          <w:iCs/>
          <w:lang w:val="en-US"/>
        </w:rPr>
      </w:pPr>
      <w:r w:rsidRPr="0068649B">
        <w:rPr>
          <w:rFonts w:cs="NimbusRomNo9L-Regu"/>
          <w:b/>
          <w:bCs/>
          <w:i/>
          <w:iCs/>
          <w:lang w:val="en-US"/>
        </w:rPr>
        <w:t xml:space="preserve">Proposal </w:t>
      </w:r>
      <w:r w:rsidR="00965AB7">
        <w:rPr>
          <w:rFonts w:cs="NimbusRomNo9L-Regu"/>
          <w:b/>
          <w:bCs/>
          <w:i/>
          <w:iCs/>
          <w:lang w:val="en-US"/>
        </w:rPr>
        <w:t>4</w:t>
      </w:r>
      <w:r w:rsidRPr="0068649B">
        <w:rPr>
          <w:rFonts w:cs="NimbusRomNo9L-Regu"/>
          <w:b/>
          <w:bCs/>
          <w:i/>
          <w:iCs/>
          <w:lang w:val="en-US"/>
        </w:rPr>
        <w:t xml:space="preserve"> – S</w:t>
      </w:r>
      <w:r>
        <w:rPr>
          <w:rFonts w:cs="NimbusRomNo9L-Regu"/>
          <w:b/>
          <w:bCs/>
          <w:i/>
          <w:iCs/>
          <w:lang w:val="en-US"/>
        </w:rPr>
        <w:t xml:space="preserve">tudy the procedures </w:t>
      </w:r>
      <w:r w:rsidR="00211CFE">
        <w:rPr>
          <w:rFonts w:cs="NimbusRomNo9L-Regu"/>
          <w:b/>
          <w:bCs/>
          <w:i/>
          <w:iCs/>
          <w:lang w:val="en-US"/>
        </w:rPr>
        <w:t>t</w:t>
      </w:r>
      <w:r w:rsidRPr="0068649B">
        <w:rPr>
          <w:rFonts w:cs="NimbusRomNo9L-Regu"/>
          <w:b/>
          <w:bCs/>
          <w:i/>
          <w:iCs/>
          <w:lang w:val="en-US"/>
        </w:rPr>
        <w:t xml:space="preserve">o align the operations of </w:t>
      </w:r>
      <w:r>
        <w:rPr>
          <w:rFonts w:cs="NimbusRomNo9L-Regu"/>
          <w:b/>
          <w:bCs/>
          <w:i/>
          <w:iCs/>
          <w:lang w:val="en-US"/>
        </w:rPr>
        <w:t xml:space="preserve">DRX in </w:t>
      </w:r>
      <w:r w:rsidRPr="0068649B">
        <w:rPr>
          <w:rFonts w:cs="NimbusRomNo9L-Regu"/>
          <w:b/>
          <w:bCs/>
          <w:i/>
          <w:iCs/>
          <w:lang w:val="en-US"/>
        </w:rPr>
        <w:t xml:space="preserve">RRC_IDLE/RRC_INACTIVE </w:t>
      </w:r>
      <w:r>
        <w:rPr>
          <w:rFonts w:cs="NimbusRomNo9L-Regu"/>
          <w:b/>
          <w:bCs/>
          <w:i/>
          <w:iCs/>
          <w:lang w:val="en-US"/>
        </w:rPr>
        <w:t>and</w:t>
      </w:r>
      <w:r w:rsidRPr="0068649B">
        <w:rPr>
          <w:rFonts w:cs="NimbusRomNo9L-Regu"/>
          <w:b/>
          <w:bCs/>
          <w:i/>
          <w:iCs/>
          <w:lang w:val="en-US"/>
        </w:rPr>
        <w:t xml:space="preserve"> positioning procedure.</w:t>
      </w:r>
    </w:p>
    <w:p w14:paraId="06BE8FCF" w14:textId="579FA41B" w:rsidR="006B05F9" w:rsidRDefault="006B05F9" w:rsidP="00014340">
      <w:pPr>
        <w:jc w:val="both"/>
        <w:rPr>
          <w:rFonts w:cs="NimbusRomNo9L-Regu"/>
          <w:b/>
          <w:bCs/>
          <w:i/>
          <w:iCs/>
          <w:lang w:val="en-US"/>
        </w:rPr>
      </w:pPr>
    </w:p>
    <w:p w14:paraId="4E6D19BE" w14:textId="50BFD02B" w:rsidR="006B05F9" w:rsidRPr="00557885" w:rsidRDefault="006B05F9" w:rsidP="006B05F9">
      <w:pPr>
        <w:jc w:val="both"/>
        <w:rPr>
          <w:rFonts w:cs="NimbusRomNo9L-Regu"/>
          <w:b/>
          <w:bCs/>
          <w:i/>
          <w:iCs/>
          <w:lang w:val="en-US"/>
        </w:rPr>
      </w:pPr>
      <w:r w:rsidRPr="00557885">
        <w:rPr>
          <w:rFonts w:cs="NimbusRomNo9L-Regu"/>
          <w:b/>
          <w:bCs/>
          <w:i/>
          <w:iCs/>
          <w:lang w:val="en-US"/>
        </w:rPr>
        <w:t>Proposal 5: For UEs with low battery capacity, and which may perform recurrent positioning measurements, minimizing wake-up occasions would be beneficial</w:t>
      </w:r>
      <w:r w:rsidR="00C24CCC">
        <w:rPr>
          <w:rFonts w:cs="NimbusRomNo9L-Regu"/>
          <w:b/>
          <w:bCs/>
          <w:i/>
          <w:iCs/>
          <w:lang w:val="en-US"/>
        </w:rPr>
        <w:t>.</w:t>
      </w:r>
    </w:p>
    <w:p w14:paraId="22678A95" w14:textId="77777777" w:rsidR="006B05F9" w:rsidRPr="0068649B" w:rsidRDefault="006B05F9" w:rsidP="00014340">
      <w:pPr>
        <w:jc w:val="both"/>
        <w:rPr>
          <w:b/>
          <w:bCs/>
          <w:i/>
          <w:iCs/>
          <w:lang w:val="en-US"/>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3" w:name="_Ref124589665"/>
      <w:bookmarkStart w:id="4" w:name="_Ref71620620"/>
      <w:bookmarkStart w:id="5" w:name="_Ref124671424"/>
      <w:r w:rsidRPr="00BD7E35">
        <w:rPr>
          <w:rFonts w:eastAsia="Arial"/>
          <w:b w:val="0"/>
          <w:bCs w:val="0"/>
          <w:noProof/>
          <w:kern w:val="0"/>
          <w:sz w:val="36"/>
          <w:szCs w:val="20"/>
        </w:rPr>
        <w:lastRenderedPageBreak/>
        <w:t>References</w:t>
      </w:r>
    </w:p>
    <w:p w14:paraId="7F6A9606" w14:textId="1CF48C55" w:rsidR="00586004" w:rsidRPr="0068649B"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6" w:name="_Ref61535913"/>
      <w:bookmarkStart w:id="7" w:name="_Ref71022775"/>
      <w:bookmarkStart w:id="8" w:name="_Ref167612671"/>
      <w:bookmarkEnd w:id="3"/>
      <w:bookmarkEnd w:id="4"/>
      <w:bookmarkEnd w:id="5"/>
      <w:r>
        <w:t>RP-213588, “</w:t>
      </w:r>
      <w:r w:rsidRPr="00AE0EB9">
        <w:t>Revised SID on Study on expanded and improved NR positioning</w:t>
      </w:r>
      <w:r>
        <w:t>”, RANP #94e, December 202</w:t>
      </w:r>
      <w:bookmarkEnd w:id="6"/>
      <w:r>
        <w:t>1</w:t>
      </w:r>
      <w:bookmarkEnd w:id="7"/>
    </w:p>
    <w:p w14:paraId="6CB86202" w14:textId="5A3D207F" w:rsidR="002870E6" w:rsidRPr="00512053" w:rsidRDefault="002870E6" w:rsidP="001016AB">
      <w:pPr>
        <w:pStyle w:val="References"/>
        <w:numPr>
          <w:ilvl w:val="0"/>
          <w:numId w:val="9"/>
        </w:numPr>
        <w:autoSpaceDE w:val="0"/>
        <w:autoSpaceDN w:val="0"/>
        <w:snapToGrid w:val="0"/>
        <w:spacing w:after="60"/>
        <w:jc w:val="both"/>
        <w:rPr>
          <w:rFonts w:ascii="Times" w:eastAsia="Batang" w:hAnsi="Times"/>
          <w:lang w:val="en-GB" w:eastAsia="x-none"/>
        </w:rPr>
      </w:pPr>
      <w:r w:rsidRPr="001016AB">
        <w:rPr>
          <w:bCs/>
        </w:rPr>
        <w:t>TS 22.104</w:t>
      </w:r>
      <w:r w:rsidR="001016AB" w:rsidRPr="001016AB">
        <w:rPr>
          <w:bCs/>
        </w:rPr>
        <w:t xml:space="preserve">, </w:t>
      </w:r>
      <w:r w:rsidR="001016AB">
        <w:rPr>
          <w:bCs/>
        </w:rPr>
        <w:t>“</w:t>
      </w:r>
      <w:r w:rsidR="001016AB" w:rsidRPr="001016AB">
        <w:rPr>
          <w:bCs/>
        </w:rPr>
        <w:t>Service requirements for cyber-physical control applications in vertical domains;</w:t>
      </w:r>
      <w:r w:rsidR="001016AB">
        <w:rPr>
          <w:bCs/>
        </w:rPr>
        <w:t xml:space="preserve"> </w:t>
      </w:r>
      <w:r w:rsidR="001016AB" w:rsidRPr="001016AB">
        <w:rPr>
          <w:bCs/>
        </w:rPr>
        <w:t>Stage 1, (Release 18)</w:t>
      </w:r>
      <w:r w:rsidR="0012715D">
        <w:rPr>
          <w:bCs/>
        </w:rPr>
        <w:t>”</w:t>
      </w:r>
    </w:p>
    <w:p w14:paraId="7614863E" w14:textId="3BA09299" w:rsidR="00C15E61" w:rsidRPr="00746000" w:rsidRDefault="00C15E61" w:rsidP="001016AB">
      <w:pPr>
        <w:pStyle w:val="References"/>
        <w:numPr>
          <w:ilvl w:val="0"/>
          <w:numId w:val="9"/>
        </w:numPr>
        <w:autoSpaceDE w:val="0"/>
        <w:autoSpaceDN w:val="0"/>
        <w:snapToGrid w:val="0"/>
        <w:spacing w:after="60"/>
        <w:jc w:val="both"/>
        <w:rPr>
          <w:rFonts w:ascii="Times" w:eastAsia="Batang" w:hAnsi="Times"/>
          <w:lang w:val="en-GB" w:eastAsia="x-none"/>
        </w:rPr>
      </w:pPr>
      <w:r>
        <w:rPr>
          <w:bCs/>
        </w:rPr>
        <w:t xml:space="preserve">Minutes </w:t>
      </w:r>
      <w:r>
        <w:rPr>
          <w:rFonts w:eastAsia="SimSun"/>
          <w:szCs w:val="20"/>
          <w:lang w:eastAsia="ja-JP"/>
        </w:rPr>
        <w:t>RAN2#119e meeting.</w:t>
      </w:r>
    </w:p>
    <w:p w14:paraId="2F71CC12" w14:textId="116903F1" w:rsidR="00313400" w:rsidRPr="00512053" w:rsidRDefault="00313400" w:rsidP="00313400">
      <w:pPr>
        <w:pStyle w:val="ListParagraph"/>
        <w:numPr>
          <w:ilvl w:val="0"/>
          <w:numId w:val="9"/>
        </w:numPr>
        <w:ind w:leftChars="0"/>
        <w:rPr>
          <w:rFonts w:ascii="Times New Roman" w:eastAsia="Times New Roman" w:hAnsi="Times New Roman"/>
          <w:lang w:val="en-US" w:eastAsia="en-US"/>
        </w:rPr>
      </w:pPr>
      <w:r>
        <w:rPr>
          <w:rFonts w:ascii="Times New Roman" w:eastAsia="Times New Roman" w:hAnsi="Times New Roman"/>
          <w:lang w:val="en-US" w:eastAsia="en-US"/>
        </w:rPr>
        <w:t xml:space="preserve">R2-22xxxxx </w:t>
      </w:r>
      <w:r w:rsidRPr="00512053">
        <w:rPr>
          <w:rFonts w:ascii="Times New Roman" w:eastAsia="Times New Roman" w:hAnsi="Times New Roman"/>
          <w:lang w:val="en-US" w:eastAsia="en-US"/>
        </w:rPr>
        <w:t>[Post119-e][407][POS] LPHAP upper layer enhancements (CATT)</w:t>
      </w:r>
    </w:p>
    <w:p w14:paraId="604EF0D9" w14:textId="77777777" w:rsidR="00184268" w:rsidRPr="0012715D" w:rsidRDefault="00184268" w:rsidP="001016AB">
      <w:pPr>
        <w:pStyle w:val="References"/>
        <w:numPr>
          <w:ilvl w:val="0"/>
          <w:numId w:val="9"/>
        </w:numPr>
        <w:autoSpaceDE w:val="0"/>
        <w:autoSpaceDN w:val="0"/>
        <w:snapToGrid w:val="0"/>
        <w:spacing w:after="60"/>
        <w:jc w:val="both"/>
        <w:rPr>
          <w:rFonts w:ascii="Times" w:eastAsia="Batang" w:hAnsi="Times"/>
          <w:lang w:val="en-GB" w:eastAsia="x-none"/>
        </w:rPr>
      </w:pPr>
    </w:p>
    <w:bookmarkEnd w:id="8"/>
    <w:p w14:paraId="63E35177" w14:textId="41364E90" w:rsidR="000C5C77" w:rsidRPr="001D0E7D" w:rsidRDefault="000C5C77" w:rsidP="00B11DE8">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ADF04" w14:textId="77777777" w:rsidR="003B27A4" w:rsidRDefault="003B27A4">
      <w:r>
        <w:separator/>
      </w:r>
    </w:p>
  </w:endnote>
  <w:endnote w:type="continuationSeparator" w:id="0">
    <w:p w14:paraId="0ED909C7" w14:textId="77777777" w:rsidR="003B27A4" w:rsidRDefault="003B27A4">
      <w:r>
        <w:continuationSeparator/>
      </w:r>
    </w:p>
  </w:endnote>
  <w:endnote w:type="continuationNotice" w:id="1">
    <w:p w14:paraId="6514317A" w14:textId="77777777" w:rsidR="003B27A4" w:rsidRDefault="003B27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NimbusRomNo9L-Regu">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6E686" w14:textId="77777777" w:rsidR="003B27A4" w:rsidRDefault="003B27A4">
      <w:r>
        <w:separator/>
      </w:r>
    </w:p>
  </w:footnote>
  <w:footnote w:type="continuationSeparator" w:id="0">
    <w:p w14:paraId="6614CF4C" w14:textId="77777777" w:rsidR="003B27A4" w:rsidRDefault="003B27A4">
      <w:r>
        <w:continuationSeparator/>
      </w:r>
    </w:p>
  </w:footnote>
  <w:footnote w:type="continuationNotice" w:id="1">
    <w:p w14:paraId="026B4333" w14:textId="77777777" w:rsidR="003B27A4" w:rsidRDefault="003B27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9749CE"/>
    <w:multiLevelType w:val="hybridMultilevel"/>
    <w:tmpl w:val="4F3C122A"/>
    <w:lvl w:ilvl="0" w:tplc="D02E0D2A">
      <w:start w:val="2"/>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314F5"/>
    <w:multiLevelType w:val="hybridMultilevel"/>
    <w:tmpl w:val="5C409270"/>
    <w:lvl w:ilvl="0" w:tplc="04B863F0">
      <w:start w:val="3"/>
      <w:numFmt w:val="bullet"/>
      <w:lvlText w:val=""/>
      <w:lvlJc w:val="left"/>
      <w:pPr>
        <w:ind w:left="720" w:hanging="360"/>
      </w:pPr>
      <w:rPr>
        <w:rFonts w:ascii="Wingdings" w:eastAsia="Batang"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4"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D8745D"/>
    <w:multiLevelType w:val="hybridMultilevel"/>
    <w:tmpl w:val="BCF8F7D6"/>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1"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F1606E"/>
    <w:multiLevelType w:val="hybridMultilevel"/>
    <w:tmpl w:val="35CC3C8C"/>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2C0051"/>
    <w:multiLevelType w:val="hybridMultilevel"/>
    <w:tmpl w:val="92A2E8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B5102F"/>
    <w:multiLevelType w:val="hybridMultilevel"/>
    <w:tmpl w:val="A7E0DCEE"/>
    <w:lvl w:ilvl="0" w:tplc="326484AE">
      <w:start w:val="12"/>
      <w:numFmt w:val="bullet"/>
      <w:lvlText w:val=""/>
      <w:lvlJc w:val="left"/>
      <w:pPr>
        <w:ind w:left="720" w:hanging="360"/>
      </w:pPr>
      <w:rPr>
        <w:rFonts w:ascii="Wingdings" w:eastAsia="Batang"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F2156A"/>
    <w:multiLevelType w:val="hybridMultilevel"/>
    <w:tmpl w:val="CC928E8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A6F3434"/>
    <w:multiLevelType w:val="hybridMultilevel"/>
    <w:tmpl w:val="5B1837D4"/>
    <w:lvl w:ilvl="0" w:tplc="DFD812C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3"/>
  </w:num>
  <w:num w:numId="2">
    <w:abstractNumId w:val="21"/>
  </w:num>
  <w:num w:numId="3">
    <w:abstractNumId w:val="34"/>
  </w:num>
  <w:num w:numId="4">
    <w:abstractNumId w:val="33"/>
  </w:num>
  <w:num w:numId="5">
    <w:abstractNumId w:val="7"/>
  </w:num>
  <w:num w:numId="6">
    <w:abstractNumId w:val="5"/>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19"/>
  </w:num>
  <w:num w:numId="9">
    <w:abstractNumId w:val="13"/>
  </w:num>
  <w:num w:numId="10">
    <w:abstractNumId w:val="20"/>
  </w:num>
  <w:num w:numId="11">
    <w:abstractNumId w:val="16"/>
  </w:num>
  <w:num w:numId="12">
    <w:abstractNumId w:val="24"/>
  </w:num>
  <w:num w:numId="13">
    <w:abstractNumId w:val="19"/>
  </w:num>
  <w:num w:numId="14">
    <w:abstractNumId w:val="15"/>
  </w:num>
  <w:num w:numId="15">
    <w:abstractNumId w:val="14"/>
  </w:num>
  <w:num w:numId="16">
    <w:abstractNumId w:val="12"/>
  </w:num>
  <w:num w:numId="17">
    <w:abstractNumId w:val="35"/>
  </w:num>
  <w:num w:numId="18">
    <w:abstractNumId w:val="8"/>
  </w:num>
  <w:num w:numId="19">
    <w:abstractNumId w:val="19"/>
  </w:num>
  <w:num w:numId="20">
    <w:abstractNumId w:val="4"/>
  </w:num>
  <w:num w:numId="21">
    <w:abstractNumId w:val="31"/>
  </w:num>
  <w:num w:numId="22">
    <w:abstractNumId w:val="16"/>
  </w:num>
  <w:num w:numId="23">
    <w:abstractNumId w:val="3"/>
  </w:num>
  <w:num w:numId="24">
    <w:abstractNumId w:val="22"/>
  </w:num>
  <w:num w:numId="25">
    <w:abstractNumId w:val="26"/>
  </w:num>
  <w:num w:numId="26">
    <w:abstractNumId w:val="9"/>
  </w:num>
  <w:num w:numId="27">
    <w:abstractNumId w:val="11"/>
  </w:num>
  <w:num w:numId="28">
    <w:abstractNumId w:val="17"/>
  </w:num>
  <w:num w:numId="29">
    <w:abstractNumId w:val="28"/>
  </w:num>
  <w:num w:numId="30">
    <w:abstractNumId w:val="32"/>
  </w:num>
  <w:num w:numId="31">
    <w:abstractNumId w:val="6"/>
  </w:num>
  <w:num w:numId="32">
    <w:abstractNumId w:val="27"/>
  </w:num>
  <w:num w:numId="33">
    <w:abstractNumId w:val="30"/>
  </w:num>
  <w:num w:numId="34">
    <w:abstractNumId w:val="25"/>
  </w:num>
  <w:num w:numId="35">
    <w:abstractNumId w:val="10"/>
  </w:num>
  <w:num w:numId="36">
    <w:abstractNumId w:val="18"/>
  </w:num>
  <w:num w:numId="37">
    <w:abstractNumId w:val="2"/>
  </w:num>
  <w:num w:numId="3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10F"/>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690"/>
    <w:rsid w:val="0000498E"/>
    <w:rsid w:val="000049E2"/>
    <w:rsid w:val="00004DA7"/>
    <w:rsid w:val="00005350"/>
    <w:rsid w:val="00005620"/>
    <w:rsid w:val="000056CC"/>
    <w:rsid w:val="00005FC6"/>
    <w:rsid w:val="0000629B"/>
    <w:rsid w:val="000063E4"/>
    <w:rsid w:val="00006C6D"/>
    <w:rsid w:val="00006ECD"/>
    <w:rsid w:val="0000718E"/>
    <w:rsid w:val="000071F7"/>
    <w:rsid w:val="00007449"/>
    <w:rsid w:val="000076F5"/>
    <w:rsid w:val="000077E1"/>
    <w:rsid w:val="000079B1"/>
    <w:rsid w:val="00007BD3"/>
    <w:rsid w:val="00007ED8"/>
    <w:rsid w:val="000101AB"/>
    <w:rsid w:val="00010AA0"/>
    <w:rsid w:val="00010C25"/>
    <w:rsid w:val="000115E5"/>
    <w:rsid w:val="000119E4"/>
    <w:rsid w:val="00011BE1"/>
    <w:rsid w:val="00011E35"/>
    <w:rsid w:val="00011E5B"/>
    <w:rsid w:val="00011F23"/>
    <w:rsid w:val="000120A3"/>
    <w:rsid w:val="0001217C"/>
    <w:rsid w:val="0001221D"/>
    <w:rsid w:val="000122B0"/>
    <w:rsid w:val="000123AC"/>
    <w:rsid w:val="00012596"/>
    <w:rsid w:val="0001269D"/>
    <w:rsid w:val="00012C2D"/>
    <w:rsid w:val="000130B7"/>
    <w:rsid w:val="00013355"/>
    <w:rsid w:val="000135CB"/>
    <w:rsid w:val="000136D7"/>
    <w:rsid w:val="00013954"/>
    <w:rsid w:val="00013BB3"/>
    <w:rsid w:val="00014174"/>
    <w:rsid w:val="00014340"/>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4C"/>
    <w:rsid w:val="00017AFA"/>
    <w:rsid w:val="00017C38"/>
    <w:rsid w:val="00017C43"/>
    <w:rsid w:val="00017D73"/>
    <w:rsid w:val="00017E60"/>
    <w:rsid w:val="00020852"/>
    <w:rsid w:val="00020974"/>
    <w:rsid w:val="0002097D"/>
    <w:rsid w:val="00020B2C"/>
    <w:rsid w:val="00020F37"/>
    <w:rsid w:val="00021350"/>
    <w:rsid w:val="0002162F"/>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2DDC"/>
    <w:rsid w:val="00023173"/>
    <w:rsid w:val="0002338E"/>
    <w:rsid w:val="000236BE"/>
    <w:rsid w:val="00023A24"/>
    <w:rsid w:val="00023E0A"/>
    <w:rsid w:val="0002427D"/>
    <w:rsid w:val="00024951"/>
    <w:rsid w:val="00024E65"/>
    <w:rsid w:val="00024F12"/>
    <w:rsid w:val="00025317"/>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7E7"/>
    <w:rsid w:val="00035916"/>
    <w:rsid w:val="00035AF6"/>
    <w:rsid w:val="00035BC1"/>
    <w:rsid w:val="00035DFB"/>
    <w:rsid w:val="00035F1C"/>
    <w:rsid w:val="00036010"/>
    <w:rsid w:val="0003603F"/>
    <w:rsid w:val="000360B7"/>
    <w:rsid w:val="0003652D"/>
    <w:rsid w:val="00036920"/>
    <w:rsid w:val="00037149"/>
    <w:rsid w:val="00037991"/>
    <w:rsid w:val="00037B9A"/>
    <w:rsid w:val="00037D1F"/>
    <w:rsid w:val="000402D6"/>
    <w:rsid w:val="00040418"/>
    <w:rsid w:val="00040683"/>
    <w:rsid w:val="00040744"/>
    <w:rsid w:val="00040B52"/>
    <w:rsid w:val="00040B9B"/>
    <w:rsid w:val="00040BB3"/>
    <w:rsid w:val="00040BF2"/>
    <w:rsid w:val="00040C2B"/>
    <w:rsid w:val="00040E83"/>
    <w:rsid w:val="000411DE"/>
    <w:rsid w:val="000418EC"/>
    <w:rsid w:val="0004194E"/>
    <w:rsid w:val="00041C09"/>
    <w:rsid w:val="00041D10"/>
    <w:rsid w:val="00041E7D"/>
    <w:rsid w:val="00041E99"/>
    <w:rsid w:val="000420C0"/>
    <w:rsid w:val="0004244A"/>
    <w:rsid w:val="000424FC"/>
    <w:rsid w:val="00042567"/>
    <w:rsid w:val="00042E1E"/>
    <w:rsid w:val="00042ECA"/>
    <w:rsid w:val="00043003"/>
    <w:rsid w:val="000433FA"/>
    <w:rsid w:val="00043578"/>
    <w:rsid w:val="00043751"/>
    <w:rsid w:val="00043A5E"/>
    <w:rsid w:val="00043AF9"/>
    <w:rsid w:val="000445C5"/>
    <w:rsid w:val="000447FD"/>
    <w:rsid w:val="000449D0"/>
    <w:rsid w:val="000449FE"/>
    <w:rsid w:val="000455FD"/>
    <w:rsid w:val="0004567C"/>
    <w:rsid w:val="000458C4"/>
    <w:rsid w:val="000459C0"/>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9F9"/>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50E"/>
    <w:rsid w:val="00054836"/>
    <w:rsid w:val="00054CCF"/>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C2D"/>
    <w:rsid w:val="00060DCF"/>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E6"/>
    <w:rsid w:val="00072EF1"/>
    <w:rsid w:val="00072F6A"/>
    <w:rsid w:val="000731F9"/>
    <w:rsid w:val="0007320C"/>
    <w:rsid w:val="00073554"/>
    <w:rsid w:val="0007394F"/>
    <w:rsid w:val="00073F4B"/>
    <w:rsid w:val="000744F8"/>
    <w:rsid w:val="0007455F"/>
    <w:rsid w:val="00074770"/>
    <w:rsid w:val="00074A2B"/>
    <w:rsid w:val="00075500"/>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A0A"/>
    <w:rsid w:val="00081BA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CE5"/>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06"/>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6B6"/>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4E"/>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1D9D"/>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3E"/>
    <w:rsid w:val="000B4E76"/>
    <w:rsid w:val="000B5008"/>
    <w:rsid w:val="000B51E5"/>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680"/>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2BB5"/>
    <w:rsid w:val="000C301D"/>
    <w:rsid w:val="000C3141"/>
    <w:rsid w:val="000C34CD"/>
    <w:rsid w:val="000C3759"/>
    <w:rsid w:val="000C37F9"/>
    <w:rsid w:val="000C38CB"/>
    <w:rsid w:val="000C3974"/>
    <w:rsid w:val="000C3A53"/>
    <w:rsid w:val="000C3AF6"/>
    <w:rsid w:val="000C3B2C"/>
    <w:rsid w:val="000C3BDA"/>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4F43"/>
    <w:rsid w:val="000D5020"/>
    <w:rsid w:val="000D5674"/>
    <w:rsid w:val="000D56C3"/>
    <w:rsid w:val="000D5738"/>
    <w:rsid w:val="000D5CB9"/>
    <w:rsid w:val="000D6291"/>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55"/>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6E"/>
    <w:rsid w:val="000E6571"/>
    <w:rsid w:val="000E6728"/>
    <w:rsid w:val="000E6765"/>
    <w:rsid w:val="000E67F5"/>
    <w:rsid w:val="000E6823"/>
    <w:rsid w:val="000E6A10"/>
    <w:rsid w:val="000E6D2D"/>
    <w:rsid w:val="000E70EE"/>
    <w:rsid w:val="000E750F"/>
    <w:rsid w:val="000E7D5C"/>
    <w:rsid w:val="000E7E1F"/>
    <w:rsid w:val="000F0388"/>
    <w:rsid w:val="000F0D1A"/>
    <w:rsid w:val="000F0E01"/>
    <w:rsid w:val="000F0FD7"/>
    <w:rsid w:val="000F15F8"/>
    <w:rsid w:val="000F1A8F"/>
    <w:rsid w:val="000F1BC7"/>
    <w:rsid w:val="000F1E21"/>
    <w:rsid w:val="000F2319"/>
    <w:rsid w:val="000F231F"/>
    <w:rsid w:val="000F249A"/>
    <w:rsid w:val="000F264C"/>
    <w:rsid w:val="000F26F5"/>
    <w:rsid w:val="000F2969"/>
    <w:rsid w:val="000F2DCA"/>
    <w:rsid w:val="000F3340"/>
    <w:rsid w:val="000F380D"/>
    <w:rsid w:val="000F3989"/>
    <w:rsid w:val="000F3C92"/>
    <w:rsid w:val="000F3F52"/>
    <w:rsid w:val="000F4612"/>
    <w:rsid w:val="000F46DC"/>
    <w:rsid w:val="000F474A"/>
    <w:rsid w:val="000F47E9"/>
    <w:rsid w:val="000F47FC"/>
    <w:rsid w:val="000F48F0"/>
    <w:rsid w:val="000F5025"/>
    <w:rsid w:val="000F51D5"/>
    <w:rsid w:val="000F52FD"/>
    <w:rsid w:val="000F5980"/>
    <w:rsid w:val="000F5D62"/>
    <w:rsid w:val="000F5E02"/>
    <w:rsid w:val="000F6396"/>
    <w:rsid w:val="000F6820"/>
    <w:rsid w:val="000F6BC3"/>
    <w:rsid w:val="000F6BCC"/>
    <w:rsid w:val="000F7143"/>
    <w:rsid w:val="000F7656"/>
    <w:rsid w:val="000F7E73"/>
    <w:rsid w:val="001000F6"/>
    <w:rsid w:val="00100269"/>
    <w:rsid w:val="001004B6"/>
    <w:rsid w:val="00100819"/>
    <w:rsid w:val="001013E9"/>
    <w:rsid w:val="001016AB"/>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01E"/>
    <w:rsid w:val="0011012A"/>
    <w:rsid w:val="0011013F"/>
    <w:rsid w:val="0011024E"/>
    <w:rsid w:val="0011028E"/>
    <w:rsid w:val="001105AE"/>
    <w:rsid w:val="001109CE"/>
    <w:rsid w:val="00110AFA"/>
    <w:rsid w:val="00110CF2"/>
    <w:rsid w:val="00110EAB"/>
    <w:rsid w:val="00110FF2"/>
    <w:rsid w:val="0011110F"/>
    <w:rsid w:val="00111254"/>
    <w:rsid w:val="001112D2"/>
    <w:rsid w:val="001114D0"/>
    <w:rsid w:val="001115AB"/>
    <w:rsid w:val="00112296"/>
    <w:rsid w:val="001123A6"/>
    <w:rsid w:val="00112916"/>
    <w:rsid w:val="00112A60"/>
    <w:rsid w:val="00112C75"/>
    <w:rsid w:val="00112E14"/>
    <w:rsid w:val="00112E90"/>
    <w:rsid w:val="00112F84"/>
    <w:rsid w:val="00113E2F"/>
    <w:rsid w:val="00113FFF"/>
    <w:rsid w:val="001142A2"/>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2C"/>
    <w:rsid w:val="00117809"/>
    <w:rsid w:val="00117B07"/>
    <w:rsid w:val="00117D4D"/>
    <w:rsid w:val="00117E11"/>
    <w:rsid w:val="00117E1D"/>
    <w:rsid w:val="00120185"/>
    <w:rsid w:val="001204DD"/>
    <w:rsid w:val="00120AE2"/>
    <w:rsid w:val="00120B16"/>
    <w:rsid w:val="0012180B"/>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8F8"/>
    <w:rsid w:val="00124D4A"/>
    <w:rsid w:val="001251F6"/>
    <w:rsid w:val="001253B8"/>
    <w:rsid w:val="001255A9"/>
    <w:rsid w:val="001257A5"/>
    <w:rsid w:val="001258C7"/>
    <w:rsid w:val="00125930"/>
    <w:rsid w:val="00125B16"/>
    <w:rsid w:val="00125C80"/>
    <w:rsid w:val="00125F34"/>
    <w:rsid w:val="00126ADE"/>
    <w:rsid w:val="00126BD0"/>
    <w:rsid w:val="0012715D"/>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0DAC"/>
    <w:rsid w:val="00131224"/>
    <w:rsid w:val="0013139D"/>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083"/>
    <w:rsid w:val="0013651F"/>
    <w:rsid w:val="00136D45"/>
    <w:rsid w:val="00136DFA"/>
    <w:rsid w:val="001371B4"/>
    <w:rsid w:val="001372C4"/>
    <w:rsid w:val="001373AB"/>
    <w:rsid w:val="001374FE"/>
    <w:rsid w:val="00137525"/>
    <w:rsid w:val="00137661"/>
    <w:rsid w:val="00140A88"/>
    <w:rsid w:val="00140A9F"/>
    <w:rsid w:val="00140B61"/>
    <w:rsid w:val="001411B7"/>
    <w:rsid w:val="001412A5"/>
    <w:rsid w:val="00141361"/>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37DC"/>
    <w:rsid w:val="00144741"/>
    <w:rsid w:val="0014489E"/>
    <w:rsid w:val="00144A5C"/>
    <w:rsid w:val="00144C9D"/>
    <w:rsid w:val="00144DE2"/>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AC0"/>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306"/>
    <w:rsid w:val="00166403"/>
    <w:rsid w:val="00166B73"/>
    <w:rsid w:val="00166FF1"/>
    <w:rsid w:val="00167153"/>
    <w:rsid w:val="0016751F"/>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0B7"/>
    <w:rsid w:val="001722ED"/>
    <w:rsid w:val="001724D0"/>
    <w:rsid w:val="001725F5"/>
    <w:rsid w:val="0017276A"/>
    <w:rsid w:val="00172D31"/>
    <w:rsid w:val="00172E93"/>
    <w:rsid w:val="0017311B"/>
    <w:rsid w:val="00173629"/>
    <w:rsid w:val="00173B43"/>
    <w:rsid w:val="00173F4F"/>
    <w:rsid w:val="00173F69"/>
    <w:rsid w:val="00174362"/>
    <w:rsid w:val="00174911"/>
    <w:rsid w:val="00174E9E"/>
    <w:rsid w:val="00175178"/>
    <w:rsid w:val="00175529"/>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268"/>
    <w:rsid w:val="001843B8"/>
    <w:rsid w:val="00184B21"/>
    <w:rsid w:val="00184CB3"/>
    <w:rsid w:val="0018511B"/>
    <w:rsid w:val="00185137"/>
    <w:rsid w:val="0018544E"/>
    <w:rsid w:val="00185D57"/>
    <w:rsid w:val="00186365"/>
    <w:rsid w:val="001864F6"/>
    <w:rsid w:val="00187238"/>
    <w:rsid w:val="001874A6"/>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5EB0"/>
    <w:rsid w:val="00196142"/>
    <w:rsid w:val="001961B2"/>
    <w:rsid w:val="001962CF"/>
    <w:rsid w:val="00196B8C"/>
    <w:rsid w:val="00196BAD"/>
    <w:rsid w:val="00196D58"/>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7C5"/>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7E"/>
    <w:rsid w:val="001C31F9"/>
    <w:rsid w:val="001C32AC"/>
    <w:rsid w:val="001C32FE"/>
    <w:rsid w:val="001C36F5"/>
    <w:rsid w:val="001C38A1"/>
    <w:rsid w:val="001C38EE"/>
    <w:rsid w:val="001C3ADB"/>
    <w:rsid w:val="001C3B52"/>
    <w:rsid w:val="001C3D02"/>
    <w:rsid w:val="001C3F73"/>
    <w:rsid w:val="001C40AE"/>
    <w:rsid w:val="001C458C"/>
    <w:rsid w:val="001C4A65"/>
    <w:rsid w:val="001C5689"/>
    <w:rsid w:val="001C57BD"/>
    <w:rsid w:val="001C581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06"/>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9AC"/>
    <w:rsid w:val="001E5A1A"/>
    <w:rsid w:val="001E60CA"/>
    <w:rsid w:val="001E6853"/>
    <w:rsid w:val="001E6AB0"/>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E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76"/>
    <w:rsid w:val="002015CB"/>
    <w:rsid w:val="00201612"/>
    <w:rsid w:val="0020183D"/>
    <w:rsid w:val="00201840"/>
    <w:rsid w:val="00201880"/>
    <w:rsid w:val="00201BBA"/>
    <w:rsid w:val="0020220C"/>
    <w:rsid w:val="00202669"/>
    <w:rsid w:val="0020311A"/>
    <w:rsid w:val="00203A51"/>
    <w:rsid w:val="0020401C"/>
    <w:rsid w:val="002045B4"/>
    <w:rsid w:val="00204A59"/>
    <w:rsid w:val="002052B3"/>
    <w:rsid w:val="002057E5"/>
    <w:rsid w:val="0020587D"/>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C02"/>
    <w:rsid w:val="00211CFE"/>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5F86"/>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39"/>
    <w:rsid w:val="002224B5"/>
    <w:rsid w:val="00222859"/>
    <w:rsid w:val="00222929"/>
    <w:rsid w:val="0022298B"/>
    <w:rsid w:val="00222F40"/>
    <w:rsid w:val="00222F77"/>
    <w:rsid w:val="00223127"/>
    <w:rsid w:val="0022314B"/>
    <w:rsid w:val="00223310"/>
    <w:rsid w:val="0022436E"/>
    <w:rsid w:val="002244A6"/>
    <w:rsid w:val="0022464D"/>
    <w:rsid w:val="0022473A"/>
    <w:rsid w:val="00224969"/>
    <w:rsid w:val="00224B95"/>
    <w:rsid w:val="00224D37"/>
    <w:rsid w:val="00225146"/>
    <w:rsid w:val="002251F3"/>
    <w:rsid w:val="0022524B"/>
    <w:rsid w:val="002252FF"/>
    <w:rsid w:val="002255D1"/>
    <w:rsid w:val="00225764"/>
    <w:rsid w:val="002258D5"/>
    <w:rsid w:val="00225AB2"/>
    <w:rsid w:val="00225E0B"/>
    <w:rsid w:val="002260AA"/>
    <w:rsid w:val="002262E4"/>
    <w:rsid w:val="00226C17"/>
    <w:rsid w:val="00226C54"/>
    <w:rsid w:val="00226C7F"/>
    <w:rsid w:val="00227363"/>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2FBD"/>
    <w:rsid w:val="00233426"/>
    <w:rsid w:val="00233455"/>
    <w:rsid w:val="0023352F"/>
    <w:rsid w:val="002336A4"/>
    <w:rsid w:val="00233C87"/>
    <w:rsid w:val="00233E74"/>
    <w:rsid w:val="00234151"/>
    <w:rsid w:val="002341A7"/>
    <w:rsid w:val="002341B7"/>
    <w:rsid w:val="002349E2"/>
    <w:rsid w:val="00234A24"/>
    <w:rsid w:val="00234BA8"/>
    <w:rsid w:val="00234C27"/>
    <w:rsid w:val="00234D72"/>
    <w:rsid w:val="002352A6"/>
    <w:rsid w:val="00235516"/>
    <w:rsid w:val="00235839"/>
    <w:rsid w:val="0023584D"/>
    <w:rsid w:val="002358EB"/>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373"/>
    <w:rsid w:val="0024356A"/>
    <w:rsid w:val="0024396F"/>
    <w:rsid w:val="00243B80"/>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0E28"/>
    <w:rsid w:val="002511CE"/>
    <w:rsid w:val="002514A4"/>
    <w:rsid w:val="0025169D"/>
    <w:rsid w:val="0025179F"/>
    <w:rsid w:val="0025183B"/>
    <w:rsid w:val="002519D0"/>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78"/>
    <w:rsid w:val="002549EF"/>
    <w:rsid w:val="00254A35"/>
    <w:rsid w:val="00254E4D"/>
    <w:rsid w:val="00254F26"/>
    <w:rsid w:val="00254F3D"/>
    <w:rsid w:val="00255809"/>
    <w:rsid w:val="002560BB"/>
    <w:rsid w:val="0025648B"/>
    <w:rsid w:val="00256730"/>
    <w:rsid w:val="0025687B"/>
    <w:rsid w:val="00257048"/>
    <w:rsid w:val="00257158"/>
    <w:rsid w:val="00257649"/>
    <w:rsid w:val="00257665"/>
    <w:rsid w:val="002579C2"/>
    <w:rsid w:val="00257A23"/>
    <w:rsid w:val="00257E2A"/>
    <w:rsid w:val="002600ED"/>
    <w:rsid w:val="00260460"/>
    <w:rsid w:val="002604BF"/>
    <w:rsid w:val="002606FA"/>
    <w:rsid w:val="0026083B"/>
    <w:rsid w:val="00260F9C"/>
    <w:rsid w:val="002610C8"/>
    <w:rsid w:val="0026141C"/>
    <w:rsid w:val="0026171E"/>
    <w:rsid w:val="00261922"/>
    <w:rsid w:val="00261EF3"/>
    <w:rsid w:val="002623FF"/>
    <w:rsid w:val="00262962"/>
    <w:rsid w:val="002629F9"/>
    <w:rsid w:val="00262A04"/>
    <w:rsid w:val="00262C13"/>
    <w:rsid w:val="00263124"/>
    <w:rsid w:val="00263145"/>
    <w:rsid w:val="00263556"/>
    <w:rsid w:val="00263E60"/>
    <w:rsid w:val="0026404B"/>
    <w:rsid w:val="002640AE"/>
    <w:rsid w:val="002641C6"/>
    <w:rsid w:val="0026449E"/>
    <w:rsid w:val="0026456B"/>
    <w:rsid w:val="00264838"/>
    <w:rsid w:val="00264859"/>
    <w:rsid w:val="002655F7"/>
    <w:rsid w:val="002656C8"/>
    <w:rsid w:val="002656F4"/>
    <w:rsid w:val="00265C48"/>
    <w:rsid w:val="00266027"/>
    <w:rsid w:val="0026653B"/>
    <w:rsid w:val="002667CD"/>
    <w:rsid w:val="0026695E"/>
    <w:rsid w:val="00266B0A"/>
    <w:rsid w:val="0026720B"/>
    <w:rsid w:val="00267253"/>
    <w:rsid w:val="00267323"/>
    <w:rsid w:val="00267B7D"/>
    <w:rsid w:val="00267E1C"/>
    <w:rsid w:val="00267F51"/>
    <w:rsid w:val="00270776"/>
    <w:rsid w:val="002708EA"/>
    <w:rsid w:val="00270997"/>
    <w:rsid w:val="00270B61"/>
    <w:rsid w:val="00270DA3"/>
    <w:rsid w:val="00271262"/>
    <w:rsid w:val="00271351"/>
    <w:rsid w:val="00271665"/>
    <w:rsid w:val="00271FD5"/>
    <w:rsid w:val="0027239C"/>
    <w:rsid w:val="00272503"/>
    <w:rsid w:val="0027361C"/>
    <w:rsid w:val="00273905"/>
    <w:rsid w:val="00273967"/>
    <w:rsid w:val="00273C28"/>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0EA"/>
    <w:rsid w:val="00282323"/>
    <w:rsid w:val="002823F4"/>
    <w:rsid w:val="002826AF"/>
    <w:rsid w:val="00282CD5"/>
    <w:rsid w:val="00282EB0"/>
    <w:rsid w:val="00283178"/>
    <w:rsid w:val="002832BA"/>
    <w:rsid w:val="002836C0"/>
    <w:rsid w:val="0028371C"/>
    <w:rsid w:val="002837AA"/>
    <w:rsid w:val="00283C8F"/>
    <w:rsid w:val="00284483"/>
    <w:rsid w:val="0028495C"/>
    <w:rsid w:val="00284AB4"/>
    <w:rsid w:val="00284AB5"/>
    <w:rsid w:val="00284C11"/>
    <w:rsid w:val="00284F61"/>
    <w:rsid w:val="00284FFD"/>
    <w:rsid w:val="0028524D"/>
    <w:rsid w:val="00285561"/>
    <w:rsid w:val="00285B05"/>
    <w:rsid w:val="00285C2F"/>
    <w:rsid w:val="00286290"/>
    <w:rsid w:val="002864AC"/>
    <w:rsid w:val="002864F9"/>
    <w:rsid w:val="0028679F"/>
    <w:rsid w:val="002868CE"/>
    <w:rsid w:val="002869C2"/>
    <w:rsid w:val="00286A7D"/>
    <w:rsid w:val="00286FB6"/>
    <w:rsid w:val="002870E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20CA"/>
    <w:rsid w:val="002A25A3"/>
    <w:rsid w:val="002A2655"/>
    <w:rsid w:val="002A2694"/>
    <w:rsid w:val="002A2FFA"/>
    <w:rsid w:val="002A30A8"/>
    <w:rsid w:val="002A310A"/>
    <w:rsid w:val="002A311A"/>
    <w:rsid w:val="002A3170"/>
    <w:rsid w:val="002A347C"/>
    <w:rsid w:val="002A35D0"/>
    <w:rsid w:val="002A366D"/>
    <w:rsid w:val="002A37C2"/>
    <w:rsid w:val="002A3D00"/>
    <w:rsid w:val="002A3D95"/>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366"/>
    <w:rsid w:val="002B39FA"/>
    <w:rsid w:val="002B3C89"/>
    <w:rsid w:val="002B400E"/>
    <w:rsid w:val="002B4097"/>
    <w:rsid w:val="002B4219"/>
    <w:rsid w:val="002B4AAD"/>
    <w:rsid w:val="002B4C15"/>
    <w:rsid w:val="002B4E84"/>
    <w:rsid w:val="002B52B8"/>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62"/>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24"/>
    <w:rsid w:val="002C4059"/>
    <w:rsid w:val="002C44A9"/>
    <w:rsid w:val="002C45C6"/>
    <w:rsid w:val="002C4930"/>
    <w:rsid w:val="002C4D41"/>
    <w:rsid w:val="002C4F66"/>
    <w:rsid w:val="002C5323"/>
    <w:rsid w:val="002C5399"/>
    <w:rsid w:val="002C541A"/>
    <w:rsid w:val="002C58AC"/>
    <w:rsid w:val="002C5956"/>
    <w:rsid w:val="002C59F3"/>
    <w:rsid w:val="002C5E1F"/>
    <w:rsid w:val="002C5E24"/>
    <w:rsid w:val="002C600E"/>
    <w:rsid w:val="002C6124"/>
    <w:rsid w:val="002C646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DB8"/>
    <w:rsid w:val="002D3F0A"/>
    <w:rsid w:val="002D45BF"/>
    <w:rsid w:val="002D47D6"/>
    <w:rsid w:val="002D4A40"/>
    <w:rsid w:val="002D4B73"/>
    <w:rsid w:val="002D4C57"/>
    <w:rsid w:val="002D4DB4"/>
    <w:rsid w:val="002D4E5B"/>
    <w:rsid w:val="002D4F64"/>
    <w:rsid w:val="002D5024"/>
    <w:rsid w:val="002D5526"/>
    <w:rsid w:val="002D574B"/>
    <w:rsid w:val="002D58AF"/>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711"/>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17"/>
    <w:rsid w:val="002F6446"/>
    <w:rsid w:val="002F656B"/>
    <w:rsid w:val="002F663C"/>
    <w:rsid w:val="002F6A7F"/>
    <w:rsid w:val="002F6FBF"/>
    <w:rsid w:val="002F7134"/>
    <w:rsid w:val="002F72ED"/>
    <w:rsid w:val="002F73C2"/>
    <w:rsid w:val="002F73FC"/>
    <w:rsid w:val="002F7642"/>
    <w:rsid w:val="002F76B7"/>
    <w:rsid w:val="002F786F"/>
    <w:rsid w:val="002F7DC9"/>
    <w:rsid w:val="002F7DFA"/>
    <w:rsid w:val="003009DD"/>
    <w:rsid w:val="00300D35"/>
    <w:rsid w:val="00300F24"/>
    <w:rsid w:val="0030118B"/>
    <w:rsid w:val="00301223"/>
    <w:rsid w:val="0030194F"/>
    <w:rsid w:val="003019D1"/>
    <w:rsid w:val="00301B2F"/>
    <w:rsid w:val="00301CB1"/>
    <w:rsid w:val="00301F7A"/>
    <w:rsid w:val="00301FC9"/>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12A"/>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EB"/>
    <w:rsid w:val="00312E07"/>
    <w:rsid w:val="00313137"/>
    <w:rsid w:val="00313400"/>
    <w:rsid w:val="00313454"/>
    <w:rsid w:val="00313591"/>
    <w:rsid w:val="0031444B"/>
    <w:rsid w:val="00314452"/>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107"/>
    <w:rsid w:val="003213CF"/>
    <w:rsid w:val="003215CA"/>
    <w:rsid w:val="0032193B"/>
    <w:rsid w:val="00321A93"/>
    <w:rsid w:val="00321D72"/>
    <w:rsid w:val="00321DF7"/>
    <w:rsid w:val="00321F69"/>
    <w:rsid w:val="0032203B"/>
    <w:rsid w:val="003221B3"/>
    <w:rsid w:val="0032228A"/>
    <w:rsid w:val="00322852"/>
    <w:rsid w:val="00322984"/>
    <w:rsid w:val="0032312C"/>
    <w:rsid w:val="00323236"/>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7B"/>
    <w:rsid w:val="003310AF"/>
    <w:rsid w:val="00331121"/>
    <w:rsid w:val="003312BB"/>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FE9"/>
    <w:rsid w:val="003360CC"/>
    <w:rsid w:val="0033610E"/>
    <w:rsid w:val="00336475"/>
    <w:rsid w:val="00336B13"/>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94E"/>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299"/>
    <w:rsid w:val="00356CD5"/>
    <w:rsid w:val="00356EBC"/>
    <w:rsid w:val="00357143"/>
    <w:rsid w:val="00357357"/>
    <w:rsid w:val="003578F3"/>
    <w:rsid w:val="0035796F"/>
    <w:rsid w:val="00357979"/>
    <w:rsid w:val="0036001A"/>
    <w:rsid w:val="00360095"/>
    <w:rsid w:val="003603F5"/>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594"/>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3A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9E"/>
    <w:rsid w:val="00374DB9"/>
    <w:rsid w:val="00375226"/>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C8"/>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DFA"/>
    <w:rsid w:val="00390FFC"/>
    <w:rsid w:val="00391550"/>
    <w:rsid w:val="003917E7"/>
    <w:rsid w:val="00391BED"/>
    <w:rsid w:val="00391E2E"/>
    <w:rsid w:val="00392479"/>
    <w:rsid w:val="003924E4"/>
    <w:rsid w:val="00392526"/>
    <w:rsid w:val="003929F1"/>
    <w:rsid w:val="00392F02"/>
    <w:rsid w:val="0039327E"/>
    <w:rsid w:val="00393395"/>
    <w:rsid w:val="00393C45"/>
    <w:rsid w:val="00393C8A"/>
    <w:rsid w:val="003942BB"/>
    <w:rsid w:val="00394852"/>
    <w:rsid w:val="003948EA"/>
    <w:rsid w:val="00394ADF"/>
    <w:rsid w:val="003951FE"/>
    <w:rsid w:val="003956C0"/>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7A4"/>
    <w:rsid w:val="003B2834"/>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13"/>
    <w:rsid w:val="003B576B"/>
    <w:rsid w:val="003B576C"/>
    <w:rsid w:val="003B5A99"/>
    <w:rsid w:val="003B5D04"/>
    <w:rsid w:val="003B5FE4"/>
    <w:rsid w:val="003B6629"/>
    <w:rsid w:val="003B68AC"/>
    <w:rsid w:val="003B6B93"/>
    <w:rsid w:val="003B6E90"/>
    <w:rsid w:val="003B7930"/>
    <w:rsid w:val="003B79E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496"/>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944"/>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40"/>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76F"/>
    <w:rsid w:val="004058AF"/>
    <w:rsid w:val="004058F4"/>
    <w:rsid w:val="00405A10"/>
    <w:rsid w:val="00405A4E"/>
    <w:rsid w:val="00405FE6"/>
    <w:rsid w:val="004061AD"/>
    <w:rsid w:val="0040633D"/>
    <w:rsid w:val="004066A0"/>
    <w:rsid w:val="00406D1F"/>
    <w:rsid w:val="00407161"/>
    <w:rsid w:val="00407516"/>
    <w:rsid w:val="004078B5"/>
    <w:rsid w:val="00407D06"/>
    <w:rsid w:val="00407F8F"/>
    <w:rsid w:val="00407FE5"/>
    <w:rsid w:val="00410044"/>
    <w:rsid w:val="004100F0"/>
    <w:rsid w:val="00410680"/>
    <w:rsid w:val="0041072F"/>
    <w:rsid w:val="00410BF1"/>
    <w:rsid w:val="00410FD3"/>
    <w:rsid w:val="00411121"/>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3B"/>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486"/>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99E"/>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01F"/>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760"/>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6BA4"/>
    <w:rsid w:val="00447BF1"/>
    <w:rsid w:val="004506DA"/>
    <w:rsid w:val="004509B6"/>
    <w:rsid w:val="00451149"/>
    <w:rsid w:val="0045167E"/>
    <w:rsid w:val="00451784"/>
    <w:rsid w:val="00451CD6"/>
    <w:rsid w:val="00451E3F"/>
    <w:rsid w:val="00451E4F"/>
    <w:rsid w:val="004520F8"/>
    <w:rsid w:val="004521FC"/>
    <w:rsid w:val="00452A06"/>
    <w:rsid w:val="00452C01"/>
    <w:rsid w:val="00452D32"/>
    <w:rsid w:val="00452E01"/>
    <w:rsid w:val="0045309B"/>
    <w:rsid w:val="00453226"/>
    <w:rsid w:val="004532F0"/>
    <w:rsid w:val="00453AAA"/>
    <w:rsid w:val="00453BF9"/>
    <w:rsid w:val="00454510"/>
    <w:rsid w:val="00454595"/>
    <w:rsid w:val="00454883"/>
    <w:rsid w:val="00454A73"/>
    <w:rsid w:val="00455057"/>
    <w:rsid w:val="00455468"/>
    <w:rsid w:val="004555F8"/>
    <w:rsid w:val="00455785"/>
    <w:rsid w:val="00455C20"/>
    <w:rsid w:val="00455C85"/>
    <w:rsid w:val="0045649D"/>
    <w:rsid w:val="00456AE2"/>
    <w:rsid w:val="00457618"/>
    <w:rsid w:val="004577EB"/>
    <w:rsid w:val="00457B91"/>
    <w:rsid w:val="004603E6"/>
    <w:rsid w:val="00460D65"/>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3D0"/>
    <w:rsid w:val="00463587"/>
    <w:rsid w:val="004638AC"/>
    <w:rsid w:val="00463C72"/>
    <w:rsid w:val="00464008"/>
    <w:rsid w:val="00464838"/>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17"/>
    <w:rsid w:val="004715B4"/>
    <w:rsid w:val="004718C3"/>
    <w:rsid w:val="0047192F"/>
    <w:rsid w:val="00471D33"/>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0F6"/>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96B"/>
    <w:rsid w:val="00493B7E"/>
    <w:rsid w:val="00493CA3"/>
    <w:rsid w:val="00493E50"/>
    <w:rsid w:val="0049425D"/>
    <w:rsid w:val="004944E4"/>
    <w:rsid w:val="0049452A"/>
    <w:rsid w:val="00494A76"/>
    <w:rsid w:val="00494F97"/>
    <w:rsid w:val="00494FE8"/>
    <w:rsid w:val="004951FB"/>
    <w:rsid w:val="00495696"/>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3DA"/>
    <w:rsid w:val="004A6893"/>
    <w:rsid w:val="004A6D31"/>
    <w:rsid w:val="004A6F97"/>
    <w:rsid w:val="004A702A"/>
    <w:rsid w:val="004A7051"/>
    <w:rsid w:val="004A70EC"/>
    <w:rsid w:val="004A72D9"/>
    <w:rsid w:val="004A7560"/>
    <w:rsid w:val="004A7BCB"/>
    <w:rsid w:val="004A7F10"/>
    <w:rsid w:val="004B0184"/>
    <w:rsid w:val="004B095C"/>
    <w:rsid w:val="004B0A26"/>
    <w:rsid w:val="004B0C46"/>
    <w:rsid w:val="004B0C63"/>
    <w:rsid w:val="004B1048"/>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D47"/>
    <w:rsid w:val="004B5E8F"/>
    <w:rsid w:val="004B5FD5"/>
    <w:rsid w:val="004B62E1"/>
    <w:rsid w:val="004B63BD"/>
    <w:rsid w:val="004B65DF"/>
    <w:rsid w:val="004B6C27"/>
    <w:rsid w:val="004B6F8E"/>
    <w:rsid w:val="004B722F"/>
    <w:rsid w:val="004B7263"/>
    <w:rsid w:val="004B78C2"/>
    <w:rsid w:val="004B7904"/>
    <w:rsid w:val="004B7A03"/>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4E7E"/>
    <w:rsid w:val="004C502E"/>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670"/>
    <w:rsid w:val="004D0C5D"/>
    <w:rsid w:val="004D0C7C"/>
    <w:rsid w:val="004D107B"/>
    <w:rsid w:val="004D11E1"/>
    <w:rsid w:val="004D13F5"/>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D8B"/>
    <w:rsid w:val="004D3E1C"/>
    <w:rsid w:val="004D3F72"/>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1A7B"/>
    <w:rsid w:val="004E25C1"/>
    <w:rsid w:val="004E29A6"/>
    <w:rsid w:val="004E2C23"/>
    <w:rsid w:val="004E2EE6"/>
    <w:rsid w:val="004E3115"/>
    <w:rsid w:val="004E3514"/>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7A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36"/>
    <w:rsid w:val="004F7066"/>
    <w:rsid w:val="004F7129"/>
    <w:rsid w:val="004F7357"/>
    <w:rsid w:val="004F7849"/>
    <w:rsid w:val="004F7BDC"/>
    <w:rsid w:val="00500446"/>
    <w:rsid w:val="00500505"/>
    <w:rsid w:val="00500545"/>
    <w:rsid w:val="0050067C"/>
    <w:rsid w:val="00500E51"/>
    <w:rsid w:val="0050183C"/>
    <w:rsid w:val="00501883"/>
    <w:rsid w:val="005018F5"/>
    <w:rsid w:val="00501A6D"/>
    <w:rsid w:val="00501AA6"/>
    <w:rsid w:val="00501B0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5F8F"/>
    <w:rsid w:val="00506261"/>
    <w:rsid w:val="005062FA"/>
    <w:rsid w:val="00506AD6"/>
    <w:rsid w:val="00506E32"/>
    <w:rsid w:val="00506ECA"/>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053"/>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17ED4"/>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694"/>
    <w:rsid w:val="005237A4"/>
    <w:rsid w:val="00523A74"/>
    <w:rsid w:val="00523AAF"/>
    <w:rsid w:val="00523BBB"/>
    <w:rsid w:val="00524ABD"/>
    <w:rsid w:val="00524AFD"/>
    <w:rsid w:val="00524E34"/>
    <w:rsid w:val="0052511C"/>
    <w:rsid w:val="005251F0"/>
    <w:rsid w:val="00525403"/>
    <w:rsid w:val="005254B3"/>
    <w:rsid w:val="00526120"/>
    <w:rsid w:val="0052626A"/>
    <w:rsid w:val="00526605"/>
    <w:rsid w:val="00526B98"/>
    <w:rsid w:val="00526BCC"/>
    <w:rsid w:val="00527429"/>
    <w:rsid w:val="00527556"/>
    <w:rsid w:val="005277AD"/>
    <w:rsid w:val="00527D08"/>
    <w:rsid w:val="00527F9D"/>
    <w:rsid w:val="005301D4"/>
    <w:rsid w:val="005301DC"/>
    <w:rsid w:val="00530642"/>
    <w:rsid w:val="005306DA"/>
    <w:rsid w:val="00530B71"/>
    <w:rsid w:val="0053103B"/>
    <w:rsid w:val="00531089"/>
    <w:rsid w:val="00531757"/>
    <w:rsid w:val="00531808"/>
    <w:rsid w:val="00531B46"/>
    <w:rsid w:val="00531CEB"/>
    <w:rsid w:val="00531E45"/>
    <w:rsid w:val="005320AD"/>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D33"/>
    <w:rsid w:val="00534F93"/>
    <w:rsid w:val="00535049"/>
    <w:rsid w:val="00535696"/>
    <w:rsid w:val="005358AB"/>
    <w:rsid w:val="00535E52"/>
    <w:rsid w:val="00535E74"/>
    <w:rsid w:val="00535F8F"/>
    <w:rsid w:val="00536485"/>
    <w:rsid w:val="00536765"/>
    <w:rsid w:val="00536ECC"/>
    <w:rsid w:val="00536F94"/>
    <w:rsid w:val="0053714E"/>
    <w:rsid w:val="005375B4"/>
    <w:rsid w:val="00537624"/>
    <w:rsid w:val="00537648"/>
    <w:rsid w:val="005376CD"/>
    <w:rsid w:val="005376D9"/>
    <w:rsid w:val="00537CB6"/>
    <w:rsid w:val="00537EB0"/>
    <w:rsid w:val="00540B57"/>
    <w:rsid w:val="00540C82"/>
    <w:rsid w:val="00540DDA"/>
    <w:rsid w:val="00541121"/>
    <w:rsid w:val="0054149B"/>
    <w:rsid w:val="00541946"/>
    <w:rsid w:val="00541950"/>
    <w:rsid w:val="00541E5F"/>
    <w:rsid w:val="00541FB6"/>
    <w:rsid w:val="00542196"/>
    <w:rsid w:val="005422F2"/>
    <w:rsid w:val="005423AA"/>
    <w:rsid w:val="005428B5"/>
    <w:rsid w:val="005429E6"/>
    <w:rsid w:val="005430A1"/>
    <w:rsid w:val="0054339E"/>
    <w:rsid w:val="00544289"/>
    <w:rsid w:val="005446E0"/>
    <w:rsid w:val="005449E7"/>
    <w:rsid w:val="00544A4C"/>
    <w:rsid w:val="0054523B"/>
    <w:rsid w:val="005452BF"/>
    <w:rsid w:val="00545391"/>
    <w:rsid w:val="00545569"/>
    <w:rsid w:val="00545D56"/>
    <w:rsid w:val="00545E7C"/>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1CC"/>
    <w:rsid w:val="00552D6F"/>
    <w:rsid w:val="00552FF3"/>
    <w:rsid w:val="0055303D"/>
    <w:rsid w:val="00553246"/>
    <w:rsid w:val="00553344"/>
    <w:rsid w:val="00553728"/>
    <w:rsid w:val="005537F3"/>
    <w:rsid w:val="005539CC"/>
    <w:rsid w:val="00553B39"/>
    <w:rsid w:val="0055434B"/>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CEE"/>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4E3"/>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9CB"/>
    <w:rsid w:val="00573AF3"/>
    <w:rsid w:val="00573F01"/>
    <w:rsid w:val="005741A5"/>
    <w:rsid w:val="005741B3"/>
    <w:rsid w:val="005742B2"/>
    <w:rsid w:val="00574523"/>
    <w:rsid w:val="0057467D"/>
    <w:rsid w:val="005746C3"/>
    <w:rsid w:val="00574D64"/>
    <w:rsid w:val="00574DD9"/>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4B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458"/>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2EF7"/>
    <w:rsid w:val="005930F4"/>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7FF"/>
    <w:rsid w:val="005A00BE"/>
    <w:rsid w:val="005A01AA"/>
    <w:rsid w:val="005A02BF"/>
    <w:rsid w:val="005A03A6"/>
    <w:rsid w:val="005A0445"/>
    <w:rsid w:val="005A0587"/>
    <w:rsid w:val="005A0720"/>
    <w:rsid w:val="005A0C9B"/>
    <w:rsid w:val="005A0E08"/>
    <w:rsid w:val="005A1048"/>
    <w:rsid w:val="005A140A"/>
    <w:rsid w:val="005A1684"/>
    <w:rsid w:val="005A1740"/>
    <w:rsid w:val="005A18C0"/>
    <w:rsid w:val="005A195E"/>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BB3"/>
    <w:rsid w:val="005B1F2D"/>
    <w:rsid w:val="005B238C"/>
    <w:rsid w:val="005B23F2"/>
    <w:rsid w:val="005B2473"/>
    <w:rsid w:val="005B2552"/>
    <w:rsid w:val="005B266C"/>
    <w:rsid w:val="005B2D9D"/>
    <w:rsid w:val="005B30E5"/>
    <w:rsid w:val="005B315E"/>
    <w:rsid w:val="005B3526"/>
    <w:rsid w:val="005B3728"/>
    <w:rsid w:val="005B39E7"/>
    <w:rsid w:val="005B3B4A"/>
    <w:rsid w:val="005B3CEF"/>
    <w:rsid w:val="005B3ECB"/>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0C1B"/>
    <w:rsid w:val="005C13BB"/>
    <w:rsid w:val="005C1627"/>
    <w:rsid w:val="005C1A56"/>
    <w:rsid w:val="005C1C29"/>
    <w:rsid w:val="005C1CAF"/>
    <w:rsid w:val="005C1ECD"/>
    <w:rsid w:val="005C206C"/>
    <w:rsid w:val="005C21C9"/>
    <w:rsid w:val="005C2420"/>
    <w:rsid w:val="005C256A"/>
    <w:rsid w:val="005C291D"/>
    <w:rsid w:val="005C2AE0"/>
    <w:rsid w:val="005C2C8F"/>
    <w:rsid w:val="005C2EA4"/>
    <w:rsid w:val="005C2F76"/>
    <w:rsid w:val="005C3964"/>
    <w:rsid w:val="005C3A27"/>
    <w:rsid w:val="005C3E0F"/>
    <w:rsid w:val="005C4197"/>
    <w:rsid w:val="005C4204"/>
    <w:rsid w:val="005C4211"/>
    <w:rsid w:val="005C49C7"/>
    <w:rsid w:val="005C4DFC"/>
    <w:rsid w:val="005C51A9"/>
    <w:rsid w:val="005C564C"/>
    <w:rsid w:val="005C57D2"/>
    <w:rsid w:val="005C5878"/>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FC0"/>
    <w:rsid w:val="005D61B7"/>
    <w:rsid w:val="005D621B"/>
    <w:rsid w:val="005D6363"/>
    <w:rsid w:val="005D64FE"/>
    <w:rsid w:val="005D6533"/>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45D"/>
    <w:rsid w:val="005E4538"/>
    <w:rsid w:val="005E4550"/>
    <w:rsid w:val="005E4673"/>
    <w:rsid w:val="005E470D"/>
    <w:rsid w:val="005E48F9"/>
    <w:rsid w:val="005E49E1"/>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1A9"/>
    <w:rsid w:val="005F34B9"/>
    <w:rsid w:val="005F3685"/>
    <w:rsid w:val="005F3818"/>
    <w:rsid w:val="005F401A"/>
    <w:rsid w:val="005F4097"/>
    <w:rsid w:val="005F44D4"/>
    <w:rsid w:val="005F49C5"/>
    <w:rsid w:val="005F4B72"/>
    <w:rsid w:val="005F5175"/>
    <w:rsid w:val="005F5257"/>
    <w:rsid w:val="005F541B"/>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C0C"/>
    <w:rsid w:val="00600027"/>
    <w:rsid w:val="006001A0"/>
    <w:rsid w:val="006001C5"/>
    <w:rsid w:val="006001FC"/>
    <w:rsid w:val="0060059B"/>
    <w:rsid w:val="0060086E"/>
    <w:rsid w:val="00600887"/>
    <w:rsid w:val="00600FA5"/>
    <w:rsid w:val="0060110A"/>
    <w:rsid w:val="006011C8"/>
    <w:rsid w:val="006013B2"/>
    <w:rsid w:val="00601D73"/>
    <w:rsid w:val="00602C75"/>
    <w:rsid w:val="00602DDE"/>
    <w:rsid w:val="00602F30"/>
    <w:rsid w:val="0060308A"/>
    <w:rsid w:val="0060313A"/>
    <w:rsid w:val="00603688"/>
    <w:rsid w:val="00603A3A"/>
    <w:rsid w:val="00603E75"/>
    <w:rsid w:val="0060414C"/>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D9"/>
    <w:rsid w:val="00610080"/>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2C90"/>
    <w:rsid w:val="00623B03"/>
    <w:rsid w:val="00623C45"/>
    <w:rsid w:val="00623CA2"/>
    <w:rsid w:val="00623CD4"/>
    <w:rsid w:val="00623E09"/>
    <w:rsid w:val="00623F0A"/>
    <w:rsid w:val="00624266"/>
    <w:rsid w:val="00624338"/>
    <w:rsid w:val="00624449"/>
    <w:rsid w:val="006244DB"/>
    <w:rsid w:val="006246E2"/>
    <w:rsid w:val="0062495D"/>
    <w:rsid w:val="00624D8D"/>
    <w:rsid w:val="00624FB2"/>
    <w:rsid w:val="00625623"/>
    <w:rsid w:val="0062563C"/>
    <w:rsid w:val="00625669"/>
    <w:rsid w:val="00625991"/>
    <w:rsid w:val="00625AF1"/>
    <w:rsid w:val="00625CDA"/>
    <w:rsid w:val="00625D24"/>
    <w:rsid w:val="00625EF4"/>
    <w:rsid w:val="0062603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A8"/>
    <w:rsid w:val="006327D5"/>
    <w:rsid w:val="006332E9"/>
    <w:rsid w:val="006335E7"/>
    <w:rsid w:val="00634309"/>
    <w:rsid w:val="00634A0C"/>
    <w:rsid w:val="00634BBD"/>
    <w:rsid w:val="00634C21"/>
    <w:rsid w:val="00634F2F"/>
    <w:rsid w:val="006350C6"/>
    <w:rsid w:val="0063510C"/>
    <w:rsid w:val="00635427"/>
    <w:rsid w:val="006357C6"/>
    <w:rsid w:val="006357D9"/>
    <w:rsid w:val="00635A37"/>
    <w:rsid w:val="00635F10"/>
    <w:rsid w:val="00635F25"/>
    <w:rsid w:val="006369B2"/>
    <w:rsid w:val="00636BFC"/>
    <w:rsid w:val="00637038"/>
    <w:rsid w:val="0063706A"/>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4F7A"/>
    <w:rsid w:val="0064504F"/>
    <w:rsid w:val="006450D1"/>
    <w:rsid w:val="006455F5"/>
    <w:rsid w:val="0064571B"/>
    <w:rsid w:val="006461BB"/>
    <w:rsid w:val="00646990"/>
    <w:rsid w:val="00646AFF"/>
    <w:rsid w:val="00646B4B"/>
    <w:rsid w:val="00646B4C"/>
    <w:rsid w:val="00646C13"/>
    <w:rsid w:val="00646C59"/>
    <w:rsid w:val="00646D21"/>
    <w:rsid w:val="00646E5A"/>
    <w:rsid w:val="00646F54"/>
    <w:rsid w:val="00647193"/>
    <w:rsid w:val="00647723"/>
    <w:rsid w:val="00647893"/>
    <w:rsid w:val="00647999"/>
    <w:rsid w:val="00650061"/>
    <w:rsid w:val="00650604"/>
    <w:rsid w:val="006506B8"/>
    <w:rsid w:val="00650C46"/>
    <w:rsid w:val="00650D1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58"/>
    <w:rsid w:val="006568B2"/>
    <w:rsid w:val="00656EC5"/>
    <w:rsid w:val="00657163"/>
    <w:rsid w:val="006571DB"/>
    <w:rsid w:val="00657296"/>
    <w:rsid w:val="00657E49"/>
    <w:rsid w:val="00657FB9"/>
    <w:rsid w:val="0066050B"/>
    <w:rsid w:val="006605B8"/>
    <w:rsid w:val="0066072A"/>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34A"/>
    <w:rsid w:val="00664D4A"/>
    <w:rsid w:val="0066507F"/>
    <w:rsid w:val="00665213"/>
    <w:rsid w:val="00665335"/>
    <w:rsid w:val="00665355"/>
    <w:rsid w:val="0066554A"/>
    <w:rsid w:val="006655B2"/>
    <w:rsid w:val="006659B4"/>
    <w:rsid w:val="00666273"/>
    <w:rsid w:val="00666C7C"/>
    <w:rsid w:val="00666DF3"/>
    <w:rsid w:val="00667471"/>
    <w:rsid w:val="0066767E"/>
    <w:rsid w:val="00667A32"/>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D1E"/>
    <w:rsid w:val="00672FF3"/>
    <w:rsid w:val="006730AB"/>
    <w:rsid w:val="00673540"/>
    <w:rsid w:val="00673657"/>
    <w:rsid w:val="006739CC"/>
    <w:rsid w:val="00673EC3"/>
    <w:rsid w:val="00673ECB"/>
    <w:rsid w:val="00673F75"/>
    <w:rsid w:val="00674537"/>
    <w:rsid w:val="0067489C"/>
    <w:rsid w:val="00675085"/>
    <w:rsid w:val="006755BF"/>
    <w:rsid w:val="00675636"/>
    <w:rsid w:val="00675798"/>
    <w:rsid w:val="00675AAE"/>
    <w:rsid w:val="006763E9"/>
    <w:rsid w:val="006765D8"/>
    <w:rsid w:val="00676644"/>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757"/>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51"/>
    <w:rsid w:val="006849DE"/>
    <w:rsid w:val="00684AC6"/>
    <w:rsid w:val="00684B47"/>
    <w:rsid w:val="00684DAE"/>
    <w:rsid w:val="006856FA"/>
    <w:rsid w:val="006859D0"/>
    <w:rsid w:val="00685E54"/>
    <w:rsid w:val="00686013"/>
    <w:rsid w:val="00686275"/>
    <w:rsid w:val="0068649B"/>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36D"/>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B4F"/>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5F9"/>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853"/>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71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358"/>
    <w:rsid w:val="006C64C3"/>
    <w:rsid w:val="006C6AFA"/>
    <w:rsid w:val="006C706A"/>
    <w:rsid w:val="006C7363"/>
    <w:rsid w:val="006C73DB"/>
    <w:rsid w:val="006C763F"/>
    <w:rsid w:val="006C7959"/>
    <w:rsid w:val="006C7CBC"/>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176"/>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5BF"/>
    <w:rsid w:val="006E2E1F"/>
    <w:rsid w:val="006E31FA"/>
    <w:rsid w:val="006E3489"/>
    <w:rsid w:val="006E36C0"/>
    <w:rsid w:val="006E3C73"/>
    <w:rsid w:val="006E3D48"/>
    <w:rsid w:val="006E3FFF"/>
    <w:rsid w:val="006E40C2"/>
    <w:rsid w:val="006E45F2"/>
    <w:rsid w:val="006E52D0"/>
    <w:rsid w:val="006E5530"/>
    <w:rsid w:val="006E57DA"/>
    <w:rsid w:val="006E5AEC"/>
    <w:rsid w:val="006E623E"/>
    <w:rsid w:val="006E6611"/>
    <w:rsid w:val="006E671E"/>
    <w:rsid w:val="006E6870"/>
    <w:rsid w:val="006E6894"/>
    <w:rsid w:val="006E6DC2"/>
    <w:rsid w:val="006E6E4C"/>
    <w:rsid w:val="006E7301"/>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13"/>
    <w:rsid w:val="006F7889"/>
    <w:rsid w:val="006F78A2"/>
    <w:rsid w:val="006F7A88"/>
    <w:rsid w:val="006F7ABA"/>
    <w:rsid w:val="006F7B74"/>
    <w:rsid w:val="006F7DC7"/>
    <w:rsid w:val="006F7DD0"/>
    <w:rsid w:val="00700135"/>
    <w:rsid w:val="007001BC"/>
    <w:rsid w:val="00700C64"/>
    <w:rsid w:val="0070106C"/>
    <w:rsid w:val="007014BE"/>
    <w:rsid w:val="007016AF"/>
    <w:rsid w:val="007018B7"/>
    <w:rsid w:val="007018E3"/>
    <w:rsid w:val="00701E29"/>
    <w:rsid w:val="00702772"/>
    <w:rsid w:val="00702C9F"/>
    <w:rsid w:val="00702F9E"/>
    <w:rsid w:val="00703584"/>
    <w:rsid w:val="007040BA"/>
    <w:rsid w:val="007043DB"/>
    <w:rsid w:val="00704E52"/>
    <w:rsid w:val="00704F5E"/>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C57"/>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6D70"/>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AA6"/>
    <w:rsid w:val="00722DE7"/>
    <w:rsid w:val="0072325F"/>
    <w:rsid w:val="00723312"/>
    <w:rsid w:val="0072339A"/>
    <w:rsid w:val="00723FB5"/>
    <w:rsid w:val="00723FD4"/>
    <w:rsid w:val="007248E2"/>
    <w:rsid w:val="00724EDE"/>
    <w:rsid w:val="007252F6"/>
    <w:rsid w:val="00725E72"/>
    <w:rsid w:val="00726048"/>
    <w:rsid w:val="00726061"/>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FC2"/>
    <w:rsid w:val="00735998"/>
    <w:rsid w:val="00735BB0"/>
    <w:rsid w:val="00735E6F"/>
    <w:rsid w:val="00735F34"/>
    <w:rsid w:val="007361A6"/>
    <w:rsid w:val="007367D2"/>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00"/>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1DA8"/>
    <w:rsid w:val="0075203F"/>
    <w:rsid w:val="007522CE"/>
    <w:rsid w:val="0075280E"/>
    <w:rsid w:val="00752AF0"/>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763"/>
    <w:rsid w:val="007560BC"/>
    <w:rsid w:val="0075626B"/>
    <w:rsid w:val="00756426"/>
    <w:rsid w:val="007565A3"/>
    <w:rsid w:val="00756960"/>
    <w:rsid w:val="00756BAC"/>
    <w:rsid w:val="00756F02"/>
    <w:rsid w:val="00757126"/>
    <w:rsid w:val="0075713C"/>
    <w:rsid w:val="0075730B"/>
    <w:rsid w:val="00757684"/>
    <w:rsid w:val="00757FF9"/>
    <w:rsid w:val="0076018A"/>
    <w:rsid w:val="00760607"/>
    <w:rsid w:val="007607A2"/>
    <w:rsid w:val="00761925"/>
    <w:rsid w:val="00761B9C"/>
    <w:rsid w:val="00761C1D"/>
    <w:rsid w:val="00761FFE"/>
    <w:rsid w:val="0076291D"/>
    <w:rsid w:val="00762BF2"/>
    <w:rsid w:val="0076313E"/>
    <w:rsid w:val="00763217"/>
    <w:rsid w:val="00763264"/>
    <w:rsid w:val="00763302"/>
    <w:rsid w:val="0076335D"/>
    <w:rsid w:val="00763E76"/>
    <w:rsid w:val="00763FA9"/>
    <w:rsid w:val="0076445F"/>
    <w:rsid w:val="007648B0"/>
    <w:rsid w:val="00764DEF"/>
    <w:rsid w:val="00765479"/>
    <w:rsid w:val="0076548D"/>
    <w:rsid w:val="00765E99"/>
    <w:rsid w:val="00765FE5"/>
    <w:rsid w:val="0076637A"/>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8BF"/>
    <w:rsid w:val="00775B26"/>
    <w:rsid w:val="0077636D"/>
    <w:rsid w:val="00776554"/>
    <w:rsid w:val="0077660A"/>
    <w:rsid w:val="0077662B"/>
    <w:rsid w:val="00776CDD"/>
    <w:rsid w:val="00776FD2"/>
    <w:rsid w:val="00777172"/>
    <w:rsid w:val="007772B1"/>
    <w:rsid w:val="0077736A"/>
    <w:rsid w:val="00777BE0"/>
    <w:rsid w:val="00777D1D"/>
    <w:rsid w:val="00777F7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54E"/>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B96"/>
    <w:rsid w:val="00785C6D"/>
    <w:rsid w:val="00785DCB"/>
    <w:rsid w:val="00785FC2"/>
    <w:rsid w:val="00786173"/>
    <w:rsid w:val="00786864"/>
    <w:rsid w:val="00786A87"/>
    <w:rsid w:val="00786B5D"/>
    <w:rsid w:val="0078727D"/>
    <w:rsid w:val="00787285"/>
    <w:rsid w:val="00787342"/>
    <w:rsid w:val="00787712"/>
    <w:rsid w:val="007877DE"/>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349"/>
    <w:rsid w:val="0079353A"/>
    <w:rsid w:val="0079364A"/>
    <w:rsid w:val="00793736"/>
    <w:rsid w:val="007940CE"/>
    <w:rsid w:val="0079423C"/>
    <w:rsid w:val="007946BA"/>
    <w:rsid w:val="007947B2"/>
    <w:rsid w:val="00794CB0"/>
    <w:rsid w:val="00794D03"/>
    <w:rsid w:val="0079524F"/>
    <w:rsid w:val="0079532A"/>
    <w:rsid w:val="0079547C"/>
    <w:rsid w:val="00795AB8"/>
    <w:rsid w:val="00795BB7"/>
    <w:rsid w:val="00795D07"/>
    <w:rsid w:val="007960D3"/>
    <w:rsid w:val="0079671E"/>
    <w:rsid w:val="00796B64"/>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3EE"/>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4F6D"/>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912"/>
    <w:rsid w:val="007B4B01"/>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73C3"/>
    <w:rsid w:val="007D75B4"/>
    <w:rsid w:val="007D7937"/>
    <w:rsid w:val="007D7C89"/>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CBF"/>
    <w:rsid w:val="007E3006"/>
    <w:rsid w:val="007E3885"/>
    <w:rsid w:val="007E3E0B"/>
    <w:rsid w:val="007E3FAD"/>
    <w:rsid w:val="007E3FCF"/>
    <w:rsid w:val="007E508E"/>
    <w:rsid w:val="007E50A8"/>
    <w:rsid w:val="007E517A"/>
    <w:rsid w:val="007E577B"/>
    <w:rsid w:val="007E57EA"/>
    <w:rsid w:val="007E5920"/>
    <w:rsid w:val="007E5B47"/>
    <w:rsid w:val="007E5F25"/>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3DB2"/>
    <w:rsid w:val="007F40D3"/>
    <w:rsid w:val="007F4299"/>
    <w:rsid w:val="007F43CE"/>
    <w:rsid w:val="007F46C2"/>
    <w:rsid w:val="007F4862"/>
    <w:rsid w:val="007F4C99"/>
    <w:rsid w:val="007F52CF"/>
    <w:rsid w:val="007F600A"/>
    <w:rsid w:val="007F65B5"/>
    <w:rsid w:val="007F68A6"/>
    <w:rsid w:val="007F69C0"/>
    <w:rsid w:val="007F6AB4"/>
    <w:rsid w:val="007F6DCA"/>
    <w:rsid w:val="007F701F"/>
    <w:rsid w:val="007F7307"/>
    <w:rsid w:val="007F7595"/>
    <w:rsid w:val="007F7647"/>
    <w:rsid w:val="007F7829"/>
    <w:rsid w:val="007F78BD"/>
    <w:rsid w:val="007F78C2"/>
    <w:rsid w:val="007F79C7"/>
    <w:rsid w:val="007F7A96"/>
    <w:rsid w:val="007F7FED"/>
    <w:rsid w:val="00800F50"/>
    <w:rsid w:val="00800FE8"/>
    <w:rsid w:val="008014DB"/>
    <w:rsid w:val="008016BA"/>
    <w:rsid w:val="00801F86"/>
    <w:rsid w:val="008021E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60F"/>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12"/>
    <w:rsid w:val="00826848"/>
    <w:rsid w:val="008268A2"/>
    <w:rsid w:val="008268DC"/>
    <w:rsid w:val="00826D76"/>
    <w:rsid w:val="00826EA8"/>
    <w:rsid w:val="00826FDE"/>
    <w:rsid w:val="0082713F"/>
    <w:rsid w:val="00827A40"/>
    <w:rsid w:val="00827BCC"/>
    <w:rsid w:val="00827F26"/>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3B"/>
    <w:rsid w:val="008345ED"/>
    <w:rsid w:val="00834ADE"/>
    <w:rsid w:val="00835130"/>
    <w:rsid w:val="008352B1"/>
    <w:rsid w:val="0083531B"/>
    <w:rsid w:val="00835885"/>
    <w:rsid w:val="0083590E"/>
    <w:rsid w:val="008359E8"/>
    <w:rsid w:val="00835C63"/>
    <w:rsid w:val="00835D08"/>
    <w:rsid w:val="00835FBE"/>
    <w:rsid w:val="00836477"/>
    <w:rsid w:val="00836482"/>
    <w:rsid w:val="008367F7"/>
    <w:rsid w:val="00836B2D"/>
    <w:rsid w:val="00836C6D"/>
    <w:rsid w:val="00836DA1"/>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671"/>
    <w:rsid w:val="008449E2"/>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1E"/>
    <w:rsid w:val="00850146"/>
    <w:rsid w:val="00850283"/>
    <w:rsid w:val="0085029F"/>
    <w:rsid w:val="008502EF"/>
    <w:rsid w:val="00850913"/>
    <w:rsid w:val="008509C2"/>
    <w:rsid w:val="00850C7F"/>
    <w:rsid w:val="00850F19"/>
    <w:rsid w:val="00851186"/>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681"/>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61F"/>
    <w:rsid w:val="00856948"/>
    <w:rsid w:val="00857199"/>
    <w:rsid w:val="008571A1"/>
    <w:rsid w:val="00857729"/>
    <w:rsid w:val="00857785"/>
    <w:rsid w:val="008578C2"/>
    <w:rsid w:val="008578E1"/>
    <w:rsid w:val="00857BDC"/>
    <w:rsid w:val="0086027A"/>
    <w:rsid w:val="00860562"/>
    <w:rsid w:val="008611DE"/>
    <w:rsid w:val="008615B8"/>
    <w:rsid w:val="00861752"/>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CEB"/>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069"/>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987"/>
    <w:rsid w:val="00886AD3"/>
    <w:rsid w:val="00887321"/>
    <w:rsid w:val="008873F8"/>
    <w:rsid w:val="0088746A"/>
    <w:rsid w:val="00887690"/>
    <w:rsid w:val="00887A6D"/>
    <w:rsid w:val="00887ED5"/>
    <w:rsid w:val="00887F88"/>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D2"/>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5F2B"/>
    <w:rsid w:val="00896651"/>
    <w:rsid w:val="00896FDE"/>
    <w:rsid w:val="0089720D"/>
    <w:rsid w:val="00897269"/>
    <w:rsid w:val="008972A4"/>
    <w:rsid w:val="008977B8"/>
    <w:rsid w:val="008978AC"/>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3B03"/>
    <w:rsid w:val="008A3B24"/>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078D"/>
    <w:rsid w:val="008B1213"/>
    <w:rsid w:val="008B13C1"/>
    <w:rsid w:val="008B14B2"/>
    <w:rsid w:val="008B17B9"/>
    <w:rsid w:val="008B199C"/>
    <w:rsid w:val="008B1E8B"/>
    <w:rsid w:val="008B222E"/>
    <w:rsid w:val="008B234F"/>
    <w:rsid w:val="008B2445"/>
    <w:rsid w:val="008B25FC"/>
    <w:rsid w:val="008B26CE"/>
    <w:rsid w:val="008B2711"/>
    <w:rsid w:val="008B2A3F"/>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330"/>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1D3"/>
    <w:rsid w:val="008D42B4"/>
    <w:rsid w:val="008D4359"/>
    <w:rsid w:val="008D43E2"/>
    <w:rsid w:val="008D479E"/>
    <w:rsid w:val="008D48CD"/>
    <w:rsid w:val="008D4948"/>
    <w:rsid w:val="008D4D53"/>
    <w:rsid w:val="008D4ECA"/>
    <w:rsid w:val="008D51C4"/>
    <w:rsid w:val="008D5220"/>
    <w:rsid w:val="008D5348"/>
    <w:rsid w:val="008D53BC"/>
    <w:rsid w:val="008D54C0"/>
    <w:rsid w:val="008D579E"/>
    <w:rsid w:val="008D5849"/>
    <w:rsid w:val="008D59D4"/>
    <w:rsid w:val="008D5E94"/>
    <w:rsid w:val="008D66BF"/>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22"/>
    <w:rsid w:val="008E3B54"/>
    <w:rsid w:val="008E3C19"/>
    <w:rsid w:val="008E3F9B"/>
    <w:rsid w:val="008E46AB"/>
    <w:rsid w:val="008E4922"/>
    <w:rsid w:val="008E4BC7"/>
    <w:rsid w:val="008E4BCB"/>
    <w:rsid w:val="008E4DF1"/>
    <w:rsid w:val="008E5413"/>
    <w:rsid w:val="008E547F"/>
    <w:rsid w:val="008E56FD"/>
    <w:rsid w:val="008E5C5F"/>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C58"/>
    <w:rsid w:val="008F3DE7"/>
    <w:rsid w:val="008F41C8"/>
    <w:rsid w:val="008F4630"/>
    <w:rsid w:val="008F4784"/>
    <w:rsid w:val="008F4933"/>
    <w:rsid w:val="008F4BDA"/>
    <w:rsid w:val="008F4E8C"/>
    <w:rsid w:val="008F536F"/>
    <w:rsid w:val="008F5383"/>
    <w:rsid w:val="008F54EA"/>
    <w:rsid w:val="008F5666"/>
    <w:rsid w:val="008F5A33"/>
    <w:rsid w:val="008F5AD1"/>
    <w:rsid w:val="008F5E16"/>
    <w:rsid w:val="008F60BB"/>
    <w:rsid w:val="008F61A8"/>
    <w:rsid w:val="008F649F"/>
    <w:rsid w:val="008F67F7"/>
    <w:rsid w:val="008F6C69"/>
    <w:rsid w:val="008F6E26"/>
    <w:rsid w:val="008F72BC"/>
    <w:rsid w:val="008F7F46"/>
    <w:rsid w:val="009006F3"/>
    <w:rsid w:val="00900717"/>
    <w:rsid w:val="00900912"/>
    <w:rsid w:val="009009A1"/>
    <w:rsid w:val="00900DD6"/>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14C"/>
    <w:rsid w:val="009044AA"/>
    <w:rsid w:val="009044D4"/>
    <w:rsid w:val="009045B9"/>
    <w:rsid w:val="00904918"/>
    <w:rsid w:val="0090498B"/>
    <w:rsid w:val="00904CD6"/>
    <w:rsid w:val="00904E0C"/>
    <w:rsid w:val="00904F74"/>
    <w:rsid w:val="0090539D"/>
    <w:rsid w:val="00905503"/>
    <w:rsid w:val="00905768"/>
    <w:rsid w:val="009057BA"/>
    <w:rsid w:val="009058DD"/>
    <w:rsid w:val="009059BF"/>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A6"/>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1ED"/>
    <w:rsid w:val="0092433B"/>
    <w:rsid w:val="00924789"/>
    <w:rsid w:val="009250F5"/>
    <w:rsid w:val="00925110"/>
    <w:rsid w:val="009251BA"/>
    <w:rsid w:val="009253EC"/>
    <w:rsid w:val="00925E44"/>
    <w:rsid w:val="0092637A"/>
    <w:rsid w:val="00926401"/>
    <w:rsid w:val="0092688E"/>
    <w:rsid w:val="00926955"/>
    <w:rsid w:val="0092739F"/>
    <w:rsid w:val="00927537"/>
    <w:rsid w:val="00927701"/>
    <w:rsid w:val="00927817"/>
    <w:rsid w:val="0092781F"/>
    <w:rsid w:val="00927869"/>
    <w:rsid w:val="009279D2"/>
    <w:rsid w:val="0093007C"/>
    <w:rsid w:val="0093016F"/>
    <w:rsid w:val="00930388"/>
    <w:rsid w:val="00930DF7"/>
    <w:rsid w:val="00930F6D"/>
    <w:rsid w:val="00931C72"/>
    <w:rsid w:val="0093232B"/>
    <w:rsid w:val="009323D9"/>
    <w:rsid w:val="00932601"/>
    <w:rsid w:val="0093295C"/>
    <w:rsid w:val="009329C6"/>
    <w:rsid w:val="00932A1B"/>
    <w:rsid w:val="00932C1D"/>
    <w:rsid w:val="00932EAD"/>
    <w:rsid w:val="009330D8"/>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29"/>
    <w:rsid w:val="0094566B"/>
    <w:rsid w:val="00945850"/>
    <w:rsid w:val="00945F2D"/>
    <w:rsid w:val="00945F69"/>
    <w:rsid w:val="00945F89"/>
    <w:rsid w:val="009460ED"/>
    <w:rsid w:val="009462EA"/>
    <w:rsid w:val="009468D0"/>
    <w:rsid w:val="00946A0F"/>
    <w:rsid w:val="00946A54"/>
    <w:rsid w:val="00946AF7"/>
    <w:rsid w:val="00946D60"/>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0BD"/>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D25"/>
    <w:rsid w:val="00963E07"/>
    <w:rsid w:val="00963FF2"/>
    <w:rsid w:val="0096401E"/>
    <w:rsid w:val="00964097"/>
    <w:rsid w:val="009640E7"/>
    <w:rsid w:val="009640F5"/>
    <w:rsid w:val="0096435C"/>
    <w:rsid w:val="00964801"/>
    <w:rsid w:val="00964BAC"/>
    <w:rsid w:val="00964E1A"/>
    <w:rsid w:val="00965786"/>
    <w:rsid w:val="009657A0"/>
    <w:rsid w:val="0096585C"/>
    <w:rsid w:val="00965AB7"/>
    <w:rsid w:val="00965CE9"/>
    <w:rsid w:val="00965DB4"/>
    <w:rsid w:val="00965E34"/>
    <w:rsid w:val="009662D5"/>
    <w:rsid w:val="00966346"/>
    <w:rsid w:val="00966944"/>
    <w:rsid w:val="00966D61"/>
    <w:rsid w:val="00966E50"/>
    <w:rsid w:val="00966E61"/>
    <w:rsid w:val="00966F25"/>
    <w:rsid w:val="00967981"/>
    <w:rsid w:val="009679EF"/>
    <w:rsid w:val="00967ACA"/>
    <w:rsid w:val="00967BB9"/>
    <w:rsid w:val="00967C6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2C8"/>
    <w:rsid w:val="00972A9C"/>
    <w:rsid w:val="00972CA3"/>
    <w:rsid w:val="00972E8E"/>
    <w:rsid w:val="00973001"/>
    <w:rsid w:val="009730DD"/>
    <w:rsid w:val="00973676"/>
    <w:rsid w:val="00973CDD"/>
    <w:rsid w:val="00973D5F"/>
    <w:rsid w:val="00973F34"/>
    <w:rsid w:val="0097438D"/>
    <w:rsid w:val="0097439F"/>
    <w:rsid w:val="009746D4"/>
    <w:rsid w:val="00974A48"/>
    <w:rsid w:val="00974FEB"/>
    <w:rsid w:val="00975855"/>
    <w:rsid w:val="00975CC6"/>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C8"/>
    <w:rsid w:val="00997BA6"/>
    <w:rsid w:val="00997DA8"/>
    <w:rsid w:val="00997E22"/>
    <w:rsid w:val="009A0292"/>
    <w:rsid w:val="009A0963"/>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292"/>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FB9"/>
    <w:rsid w:val="009B1FDE"/>
    <w:rsid w:val="009B2106"/>
    <w:rsid w:val="009B22B0"/>
    <w:rsid w:val="009B250C"/>
    <w:rsid w:val="009B2A07"/>
    <w:rsid w:val="009B2E5E"/>
    <w:rsid w:val="009B308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5BF3"/>
    <w:rsid w:val="009B61B8"/>
    <w:rsid w:val="009B6437"/>
    <w:rsid w:val="009B66ED"/>
    <w:rsid w:val="009B6B40"/>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5B"/>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505"/>
    <w:rsid w:val="009D0BE4"/>
    <w:rsid w:val="009D18EC"/>
    <w:rsid w:val="009D19AB"/>
    <w:rsid w:val="009D1D68"/>
    <w:rsid w:val="009D1E49"/>
    <w:rsid w:val="009D205F"/>
    <w:rsid w:val="009D219A"/>
    <w:rsid w:val="009D2986"/>
    <w:rsid w:val="009D2ADE"/>
    <w:rsid w:val="009D2B21"/>
    <w:rsid w:val="009D2B89"/>
    <w:rsid w:val="009D2CE8"/>
    <w:rsid w:val="009D30C2"/>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26"/>
    <w:rsid w:val="009D7436"/>
    <w:rsid w:val="009D7787"/>
    <w:rsid w:val="009D781C"/>
    <w:rsid w:val="009D78BF"/>
    <w:rsid w:val="009D7988"/>
    <w:rsid w:val="009D7A32"/>
    <w:rsid w:val="009D7BF9"/>
    <w:rsid w:val="009D7D7D"/>
    <w:rsid w:val="009D7D88"/>
    <w:rsid w:val="009D7F2C"/>
    <w:rsid w:val="009E02B1"/>
    <w:rsid w:val="009E02C5"/>
    <w:rsid w:val="009E03C3"/>
    <w:rsid w:val="009E050E"/>
    <w:rsid w:val="009E0515"/>
    <w:rsid w:val="009E07BC"/>
    <w:rsid w:val="009E07F7"/>
    <w:rsid w:val="009E0A44"/>
    <w:rsid w:val="009E0D23"/>
    <w:rsid w:val="009E0E29"/>
    <w:rsid w:val="009E0E41"/>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1EC"/>
    <w:rsid w:val="009F22D8"/>
    <w:rsid w:val="009F233E"/>
    <w:rsid w:val="009F2430"/>
    <w:rsid w:val="009F2607"/>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41B"/>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2EA"/>
    <w:rsid w:val="00A158EE"/>
    <w:rsid w:val="00A15A13"/>
    <w:rsid w:val="00A15CCB"/>
    <w:rsid w:val="00A15FF6"/>
    <w:rsid w:val="00A160C8"/>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7EE"/>
    <w:rsid w:val="00A258D8"/>
    <w:rsid w:val="00A25A3A"/>
    <w:rsid w:val="00A261F8"/>
    <w:rsid w:val="00A262EA"/>
    <w:rsid w:val="00A264B1"/>
    <w:rsid w:val="00A2695E"/>
    <w:rsid w:val="00A26C3E"/>
    <w:rsid w:val="00A26E6D"/>
    <w:rsid w:val="00A27426"/>
    <w:rsid w:val="00A27461"/>
    <w:rsid w:val="00A27791"/>
    <w:rsid w:val="00A27996"/>
    <w:rsid w:val="00A27B3F"/>
    <w:rsid w:val="00A27D72"/>
    <w:rsid w:val="00A27E2A"/>
    <w:rsid w:val="00A27E36"/>
    <w:rsid w:val="00A27F8A"/>
    <w:rsid w:val="00A30044"/>
    <w:rsid w:val="00A3020D"/>
    <w:rsid w:val="00A302F1"/>
    <w:rsid w:val="00A30532"/>
    <w:rsid w:val="00A306DB"/>
    <w:rsid w:val="00A308F1"/>
    <w:rsid w:val="00A30D46"/>
    <w:rsid w:val="00A30DDE"/>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07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CAE"/>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63"/>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2F30"/>
    <w:rsid w:val="00A6308C"/>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6F25"/>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F86"/>
    <w:rsid w:val="00A8704C"/>
    <w:rsid w:val="00A8706F"/>
    <w:rsid w:val="00A87088"/>
    <w:rsid w:val="00A87108"/>
    <w:rsid w:val="00A8754E"/>
    <w:rsid w:val="00A8770F"/>
    <w:rsid w:val="00A878FE"/>
    <w:rsid w:val="00A87A56"/>
    <w:rsid w:val="00A87A6B"/>
    <w:rsid w:val="00A87CAA"/>
    <w:rsid w:val="00A901F0"/>
    <w:rsid w:val="00A9032C"/>
    <w:rsid w:val="00A904FB"/>
    <w:rsid w:val="00A90925"/>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9F3"/>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47"/>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6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83"/>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AF6"/>
    <w:rsid w:val="00AD3C9A"/>
    <w:rsid w:val="00AD3CB9"/>
    <w:rsid w:val="00AD3E33"/>
    <w:rsid w:val="00AD427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386"/>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40D8"/>
    <w:rsid w:val="00AE49E0"/>
    <w:rsid w:val="00AE4A0D"/>
    <w:rsid w:val="00AE4E55"/>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3EC"/>
    <w:rsid w:val="00AF34A6"/>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705"/>
    <w:rsid w:val="00B05CA0"/>
    <w:rsid w:val="00B05CE3"/>
    <w:rsid w:val="00B05DBE"/>
    <w:rsid w:val="00B06264"/>
    <w:rsid w:val="00B06495"/>
    <w:rsid w:val="00B07453"/>
    <w:rsid w:val="00B0784F"/>
    <w:rsid w:val="00B07870"/>
    <w:rsid w:val="00B07908"/>
    <w:rsid w:val="00B07A4E"/>
    <w:rsid w:val="00B07AE6"/>
    <w:rsid w:val="00B07B02"/>
    <w:rsid w:val="00B101EA"/>
    <w:rsid w:val="00B10470"/>
    <w:rsid w:val="00B10603"/>
    <w:rsid w:val="00B107A2"/>
    <w:rsid w:val="00B107B0"/>
    <w:rsid w:val="00B10B79"/>
    <w:rsid w:val="00B10FA2"/>
    <w:rsid w:val="00B11A2B"/>
    <w:rsid w:val="00B11D0C"/>
    <w:rsid w:val="00B11DE8"/>
    <w:rsid w:val="00B12640"/>
    <w:rsid w:val="00B129FE"/>
    <w:rsid w:val="00B12B56"/>
    <w:rsid w:val="00B12E1C"/>
    <w:rsid w:val="00B134E2"/>
    <w:rsid w:val="00B138B0"/>
    <w:rsid w:val="00B13A09"/>
    <w:rsid w:val="00B13B9F"/>
    <w:rsid w:val="00B13D25"/>
    <w:rsid w:val="00B14073"/>
    <w:rsid w:val="00B1442F"/>
    <w:rsid w:val="00B146C2"/>
    <w:rsid w:val="00B149C3"/>
    <w:rsid w:val="00B14DD4"/>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222"/>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27E7C"/>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A54"/>
    <w:rsid w:val="00B41CE3"/>
    <w:rsid w:val="00B41DE5"/>
    <w:rsid w:val="00B42090"/>
    <w:rsid w:val="00B42233"/>
    <w:rsid w:val="00B4224E"/>
    <w:rsid w:val="00B42274"/>
    <w:rsid w:val="00B42469"/>
    <w:rsid w:val="00B42871"/>
    <w:rsid w:val="00B42948"/>
    <w:rsid w:val="00B42B26"/>
    <w:rsid w:val="00B42BD5"/>
    <w:rsid w:val="00B42CC2"/>
    <w:rsid w:val="00B42E54"/>
    <w:rsid w:val="00B43086"/>
    <w:rsid w:val="00B4349D"/>
    <w:rsid w:val="00B434E8"/>
    <w:rsid w:val="00B43851"/>
    <w:rsid w:val="00B43898"/>
    <w:rsid w:val="00B439A4"/>
    <w:rsid w:val="00B43BC8"/>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F8C"/>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7FB"/>
    <w:rsid w:val="00B54C90"/>
    <w:rsid w:val="00B54DD8"/>
    <w:rsid w:val="00B55680"/>
    <w:rsid w:val="00B558BD"/>
    <w:rsid w:val="00B559D8"/>
    <w:rsid w:val="00B56070"/>
    <w:rsid w:val="00B560EF"/>
    <w:rsid w:val="00B567A5"/>
    <w:rsid w:val="00B568CB"/>
    <w:rsid w:val="00B56A64"/>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EBB"/>
    <w:rsid w:val="00B63F5F"/>
    <w:rsid w:val="00B642F8"/>
    <w:rsid w:val="00B64781"/>
    <w:rsid w:val="00B64B34"/>
    <w:rsid w:val="00B64C10"/>
    <w:rsid w:val="00B64D8F"/>
    <w:rsid w:val="00B64FA4"/>
    <w:rsid w:val="00B6503D"/>
    <w:rsid w:val="00B650F4"/>
    <w:rsid w:val="00B65546"/>
    <w:rsid w:val="00B659A3"/>
    <w:rsid w:val="00B65C51"/>
    <w:rsid w:val="00B65C78"/>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65"/>
    <w:rsid w:val="00B70C75"/>
    <w:rsid w:val="00B70EBE"/>
    <w:rsid w:val="00B70FA1"/>
    <w:rsid w:val="00B71164"/>
    <w:rsid w:val="00B7126F"/>
    <w:rsid w:val="00B71769"/>
    <w:rsid w:val="00B717A2"/>
    <w:rsid w:val="00B71833"/>
    <w:rsid w:val="00B71BF8"/>
    <w:rsid w:val="00B71D8E"/>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0D17"/>
    <w:rsid w:val="00B81202"/>
    <w:rsid w:val="00B8146A"/>
    <w:rsid w:val="00B81702"/>
    <w:rsid w:val="00B823EF"/>
    <w:rsid w:val="00B82C91"/>
    <w:rsid w:val="00B836BE"/>
    <w:rsid w:val="00B8417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884"/>
    <w:rsid w:val="00B9004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4BE"/>
    <w:rsid w:val="00BA693C"/>
    <w:rsid w:val="00BA6C50"/>
    <w:rsid w:val="00BA6C5D"/>
    <w:rsid w:val="00BA7024"/>
    <w:rsid w:val="00BA73FF"/>
    <w:rsid w:val="00BA7623"/>
    <w:rsid w:val="00BA76D1"/>
    <w:rsid w:val="00BA77E6"/>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7C"/>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EA3"/>
    <w:rsid w:val="00BD0F4D"/>
    <w:rsid w:val="00BD10B9"/>
    <w:rsid w:val="00BD114A"/>
    <w:rsid w:val="00BD1230"/>
    <w:rsid w:val="00BD13EA"/>
    <w:rsid w:val="00BD1717"/>
    <w:rsid w:val="00BD1A66"/>
    <w:rsid w:val="00BD2907"/>
    <w:rsid w:val="00BD2F6A"/>
    <w:rsid w:val="00BD2FA6"/>
    <w:rsid w:val="00BD32BC"/>
    <w:rsid w:val="00BD3430"/>
    <w:rsid w:val="00BD3523"/>
    <w:rsid w:val="00BD373F"/>
    <w:rsid w:val="00BD37CC"/>
    <w:rsid w:val="00BD395D"/>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12E"/>
    <w:rsid w:val="00BE0267"/>
    <w:rsid w:val="00BE05A9"/>
    <w:rsid w:val="00BE0678"/>
    <w:rsid w:val="00BE0B83"/>
    <w:rsid w:val="00BE0C62"/>
    <w:rsid w:val="00BE0CEC"/>
    <w:rsid w:val="00BE12FE"/>
    <w:rsid w:val="00BE12FF"/>
    <w:rsid w:val="00BE1338"/>
    <w:rsid w:val="00BE1F05"/>
    <w:rsid w:val="00BE1F08"/>
    <w:rsid w:val="00BE20A3"/>
    <w:rsid w:val="00BE272E"/>
    <w:rsid w:val="00BE2A88"/>
    <w:rsid w:val="00BE2C7E"/>
    <w:rsid w:val="00BE2D32"/>
    <w:rsid w:val="00BE32EA"/>
    <w:rsid w:val="00BE33B3"/>
    <w:rsid w:val="00BE36A4"/>
    <w:rsid w:val="00BE38D9"/>
    <w:rsid w:val="00BE3902"/>
    <w:rsid w:val="00BE40B4"/>
    <w:rsid w:val="00BE4120"/>
    <w:rsid w:val="00BE41E2"/>
    <w:rsid w:val="00BE41EE"/>
    <w:rsid w:val="00BE48F4"/>
    <w:rsid w:val="00BE5382"/>
    <w:rsid w:val="00BE5389"/>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2BA"/>
    <w:rsid w:val="00BF1ED0"/>
    <w:rsid w:val="00BF20D3"/>
    <w:rsid w:val="00BF2384"/>
    <w:rsid w:val="00BF2628"/>
    <w:rsid w:val="00BF2707"/>
    <w:rsid w:val="00BF2AC2"/>
    <w:rsid w:val="00BF2B41"/>
    <w:rsid w:val="00BF3192"/>
    <w:rsid w:val="00BF3375"/>
    <w:rsid w:val="00BF3522"/>
    <w:rsid w:val="00BF3613"/>
    <w:rsid w:val="00BF3BDC"/>
    <w:rsid w:val="00BF3BE6"/>
    <w:rsid w:val="00BF4023"/>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203"/>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1F46"/>
    <w:rsid w:val="00C12597"/>
    <w:rsid w:val="00C12781"/>
    <w:rsid w:val="00C12986"/>
    <w:rsid w:val="00C12BF7"/>
    <w:rsid w:val="00C13889"/>
    <w:rsid w:val="00C13D6D"/>
    <w:rsid w:val="00C145C4"/>
    <w:rsid w:val="00C155F4"/>
    <w:rsid w:val="00C15BAD"/>
    <w:rsid w:val="00C15E61"/>
    <w:rsid w:val="00C1609F"/>
    <w:rsid w:val="00C1610C"/>
    <w:rsid w:val="00C16AFD"/>
    <w:rsid w:val="00C16C39"/>
    <w:rsid w:val="00C16ECA"/>
    <w:rsid w:val="00C16EE9"/>
    <w:rsid w:val="00C17029"/>
    <w:rsid w:val="00C1719B"/>
    <w:rsid w:val="00C1734A"/>
    <w:rsid w:val="00C175FB"/>
    <w:rsid w:val="00C1764E"/>
    <w:rsid w:val="00C177F3"/>
    <w:rsid w:val="00C17925"/>
    <w:rsid w:val="00C17A00"/>
    <w:rsid w:val="00C17E57"/>
    <w:rsid w:val="00C17E9B"/>
    <w:rsid w:val="00C17FD4"/>
    <w:rsid w:val="00C17FD9"/>
    <w:rsid w:val="00C2046B"/>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AE7"/>
    <w:rsid w:val="00C23C83"/>
    <w:rsid w:val="00C23E13"/>
    <w:rsid w:val="00C244A2"/>
    <w:rsid w:val="00C24688"/>
    <w:rsid w:val="00C24A7B"/>
    <w:rsid w:val="00C24C52"/>
    <w:rsid w:val="00C24CCC"/>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4F2"/>
    <w:rsid w:val="00C325B0"/>
    <w:rsid w:val="00C326B4"/>
    <w:rsid w:val="00C32990"/>
    <w:rsid w:val="00C331FC"/>
    <w:rsid w:val="00C332A8"/>
    <w:rsid w:val="00C33A9C"/>
    <w:rsid w:val="00C33DC5"/>
    <w:rsid w:val="00C33E75"/>
    <w:rsid w:val="00C3453D"/>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C8"/>
    <w:rsid w:val="00C42CDA"/>
    <w:rsid w:val="00C42DAB"/>
    <w:rsid w:val="00C4358E"/>
    <w:rsid w:val="00C439FE"/>
    <w:rsid w:val="00C43C3E"/>
    <w:rsid w:val="00C43D63"/>
    <w:rsid w:val="00C44312"/>
    <w:rsid w:val="00C44885"/>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BD7"/>
    <w:rsid w:val="00C51746"/>
    <w:rsid w:val="00C51975"/>
    <w:rsid w:val="00C51B0C"/>
    <w:rsid w:val="00C51C29"/>
    <w:rsid w:val="00C51F67"/>
    <w:rsid w:val="00C52136"/>
    <w:rsid w:val="00C52374"/>
    <w:rsid w:val="00C5269D"/>
    <w:rsid w:val="00C52B8A"/>
    <w:rsid w:val="00C52CB4"/>
    <w:rsid w:val="00C52D94"/>
    <w:rsid w:val="00C52EA7"/>
    <w:rsid w:val="00C53286"/>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70F"/>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335"/>
    <w:rsid w:val="00C63C27"/>
    <w:rsid w:val="00C63F21"/>
    <w:rsid w:val="00C64007"/>
    <w:rsid w:val="00C64D11"/>
    <w:rsid w:val="00C64D1D"/>
    <w:rsid w:val="00C64FAF"/>
    <w:rsid w:val="00C6502C"/>
    <w:rsid w:val="00C65394"/>
    <w:rsid w:val="00C65743"/>
    <w:rsid w:val="00C65A0D"/>
    <w:rsid w:val="00C65E5A"/>
    <w:rsid w:val="00C65FD2"/>
    <w:rsid w:val="00C66530"/>
    <w:rsid w:val="00C666C7"/>
    <w:rsid w:val="00C66A89"/>
    <w:rsid w:val="00C66DFD"/>
    <w:rsid w:val="00C67509"/>
    <w:rsid w:val="00C679A7"/>
    <w:rsid w:val="00C67C3E"/>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6C29"/>
    <w:rsid w:val="00C76CDB"/>
    <w:rsid w:val="00C7755D"/>
    <w:rsid w:val="00C777BD"/>
    <w:rsid w:val="00C77B24"/>
    <w:rsid w:val="00C8018E"/>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9AA"/>
    <w:rsid w:val="00C94B2F"/>
    <w:rsid w:val="00C94B7A"/>
    <w:rsid w:val="00C94C80"/>
    <w:rsid w:val="00C94CA3"/>
    <w:rsid w:val="00C95186"/>
    <w:rsid w:val="00C9596D"/>
    <w:rsid w:val="00C960E1"/>
    <w:rsid w:val="00C962E2"/>
    <w:rsid w:val="00C9632D"/>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16C"/>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8B6"/>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098"/>
    <w:rsid w:val="00CB5A78"/>
    <w:rsid w:val="00CB5B58"/>
    <w:rsid w:val="00CB5F05"/>
    <w:rsid w:val="00CB6013"/>
    <w:rsid w:val="00CB6233"/>
    <w:rsid w:val="00CB67AA"/>
    <w:rsid w:val="00CB69B7"/>
    <w:rsid w:val="00CB6BD3"/>
    <w:rsid w:val="00CB6FDB"/>
    <w:rsid w:val="00CB702E"/>
    <w:rsid w:val="00CB7072"/>
    <w:rsid w:val="00CB727F"/>
    <w:rsid w:val="00CB7584"/>
    <w:rsid w:val="00CB7A78"/>
    <w:rsid w:val="00CB7C5D"/>
    <w:rsid w:val="00CB7C9B"/>
    <w:rsid w:val="00CC00B9"/>
    <w:rsid w:val="00CC0136"/>
    <w:rsid w:val="00CC040D"/>
    <w:rsid w:val="00CC0471"/>
    <w:rsid w:val="00CC0490"/>
    <w:rsid w:val="00CC0641"/>
    <w:rsid w:val="00CC0796"/>
    <w:rsid w:val="00CC087D"/>
    <w:rsid w:val="00CC0C23"/>
    <w:rsid w:val="00CC0D6B"/>
    <w:rsid w:val="00CC1003"/>
    <w:rsid w:val="00CC1402"/>
    <w:rsid w:val="00CC176F"/>
    <w:rsid w:val="00CC1802"/>
    <w:rsid w:val="00CC1DB6"/>
    <w:rsid w:val="00CC1DF9"/>
    <w:rsid w:val="00CC1DFF"/>
    <w:rsid w:val="00CC2198"/>
    <w:rsid w:val="00CC2A23"/>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BE"/>
    <w:rsid w:val="00CD08E1"/>
    <w:rsid w:val="00CD0A20"/>
    <w:rsid w:val="00CD0B24"/>
    <w:rsid w:val="00CD0B27"/>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AB3"/>
    <w:rsid w:val="00CD624E"/>
    <w:rsid w:val="00CD6529"/>
    <w:rsid w:val="00CD65DA"/>
    <w:rsid w:val="00CD6D05"/>
    <w:rsid w:val="00CD7277"/>
    <w:rsid w:val="00CD73A0"/>
    <w:rsid w:val="00CD7421"/>
    <w:rsid w:val="00CD7EDA"/>
    <w:rsid w:val="00CE0927"/>
    <w:rsid w:val="00CE0B9D"/>
    <w:rsid w:val="00CE15E0"/>
    <w:rsid w:val="00CE18F5"/>
    <w:rsid w:val="00CE1B2C"/>
    <w:rsid w:val="00CE1DE8"/>
    <w:rsid w:val="00CE1ED6"/>
    <w:rsid w:val="00CE2113"/>
    <w:rsid w:val="00CE2662"/>
    <w:rsid w:val="00CE2E86"/>
    <w:rsid w:val="00CE308E"/>
    <w:rsid w:val="00CE33B3"/>
    <w:rsid w:val="00CE37CE"/>
    <w:rsid w:val="00CE39F4"/>
    <w:rsid w:val="00CE40C9"/>
    <w:rsid w:val="00CE42DB"/>
    <w:rsid w:val="00CE42F4"/>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BC"/>
    <w:rsid w:val="00CE7DE1"/>
    <w:rsid w:val="00CE7DF2"/>
    <w:rsid w:val="00CE7EBA"/>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ADB"/>
    <w:rsid w:val="00CF5B23"/>
    <w:rsid w:val="00CF5B2F"/>
    <w:rsid w:val="00CF5D21"/>
    <w:rsid w:val="00CF6A01"/>
    <w:rsid w:val="00CF6B44"/>
    <w:rsid w:val="00CF6B61"/>
    <w:rsid w:val="00CF6FD5"/>
    <w:rsid w:val="00CF724B"/>
    <w:rsid w:val="00CF734A"/>
    <w:rsid w:val="00CF73E3"/>
    <w:rsid w:val="00CF7C19"/>
    <w:rsid w:val="00CF7F43"/>
    <w:rsid w:val="00D0004C"/>
    <w:rsid w:val="00D0018B"/>
    <w:rsid w:val="00D002F5"/>
    <w:rsid w:val="00D007D4"/>
    <w:rsid w:val="00D00DD7"/>
    <w:rsid w:val="00D00ECA"/>
    <w:rsid w:val="00D011E5"/>
    <w:rsid w:val="00D01660"/>
    <w:rsid w:val="00D019D1"/>
    <w:rsid w:val="00D019D7"/>
    <w:rsid w:val="00D01B5C"/>
    <w:rsid w:val="00D01EA5"/>
    <w:rsid w:val="00D02283"/>
    <w:rsid w:val="00D02338"/>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A31"/>
    <w:rsid w:val="00D12C2F"/>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0FBC"/>
    <w:rsid w:val="00D21276"/>
    <w:rsid w:val="00D2146F"/>
    <w:rsid w:val="00D214FF"/>
    <w:rsid w:val="00D2150F"/>
    <w:rsid w:val="00D21543"/>
    <w:rsid w:val="00D215EF"/>
    <w:rsid w:val="00D21725"/>
    <w:rsid w:val="00D2175F"/>
    <w:rsid w:val="00D217C4"/>
    <w:rsid w:val="00D22157"/>
    <w:rsid w:val="00D221E2"/>
    <w:rsid w:val="00D2287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0DA"/>
    <w:rsid w:val="00D34645"/>
    <w:rsid w:val="00D349DA"/>
    <w:rsid w:val="00D34B74"/>
    <w:rsid w:val="00D34EB8"/>
    <w:rsid w:val="00D34EBC"/>
    <w:rsid w:val="00D34EE4"/>
    <w:rsid w:val="00D35059"/>
    <w:rsid w:val="00D35461"/>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AF2"/>
    <w:rsid w:val="00D40B67"/>
    <w:rsid w:val="00D40CF7"/>
    <w:rsid w:val="00D40EB8"/>
    <w:rsid w:val="00D411C0"/>
    <w:rsid w:val="00D414E0"/>
    <w:rsid w:val="00D41644"/>
    <w:rsid w:val="00D41A88"/>
    <w:rsid w:val="00D41CAA"/>
    <w:rsid w:val="00D41D9E"/>
    <w:rsid w:val="00D41FB0"/>
    <w:rsid w:val="00D41FE1"/>
    <w:rsid w:val="00D42146"/>
    <w:rsid w:val="00D42457"/>
    <w:rsid w:val="00D425BD"/>
    <w:rsid w:val="00D42988"/>
    <w:rsid w:val="00D429DB"/>
    <w:rsid w:val="00D42A26"/>
    <w:rsid w:val="00D42D9D"/>
    <w:rsid w:val="00D42DF8"/>
    <w:rsid w:val="00D432D2"/>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B32"/>
    <w:rsid w:val="00D46090"/>
    <w:rsid w:val="00D460BE"/>
    <w:rsid w:val="00D46146"/>
    <w:rsid w:val="00D4690E"/>
    <w:rsid w:val="00D46ACB"/>
    <w:rsid w:val="00D46D62"/>
    <w:rsid w:val="00D47460"/>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36F"/>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4D9A"/>
    <w:rsid w:val="00D65878"/>
    <w:rsid w:val="00D65966"/>
    <w:rsid w:val="00D65CC7"/>
    <w:rsid w:val="00D65D90"/>
    <w:rsid w:val="00D6618A"/>
    <w:rsid w:val="00D66233"/>
    <w:rsid w:val="00D66D57"/>
    <w:rsid w:val="00D67537"/>
    <w:rsid w:val="00D679C2"/>
    <w:rsid w:val="00D67A08"/>
    <w:rsid w:val="00D67B66"/>
    <w:rsid w:val="00D67C96"/>
    <w:rsid w:val="00D70011"/>
    <w:rsid w:val="00D7026B"/>
    <w:rsid w:val="00D70C01"/>
    <w:rsid w:val="00D71078"/>
    <w:rsid w:val="00D710C2"/>
    <w:rsid w:val="00D71752"/>
    <w:rsid w:val="00D717C4"/>
    <w:rsid w:val="00D7197C"/>
    <w:rsid w:val="00D71A26"/>
    <w:rsid w:val="00D71DE1"/>
    <w:rsid w:val="00D72146"/>
    <w:rsid w:val="00D72234"/>
    <w:rsid w:val="00D72DB5"/>
    <w:rsid w:val="00D72E69"/>
    <w:rsid w:val="00D72EF0"/>
    <w:rsid w:val="00D7335A"/>
    <w:rsid w:val="00D733B0"/>
    <w:rsid w:val="00D7353C"/>
    <w:rsid w:val="00D73A5E"/>
    <w:rsid w:val="00D73ADD"/>
    <w:rsid w:val="00D73DE5"/>
    <w:rsid w:val="00D743AA"/>
    <w:rsid w:val="00D74520"/>
    <w:rsid w:val="00D746BF"/>
    <w:rsid w:val="00D749BA"/>
    <w:rsid w:val="00D74BCC"/>
    <w:rsid w:val="00D74E0C"/>
    <w:rsid w:val="00D758A7"/>
    <w:rsid w:val="00D758EB"/>
    <w:rsid w:val="00D76023"/>
    <w:rsid w:val="00D761F9"/>
    <w:rsid w:val="00D762C7"/>
    <w:rsid w:val="00D76425"/>
    <w:rsid w:val="00D76529"/>
    <w:rsid w:val="00D76CA2"/>
    <w:rsid w:val="00D771DE"/>
    <w:rsid w:val="00D774B7"/>
    <w:rsid w:val="00D7758C"/>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4BE"/>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35D"/>
    <w:rsid w:val="00D9272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35D"/>
    <w:rsid w:val="00D9550F"/>
    <w:rsid w:val="00D95C8E"/>
    <w:rsid w:val="00D964FC"/>
    <w:rsid w:val="00D9680E"/>
    <w:rsid w:val="00D96B32"/>
    <w:rsid w:val="00D96BE3"/>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EB7"/>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67C"/>
    <w:rsid w:val="00DB77E8"/>
    <w:rsid w:val="00DB7AA0"/>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5F4A"/>
    <w:rsid w:val="00DC65E3"/>
    <w:rsid w:val="00DC6824"/>
    <w:rsid w:val="00DC684F"/>
    <w:rsid w:val="00DC6D79"/>
    <w:rsid w:val="00DC6E30"/>
    <w:rsid w:val="00DC6E66"/>
    <w:rsid w:val="00DC6EDD"/>
    <w:rsid w:val="00DC7175"/>
    <w:rsid w:val="00DC720B"/>
    <w:rsid w:val="00DC7374"/>
    <w:rsid w:val="00DC74E2"/>
    <w:rsid w:val="00DC7D11"/>
    <w:rsid w:val="00DD0094"/>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38C"/>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61"/>
    <w:rsid w:val="00DE33CD"/>
    <w:rsid w:val="00DE34F7"/>
    <w:rsid w:val="00DE366D"/>
    <w:rsid w:val="00DE3693"/>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D6"/>
    <w:rsid w:val="00DE6736"/>
    <w:rsid w:val="00DE69CD"/>
    <w:rsid w:val="00DE6ABE"/>
    <w:rsid w:val="00DE6B50"/>
    <w:rsid w:val="00DE6CB9"/>
    <w:rsid w:val="00DE6F1D"/>
    <w:rsid w:val="00DE7427"/>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894"/>
    <w:rsid w:val="00DF795D"/>
    <w:rsid w:val="00DF7D1A"/>
    <w:rsid w:val="00DF7EE8"/>
    <w:rsid w:val="00DF7EEA"/>
    <w:rsid w:val="00E0001B"/>
    <w:rsid w:val="00E001EA"/>
    <w:rsid w:val="00E0025C"/>
    <w:rsid w:val="00E00760"/>
    <w:rsid w:val="00E01178"/>
    <w:rsid w:val="00E012F5"/>
    <w:rsid w:val="00E018D9"/>
    <w:rsid w:val="00E01B7E"/>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9DC"/>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65E"/>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61F9"/>
    <w:rsid w:val="00E26A9D"/>
    <w:rsid w:val="00E26BCA"/>
    <w:rsid w:val="00E26C8B"/>
    <w:rsid w:val="00E26CD8"/>
    <w:rsid w:val="00E27032"/>
    <w:rsid w:val="00E27802"/>
    <w:rsid w:val="00E279A2"/>
    <w:rsid w:val="00E27DD2"/>
    <w:rsid w:val="00E30396"/>
    <w:rsid w:val="00E30FA5"/>
    <w:rsid w:val="00E3104F"/>
    <w:rsid w:val="00E310BC"/>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30B"/>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DCF"/>
    <w:rsid w:val="00E46FE8"/>
    <w:rsid w:val="00E470DF"/>
    <w:rsid w:val="00E4742B"/>
    <w:rsid w:val="00E475F0"/>
    <w:rsid w:val="00E47606"/>
    <w:rsid w:val="00E478F0"/>
    <w:rsid w:val="00E47951"/>
    <w:rsid w:val="00E47FAD"/>
    <w:rsid w:val="00E5000D"/>
    <w:rsid w:val="00E500D6"/>
    <w:rsid w:val="00E50281"/>
    <w:rsid w:val="00E50410"/>
    <w:rsid w:val="00E504DA"/>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67"/>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81E"/>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E61"/>
    <w:rsid w:val="00E73F24"/>
    <w:rsid w:val="00E73FEB"/>
    <w:rsid w:val="00E7450D"/>
    <w:rsid w:val="00E7462B"/>
    <w:rsid w:val="00E74775"/>
    <w:rsid w:val="00E752B2"/>
    <w:rsid w:val="00E7568A"/>
    <w:rsid w:val="00E75A4B"/>
    <w:rsid w:val="00E76019"/>
    <w:rsid w:val="00E761E6"/>
    <w:rsid w:val="00E766E4"/>
    <w:rsid w:val="00E767F2"/>
    <w:rsid w:val="00E7696E"/>
    <w:rsid w:val="00E76AD5"/>
    <w:rsid w:val="00E76DE0"/>
    <w:rsid w:val="00E76E28"/>
    <w:rsid w:val="00E76F21"/>
    <w:rsid w:val="00E7716E"/>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3B2"/>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8790B"/>
    <w:rsid w:val="00E9043F"/>
    <w:rsid w:val="00E9045C"/>
    <w:rsid w:val="00E90494"/>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5D9"/>
    <w:rsid w:val="00EB1700"/>
    <w:rsid w:val="00EB17C0"/>
    <w:rsid w:val="00EB18A0"/>
    <w:rsid w:val="00EB19B9"/>
    <w:rsid w:val="00EB1AD9"/>
    <w:rsid w:val="00EB1C84"/>
    <w:rsid w:val="00EB21E0"/>
    <w:rsid w:val="00EB2531"/>
    <w:rsid w:val="00EB2B8A"/>
    <w:rsid w:val="00EB346F"/>
    <w:rsid w:val="00EB34E5"/>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13"/>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3BD"/>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484"/>
    <w:rsid w:val="00EF5B0E"/>
    <w:rsid w:val="00EF5B0F"/>
    <w:rsid w:val="00EF5B77"/>
    <w:rsid w:val="00EF66CA"/>
    <w:rsid w:val="00EF66E2"/>
    <w:rsid w:val="00EF66F7"/>
    <w:rsid w:val="00EF67F6"/>
    <w:rsid w:val="00EF6B08"/>
    <w:rsid w:val="00EF6FC5"/>
    <w:rsid w:val="00EF72CC"/>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111"/>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2C3E"/>
    <w:rsid w:val="00F13270"/>
    <w:rsid w:val="00F13275"/>
    <w:rsid w:val="00F13340"/>
    <w:rsid w:val="00F13508"/>
    <w:rsid w:val="00F13719"/>
    <w:rsid w:val="00F1389F"/>
    <w:rsid w:val="00F1393E"/>
    <w:rsid w:val="00F13A66"/>
    <w:rsid w:val="00F13B46"/>
    <w:rsid w:val="00F13C76"/>
    <w:rsid w:val="00F13E83"/>
    <w:rsid w:val="00F13FDF"/>
    <w:rsid w:val="00F14058"/>
    <w:rsid w:val="00F142BB"/>
    <w:rsid w:val="00F143EF"/>
    <w:rsid w:val="00F14596"/>
    <w:rsid w:val="00F14787"/>
    <w:rsid w:val="00F1482A"/>
    <w:rsid w:val="00F148DC"/>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60"/>
    <w:rsid w:val="00F24FF8"/>
    <w:rsid w:val="00F25727"/>
    <w:rsid w:val="00F2585C"/>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E99"/>
    <w:rsid w:val="00F35EA2"/>
    <w:rsid w:val="00F35F5B"/>
    <w:rsid w:val="00F3608D"/>
    <w:rsid w:val="00F36148"/>
    <w:rsid w:val="00F3619E"/>
    <w:rsid w:val="00F36474"/>
    <w:rsid w:val="00F3649A"/>
    <w:rsid w:val="00F365D0"/>
    <w:rsid w:val="00F3671B"/>
    <w:rsid w:val="00F36B2A"/>
    <w:rsid w:val="00F3798D"/>
    <w:rsid w:val="00F40463"/>
    <w:rsid w:val="00F408BC"/>
    <w:rsid w:val="00F40B29"/>
    <w:rsid w:val="00F40BB8"/>
    <w:rsid w:val="00F40C0A"/>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7D"/>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DD9"/>
    <w:rsid w:val="00F514DE"/>
    <w:rsid w:val="00F51882"/>
    <w:rsid w:val="00F5197D"/>
    <w:rsid w:val="00F51A03"/>
    <w:rsid w:val="00F51D55"/>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2A3"/>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303"/>
    <w:rsid w:val="00F6666F"/>
    <w:rsid w:val="00F66B8C"/>
    <w:rsid w:val="00F66DB6"/>
    <w:rsid w:val="00F67122"/>
    <w:rsid w:val="00F6763C"/>
    <w:rsid w:val="00F67AB2"/>
    <w:rsid w:val="00F67C20"/>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81A"/>
    <w:rsid w:val="00F77C8B"/>
    <w:rsid w:val="00F77C93"/>
    <w:rsid w:val="00F77CC1"/>
    <w:rsid w:val="00F80463"/>
    <w:rsid w:val="00F808D7"/>
    <w:rsid w:val="00F80E6C"/>
    <w:rsid w:val="00F80F2A"/>
    <w:rsid w:val="00F81B52"/>
    <w:rsid w:val="00F821A3"/>
    <w:rsid w:val="00F8253D"/>
    <w:rsid w:val="00F8277D"/>
    <w:rsid w:val="00F8282F"/>
    <w:rsid w:val="00F82AFE"/>
    <w:rsid w:val="00F82FCB"/>
    <w:rsid w:val="00F834E3"/>
    <w:rsid w:val="00F834E8"/>
    <w:rsid w:val="00F835F7"/>
    <w:rsid w:val="00F83A16"/>
    <w:rsid w:val="00F83F1F"/>
    <w:rsid w:val="00F84000"/>
    <w:rsid w:val="00F8445A"/>
    <w:rsid w:val="00F84542"/>
    <w:rsid w:val="00F846E6"/>
    <w:rsid w:val="00F84B2B"/>
    <w:rsid w:val="00F84F75"/>
    <w:rsid w:val="00F850D7"/>
    <w:rsid w:val="00F8515D"/>
    <w:rsid w:val="00F8535A"/>
    <w:rsid w:val="00F8551D"/>
    <w:rsid w:val="00F85EE7"/>
    <w:rsid w:val="00F86A1A"/>
    <w:rsid w:val="00F86B45"/>
    <w:rsid w:val="00F870DD"/>
    <w:rsid w:val="00F872BE"/>
    <w:rsid w:val="00F87877"/>
    <w:rsid w:val="00F8792B"/>
    <w:rsid w:val="00F879B7"/>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C84"/>
    <w:rsid w:val="00F94D0B"/>
    <w:rsid w:val="00F950A7"/>
    <w:rsid w:val="00F9526B"/>
    <w:rsid w:val="00F9529B"/>
    <w:rsid w:val="00F954F2"/>
    <w:rsid w:val="00F958E7"/>
    <w:rsid w:val="00F95DB4"/>
    <w:rsid w:val="00F961D5"/>
    <w:rsid w:val="00F962C7"/>
    <w:rsid w:val="00F96493"/>
    <w:rsid w:val="00F969F8"/>
    <w:rsid w:val="00F96CAD"/>
    <w:rsid w:val="00F96DCC"/>
    <w:rsid w:val="00F96F4C"/>
    <w:rsid w:val="00F973B2"/>
    <w:rsid w:val="00F977EF"/>
    <w:rsid w:val="00F97A71"/>
    <w:rsid w:val="00F97F90"/>
    <w:rsid w:val="00FA0008"/>
    <w:rsid w:val="00FA0022"/>
    <w:rsid w:val="00FA017E"/>
    <w:rsid w:val="00FA0A30"/>
    <w:rsid w:val="00FA0B4C"/>
    <w:rsid w:val="00FA0E55"/>
    <w:rsid w:val="00FA0F6A"/>
    <w:rsid w:val="00FA1391"/>
    <w:rsid w:val="00FA16C7"/>
    <w:rsid w:val="00FA1D88"/>
    <w:rsid w:val="00FA1DF3"/>
    <w:rsid w:val="00FA2765"/>
    <w:rsid w:val="00FA2823"/>
    <w:rsid w:val="00FA2905"/>
    <w:rsid w:val="00FA2A07"/>
    <w:rsid w:val="00FA2B43"/>
    <w:rsid w:val="00FA2DDD"/>
    <w:rsid w:val="00FA2F38"/>
    <w:rsid w:val="00FA31BE"/>
    <w:rsid w:val="00FA3296"/>
    <w:rsid w:val="00FA3BC8"/>
    <w:rsid w:val="00FA3E59"/>
    <w:rsid w:val="00FA3F1B"/>
    <w:rsid w:val="00FA42A4"/>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B7FA3"/>
    <w:rsid w:val="00FC02A3"/>
    <w:rsid w:val="00FC073A"/>
    <w:rsid w:val="00FC09BC"/>
    <w:rsid w:val="00FC0F65"/>
    <w:rsid w:val="00FC152E"/>
    <w:rsid w:val="00FC162A"/>
    <w:rsid w:val="00FC1ABA"/>
    <w:rsid w:val="00FC1BA7"/>
    <w:rsid w:val="00FC20F4"/>
    <w:rsid w:val="00FC256C"/>
    <w:rsid w:val="00FC273E"/>
    <w:rsid w:val="00FC2809"/>
    <w:rsid w:val="00FC2876"/>
    <w:rsid w:val="00FC296E"/>
    <w:rsid w:val="00FC2A43"/>
    <w:rsid w:val="00FC2E86"/>
    <w:rsid w:val="00FC3461"/>
    <w:rsid w:val="00FC3731"/>
    <w:rsid w:val="00FC3972"/>
    <w:rsid w:val="00FC3B89"/>
    <w:rsid w:val="00FC3D5C"/>
    <w:rsid w:val="00FC3D65"/>
    <w:rsid w:val="00FC3EE7"/>
    <w:rsid w:val="00FC42AF"/>
    <w:rsid w:val="00FC439C"/>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2D2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CAD"/>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869A46BD-F5DA-4F57-BB9C-B6E89528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2970485">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A95C6031-3330-4DBF-AF02-717A7C494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 contribution</Template>
  <TotalTime>4</TotalTime>
  <Pages>5</Pages>
  <Words>2059</Words>
  <Characters>10915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5</cp:revision>
  <cp:lastPrinted>2013-05-14T04:37:00Z</cp:lastPrinted>
  <dcterms:created xsi:type="dcterms:W3CDTF">2022-09-29T18:01:00Z</dcterms:created>
  <dcterms:modified xsi:type="dcterms:W3CDTF">2022-09-29T18:04:00Z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