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0165855F" w:rsidR="009A5D90" w:rsidRPr="00150E87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#11</w:t>
      </w:r>
      <w:r w:rsidR="001347B2">
        <w:rPr>
          <w:rFonts w:eastAsia="Times New Roman"/>
          <w:b/>
          <w:color w:val="000000"/>
          <w:sz w:val="24"/>
          <w:szCs w:val="24"/>
        </w:rPr>
        <w:t>9bis</w:t>
      </w:r>
      <w:r>
        <w:rPr>
          <w:rFonts w:eastAsia="Times New Roman"/>
          <w:b/>
          <w:color w:val="000000"/>
          <w:sz w:val="24"/>
          <w:szCs w:val="24"/>
        </w:rPr>
        <w:t xml:space="preserve">-e    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 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624458" w:rsidRPr="00624458">
        <w:rPr>
          <w:rFonts w:eastAsia="Times New Roman"/>
          <w:b/>
          <w:color w:val="000000"/>
          <w:sz w:val="24"/>
          <w:szCs w:val="24"/>
        </w:rPr>
        <w:t>R2-</w:t>
      </w:r>
      <w:r w:rsidR="004A227D" w:rsidRPr="004A227D">
        <w:rPr>
          <w:rFonts w:eastAsia="Times New Roman"/>
          <w:b/>
          <w:color w:val="000000"/>
          <w:sz w:val="24"/>
          <w:szCs w:val="24"/>
        </w:rPr>
        <w:t>2209517</w:t>
      </w:r>
    </w:p>
    <w:p w14:paraId="77059D97" w14:textId="0AB11F02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Online, </w:t>
      </w:r>
      <w:r w:rsidR="00B817D4">
        <w:rPr>
          <w:rFonts w:eastAsia="Times New Roman"/>
          <w:b/>
          <w:color w:val="000000"/>
          <w:sz w:val="24"/>
          <w:szCs w:val="24"/>
        </w:rPr>
        <w:t>October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</w:t>
      </w:r>
      <w:r w:rsidR="00B817D4">
        <w:rPr>
          <w:rFonts w:eastAsia="Times New Roman"/>
          <w:b/>
          <w:color w:val="000000"/>
          <w:sz w:val="24"/>
          <w:szCs w:val="24"/>
        </w:rPr>
        <w:t>10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A2387">
        <w:rPr>
          <w:rFonts w:eastAsia="Times New Roman"/>
          <w:b/>
          <w:color w:val="000000"/>
          <w:sz w:val="24"/>
          <w:szCs w:val="24"/>
        </w:rPr>
        <w:t>–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B817D4">
        <w:rPr>
          <w:rFonts w:eastAsia="Times New Roman"/>
          <w:b/>
          <w:color w:val="000000"/>
          <w:sz w:val="24"/>
          <w:szCs w:val="24"/>
        </w:rPr>
        <w:t>19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202</w:t>
      </w:r>
      <w:r w:rsidR="00B817D4">
        <w:rPr>
          <w:rFonts w:eastAsia="Times New Roman"/>
          <w:b/>
          <w:color w:val="000000"/>
          <w:sz w:val="24"/>
          <w:szCs w:val="24"/>
        </w:rPr>
        <w:t>2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0E15124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B817D4">
        <w:rPr>
          <w:b/>
          <w:sz w:val="24"/>
          <w:szCs w:val="24"/>
        </w:rPr>
        <w:t>8.5.4.1</w:t>
      </w:r>
    </w:p>
    <w:p w14:paraId="4601AEBF" w14:textId="32E5DF9B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75388F">
        <w:rPr>
          <w:b/>
          <w:sz w:val="24"/>
          <w:szCs w:val="24"/>
        </w:rPr>
        <w:t>buffer status report for XR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4F2F537F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75388F" w:rsidRPr="0075388F">
        <w:rPr>
          <w:b/>
          <w:sz w:val="24"/>
          <w:szCs w:val="24"/>
        </w:rPr>
        <w:t>FS_NR_XR_enh</w:t>
      </w:r>
    </w:p>
    <w:p w14:paraId="0A07A8F9" w14:textId="61754161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62EA1E97" w14:textId="4079A1EB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bookmarkStart w:id="1" w:name="30j0zll" w:colFirst="0" w:colLast="0"/>
      <w:bookmarkEnd w:id="1"/>
      <w:r w:rsidR="00FA3942">
        <w:rPr>
          <w:rFonts w:ascii="Times New Roman" w:eastAsia="Times New Roman" w:hAnsi="Times New Roman" w:cs="Times New Roman"/>
        </w:rPr>
        <w:t xml:space="preserve">Urgent Data </w:t>
      </w:r>
    </w:p>
    <w:p w14:paraId="50E54453" w14:textId="18D969FB" w:rsidR="00DD0CF5" w:rsidRDefault="00DB578A" w:rsidP="00DD0CF5">
      <w:bookmarkStart w:id="2" w:name="_1fob9te" w:colFirst="0" w:colLast="0"/>
      <w:bookmarkEnd w:id="2"/>
      <w:r>
        <w:t xml:space="preserve">One of the </w:t>
      </w:r>
      <w:r w:rsidR="00DD0CF5">
        <w:t>objective</w:t>
      </w:r>
      <w:r w:rsidR="00E32AB6">
        <w:t>s</w:t>
      </w:r>
      <w:r w:rsidR="00DD0CF5">
        <w:t xml:space="preserve"> </w:t>
      </w:r>
      <w:r>
        <w:t>of</w:t>
      </w:r>
      <w:r w:rsidR="00DD0CF5">
        <w:t xml:space="preserve"> XR-specific capacity improvements is to </w:t>
      </w:r>
      <w:r w:rsidR="0080626A">
        <w:t>research</w:t>
      </w:r>
      <w:r w:rsidR="00DD0CF5">
        <w:t xml:space="preserve"> </w:t>
      </w:r>
      <w:r w:rsidR="00984085">
        <w:t xml:space="preserve">resource allocation and </w:t>
      </w:r>
      <w:r w:rsidR="007E0FF6">
        <w:t>schedul</w:t>
      </w:r>
      <w:r w:rsidR="00984085">
        <w:t xml:space="preserve">ing </w:t>
      </w:r>
      <w:r w:rsidR="00F83FD1">
        <w:t>to improve XR-specific capacity</w:t>
      </w:r>
      <w:r>
        <w:t>.</w:t>
      </w:r>
      <w:r w:rsidR="00DD0CF5">
        <w:t xml:space="preserve"> </w:t>
      </w:r>
      <w:r>
        <w:t>T</w:t>
      </w:r>
      <w:r w:rsidR="00DD0CF5">
        <w:t xml:space="preserve">he </w:t>
      </w:r>
      <w:r w:rsidR="00E32AB6">
        <w:t>XR</w:t>
      </w:r>
      <w:r w:rsidR="00F83FD1">
        <w:t>-specific</w:t>
      </w:r>
      <w:r w:rsidR="00E32AB6">
        <w:t xml:space="preserve"> </w:t>
      </w:r>
      <w:r w:rsidR="00DD0CF5">
        <w:t>capacity is defined in terms of maximum number of users per cell with at least Y% of UE</w:t>
      </w:r>
      <w:r w:rsidR="00BC506B">
        <w:t>s</w:t>
      </w:r>
      <w:r w:rsidR="00DD0CF5">
        <w:t xml:space="preserve"> being satisfied</w:t>
      </w:r>
      <w:r w:rsidR="00E32AB6">
        <w:t>.</w:t>
      </w:r>
      <w:r>
        <w:t xml:space="preserve"> </w:t>
      </w:r>
      <w:r w:rsidR="00F83FD1">
        <w:t xml:space="preserve">To achieve the goal, </w:t>
      </w:r>
      <w:r w:rsidR="00DD0CF5">
        <w:t xml:space="preserve">gNB may need to know which UE </w:t>
      </w:r>
      <w:r w:rsidR="00BC506B">
        <w:t xml:space="preserve">should be </w:t>
      </w:r>
      <w:r w:rsidR="00984085">
        <w:t>allocate</w:t>
      </w:r>
      <w:r w:rsidR="00BC506B">
        <w:t>d</w:t>
      </w:r>
      <w:r w:rsidR="00C86D9F">
        <w:t xml:space="preserve"> </w:t>
      </w:r>
      <w:r w:rsidR="00984085">
        <w:t>resource</w:t>
      </w:r>
      <w:r w:rsidR="00C86D9F">
        <w:t>s</w:t>
      </w:r>
      <w:r w:rsidR="00984085">
        <w:t xml:space="preserve"> first </w:t>
      </w:r>
      <w:r w:rsidR="00F83FD1">
        <w:t>and how muc</w:t>
      </w:r>
      <w:r w:rsidR="00984085">
        <w:t>h resources should be allocated</w:t>
      </w:r>
      <w:r w:rsidR="00BC506B">
        <w:t xml:space="preserve"> to it</w:t>
      </w:r>
      <w:r w:rsidR="00DD0CF5">
        <w:t xml:space="preserve">. </w:t>
      </w:r>
    </w:p>
    <w:p w14:paraId="19C83F1E" w14:textId="33F0F32C" w:rsidR="00B063A4" w:rsidRDefault="00DD0CF5" w:rsidP="00FC5EDA">
      <w:r>
        <w:t xml:space="preserve">In </w:t>
      </w:r>
      <w:r w:rsidR="00562F99">
        <w:t>the current spec</w:t>
      </w:r>
      <w:r w:rsidR="0080626A">
        <w:t>s</w:t>
      </w:r>
      <w:r w:rsidR="00562F99">
        <w:t xml:space="preserve">, UEs </w:t>
      </w:r>
      <w:r w:rsidR="00B03C20">
        <w:t xml:space="preserve">transmit a </w:t>
      </w:r>
      <w:r w:rsidR="007E0FF6">
        <w:t>BSR</w:t>
      </w:r>
      <w:r w:rsidR="00562F99">
        <w:t xml:space="preserve"> </w:t>
      </w:r>
      <w:r>
        <w:t>to gNB</w:t>
      </w:r>
      <w:r w:rsidR="00562F99">
        <w:t xml:space="preserve"> and </w:t>
      </w:r>
      <w:r w:rsidR="00984085">
        <w:t xml:space="preserve">then </w:t>
      </w:r>
      <w:r w:rsidR="00562F99">
        <w:t xml:space="preserve">the </w:t>
      </w:r>
      <w:r>
        <w:t>gNB use</w:t>
      </w:r>
      <w:r w:rsidR="00C86D9F">
        <w:t>s</w:t>
      </w:r>
      <w:r>
        <w:t xml:space="preserve"> the </w:t>
      </w:r>
      <w:r w:rsidR="009F5EDD">
        <w:t xml:space="preserve">BSR </w:t>
      </w:r>
      <w:r w:rsidR="00562F99">
        <w:t>information</w:t>
      </w:r>
      <w:r>
        <w:t xml:space="preserve"> to </w:t>
      </w:r>
      <w:r w:rsidR="00276317">
        <w:t>prioritize</w:t>
      </w:r>
      <w:r>
        <w:t xml:space="preserve"> UE</w:t>
      </w:r>
      <w:r w:rsidR="00632F61">
        <w:t>s</w:t>
      </w:r>
      <w:r w:rsidR="00A95691">
        <w:t xml:space="preserve"> to </w:t>
      </w:r>
      <w:r w:rsidR="001A534D">
        <w:t>transmit data</w:t>
      </w:r>
      <w:r w:rsidR="00562F99">
        <w:t xml:space="preserve">. </w:t>
      </w:r>
      <w:r w:rsidR="001A534D">
        <w:t xml:space="preserve">But since </w:t>
      </w:r>
      <w:r w:rsidR="001F4ACF">
        <w:t>gNB d</w:t>
      </w:r>
      <w:r>
        <w:t>oes not know when data arrive</w:t>
      </w:r>
      <w:r w:rsidR="009F5EDD">
        <w:t>d</w:t>
      </w:r>
      <w:r>
        <w:t xml:space="preserve"> at </w:t>
      </w:r>
      <w:r w:rsidR="001F4ACF">
        <w:t xml:space="preserve">UE’ </w:t>
      </w:r>
      <w:r>
        <w:t>buffer</w:t>
      </w:r>
      <w:r w:rsidR="009F5EDD">
        <w:t>s</w:t>
      </w:r>
      <w:r w:rsidR="001A534D">
        <w:t>,</w:t>
      </w:r>
      <w:r>
        <w:t xml:space="preserve"> </w:t>
      </w:r>
      <w:r w:rsidR="00465E9F">
        <w:t>it</w:t>
      </w:r>
      <w:r w:rsidR="002E71C2">
        <w:t xml:space="preserve"> does not know</w:t>
      </w:r>
      <w:r w:rsidR="00B03C20">
        <w:t xml:space="preserve"> </w:t>
      </w:r>
      <w:r>
        <w:t>which UE</w:t>
      </w:r>
      <w:r w:rsidR="009F5EDD">
        <w:t>s</w:t>
      </w:r>
      <w:r>
        <w:t xml:space="preserve"> ha</w:t>
      </w:r>
      <w:r w:rsidR="009F5EDD">
        <w:t>ve</w:t>
      </w:r>
      <w:r>
        <w:t xml:space="preserve"> </w:t>
      </w:r>
      <w:r w:rsidR="001F4ACF">
        <w:t>urgent data</w:t>
      </w:r>
      <w:r w:rsidR="00424F02">
        <w:t xml:space="preserve"> (e.g. data wit</w:t>
      </w:r>
      <w:r w:rsidR="00EE486B">
        <w:t xml:space="preserve">h short remaining delay budget). </w:t>
      </w:r>
      <w:r w:rsidR="001A534D">
        <w:t>I</w:t>
      </w:r>
      <w:r w:rsidR="00B063A4">
        <w:t xml:space="preserve">n the last RAN2 meeting, </w:t>
      </w:r>
      <w:r w:rsidR="001F23F3">
        <w:t xml:space="preserve">there are some proposals </w:t>
      </w:r>
      <w:r w:rsidR="0069557B">
        <w:t xml:space="preserve">to </w:t>
      </w:r>
      <w:r w:rsidR="001F23F3">
        <w:t xml:space="preserve">include time information </w:t>
      </w:r>
      <w:r w:rsidR="0069557B">
        <w:t xml:space="preserve">in BSR for </w:t>
      </w:r>
      <w:r w:rsidR="001F23F3">
        <w:t>gNB.</w:t>
      </w:r>
      <w:r w:rsidR="00B063A4">
        <w:t xml:space="preserve"> But </w:t>
      </w:r>
      <w:r w:rsidR="0069557B">
        <w:t xml:space="preserve">even </w:t>
      </w:r>
      <w:r w:rsidR="00276317">
        <w:t>i</w:t>
      </w:r>
      <w:r w:rsidR="00004765">
        <w:t xml:space="preserve">f gNB knows which UE </w:t>
      </w:r>
      <w:r w:rsidR="00632F61">
        <w:t>has urgent data</w:t>
      </w:r>
      <w:r w:rsidR="00004765">
        <w:t xml:space="preserve">, </w:t>
      </w:r>
      <w:r w:rsidR="0064587F">
        <w:t xml:space="preserve">the gNB </w:t>
      </w:r>
      <w:r w:rsidR="00B063A4">
        <w:t xml:space="preserve">still </w:t>
      </w:r>
      <w:r w:rsidR="00276317">
        <w:t xml:space="preserve">needs to determine </w:t>
      </w:r>
      <w:r w:rsidR="0064587F">
        <w:t>how much resources should be allocated to</w:t>
      </w:r>
      <w:r w:rsidR="006F1579">
        <w:t xml:space="preserve"> </w:t>
      </w:r>
      <w:r w:rsidR="00853D67">
        <w:t xml:space="preserve">the </w:t>
      </w:r>
      <w:r w:rsidR="006F1579">
        <w:t>UE</w:t>
      </w:r>
      <w:r w:rsidR="0064587F">
        <w:t>.</w:t>
      </w:r>
      <w:r w:rsidR="00674972">
        <w:t xml:space="preserve"> </w:t>
      </w:r>
    </w:p>
    <w:p w14:paraId="5B28EA82" w14:textId="77777777" w:rsidR="008E362B" w:rsidRDefault="008E362B" w:rsidP="008E362B">
      <w:pPr>
        <w:jc w:val="center"/>
      </w:pPr>
      <w:r>
        <w:object w:dxaOrig="5791" w:dyaOrig="1521" w14:anchorId="46C05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65pt;height:76.6pt" o:ole="">
            <v:imagedata r:id="rId8" o:title=""/>
          </v:shape>
          <o:OLEObject Type="Embed" ProgID="Visio.Drawing.15" ShapeID="_x0000_i1025" DrawAspect="Content" ObjectID="_1726053261" r:id="rId9"/>
        </w:object>
      </w:r>
    </w:p>
    <w:p w14:paraId="4BB97569" w14:textId="77777777" w:rsidR="008E362B" w:rsidRDefault="008E362B" w:rsidP="008E362B">
      <w:pPr>
        <w:jc w:val="center"/>
      </w:pPr>
      <w:r>
        <w:t>Fig.1 UE’s buffer may contain urgent data and non-urgent data.</w:t>
      </w:r>
    </w:p>
    <w:p w14:paraId="1F89A286" w14:textId="2F9E1A7B" w:rsidR="003F4849" w:rsidRDefault="00465E9F" w:rsidP="003F4849">
      <w:r>
        <w:t>I</w:t>
      </w:r>
      <w:r w:rsidR="00FD2159">
        <w:t xml:space="preserve">n </w:t>
      </w:r>
      <w:r w:rsidR="00B063A4">
        <w:t>a</w:t>
      </w:r>
      <w:r w:rsidR="00FD2159">
        <w:t xml:space="preserve"> cell with large population</w:t>
      </w:r>
      <w:r w:rsidR="001763E2">
        <w:t>,</w:t>
      </w:r>
      <w:r w:rsidR="00FD2159">
        <w:t xml:space="preserve"> </w:t>
      </w:r>
      <w:r w:rsidR="00B063A4">
        <w:t>gNB</w:t>
      </w:r>
      <w:r w:rsidR="00FD2159">
        <w:t xml:space="preserve"> may not </w:t>
      </w:r>
      <w:r w:rsidR="00B063A4">
        <w:t>be able to allocate</w:t>
      </w:r>
      <w:r w:rsidR="00FD2159">
        <w:t xml:space="preserve"> sufficient resources </w:t>
      </w:r>
      <w:r w:rsidR="0069557B">
        <w:t>to</w:t>
      </w:r>
      <w:r w:rsidR="00FD2159">
        <w:t xml:space="preserve"> UE</w:t>
      </w:r>
      <w:r w:rsidR="001763E2">
        <w:t>s</w:t>
      </w:r>
      <w:r w:rsidR="00FD2159">
        <w:t xml:space="preserve"> to transmit all</w:t>
      </w:r>
      <w:r w:rsidR="004E11FD">
        <w:t xml:space="preserve"> of their</w:t>
      </w:r>
      <w:r w:rsidR="00FD2159">
        <w:t xml:space="preserve"> data at a time</w:t>
      </w:r>
      <w:r w:rsidR="009D0D29">
        <w:t xml:space="preserve"> </w:t>
      </w:r>
      <w:r w:rsidR="00B574B2">
        <w:t>due to limited uplink resources</w:t>
      </w:r>
      <w:r w:rsidR="00FD2159">
        <w:t>.</w:t>
      </w:r>
      <w:r w:rsidR="00422873">
        <w:t xml:space="preserve"> </w:t>
      </w:r>
      <w:r w:rsidR="002B61CA">
        <w:t>In that case i</w:t>
      </w:r>
      <w:r>
        <w:t>t may be</w:t>
      </w:r>
      <w:r w:rsidR="00FC5EDA">
        <w:t xml:space="preserve"> beneficial</w:t>
      </w:r>
      <w:r w:rsidR="001763E2">
        <w:t xml:space="preserve"> </w:t>
      </w:r>
      <w:r>
        <w:t xml:space="preserve">for </w:t>
      </w:r>
      <w:r w:rsidR="007019AD">
        <w:t xml:space="preserve">UE </w:t>
      </w:r>
      <w:r>
        <w:t>to</w:t>
      </w:r>
      <w:r w:rsidR="007019AD">
        <w:t xml:space="preserve"> </w:t>
      </w:r>
      <w:r w:rsidR="00FC5EDA">
        <w:t xml:space="preserve">report buffer </w:t>
      </w:r>
      <w:r w:rsidR="001A534D">
        <w:t xml:space="preserve">status </w:t>
      </w:r>
      <w:r w:rsidR="002427B7">
        <w:t>of</w:t>
      </w:r>
      <w:r w:rsidR="001A534D">
        <w:t xml:space="preserve"> </w:t>
      </w:r>
      <w:r w:rsidR="00FC5EDA">
        <w:t>urgent data</w:t>
      </w:r>
      <w:r w:rsidR="002B61CA">
        <w:t xml:space="preserve">. </w:t>
      </w:r>
      <w:r w:rsidR="00B574B2">
        <w:t xml:space="preserve">With this information, </w:t>
      </w:r>
      <w:r w:rsidR="00FC5EDA">
        <w:t xml:space="preserve">gNB </w:t>
      </w:r>
      <w:r w:rsidR="00422873">
        <w:t xml:space="preserve">can </w:t>
      </w:r>
      <w:r w:rsidR="009D0D29">
        <w:t xml:space="preserve">further prioritize UEs and </w:t>
      </w:r>
      <w:r w:rsidR="002B61CA">
        <w:t>allocate sufficient resource</w:t>
      </w:r>
      <w:r w:rsidR="004E11FD">
        <w:t>s</w:t>
      </w:r>
      <w:r w:rsidR="002B61CA">
        <w:t xml:space="preserve"> </w:t>
      </w:r>
      <w:r w:rsidR="0069557B">
        <w:t>to</w:t>
      </w:r>
      <w:r w:rsidR="002B61CA">
        <w:t xml:space="preserve"> UE to transmit </w:t>
      </w:r>
      <w:r w:rsidR="00910A79">
        <w:t xml:space="preserve">the </w:t>
      </w:r>
      <w:r w:rsidR="002B61CA">
        <w:t xml:space="preserve">urgent </w:t>
      </w:r>
      <w:r w:rsidR="002427B7">
        <w:t>first</w:t>
      </w:r>
      <w:r w:rsidR="001A534D">
        <w:t xml:space="preserve">, which </w:t>
      </w:r>
      <w:r w:rsidR="001763E2">
        <w:t>could</w:t>
      </w:r>
      <w:r w:rsidR="00E51DBE">
        <w:t xml:space="preserve"> </w:t>
      </w:r>
      <w:r w:rsidR="00344D08">
        <w:t>avoid packet dropping</w:t>
      </w:r>
      <w:r w:rsidR="00E51DBE">
        <w:t xml:space="preserve"> and </w:t>
      </w:r>
      <w:bookmarkStart w:id="3" w:name="_GoBack"/>
      <w:bookmarkEnd w:id="3"/>
      <w:r w:rsidR="00E51DBE">
        <w:t>improve XR capacity.</w:t>
      </w:r>
      <w:r w:rsidR="00FC5EDA">
        <w:t xml:space="preserve"> </w:t>
      </w:r>
    </w:p>
    <w:p w14:paraId="6BA6DA25" w14:textId="6DD4D18C" w:rsidR="006C57B2" w:rsidRDefault="006C57B2" w:rsidP="006C57B2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b/>
          <w:color w:val="000000"/>
          <w:sz w:val="18"/>
        </w:rPr>
        <w:t>1</w:t>
      </w:r>
      <w:r>
        <w:rPr>
          <w:b/>
          <w:color w:val="000000"/>
        </w:rPr>
        <w:t xml:space="preserve">: </w:t>
      </w:r>
      <w:r w:rsidR="00F11091">
        <w:rPr>
          <w:b/>
          <w:color w:val="000000"/>
        </w:rPr>
        <w:t>Report</w:t>
      </w:r>
      <w:r w:rsidR="00817CD6">
        <w:rPr>
          <w:b/>
          <w:color w:val="000000"/>
        </w:rPr>
        <w:t xml:space="preserve"> </w:t>
      </w:r>
      <w:r w:rsidR="00C0535C">
        <w:rPr>
          <w:b/>
          <w:color w:val="000000"/>
        </w:rPr>
        <w:t xml:space="preserve">buffer </w:t>
      </w:r>
      <w:r w:rsidR="00996C9A">
        <w:rPr>
          <w:b/>
          <w:color w:val="000000"/>
        </w:rPr>
        <w:t>size</w:t>
      </w:r>
      <w:r w:rsidR="00C0535C">
        <w:rPr>
          <w:b/>
          <w:color w:val="000000"/>
        </w:rPr>
        <w:t xml:space="preserve"> </w:t>
      </w:r>
      <w:r w:rsidR="00F11091">
        <w:rPr>
          <w:b/>
          <w:color w:val="000000"/>
        </w:rPr>
        <w:t>of</w:t>
      </w:r>
      <w:r w:rsidR="00952986">
        <w:rPr>
          <w:b/>
          <w:color w:val="000000"/>
        </w:rPr>
        <w:t xml:space="preserve"> </w:t>
      </w:r>
      <w:r w:rsidR="001118EA">
        <w:rPr>
          <w:b/>
          <w:color w:val="000000"/>
        </w:rPr>
        <w:t>urgent data</w:t>
      </w:r>
      <w:r w:rsidR="00743B95">
        <w:rPr>
          <w:b/>
          <w:color w:val="000000"/>
        </w:rPr>
        <w:t xml:space="preserve"> to </w:t>
      </w:r>
      <w:r w:rsidR="00F11091">
        <w:rPr>
          <w:b/>
          <w:color w:val="000000"/>
        </w:rPr>
        <w:t>assist gNB scheduling</w:t>
      </w:r>
      <w:r w:rsidR="00553016">
        <w:rPr>
          <w:b/>
          <w:color w:val="000000"/>
        </w:rPr>
        <w:t>.</w:t>
      </w:r>
    </w:p>
    <w:p w14:paraId="4124C49E" w14:textId="6E1FD6CD" w:rsidR="00FA3942" w:rsidRDefault="00FA3942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Buffer Size Granularity</w:t>
      </w:r>
    </w:p>
    <w:p w14:paraId="55C231DC" w14:textId="5171FBBC" w:rsidR="00AB060F" w:rsidRDefault="00CD5493" w:rsidP="00597EEA">
      <w:r>
        <w:t>In the current spec</w:t>
      </w:r>
      <w:r w:rsidR="009F5EDD">
        <w:t>s</w:t>
      </w:r>
      <w:r>
        <w:t xml:space="preserve">, </w:t>
      </w:r>
      <w:r w:rsidR="002E1896">
        <w:t xml:space="preserve">UE </w:t>
      </w:r>
      <w:r w:rsidR="00284E12">
        <w:t>does not report actual b</w:t>
      </w:r>
      <w:r w:rsidR="00AB060F">
        <w:t xml:space="preserve">uffer size to gNB but reports an index associated with the </w:t>
      </w:r>
      <w:r w:rsidR="00284E12">
        <w:t xml:space="preserve">buffer size. </w:t>
      </w:r>
      <w:r w:rsidR="00DC14CF">
        <w:t xml:space="preserve">The </w:t>
      </w:r>
      <w:r w:rsidR="00284E12">
        <w:t xml:space="preserve">maximum buffer size </w:t>
      </w:r>
      <w:r w:rsidR="00AB060F">
        <w:t xml:space="preserve">associated with an index </w:t>
      </w:r>
      <w:r w:rsidR="00DC14CF">
        <w:t xml:space="preserve">is </w:t>
      </w:r>
      <w:r w:rsidR="00AB060F">
        <w:t xml:space="preserve">given </w:t>
      </w:r>
      <w:r w:rsidR="008A3EAA">
        <w:t xml:space="preserve">in </w:t>
      </w:r>
      <w:r w:rsidR="00D929C1">
        <w:t xml:space="preserve">buffer size </w:t>
      </w:r>
      <w:r w:rsidR="00DC14CF">
        <w:t>table</w:t>
      </w:r>
      <w:r w:rsidR="00476A6F">
        <w:t xml:space="preserve"> shown </w:t>
      </w:r>
      <w:r w:rsidR="008C33DC">
        <w:t>in table 1</w:t>
      </w:r>
      <w:r w:rsidR="00465A3C">
        <w:t xml:space="preserve">. </w:t>
      </w:r>
      <w:r w:rsidR="00D929C1">
        <w:t xml:space="preserve">When </w:t>
      </w:r>
      <w:r w:rsidR="000F2BA4">
        <w:t>gNB receives</w:t>
      </w:r>
      <w:r w:rsidR="00D929C1">
        <w:t xml:space="preserve"> </w:t>
      </w:r>
      <w:r w:rsidR="00284E12">
        <w:t>a BSR</w:t>
      </w:r>
      <w:r w:rsidR="00D929C1">
        <w:t xml:space="preserve">, </w:t>
      </w:r>
      <w:r w:rsidR="00597EEA">
        <w:t xml:space="preserve">since </w:t>
      </w:r>
      <w:r w:rsidR="00D929C1">
        <w:t xml:space="preserve">gNB </w:t>
      </w:r>
      <w:r w:rsidR="000F2BA4">
        <w:t xml:space="preserve">does not know </w:t>
      </w:r>
      <w:r w:rsidR="00D929C1">
        <w:t>the actual buffer size</w:t>
      </w:r>
      <w:r w:rsidR="00AB060F">
        <w:t xml:space="preserve"> </w:t>
      </w:r>
      <w:r w:rsidR="000F2BA4">
        <w:t xml:space="preserve">but </w:t>
      </w:r>
      <w:r w:rsidR="00284E12">
        <w:t>the maximum possible buffer size</w:t>
      </w:r>
      <w:r w:rsidR="00597EEA">
        <w:t xml:space="preserve">, gNB may allocate too many resources to UEs. </w:t>
      </w:r>
    </w:p>
    <w:p w14:paraId="6C5C193C" w14:textId="49B27491" w:rsidR="00597EEA" w:rsidRDefault="00D929C1" w:rsidP="00597EEA">
      <w:r>
        <w:t xml:space="preserve">For example, if the actual buffer size is 5000 bytes, UE may report </w:t>
      </w:r>
      <w:r w:rsidR="00AB060F">
        <w:t>an index</w:t>
      </w:r>
      <w:r>
        <w:t xml:space="preserve"> </w:t>
      </w:r>
      <w:r w:rsidR="00597EEA">
        <w:t>20</w:t>
      </w:r>
      <w:r w:rsidR="00476A6F">
        <w:t xml:space="preserve"> from table 1</w:t>
      </w:r>
      <w:r w:rsidR="00AB060F">
        <w:t xml:space="preserve">. The </w:t>
      </w:r>
      <w:r w:rsidR="00597EEA">
        <w:t xml:space="preserve">maximum buffer size </w:t>
      </w:r>
      <w:r w:rsidR="00AB060F">
        <w:t xml:space="preserve">associated with the index 20 </w:t>
      </w:r>
      <w:r w:rsidR="00597EEA">
        <w:t xml:space="preserve">is </w:t>
      </w:r>
      <w:r>
        <w:t>5446</w:t>
      </w:r>
      <w:r w:rsidR="00597EEA">
        <w:t xml:space="preserve"> bytes</w:t>
      </w:r>
      <w:r>
        <w:t xml:space="preserve">. </w:t>
      </w:r>
      <w:r w:rsidR="00597EEA">
        <w:t xml:space="preserve">If gNB allocates resources to transmit 5446 bytes, </w:t>
      </w:r>
      <w:r>
        <w:t>446 bytes could turn out to be padding</w:t>
      </w:r>
      <w:r w:rsidR="00AB060F">
        <w:t xml:space="preserve"> bytes</w:t>
      </w:r>
      <w:r>
        <w:t xml:space="preserve">. </w:t>
      </w:r>
      <w:r w:rsidR="00AE394A">
        <w:t>Th</w:t>
      </w:r>
      <w:r w:rsidR="00AB060F">
        <w:t>at</w:t>
      </w:r>
      <w:r w:rsidR="00AE394A">
        <w:t xml:space="preserve"> waste could be more sever</w:t>
      </w:r>
      <w:r w:rsidR="00CC16CD">
        <w:t>e</w:t>
      </w:r>
      <w:r w:rsidR="00AE394A">
        <w:t xml:space="preserve"> </w:t>
      </w:r>
      <w:r w:rsidR="00B628BF">
        <w:t>in the case that UE</w:t>
      </w:r>
      <w:r w:rsidR="00AE394A">
        <w:t xml:space="preserve"> report</w:t>
      </w:r>
      <w:r w:rsidR="00476A6F">
        <w:t>s</w:t>
      </w:r>
      <w:r w:rsidR="00AE394A">
        <w:t xml:space="preserve"> </w:t>
      </w:r>
      <w:r w:rsidR="00455776">
        <w:t xml:space="preserve">a </w:t>
      </w:r>
      <w:r w:rsidR="00AE394A">
        <w:t>large buffer size</w:t>
      </w:r>
      <w:r w:rsidR="00D72C19">
        <w:t xml:space="preserve"> to gNB</w:t>
      </w:r>
      <w:r w:rsidR="00922B6F">
        <w:t xml:space="preserve"> since the step size grows exponentially</w:t>
      </w:r>
      <w:r w:rsidR="00AE394A">
        <w:t xml:space="preserve">. </w:t>
      </w:r>
    </w:p>
    <w:p w14:paraId="7FA22BC7" w14:textId="77777777" w:rsidR="005961A6" w:rsidRDefault="005961A6" w:rsidP="00597EEA"/>
    <w:p w14:paraId="538E4AAE" w14:textId="77777777" w:rsidR="00476A6F" w:rsidRDefault="00476A6F" w:rsidP="00465A3C"/>
    <w:p w14:paraId="2C282020" w14:textId="7BBD809C" w:rsidR="00476A6F" w:rsidRDefault="00476A6F" w:rsidP="00476A6F">
      <w:pPr>
        <w:spacing w:after="0"/>
        <w:jc w:val="center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Table 1: </w:t>
      </w:r>
      <w:r w:rsidR="00C841A8">
        <w:rPr>
          <w:noProof/>
          <w:lang w:val="en-US"/>
        </w:rPr>
        <w:t>The b</w:t>
      </w:r>
      <w:r>
        <w:rPr>
          <w:noProof/>
          <w:lang w:val="en-US"/>
        </w:rPr>
        <w:t>uffer size</w:t>
      </w:r>
      <w:r w:rsidR="00C841A8">
        <w:rPr>
          <w:noProof/>
          <w:lang w:val="en-US"/>
        </w:rPr>
        <w:t xml:space="preserve"> table</w:t>
      </w:r>
      <w:r>
        <w:rPr>
          <w:noProof/>
          <w:lang w:val="en-US"/>
        </w:rPr>
        <w:t xml:space="preserve"> for 5-bit Buffer Size field</w:t>
      </w:r>
      <w:r w:rsidR="009F3DCF">
        <w:rPr>
          <w:noProof/>
          <w:lang w:val="en-US"/>
        </w:rPr>
        <w:t>.</w:t>
      </w:r>
    </w:p>
    <w:p w14:paraId="19FA2462" w14:textId="21291862" w:rsidR="00476A6F" w:rsidRDefault="00476A6F" w:rsidP="00476A6F">
      <w:pPr>
        <w:jc w:val="center"/>
      </w:pPr>
      <w:r>
        <w:rPr>
          <w:noProof/>
          <w:lang w:val="en-US"/>
        </w:rPr>
        <w:drawing>
          <wp:inline distT="0" distB="0" distL="0" distR="0" wp14:anchorId="4099220C" wp14:editId="4DBBF3E9">
            <wp:extent cx="4043685" cy="116373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901" cy="116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C3D51" w14:textId="30C23BC6" w:rsidR="00465A3C" w:rsidRDefault="00C57AF6" w:rsidP="00476A6F">
      <w:r>
        <w:t>For XR applications, most data traf</w:t>
      </w:r>
      <w:r w:rsidR="00922B6F">
        <w:t xml:space="preserve">fic are video </w:t>
      </w:r>
      <w:r w:rsidR="008C33DC">
        <w:t>and</w:t>
      </w:r>
      <w:r w:rsidR="00922B6F">
        <w:t xml:space="preserve"> audio so UE</w:t>
      </w:r>
      <w:r>
        <w:t xml:space="preserve"> </w:t>
      </w:r>
      <w:r w:rsidR="00922B6F">
        <w:t xml:space="preserve">may </w:t>
      </w:r>
      <w:r w:rsidR="00476A6F">
        <w:t>tend</w:t>
      </w:r>
      <w:r>
        <w:t xml:space="preserve"> to report </w:t>
      </w:r>
      <w:r w:rsidR="004E1356">
        <w:t xml:space="preserve">a </w:t>
      </w:r>
      <w:r>
        <w:t>larg</w:t>
      </w:r>
      <w:r w:rsidR="004E1356">
        <w:t>e</w:t>
      </w:r>
      <w:r>
        <w:t xml:space="preserve"> buffer size. </w:t>
      </w:r>
      <w:r w:rsidR="00BB0955">
        <w:t xml:space="preserve">To prevent waste of </w:t>
      </w:r>
      <w:r w:rsidR="000554B8">
        <w:t>resources</w:t>
      </w:r>
      <w:r w:rsidR="00BB0955">
        <w:t xml:space="preserve">, </w:t>
      </w:r>
      <w:r w:rsidR="00465A3C">
        <w:t>the number</w:t>
      </w:r>
      <w:r>
        <w:t xml:space="preserve"> of code points for buffer sizes c</w:t>
      </w:r>
      <w:r w:rsidR="00476A6F">
        <w:t>ould</w:t>
      </w:r>
      <w:r w:rsidR="00465A3C">
        <w:t xml:space="preserve"> be increased. In the current spec</w:t>
      </w:r>
      <w:r w:rsidR="009F5EDD">
        <w:t>s</w:t>
      </w:r>
      <w:r w:rsidR="00465A3C">
        <w:t>, the buffer size (BS) field is 6 bits or 8 bits</w:t>
      </w:r>
      <w:r w:rsidR="00BD00D5">
        <w:t xml:space="preserve"> that provide 32 and 256 code points</w:t>
      </w:r>
      <w:r w:rsidR="00476A6F">
        <w:t>, respective</w:t>
      </w:r>
      <w:r w:rsidR="00922B6F">
        <w:t>ly</w:t>
      </w:r>
      <w:r w:rsidR="00BD00D5">
        <w:t>.</w:t>
      </w:r>
      <w:r w:rsidR="000554B8">
        <w:t xml:space="preserve"> It is beneficial to support </w:t>
      </w:r>
      <w:r w:rsidR="0044533F">
        <w:t xml:space="preserve">a BS field with more than 8 bits. </w:t>
      </w:r>
      <w:r w:rsidR="0044533F">
        <w:rPr>
          <w:rFonts w:hint="eastAsia"/>
        </w:rPr>
        <w:t>F</w:t>
      </w:r>
      <w:r w:rsidR="0044533F">
        <w:t>or example, 1</w:t>
      </w:r>
      <w:r w:rsidR="000554B8">
        <w:t>6-bit BS field</w:t>
      </w:r>
      <w:r w:rsidR="006F75A2">
        <w:t xml:space="preserve"> </w:t>
      </w:r>
      <w:r w:rsidR="00922B6F">
        <w:t xml:space="preserve">can </w:t>
      </w:r>
      <w:r w:rsidR="00BD00D5">
        <w:t>provide 65535 code points</w:t>
      </w:r>
      <w:r w:rsidR="005961A6">
        <w:t xml:space="preserve"> for buffe</w:t>
      </w:r>
      <w:r w:rsidR="00476A6F">
        <w:t>r</w:t>
      </w:r>
      <w:r w:rsidR="00922B6F">
        <w:t xml:space="preserve"> size</w:t>
      </w:r>
      <w:r w:rsidR="0044533F">
        <w:t xml:space="preserve">, </w:t>
      </w:r>
      <w:r w:rsidR="0044533F">
        <w:rPr>
          <w:rFonts w:hint="eastAsia"/>
        </w:rPr>
        <w:t>w</w:t>
      </w:r>
      <w:r w:rsidR="0044533F">
        <w:t>hich improves the buffer size granularity</w:t>
      </w:r>
      <w:r w:rsidR="005961A6">
        <w:t>.</w:t>
      </w:r>
    </w:p>
    <w:p w14:paraId="739F93AB" w14:textId="023A3147" w:rsidR="0049339C" w:rsidRDefault="0049339C" w:rsidP="0049339C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b/>
          <w:color w:val="000000"/>
          <w:sz w:val="18"/>
        </w:rPr>
        <w:t>2</w:t>
      </w:r>
      <w:r>
        <w:rPr>
          <w:b/>
          <w:color w:val="000000"/>
        </w:rPr>
        <w:t>:</w:t>
      </w:r>
      <w:r w:rsidR="007B7834">
        <w:rPr>
          <w:b/>
          <w:color w:val="000000"/>
        </w:rPr>
        <w:t xml:space="preserve"> </w:t>
      </w:r>
      <w:r w:rsidR="00D857B0">
        <w:rPr>
          <w:b/>
          <w:color w:val="000000"/>
        </w:rPr>
        <w:t>Support 16-bit buffer size field</w:t>
      </w:r>
      <w:r w:rsidR="003A7CB3">
        <w:rPr>
          <w:b/>
          <w:color w:val="000000"/>
        </w:rPr>
        <w:t xml:space="preserve"> </w:t>
      </w:r>
      <w:r w:rsidR="0075000A">
        <w:rPr>
          <w:b/>
          <w:color w:val="000000"/>
        </w:rPr>
        <w:t xml:space="preserve">to </w:t>
      </w:r>
      <w:r w:rsidR="00021B37">
        <w:rPr>
          <w:b/>
          <w:color w:val="000000"/>
        </w:rPr>
        <w:t>provide</w:t>
      </w:r>
      <w:r w:rsidR="00F11091">
        <w:rPr>
          <w:b/>
          <w:color w:val="000000"/>
        </w:rPr>
        <w:t xml:space="preserve"> finer</w:t>
      </w:r>
      <w:r w:rsidR="0075000A">
        <w:rPr>
          <w:b/>
          <w:color w:val="000000"/>
        </w:rPr>
        <w:t xml:space="preserve"> granularity</w:t>
      </w:r>
      <w:r w:rsidR="009C0A52">
        <w:rPr>
          <w:b/>
          <w:color w:val="000000"/>
        </w:rPr>
        <w:t>.</w:t>
      </w:r>
      <w:r w:rsidR="00BD46EF">
        <w:rPr>
          <w:b/>
          <w:color w:val="000000"/>
        </w:rPr>
        <w:t xml:space="preserve">  </w:t>
      </w:r>
    </w:p>
    <w:p w14:paraId="0E4A20B6" w14:textId="7E2EBCC7" w:rsidR="00FA3942" w:rsidRDefault="00FA3942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Padding BSR</w:t>
      </w:r>
    </w:p>
    <w:p w14:paraId="0F41CDC0" w14:textId="1B29A730" w:rsidR="004352A2" w:rsidRDefault="003F6961" w:rsidP="00332736">
      <w:pPr>
        <w:adjustRightInd w:val="0"/>
        <w:snapToGrid w:val="0"/>
        <w:rPr>
          <w:color w:val="000000"/>
          <w:lang w:val="en-US"/>
        </w:rPr>
      </w:pPr>
      <w:r>
        <w:rPr>
          <w:color w:val="000000"/>
          <w:lang w:val="en-US"/>
        </w:rPr>
        <w:t>In the current spec</w:t>
      </w:r>
      <w:r w:rsidR="009F5EDD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, if there are </w:t>
      </w:r>
      <w:r w:rsidR="00833A61">
        <w:rPr>
          <w:color w:val="000000"/>
          <w:lang w:val="en-US"/>
        </w:rPr>
        <w:t>two or more</w:t>
      </w:r>
      <w:r>
        <w:rPr>
          <w:color w:val="000000"/>
          <w:lang w:val="en-US"/>
        </w:rPr>
        <w:t xml:space="preserve"> padding bytes, UE </w:t>
      </w:r>
      <w:r w:rsidR="00992AC8">
        <w:rPr>
          <w:color w:val="000000"/>
          <w:lang w:val="en-US"/>
        </w:rPr>
        <w:t xml:space="preserve">may </w:t>
      </w:r>
      <w:r>
        <w:rPr>
          <w:color w:val="000000"/>
          <w:lang w:val="en-US"/>
        </w:rPr>
        <w:t>add a padding</w:t>
      </w:r>
      <w:r w:rsidR="00332736">
        <w:rPr>
          <w:color w:val="000000"/>
          <w:lang w:val="en-US"/>
        </w:rPr>
        <w:t xml:space="preserve"> BSR </w:t>
      </w:r>
      <w:r>
        <w:rPr>
          <w:color w:val="000000"/>
          <w:lang w:val="en-US"/>
        </w:rPr>
        <w:t xml:space="preserve">at the end of a MAC PDU. One </w:t>
      </w:r>
      <w:r w:rsidR="00917F6C">
        <w:rPr>
          <w:color w:val="000000"/>
          <w:lang w:val="en-US"/>
        </w:rPr>
        <w:t xml:space="preserve">of the </w:t>
      </w:r>
      <w:r>
        <w:rPr>
          <w:color w:val="000000"/>
          <w:lang w:val="en-US"/>
        </w:rPr>
        <w:t>padding byte</w:t>
      </w:r>
      <w:r w:rsidR="00917F6C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="00992AC8">
        <w:rPr>
          <w:color w:val="000000"/>
          <w:lang w:val="en-US"/>
        </w:rPr>
        <w:t xml:space="preserve">is used to </w:t>
      </w:r>
      <w:r w:rsidR="005A1F28">
        <w:rPr>
          <w:color w:val="000000"/>
          <w:lang w:val="en-US"/>
        </w:rPr>
        <w:t>carr</w:t>
      </w:r>
      <w:r w:rsidR="00992AC8">
        <w:rPr>
          <w:color w:val="000000"/>
          <w:lang w:val="en-US"/>
        </w:rPr>
        <w:t>y</w:t>
      </w:r>
      <w:r>
        <w:rPr>
          <w:color w:val="000000"/>
          <w:lang w:val="en-US"/>
        </w:rPr>
        <w:t xml:space="preserve"> </w:t>
      </w:r>
      <w:r w:rsidR="00FE55FF">
        <w:rPr>
          <w:color w:val="000000"/>
          <w:lang w:val="en-US"/>
        </w:rPr>
        <w:t>a</w:t>
      </w:r>
      <w:r>
        <w:rPr>
          <w:color w:val="000000"/>
          <w:lang w:val="en-US"/>
        </w:rPr>
        <w:t xml:space="preserve"> MAC subheader</w:t>
      </w:r>
      <w:r w:rsidR="007F0ACE">
        <w:rPr>
          <w:color w:val="000000"/>
          <w:lang w:val="en-US"/>
        </w:rPr>
        <w:t xml:space="preserve"> and</w:t>
      </w:r>
      <w:r>
        <w:rPr>
          <w:color w:val="000000"/>
          <w:lang w:val="en-US"/>
        </w:rPr>
        <w:t xml:space="preserve"> </w:t>
      </w:r>
      <w:r w:rsidR="00FA6F1B">
        <w:rPr>
          <w:color w:val="000000"/>
          <w:lang w:val="en-US"/>
        </w:rPr>
        <w:t xml:space="preserve">the </w:t>
      </w:r>
      <w:r>
        <w:rPr>
          <w:color w:val="000000"/>
          <w:lang w:val="en-US"/>
        </w:rPr>
        <w:t xml:space="preserve">other </w:t>
      </w:r>
      <w:r w:rsidR="00833A61">
        <w:rPr>
          <w:color w:val="000000"/>
          <w:lang w:val="en-US"/>
        </w:rPr>
        <w:t xml:space="preserve">padding </w:t>
      </w:r>
      <w:r>
        <w:rPr>
          <w:color w:val="000000"/>
          <w:lang w:val="en-US"/>
        </w:rPr>
        <w:t>byte</w:t>
      </w:r>
      <w:r w:rsidR="005A1F28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convey </w:t>
      </w:r>
      <w:r w:rsidR="00FE55FF">
        <w:rPr>
          <w:color w:val="000000"/>
          <w:lang w:val="en-US"/>
        </w:rPr>
        <w:t xml:space="preserve">a </w:t>
      </w:r>
      <w:r>
        <w:rPr>
          <w:color w:val="000000"/>
          <w:lang w:val="en-US"/>
        </w:rPr>
        <w:t xml:space="preserve">BSR </w:t>
      </w:r>
      <w:r w:rsidR="005961A6">
        <w:rPr>
          <w:color w:val="000000"/>
          <w:lang w:val="en-US"/>
        </w:rPr>
        <w:t xml:space="preserve">MAC </w:t>
      </w:r>
      <w:r>
        <w:rPr>
          <w:color w:val="000000"/>
          <w:lang w:val="en-US"/>
        </w:rPr>
        <w:t>CE.</w:t>
      </w:r>
      <w:r w:rsidR="00DA33B9">
        <w:rPr>
          <w:color w:val="000000"/>
          <w:lang w:val="en-US"/>
        </w:rPr>
        <w:t xml:space="preserve"> </w:t>
      </w:r>
    </w:p>
    <w:p w14:paraId="3E3DDC6F" w14:textId="25CD7ED6" w:rsidR="004352A2" w:rsidRDefault="002A2145" w:rsidP="00332736">
      <w:pPr>
        <w:adjustRightInd w:val="0"/>
        <w:snapToGrid w:val="0"/>
        <w:rPr>
          <w:color w:val="000000"/>
          <w:lang w:val="en-US"/>
        </w:rPr>
      </w:pPr>
      <w:r>
        <w:rPr>
          <w:color w:val="000000"/>
          <w:lang w:val="en-US"/>
        </w:rPr>
        <w:t xml:space="preserve">Since </w:t>
      </w:r>
      <w:r w:rsidR="005A1F28">
        <w:rPr>
          <w:color w:val="000000"/>
          <w:lang w:val="en-US"/>
        </w:rPr>
        <w:t xml:space="preserve">BSR </w:t>
      </w:r>
      <w:r w:rsidR="00917F6C">
        <w:rPr>
          <w:color w:val="000000"/>
          <w:lang w:val="en-US"/>
        </w:rPr>
        <w:t xml:space="preserve">will </w:t>
      </w:r>
      <w:r w:rsidR="005A1F28">
        <w:rPr>
          <w:color w:val="000000"/>
          <w:lang w:val="en-US"/>
        </w:rPr>
        <w:t xml:space="preserve">not </w:t>
      </w:r>
      <w:r w:rsidR="00917F6C">
        <w:rPr>
          <w:color w:val="000000"/>
          <w:lang w:val="en-US"/>
        </w:rPr>
        <w:t xml:space="preserve">be </w:t>
      </w:r>
      <w:r w:rsidR="005A1F28">
        <w:rPr>
          <w:color w:val="000000"/>
          <w:lang w:val="en-US"/>
        </w:rPr>
        <w:t xml:space="preserve">triggered </w:t>
      </w:r>
      <w:r w:rsidR="00DA33B9">
        <w:rPr>
          <w:color w:val="000000"/>
          <w:lang w:val="en-US"/>
        </w:rPr>
        <w:t>when</w:t>
      </w:r>
      <w:r w:rsidR="005A1F28">
        <w:rPr>
          <w:color w:val="000000"/>
          <w:lang w:val="en-US"/>
        </w:rPr>
        <w:t xml:space="preserve"> new data arrive </w:t>
      </w:r>
      <w:r w:rsidR="00917F6C">
        <w:rPr>
          <w:color w:val="000000"/>
          <w:lang w:val="en-US"/>
        </w:rPr>
        <w:t>at</w:t>
      </w:r>
      <w:r w:rsidR="005A1F28">
        <w:rPr>
          <w:color w:val="000000"/>
          <w:lang w:val="en-US"/>
        </w:rPr>
        <w:t xml:space="preserve"> non-empty buffer, padding BSR </w:t>
      </w:r>
      <w:r w:rsidR="007F0ACE">
        <w:rPr>
          <w:color w:val="000000"/>
          <w:lang w:val="en-US"/>
        </w:rPr>
        <w:t xml:space="preserve">seems to be an economic way to </w:t>
      </w:r>
      <w:r>
        <w:rPr>
          <w:color w:val="000000"/>
          <w:lang w:val="en-US"/>
        </w:rPr>
        <w:t>refresh</w:t>
      </w:r>
      <w:r w:rsidR="003F6961">
        <w:rPr>
          <w:color w:val="000000"/>
          <w:lang w:val="en-US"/>
        </w:rPr>
        <w:t xml:space="preserve"> </w:t>
      </w:r>
      <w:r w:rsidR="005961A6">
        <w:rPr>
          <w:color w:val="000000"/>
          <w:lang w:val="en-US"/>
        </w:rPr>
        <w:t xml:space="preserve">UE’s </w:t>
      </w:r>
      <w:r w:rsidR="003F6961">
        <w:rPr>
          <w:color w:val="000000"/>
          <w:lang w:val="en-US"/>
        </w:rPr>
        <w:t>buffer status</w:t>
      </w:r>
      <w:r w:rsidR="00833A61">
        <w:rPr>
          <w:color w:val="000000"/>
          <w:lang w:val="en-US"/>
        </w:rPr>
        <w:t xml:space="preserve"> for gNB</w:t>
      </w:r>
      <w:r w:rsidR="005961A6">
        <w:rPr>
          <w:color w:val="000000"/>
          <w:lang w:val="en-US"/>
        </w:rPr>
        <w:t xml:space="preserve">. </w:t>
      </w:r>
      <w:r w:rsidR="00833A61">
        <w:rPr>
          <w:color w:val="000000"/>
          <w:lang w:val="en-US"/>
        </w:rPr>
        <w:t xml:space="preserve">If </w:t>
      </w:r>
      <w:r w:rsidR="005961A6">
        <w:rPr>
          <w:color w:val="000000"/>
          <w:lang w:val="en-US"/>
        </w:rPr>
        <w:t>gNB has newer buffer status information</w:t>
      </w:r>
      <w:r w:rsidR="00833A61">
        <w:rPr>
          <w:color w:val="000000"/>
          <w:lang w:val="en-US"/>
        </w:rPr>
        <w:t>,</w:t>
      </w:r>
      <w:r w:rsidR="005961A6">
        <w:rPr>
          <w:color w:val="000000"/>
          <w:lang w:val="en-US"/>
        </w:rPr>
        <w:t xml:space="preserve"> it can allocate resources more accurately</w:t>
      </w:r>
      <w:r w:rsidR="00833A61">
        <w:rPr>
          <w:color w:val="000000"/>
          <w:lang w:val="en-US"/>
        </w:rPr>
        <w:t xml:space="preserve">, which </w:t>
      </w:r>
      <w:r w:rsidR="00FA6F1B">
        <w:rPr>
          <w:color w:val="000000"/>
          <w:lang w:val="en-US"/>
        </w:rPr>
        <w:t xml:space="preserve">can </w:t>
      </w:r>
      <w:r w:rsidR="00992AC8">
        <w:rPr>
          <w:color w:val="000000"/>
          <w:lang w:val="en-US"/>
        </w:rPr>
        <w:t xml:space="preserve">reduce </w:t>
      </w:r>
      <w:r w:rsidR="00AF0DE1">
        <w:rPr>
          <w:color w:val="000000"/>
          <w:lang w:val="en-US"/>
        </w:rPr>
        <w:t xml:space="preserve">queueing </w:t>
      </w:r>
      <w:r w:rsidR="00992AC8">
        <w:rPr>
          <w:color w:val="000000"/>
          <w:lang w:val="en-US"/>
        </w:rPr>
        <w:t>delay</w:t>
      </w:r>
      <w:r w:rsidR="00AF0DE1">
        <w:rPr>
          <w:color w:val="000000"/>
          <w:lang w:val="en-US"/>
        </w:rPr>
        <w:t xml:space="preserve"> at UE si</w:t>
      </w:r>
      <w:r w:rsidR="00FE55FF">
        <w:rPr>
          <w:color w:val="000000"/>
          <w:lang w:val="en-US"/>
        </w:rPr>
        <w:t>d</w:t>
      </w:r>
      <w:r w:rsidR="00AF0DE1">
        <w:rPr>
          <w:color w:val="000000"/>
          <w:lang w:val="en-US"/>
        </w:rPr>
        <w:t>e</w:t>
      </w:r>
      <w:r w:rsidR="00FA6F1B">
        <w:rPr>
          <w:color w:val="000000"/>
          <w:lang w:val="en-US"/>
        </w:rPr>
        <w:t xml:space="preserve"> and improve XR capacity</w:t>
      </w:r>
      <w:r w:rsidR="003F6961">
        <w:rPr>
          <w:color w:val="000000"/>
          <w:lang w:val="en-US"/>
        </w:rPr>
        <w:t>.</w:t>
      </w:r>
      <w:r w:rsidR="00DA33B9">
        <w:rPr>
          <w:rFonts w:hint="eastAsia"/>
          <w:color w:val="000000"/>
          <w:lang w:val="en-US"/>
        </w:rPr>
        <w:t xml:space="preserve"> </w:t>
      </w:r>
    </w:p>
    <w:p w14:paraId="3D93EF43" w14:textId="2958C5D2" w:rsidR="00332736" w:rsidRDefault="009949EE" w:rsidP="00332736">
      <w:pPr>
        <w:adjustRightInd w:val="0"/>
        <w:snapToGrid w:val="0"/>
        <w:rPr>
          <w:color w:val="000000"/>
          <w:lang w:val="en-US"/>
        </w:rPr>
      </w:pPr>
      <w:r>
        <w:rPr>
          <w:color w:val="000000"/>
          <w:lang w:val="en-US"/>
        </w:rPr>
        <w:t>I</w:t>
      </w:r>
      <w:r w:rsidR="00366332">
        <w:rPr>
          <w:color w:val="000000"/>
          <w:lang w:val="en-US"/>
        </w:rPr>
        <w:t xml:space="preserve">n the case that </w:t>
      </w:r>
      <w:r w:rsidR="00332736">
        <w:rPr>
          <w:color w:val="000000"/>
          <w:lang w:val="en-US"/>
        </w:rPr>
        <w:t xml:space="preserve">there is only one padding byte, it is </w:t>
      </w:r>
      <w:r w:rsidR="00366332">
        <w:rPr>
          <w:color w:val="000000"/>
          <w:lang w:val="en-US"/>
        </w:rPr>
        <w:t xml:space="preserve">also </w:t>
      </w:r>
      <w:r w:rsidR="00332736">
        <w:rPr>
          <w:color w:val="000000"/>
          <w:lang w:val="en-US"/>
        </w:rPr>
        <w:t xml:space="preserve">beneficial to </w:t>
      </w:r>
      <w:r w:rsidR="00411B9F">
        <w:rPr>
          <w:color w:val="000000"/>
          <w:lang w:val="en-US"/>
        </w:rPr>
        <w:t>transmit a short BSR</w:t>
      </w:r>
      <w:r w:rsidR="003D615E">
        <w:rPr>
          <w:color w:val="000000"/>
          <w:lang w:val="en-US"/>
        </w:rPr>
        <w:t xml:space="preserve"> </w:t>
      </w:r>
      <w:r w:rsidR="00833A61">
        <w:rPr>
          <w:color w:val="000000"/>
          <w:lang w:val="en-US"/>
        </w:rPr>
        <w:t>to gNB</w:t>
      </w:r>
      <w:r w:rsidR="00332736">
        <w:rPr>
          <w:color w:val="000000"/>
          <w:lang w:val="en-US"/>
        </w:rPr>
        <w:t xml:space="preserve">. </w:t>
      </w:r>
      <w:r w:rsidR="001F09BB">
        <w:rPr>
          <w:color w:val="000000"/>
          <w:lang w:val="en-US"/>
        </w:rPr>
        <w:t xml:space="preserve">That increases the chance to refresh </w:t>
      </w:r>
      <w:r w:rsidR="0001755A">
        <w:rPr>
          <w:color w:val="000000"/>
          <w:lang w:val="en-US"/>
        </w:rPr>
        <w:t>UE’</w:t>
      </w:r>
      <w:r w:rsidR="0001755A">
        <w:rPr>
          <w:rFonts w:hint="eastAsia"/>
          <w:color w:val="000000"/>
          <w:lang w:val="en-US"/>
        </w:rPr>
        <w:t>s</w:t>
      </w:r>
      <w:r w:rsidR="00FE55FF">
        <w:rPr>
          <w:color w:val="000000"/>
          <w:lang w:val="en-US"/>
        </w:rPr>
        <w:t xml:space="preserve"> </w:t>
      </w:r>
      <w:r w:rsidR="001F09BB">
        <w:rPr>
          <w:color w:val="000000"/>
          <w:lang w:val="en-US"/>
        </w:rPr>
        <w:t>buffer status.</w:t>
      </w:r>
    </w:p>
    <w:p w14:paraId="1BBE3DF6" w14:textId="5DC74089" w:rsidR="00372E4D" w:rsidRDefault="00372E4D" w:rsidP="00372E4D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/>
        </w:rPr>
        <w:t>Proposal</w:t>
      </w:r>
      <w:r w:rsidRPr="00137908">
        <w:rPr>
          <w:rFonts w:hint="eastAsia"/>
          <w:b/>
          <w:color w:val="000000"/>
        </w:rPr>
        <w:t xml:space="preserve"> </w:t>
      </w:r>
      <w:r w:rsidR="002D2A45">
        <w:rPr>
          <w:b/>
          <w:color w:val="000000"/>
        </w:rPr>
        <w:t>3</w:t>
      </w:r>
      <w:r w:rsidRPr="00137908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="00951C6B">
        <w:rPr>
          <w:b/>
          <w:color w:val="000000"/>
        </w:rPr>
        <w:t xml:space="preserve">If there is only one padding byte, UE can report a </w:t>
      </w:r>
      <w:r w:rsidR="00036381">
        <w:rPr>
          <w:b/>
          <w:color w:val="000000"/>
        </w:rPr>
        <w:t xml:space="preserve">short </w:t>
      </w:r>
      <w:r w:rsidR="00747D0F">
        <w:rPr>
          <w:b/>
          <w:color w:val="000000"/>
        </w:rPr>
        <w:t>padding BSR</w:t>
      </w:r>
      <w:r>
        <w:rPr>
          <w:b/>
          <w:color w:val="000000"/>
        </w:rPr>
        <w:t>.</w:t>
      </w:r>
    </w:p>
    <w:p w14:paraId="17B2E6E3" w14:textId="4059E3AD" w:rsidR="009A5D90" w:rsidRDefault="00736715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674C3F">
        <w:rPr>
          <w:rFonts w:ascii="Times New Roman" w:eastAsia="Times New Roman" w:hAnsi="Times New Roman" w:cs="Times New Roman"/>
        </w:rPr>
        <w:tab/>
      </w:r>
      <w:r w:rsidR="00674C3F"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5CEBAD87" w14:textId="44E8D23B" w:rsidR="009E2E2C" w:rsidRDefault="00CB25E5" w:rsidP="00F75047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b/>
          <w:color w:val="000000"/>
          <w:sz w:val="18"/>
        </w:rPr>
        <w:t>1</w:t>
      </w:r>
      <w:r>
        <w:rPr>
          <w:b/>
          <w:color w:val="000000"/>
        </w:rPr>
        <w:t xml:space="preserve">: </w:t>
      </w:r>
      <w:r w:rsidR="0099637E">
        <w:rPr>
          <w:b/>
          <w:color w:val="000000"/>
        </w:rPr>
        <w:t>Report buffer size of urgent data to assist gNB scheduling</w:t>
      </w:r>
      <w:r w:rsidR="006C47B0">
        <w:rPr>
          <w:b/>
          <w:color w:val="000000"/>
        </w:rPr>
        <w:t>.</w:t>
      </w:r>
    </w:p>
    <w:p w14:paraId="0BECB5DE" w14:textId="4CFDEC5F" w:rsidR="00CB25E5" w:rsidRDefault="00CB25E5" w:rsidP="00F75047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b/>
          <w:color w:val="000000"/>
          <w:sz w:val="18"/>
        </w:rPr>
        <w:t>2</w:t>
      </w:r>
      <w:r>
        <w:rPr>
          <w:b/>
          <w:color w:val="000000"/>
        </w:rPr>
        <w:t xml:space="preserve">: </w:t>
      </w:r>
      <w:r w:rsidR="006C47B0">
        <w:rPr>
          <w:b/>
          <w:color w:val="000000"/>
        </w:rPr>
        <w:t xml:space="preserve">Support 16-bit buffer size field to </w:t>
      </w:r>
      <w:r w:rsidR="0099637E">
        <w:rPr>
          <w:b/>
          <w:color w:val="000000"/>
        </w:rPr>
        <w:t>provide finer</w:t>
      </w:r>
      <w:r w:rsidR="006C47B0">
        <w:rPr>
          <w:b/>
          <w:color w:val="000000"/>
        </w:rPr>
        <w:t xml:space="preserve"> granularity.</w:t>
      </w:r>
    </w:p>
    <w:p w14:paraId="1FA536C1" w14:textId="7655F50F" w:rsidR="008B7400" w:rsidRDefault="008B7400" w:rsidP="00F75047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</w:t>
      </w:r>
      <w:r w:rsidRPr="00137908"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>3</w:t>
      </w:r>
      <w:r w:rsidRPr="00137908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="0099637E">
        <w:rPr>
          <w:b/>
          <w:color w:val="000000"/>
        </w:rPr>
        <w:t>If there is only one padding byte, UE can report a short padding BSR</w:t>
      </w:r>
      <w:r w:rsidR="0074697C">
        <w:rPr>
          <w:b/>
          <w:color w:val="000000"/>
        </w:rPr>
        <w:t>.</w:t>
      </w:r>
    </w:p>
    <w:p w14:paraId="1C7EADCD" w14:textId="033E68FD" w:rsidR="00C32F92" w:rsidRDefault="00C32F92" w:rsidP="00F75047">
      <w:pPr>
        <w:ind w:left="1080" w:hanging="1080"/>
        <w:rPr>
          <w:b/>
          <w:color w:val="000000"/>
        </w:rPr>
      </w:pPr>
    </w:p>
    <w:sectPr w:rsidR="00C32F92">
      <w:headerReference w:type="even" r:id="rId11"/>
      <w:headerReference w:type="default" r:id="rId12"/>
      <w:footerReference w:type="default" r:id="rId13"/>
      <w:headerReference w:type="first" r:id="rId14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D84C7" w14:textId="77777777" w:rsidR="00E12C27" w:rsidRDefault="00E12C27">
      <w:pPr>
        <w:spacing w:after="0"/>
      </w:pPr>
      <w:r>
        <w:separator/>
      </w:r>
    </w:p>
  </w:endnote>
  <w:endnote w:type="continuationSeparator" w:id="0">
    <w:p w14:paraId="67E7A79F" w14:textId="77777777" w:rsidR="00E12C27" w:rsidRDefault="00E12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1A3900CB" w:rsidR="00CA039E" w:rsidRDefault="00CA039E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613E6A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019D9" w14:textId="77777777" w:rsidR="00E12C27" w:rsidRDefault="00E12C27">
      <w:pPr>
        <w:spacing w:after="0"/>
      </w:pPr>
      <w:r>
        <w:separator/>
      </w:r>
    </w:p>
  </w:footnote>
  <w:footnote w:type="continuationSeparator" w:id="0">
    <w:p w14:paraId="0C63C3A1" w14:textId="77777777" w:rsidR="00E12C27" w:rsidRDefault="00E12C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CA039E" w:rsidRDefault="00CA039E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CA039E" w:rsidRDefault="00CA039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" stroked="f">
              <v:textbox inset="2.53958mm,2.53958mm,2.53958mm,2.53958mm">
                <w:txbxContent>
                  <w:p w14:paraId="4221A0B2" w14:textId="77777777" w:rsidR="009D518D" w:rsidRDefault="009D518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CA039E" w:rsidRDefault="00CA039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CA039E" w:rsidRDefault="00CA039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CA039E" w:rsidRDefault="00CA039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" stroked="f">
              <v:textbox inset="2.53958mm,2.53958mm,2.53958mm,2.53958mm">
                <w:txbxContent>
                  <w:p w14:paraId="207900CD" w14:textId="77777777" w:rsidR="009D518D" w:rsidRDefault="009D518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4765"/>
    <w:rsid w:val="00010B70"/>
    <w:rsid w:val="00011068"/>
    <w:rsid w:val="0001111F"/>
    <w:rsid w:val="00013277"/>
    <w:rsid w:val="0001526B"/>
    <w:rsid w:val="0001755A"/>
    <w:rsid w:val="00021B37"/>
    <w:rsid w:val="000241D7"/>
    <w:rsid w:val="00024BB8"/>
    <w:rsid w:val="00034161"/>
    <w:rsid w:val="00036381"/>
    <w:rsid w:val="00040091"/>
    <w:rsid w:val="00047CF0"/>
    <w:rsid w:val="00050D6C"/>
    <w:rsid w:val="000554B8"/>
    <w:rsid w:val="0006154A"/>
    <w:rsid w:val="00063560"/>
    <w:rsid w:val="00064AFE"/>
    <w:rsid w:val="000728CD"/>
    <w:rsid w:val="00074744"/>
    <w:rsid w:val="00074C20"/>
    <w:rsid w:val="00085ABC"/>
    <w:rsid w:val="00090199"/>
    <w:rsid w:val="000955E7"/>
    <w:rsid w:val="000975EC"/>
    <w:rsid w:val="000A02FF"/>
    <w:rsid w:val="000A5E7D"/>
    <w:rsid w:val="000A6E4B"/>
    <w:rsid w:val="000B3272"/>
    <w:rsid w:val="000B3F14"/>
    <w:rsid w:val="000B7E9E"/>
    <w:rsid w:val="000C05DF"/>
    <w:rsid w:val="000C2318"/>
    <w:rsid w:val="000D436A"/>
    <w:rsid w:val="000D651E"/>
    <w:rsid w:val="000D7687"/>
    <w:rsid w:val="000E3792"/>
    <w:rsid w:val="000E3E76"/>
    <w:rsid w:val="000F0297"/>
    <w:rsid w:val="000F26B4"/>
    <w:rsid w:val="000F2AAB"/>
    <w:rsid w:val="000F2BA4"/>
    <w:rsid w:val="000F7628"/>
    <w:rsid w:val="001027E0"/>
    <w:rsid w:val="001049E6"/>
    <w:rsid w:val="00106B3C"/>
    <w:rsid w:val="0010704E"/>
    <w:rsid w:val="001118EA"/>
    <w:rsid w:val="00111B19"/>
    <w:rsid w:val="00114A5A"/>
    <w:rsid w:val="00116EF5"/>
    <w:rsid w:val="00121492"/>
    <w:rsid w:val="0012627C"/>
    <w:rsid w:val="00127F3D"/>
    <w:rsid w:val="0013352B"/>
    <w:rsid w:val="00133CBD"/>
    <w:rsid w:val="001347B2"/>
    <w:rsid w:val="001374DC"/>
    <w:rsid w:val="00142027"/>
    <w:rsid w:val="00150E87"/>
    <w:rsid w:val="00154CDE"/>
    <w:rsid w:val="001565D3"/>
    <w:rsid w:val="00164CCC"/>
    <w:rsid w:val="00172AEA"/>
    <w:rsid w:val="00174AEC"/>
    <w:rsid w:val="001763E2"/>
    <w:rsid w:val="00181A09"/>
    <w:rsid w:val="00182054"/>
    <w:rsid w:val="00182264"/>
    <w:rsid w:val="0018589E"/>
    <w:rsid w:val="00187D78"/>
    <w:rsid w:val="0019017C"/>
    <w:rsid w:val="00191014"/>
    <w:rsid w:val="00192D5B"/>
    <w:rsid w:val="00194C4B"/>
    <w:rsid w:val="00195D87"/>
    <w:rsid w:val="001A534D"/>
    <w:rsid w:val="001B1169"/>
    <w:rsid w:val="001C246C"/>
    <w:rsid w:val="001C53D9"/>
    <w:rsid w:val="001D2BD5"/>
    <w:rsid w:val="001F09BB"/>
    <w:rsid w:val="001F0A49"/>
    <w:rsid w:val="001F23F3"/>
    <w:rsid w:val="001F2D75"/>
    <w:rsid w:val="001F3960"/>
    <w:rsid w:val="001F4ACF"/>
    <w:rsid w:val="001F527F"/>
    <w:rsid w:val="001F5A1F"/>
    <w:rsid w:val="001F655F"/>
    <w:rsid w:val="00202985"/>
    <w:rsid w:val="002029E4"/>
    <w:rsid w:val="0021096E"/>
    <w:rsid w:val="00214FB1"/>
    <w:rsid w:val="00216178"/>
    <w:rsid w:val="00221365"/>
    <w:rsid w:val="002243E3"/>
    <w:rsid w:val="00224F5C"/>
    <w:rsid w:val="0023194C"/>
    <w:rsid w:val="00234157"/>
    <w:rsid w:val="00235682"/>
    <w:rsid w:val="00235FEE"/>
    <w:rsid w:val="00236BD9"/>
    <w:rsid w:val="002427B7"/>
    <w:rsid w:val="00263FAB"/>
    <w:rsid w:val="002676C6"/>
    <w:rsid w:val="00271BBA"/>
    <w:rsid w:val="00276317"/>
    <w:rsid w:val="002765BB"/>
    <w:rsid w:val="00280AFB"/>
    <w:rsid w:val="0028295B"/>
    <w:rsid w:val="00284E12"/>
    <w:rsid w:val="00290D96"/>
    <w:rsid w:val="002923AD"/>
    <w:rsid w:val="002938BB"/>
    <w:rsid w:val="00297844"/>
    <w:rsid w:val="002A0F34"/>
    <w:rsid w:val="002A2145"/>
    <w:rsid w:val="002A2E36"/>
    <w:rsid w:val="002B2AE5"/>
    <w:rsid w:val="002B4412"/>
    <w:rsid w:val="002B61CA"/>
    <w:rsid w:val="002B6903"/>
    <w:rsid w:val="002C3CA4"/>
    <w:rsid w:val="002C76EB"/>
    <w:rsid w:val="002D0CC5"/>
    <w:rsid w:val="002D114A"/>
    <w:rsid w:val="002D2A45"/>
    <w:rsid w:val="002D4039"/>
    <w:rsid w:val="002D499F"/>
    <w:rsid w:val="002E13B6"/>
    <w:rsid w:val="002E1896"/>
    <w:rsid w:val="002E666A"/>
    <w:rsid w:val="002E71C2"/>
    <w:rsid w:val="002F0FFF"/>
    <w:rsid w:val="002F395F"/>
    <w:rsid w:val="002F77D9"/>
    <w:rsid w:val="003130B1"/>
    <w:rsid w:val="00317721"/>
    <w:rsid w:val="003255CB"/>
    <w:rsid w:val="00332736"/>
    <w:rsid w:val="00342FB4"/>
    <w:rsid w:val="00344D08"/>
    <w:rsid w:val="00350357"/>
    <w:rsid w:val="0035056F"/>
    <w:rsid w:val="00355CA2"/>
    <w:rsid w:val="003604BD"/>
    <w:rsid w:val="00360AB7"/>
    <w:rsid w:val="00366332"/>
    <w:rsid w:val="00367B26"/>
    <w:rsid w:val="00372E4D"/>
    <w:rsid w:val="00374D8C"/>
    <w:rsid w:val="00384017"/>
    <w:rsid w:val="00385802"/>
    <w:rsid w:val="003910C7"/>
    <w:rsid w:val="003939DA"/>
    <w:rsid w:val="00394FE0"/>
    <w:rsid w:val="00395986"/>
    <w:rsid w:val="003A5589"/>
    <w:rsid w:val="003A5B81"/>
    <w:rsid w:val="003A62B6"/>
    <w:rsid w:val="003A7CB3"/>
    <w:rsid w:val="003B2314"/>
    <w:rsid w:val="003C74E3"/>
    <w:rsid w:val="003D3627"/>
    <w:rsid w:val="003D3E55"/>
    <w:rsid w:val="003D5AB0"/>
    <w:rsid w:val="003D615E"/>
    <w:rsid w:val="003D7A99"/>
    <w:rsid w:val="003E30DF"/>
    <w:rsid w:val="003F1B17"/>
    <w:rsid w:val="003F1D29"/>
    <w:rsid w:val="003F4113"/>
    <w:rsid w:val="003F42DA"/>
    <w:rsid w:val="003F4849"/>
    <w:rsid w:val="003F6961"/>
    <w:rsid w:val="003F73CE"/>
    <w:rsid w:val="00404822"/>
    <w:rsid w:val="00410211"/>
    <w:rsid w:val="00411B9F"/>
    <w:rsid w:val="00412390"/>
    <w:rsid w:val="00414F38"/>
    <w:rsid w:val="00415385"/>
    <w:rsid w:val="00422873"/>
    <w:rsid w:val="00424F02"/>
    <w:rsid w:val="00430B04"/>
    <w:rsid w:val="004352A2"/>
    <w:rsid w:val="00441880"/>
    <w:rsid w:val="00443B12"/>
    <w:rsid w:val="0044533F"/>
    <w:rsid w:val="0044757A"/>
    <w:rsid w:val="0045046A"/>
    <w:rsid w:val="0045321B"/>
    <w:rsid w:val="004545AD"/>
    <w:rsid w:val="004554E6"/>
    <w:rsid w:val="00455776"/>
    <w:rsid w:val="00456E35"/>
    <w:rsid w:val="00457AE9"/>
    <w:rsid w:val="0046158B"/>
    <w:rsid w:val="00461672"/>
    <w:rsid w:val="00465A3C"/>
    <w:rsid w:val="00465E9F"/>
    <w:rsid w:val="00476A6F"/>
    <w:rsid w:val="0048454D"/>
    <w:rsid w:val="00485540"/>
    <w:rsid w:val="004900E6"/>
    <w:rsid w:val="0049339C"/>
    <w:rsid w:val="00496B8B"/>
    <w:rsid w:val="004A11D9"/>
    <w:rsid w:val="004A227D"/>
    <w:rsid w:val="004A44C9"/>
    <w:rsid w:val="004A75A2"/>
    <w:rsid w:val="004B0A05"/>
    <w:rsid w:val="004B6687"/>
    <w:rsid w:val="004D06F0"/>
    <w:rsid w:val="004D5F34"/>
    <w:rsid w:val="004D6668"/>
    <w:rsid w:val="004D7038"/>
    <w:rsid w:val="004E0E36"/>
    <w:rsid w:val="004E11CC"/>
    <w:rsid w:val="004E11FD"/>
    <w:rsid w:val="004E1356"/>
    <w:rsid w:val="004E19D1"/>
    <w:rsid w:val="004F3463"/>
    <w:rsid w:val="004F3CDB"/>
    <w:rsid w:val="00503505"/>
    <w:rsid w:val="0050744D"/>
    <w:rsid w:val="00507907"/>
    <w:rsid w:val="00510DA5"/>
    <w:rsid w:val="005110A1"/>
    <w:rsid w:val="00520821"/>
    <w:rsid w:val="0052675E"/>
    <w:rsid w:val="00530E60"/>
    <w:rsid w:val="00536997"/>
    <w:rsid w:val="00540138"/>
    <w:rsid w:val="00540A1E"/>
    <w:rsid w:val="0054354E"/>
    <w:rsid w:val="00546E23"/>
    <w:rsid w:val="00550719"/>
    <w:rsid w:val="00553016"/>
    <w:rsid w:val="00556608"/>
    <w:rsid w:val="005579E6"/>
    <w:rsid w:val="005608BC"/>
    <w:rsid w:val="00562F99"/>
    <w:rsid w:val="00567E0C"/>
    <w:rsid w:val="00572E3E"/>
    <w:rsid w:val="005778B4"/>
    <w:rsid w:val="00583C11"/>
    <w:rsid w:val="005863AE"/>
    <w:rsid w:val="0059021B"/>
    <w:rsid w:val="0059497A"/>
    <w:rsid w:val="005961A6"/>
    <w:rsid w:val="00597EEA"/>
    <w:rsid w:val="005A1F28"/>
    <w:rsid w:val="005A500C"/>
    <w:rsid w:val="005A50D2"/>
    <w:rsid w:val="005B034F"/>
    <w:rsid w:val="005B5CDA"/>
    <w:rsid w:val="005C31BB"/>
    <w:rsid w:val="005C4B87"/>
    <w:rsid w:val="005D113A"/>
    <w:rsid w:val="005D2BE0"/>
    <w:rsid w:val="005E006B"/>
    <w:rsid w:val="005E6DB2"/>
    <w:rsid w:val="005E7389"/>
    <w:rsid w:val="005E784E"/>
    <w:rsid w:val="005F1C88"/>
    <w:rsid w:val="005F427F"/>
    <w:rsid w:val="00601CF9"/>
    <w:rsid w:val="00610211"/>
    <w:rsid w:val="00613E6A"/>
    <w:rsid w:val="0061619C"/>
    <w:rsid w:val="0062180A"/>
    <w:rsid w:val="00624458"/>
    <w:rsid w:val="00624D37"/>
    <w:rsid w:val="00627B4F"/>
    <w:rsid w:val="006305F2"/>
    <w:rsid w:val="00632F61"/>
    <w:rsid w:val="00636B8B"/>
    <w:rsid w:val="00644CFE"/>
    <w:rsid w:val="0064587F"/>
    <w:rsid w:val="0064635D"/>
    <w:rsid w:val="006513F6"/>
    <w:rsid w:val="00653ECD"/>
    <w:rsid w:val="00653F7A"/>
    <w:rsid w:val="00654B4E"/>
    <w:rsid w:val="00665F4C"/>
    <w:rsid w:val="006724AD"/>
    <w:rsid w:val="006728C4"/>
    <w:rsid w:val="00674752"/>
    <w:rsid w:val="00674972"/>
    <w:rsid w:val="00674C3F"/>
    <w:rsid w:val="0069557B"/>
    <w:rsid w:val="006970F8"/>
    <w:rsid w:val="006A355C"/>
    <w:rsid w:val="006B2321"/>
    <w:rsid w:val="006B4831"/>
    <w:rsid w:val="006B76B3"/>
    <w:rsid w:val="006C1002"/>
    <w:rsid w:val="006C259D"/>
    <w:rsid w:val="006C2B7D"/>
    <w:rsid w:val="006C47B0"/>
    <w:rsid w:val="006C57B2"/>
    <w:rsid w:val="006C6E6E"/>
    <w:rsid w:val="006D19E4"/>
    <w:rsid w:val="006D5FB4"/>
    <w:rsid w:val="006E138E"/>
    <w:rsid w:val="006F0225"/>
    <w:rsid w:val="006F126F"/>
    <w:rsid w:val="006F145A"/>
    <w:rsid w:val="006F1579"/>
    <w:rsid w:val="006F5033"/>
    <w:rsid w:val="006F75A2"/>
    <w:rsid w:val="006F7F65"/>
    <w:rsid w:val="007019AD"/>
    <w:rsid w:val="00701FDC"/>
    <w:rsid w:val="00713444"/>
    <w:rsid w:val="00721AD2"/>
    <w:rsid w:val="0072223A"/>
    <w:rsid w:val="0072257C"/>
    <w:rsid w:val="00736715"/>
    <w:rsid w:val="00741238"/>
    <w:rsid w:val="00742E3D"/>
    <w:rsid w:val="00743B95"/>
    <w:rsid w:val="00744133"/>
    <w:rsid w:val="007441BE"/>
    <w:rsid w:val="00744BD3"/>
    <w:rsid w:val="0074529E"/>
    <w:rsid w:val="0074697C"/>
    <w:rsid w:val="00747D0F"/>
    <w:rsid w:val="0075000A"/>
    <w:rsid w:val="00750BA9"/>
    <w:rsid w:val="0075166B"/>
    <w:rsid w:val="0075388F"/>
    <w:rsid w:val="00756B9A"/>
    <w:rsid w:val="0077046A"/>
    <w:rsid w:val="00773603"/>
    <w:rsid w:val="007738AE"/>
    <w:rsid w:val="0077401B"/>
    <w:rsid w:val="00777211"/>
    <w:rsid w:val="0077765C"/>
    <w:rsid w:val="007913A9"/>
    <w:rsid w:val="0079530E"/>
    <w:rsid w:val="007A077A"/>
    <w:rsid w:val="007A1C49"/>
    <w:rsid w:val="007A2BDA"/>
    <w:rsid w:val="007A4D3F"/>
    <w:rsid w:val="007A5540"/>
    <w:rsid w:val="007B01B1"/>
    <w:rsid w:val="007B43A6"/>
    <w:rsid w:val="007B76B9"/>
    <w:rsid w:val="007B7834"/>
    <w:rsid w:val="007D0AE6"/>
    <w:rsid w:val="007D1CFA"/>
    <w:rsid w:val="007E0FF6"/>
    <w:rsid w:val="007E73DB"/>
    <w:rsid w:val="007F0ACE"/>
    <w:rsid w:val="007F2E38"/>
    <w:rsid w:val="007F641D"/>
    <w:rsid w:val="00800098"/>
    <w:rsid w:val="00805FD6"/>
    <w:rsid w:val="0080626A"/>
    <w:rsid w:val="008150E0"/>
    <w:rsid w:val="00817CD6"/>
    <w:rsid w:val="0083287D"/>
    <w:rsid w:val="00832991"/>
    <w:rsid w:val="008339BA"/>
    <w:rsid w:val="00833A61"/>
    <w:rsid w:val="008358C6"/>
    <w:rsid w:val="00841ED1"/>
    <w:rsid w:val="008438BE"/>
    <w:rsid w:val="00853BCF"/>
    <w:rsid w:val="00853D67"/>
    <w:rsid w:val="00860740"/>
    <w:rsid w:val="00861FC3"/>
    <w:rsid w:val="008633F6"/>
    <w:rsid w:val="0086681A"/>
    <w:rsid w:val="00872E28"/>
    <w:rsid w:val="00877276"/>
    <w:rsid w:val="008803BF"/>
    <w:rsid w:val="00880588"/>
    <w:rsid w:val="00884E0C"/>
    <w:rsid w:val="00897AEE"/>
    <w:rsid w:val="008A3EAA"/>
    <w:rsid w:val="008B1E8C"/>
    <w:rsid w:val="008B7400"/>
    <w:rsid w:val="008B79FF"/>
    <w:rsid w:val="008C33DC"/>
    <w:rsid w:val="008E20E0"/>
    <w:rsid w:val="008E21A3"/>
    <w:rsid w:val="008E362B"/>
    <w:rsid w:val="008E3EEF"/>
    <w:rsid w:val="008E5C5D"/>
    <w:rsid w:val="008E7D68"/>
    <w:rsid w:val="008F3E15"/>
    <w:rsid w:val="008F76E4"/>
    <w:rsid w:val="00901B14"/>
    <w:rsid w:val="00904F17"/>
    <w:rsid w:val="00906836"/>
    <w:rsid w:val="00907135"/>
    <w:rsid w:val="00910A79"/>
    <w:rsid w:val="0091180C"/>
    <w:rsid w:val="0091576C"/>
    <w:rsid w:val="00917F6C"/>
    <w:rsid w:val="00922B6F"/>
    <w:rsid w:val="00926499"/>
    <w:rsid w:val="00926701"/>
    <w:rsid w:val="00926704"/>
    <w:rsid w:val="00932005"/>
    <w:rsid w:val="00932E1A"/>
    <w:rsid w:val="00933E06"/>
    <w:rsid w:val="00940CCE"/>
    <w:rsid w:val="00950BD4"/>
    <w:rsid w:val="00951C6B"/>
    <w:rsid w:val="00952986"/>
    <w:rsid w:val="00954D64"/>
    <w:rsid w:val="00964ABE"/>
    <w:rsid w:val="00970B77"/>
    <w:rsid w:val="00983C38"/>
    <w:rsid w:val="00984085"/>
    <w:rsid w:val="0098540C"/>
    <w:rsid w:val="00992AC8"/>
    <w:rsid w:val="009949EE"/>
    <w:rsid w:val="0099637E"/>
    <w:rsid w:val="00996C9A"/>
    <w:rsid w:val="009974D9"/>
    <w:rsid w:val="00997925"/>
    <w:rsid w:val="009A0872"/>
    <w:rsid w:val="009A2387"/>
    <w:rsid w:val="009A5D90"/>
    <w:rsid w:val="009B53D7"/>
    <w:rsid w:val="009C0A52"/>
    <w:rsid w:val="009C0E28"/>
    <w:rsid w:val="009C1B53"/>
    <w:rsid w:val="009C601D"/>
    <w:rsid w:val="009D0D29"/>
    <w:rsid w:val="009D27AF"/>
    <w:rsid w:val="009D3247"/>
    <w:rsid w:val="009D518D"/>
    <w:rsid w:val="009D5CD4"/>
    <w:rsid w:val="009E2B90"/>
    <w:rsid w:val="009E2E2C"/>
    <w:rsid w:val="009E6DBC"/>
    <w:rsid w:val="009F130B"/>
    <w:rsid w:val="009F262E"/>
    <w:rsid w:val="009F3DCF"/>
    <w:rsid w:val="009F5EDD"/>
    <w:rsid w:val="00A14485"/>
    <w:rsid w:val="00A14C12"/>
    <w:rsid w:val="00A170F8"/>
    <w:rsid w:val="00A17986"/>
    <w:rsid w:val="00A2318E"/>
    <w:rsid w:val="00A27EC8"/>
    <w:rsid w:val="00A33DA6"/>
    <w:rsid w:val="00A35DCC"/>
    <w:rsid w:val="00A42492"/>
    <w:rsid w:val="00A43D3F"/>
    <w:rsid w:val="00A45ABF"/>
    <w:rsid w:val="00A56E1B"/>
    <w:rsid w:val="00A64351"/>
    <w:rsid w:val="00A66658"/>
    <w:rsid w:val="00A7180E"/>
    <w:rsid w:val="00A74369"/>
    <w:rsid w:val="00A75C0A"/>
    <w:rsid w:val="00A81906"/>
    <w:rsid w:val="00A85A62"/>
    <w:rsid w:val="00A90DCA"/>
    <w:rsid w:val="00A95093"/>
    <w:rsid w:val="00A95691"/>
    <w:rsid w:val="00AA3560"/>
    <w:rsid w:val="00AA7FCE"/>
    <w:rsid w:val="00AB060F"/>
    <w:rsid w:val="00AB4C42"/>
    <w:rsid w:val="00AB6BD8"/>
    <w:rsid w:val="00AC2079"/>
    <w:rsid w:val="00AD39F1"/>
    <w:rsid w:val="00AD78C3"/>
    <w:rsid w:val="00AE394A"/>
    <w:rsid w:val="00AF06E7"/>
    <w:rsid w:val="00AF0DE1"/>
    <w:rsid w:val="00AF2E14"/>
    <w:rsid w:val="00AF4CA6"/>
    <w:rsid w:val="00B03932"/>
    <w:rsid w:val="00B03C20"/>
    <w:rsid w:val="00B03CE3"/>
    <w:rsid w:val="00B063A4"/>
    <w:rsid w:val="00B1613B"/>
    <w:rsid w:val="00B23A15"/>
    <w:rsid w:val="00B26FF2"/>
    <w:rsid w:val="00B30804"/>
    <w:rsid w:val="00B3299A"/>
    <w:rsid w:val="00B34C7F"/>
    <w:rsid w:val="00B46C65"/>
    <w:rsid w:val="00B47496"/>
    <w:rsid w:val="00B54081"/>
    <w:rsid w:val="00B574B2"/>
    <w:rsid w:val="00B626D8"/>
    <w:rsid w:val="00B628BF"/>
    <w:rsid w:val="00B64DAA"/>
    <w:rsid w:val="00B762D9"/>
    <w:rsid w:val="00B817D4"/>
    <w:rsid w:val="00B84B8F"/>
    <w:rsid w:val="00B866B9"/>
    <w:rsid w:val="00B87019"/>
    <w:rsid w:val="00B917EB"/>
    <w:rsid w:val="00B933B0"/>
    <w:rsid w:val="00BA1D6E"/>
    <w:rsid w:val="00BA776B"/>
    <w:rsid w:val="00BA7B2B"/>
    <w:rsid w:val="00BB0955"/>
    <w:rsid w:val="00BC045A"/>
    <w:rsid w:val="00BC08F3"/>
    <w:rsid w:val="00BC506B"/>
    <w:rsid w:val="00BC6F41"/>
    <w:rsid w:val="00BD00D5"/>
    <w:rsid w:val="00BD0D39"/>
    <w:rsid w:val="00BD160E"/>
    <w:rsid w:val="00BD46EF"/>
    <w:rsid w:val="00BE1AF6"/>
    <w:rsid w:val="00BF4038"/>
    <w:rsid w:val="00BF4C89"/>
    <w:rsid w:val="00BF6903"/>
    <w:rsid w:val="00C0057B"/>
    <w:rsid w:val="00C011DD"/>
    <w:rsid w:val="00C037E3"/>
    <w:rsid w:val="00C0535C"/>
    <w:rsid w:val="00C11E48"/>
    <w:rsid w:val="00C23080"/>
    <w:rsid w:val="00C237FA"/>
    <w:rsid w:val="00C26D15"/>
    <w:rsid w:val="00C32F92"/>
    <w:rsid w:val="00C3445E"/>
    <w:rsid w:val="00C34D66"/>
    <w:rsid w:val="00C367EA"/>
    <w:rsid w:val="00C43E8B"/>
    <w:rsid w:val="00C456A2"/>
    <w:rsid w:val="00C54153"/>
    <w:rsid w:val="00C548A3"/>
    <w:rsid w:val="00C57350"/>
    <w:rsid w:val="00C57AF6"/>
    <w:rsid w:val="00C72719"/>
    <w:rsid w:val="00C73F3B"/>
    <w:rsid w:val="00C7641B"/>
    <w:rsid w:val="00C841A8"/>
    <w:rsid w:val="00C86D9F"/>
    <w:rsid w:val="00C86FAF"/>
    <w:rsid w:val="00C9032F"/>
    <w:rsid w:val="00C93268"/>
    <w:rsid w:val="00C96901"/>
    <w:rsid w:val="00CA039E"/>
    <w:rsid w:val="00CA3AED"/>
    <w:rsid w:val="00CA63F3"/>
    <w:rsid w:val="00CA79CB"/>
    <w:rsid w:val="00CB25E5"/>
    <w:rsid w:val="00CB493F"/>
    <w:rsid w:val="00CC16CD"/>
    <w:rsid w:val="00CD5493"/>
    <w:rsid w:val="00CE1AB0"/>
    <w:rsid w:val="00CE6337"/>
    <w:rsid w:val="00CE7329"/>
    <w:rsid w:val="00CF112E"/>
    <w:rsid w:val="00CF46A9"/>
    <w:rsid w:val="00CF4A66"/>
    <w:rsid w:val="00CF55A5"/>
    <w:rsid w:val="00D000AB"/>
    <w:rsid w:val="00D06EF3"/>
    <w:rsid w:val="00D0712B"/>
    <w:rsid w:val="00D104EB"/>
    <w:rsid w:val="00D128FE"/>
    <w:rsid w:val="00D216EB"/>
    <w:rsid w:val="00D31325"/>
    <w:rsid w:val="00D324E2"/>
    <w:rsid w:val="00D46BBF"/>
    <w:rsid w:val="00D5284E"/>
    <w:rsid w:val="00D538DA"/>
    <w:rsid w:val="00D5520B"/>
    <w:rsid w:val="00D56B99"/>
    <w:rsid w:val="00D61DE6"/>
    <w:rsid w:val="00D662EE"/>
    <w:rsid w:val="00D70F49"/>
    <w:rsid w:val="00D71EC1"/>
    <w:rsid w:val="00D72C19"/>
    <w:rsid w:val="00D72F22"/>
    <w:rsid w:val="00D7302F"/>
    <w:rsid w:val="00D73735"/>
    <w:rsid w:val="00D823CE"/>
    <w:rsid w:val="00D854B2"/>
    <w:rsid w:val="00D857B0"/>
    <w:rsid w:val="00D85F44"/>
    <w:rsid w:val="00D9053A"/>
    <w:rsid w:val="00D929C1"/>
    <w:rsid w:val="00D94B58"/>
    <w:rsid w:val="00D95A75"/>
    <w:rsid w:val="00D973BC"/>
    <w:rsid w:val="00DA33B9"/>
    <w:rsid w:val="00DA40C0"/>
    <w:rsid w:val="00DA4F15"/>
    <w:rsid w:val="00DB290A"/>
    <w:rsid w:val="00DB578A"/>
    <w:rsid w:val="00DB6EA8"/>
    <w:rsid w:val="00DC14CF"/>
    <w:rsid w:val="00DC266C"/>
    <w:rsid w:val="00DC47AB"/>
    <w:rsid w:val="00DD0CF5"/>
    <w:rsid w:val="00DD6720"/>
    <w:rsid w:val="00DE0218"/>
    <w:rsid w:val="00DE1103"/>
    <w:rsid w:val="00DE1B92"/>
    <w:rsid w:val="00DE2152"/>
    <w:rsid w:val="00DE7545"/>
    <w:rsid w:val="00DF08D4"/>
    <w:rsid w:val="00DF0A66"/>
    <w:rsid w:val="00DF0CF6"/>
    <w:rsid w:val="00DF2572"/>
    <w:rsid w:val="00DF65B3"/>
    <w:rsid w:val="00DF6FC8"/>
    <w:rsid w:val="00E03C6E"/>
    <w:rsid w:val="00E07D25"/>
    <w:rsid w:val="00E10AC0"/>
    <w:rsid w:val="00E11DF6"/>
    <w:rsid w:val="00E12C27"/>
    <w:rsid w:val="00E14A81"/>
    <w:rsid w:val="00E22FDA"/>
    <w:rsid w:val="00E25CB5"/>
    <w:rsid w:val="00E306B4"/>
    <w:rsid w:val="00E32024"/>
    <w:rsid w:val="00E32AB6"/>
    <w:rsid w:val="00E368B5"/>
    <w:rsid w:val="00E36E00"/>
    <w:rsid w:val="00E42477"/>
    <w:rsid w:val="00E51DBE"/>
    <w:rsid w:val="00E52BF8"/>
    <w:rsid w:val="00E622F4"/>
    <w:rsid w:val="00E62CDF"/>
    <w:rsid w:val="00E66C90"/>
    <w:rsid w:val="00E66DB7"/>
    <w:rsid w:val="00E670DB"/>
    <w:rsid w:val="00E74FEF"/>
    <w:rsid w:val="00E75B2A"/>
    <w:rsid w:val="00E774DF"/>
    <w:rsid w:val="00E90B00"/>
    <w:rsid w:val="00EA0553"/>
    <w:rsid w:val="00EA3242"/>
    <w:rsid w:val="00EB3639"/>
    <w:rsid w:val="00EB62E3"/>
    <w:rsid w:val="00EB7A5F"/>
    <w:rsid w:val="00EC2453"/>
    <w:rsid w:val="00EC33D8"/>
    <w:rsid w:val="00EC37F1"/>
    <w:rsid w:val="00EC7A55"/>
    <w:rsid w:val="00EC7A8E"/>
    <w:rsid w:val="00ED2229"/>
    <w:rsid w:val="00EE1B65"/>
    <w:rsid w:val="00EE486B"/>
    <w:rsid w:val="00EF3A9A"/>
    <w:rsid w:val="00EF4E0C"/>
    <w:rsid w:val="00F042B1"/>
    <w:rsid w:val="00F1057A"/>
    <w:rsid w:val="00F11091"/>
    <w:rsid w:val="00F16A94"/>
    <w:rsid w:val="00F26A63"/>
    <w:rsid w:val="00F32C89"/>
    <w:rsid w:val="00F40D8E"/>
    <w:rsid w:val="00F51A16"/>
    <w:rsid w:val="00F567B2"/>
    <w:rsid w:val="00F57AB5"/>
    <w:rsid w:val="00F57FC7"/>
    <w:rsid w:val="00F60125"/>
    <w:rsid w:val="00F607F6"/>
    <w:rsid w:val="00F70073"/>
    <w:rsid w:val="00F75047"/>
    <w:rsid w:val="00F750CB"/>
    <w:rsid w:val="00F80030"/>
    <w:rsid w:val="00F80761"/>
    <w:rsid w:val="00F82FF4"/>
    <w:rsid w:val="00F82FFF"/>
    <w:rsid w:val="00F8323A"/>
    <w:rsid w:val="00F83FD1"/>
    <w:rsid w:val="00F8469E"/>
    <w:rsid w:val="00F86B49"/>
    <w:rsid w:val="00F9229F"/>
    <w:rsid w:val="00F970AE"/>
    <w:rsid w:val="00FA3942"/>
    <w:rsid w:val="00FA6F1B"/>
    <w:rsid w:val="00FB065D"/>
    <w:rsid w:val="00FB5A21"/>
    <w:rsid w:val="00FC06E3"/>
    <w:rsid w:val="00FC5EDA"/>
    <w:rsid w:val="00FC7497"/>
    <w:rsid w:val="00FC7727"/>
    <w:rsid w:val="00FD2159"/>
    <w:rsid w:val="00FD2EB5"/>
    <w:rsid w:val="00FD2F72"/>
    <w:rsid w:val="00FD6642"/>
    <w:rsid w:val="00FE07D8"/>
    <w:rsid w:val="00FE55FF"/>
    <w:rsid w:val="00FE6668"/>
    <w:rsid w:val="00FE6AFD"/>
    <w:rsid w:val="00FE7D67"/>
    <w:rsid w:val="00FF220F"/>
    <w:rsid w:val="00FF2277"/>
    <w:rsid w:val="00FF2686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BD8-DCBD-49CB-9FFF-3C8DB84A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23762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373</cp:revision>
  <dcterms:created xsi:type="dcterms:W3CDTF">2020-10-19T08:06:00Z</dcterms:created>
  <dcterms:modified xsi:type="dcterms:W3CDTF">2022-09-30T06:24:00Z</dcterms:modified>
</cp:coreProperties>
</file>