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w:t>
      </w:r>
      <w:proofErr w:type="gramStart"/>
      <w:r>
        <w:rPr>
          <w:rFonts w:eastAsia="MS Mincho" w:cs="Arial"/>
          <w:sz w:val="24"/>
        </w:rPr>
        <w:t>][</w:t>
      </w:r>
      <w:proofErr w:type="gramEnd"/>
      <w:r>
        <w:rPr>
          <w:rFonts w:eastAsia="MS Mincho" w:cs="Arial"/>
          <w:sz w:val="24"/>
        </w:rPr>
        <w:t xml:space="preserve">424][POS] SLPP/RSPP </w:t>
      </w:r>
      <w:r>
        <w:rPr>
          <w:rFonts w:eastAsia="MS Mincho" w:cs="Arial"/>
          <w:sz w:val="24"/>
        </w:rPr>
        <w:t>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Heading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401657">
      <w:pPr>
        <w:pStyle w:val="EmailDiscussion"/>
      </w:pPr>
      <w:r>
        <w:t>[AT119bis-e][424][POS] SLPP/RSPP protocol design (Qualcomm)</w:t>
      </w:r>
    </w:p>
    <w:p w14:paraId="20A54902" w14:textId="77777777" w:rsidR="003874B8" w:rsidRDefault="00401657">
      <w:pPr>
        <w:pStyle w:val="EmailDiscussion2"/>
      </w:pPr>
      <w:r>
        <w:tab/>
        <w:t>Scope: Continue discussion of P5/P6 of R2-2210363 and attempt to converg</w:t>
      </w:r>
      <w:r>
        <w:t>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Heading1"/>
      </w:pPr>
      <w:r>
        <w:tab/>
      </w:r>
      <w:r>
        <w:rPr>
          <w:lang w:eastAsia="ko-KR"/>
        </w:rPr>
        <w:t>Contact Information</w:t>
      </w:r>
    </w:p>
    <w:p w14:paraId="0E202FF8" w14:textId="77777777" w:rsidR="003874B8" w:rsidRDefault="003874B8"/>
    <w:tbl>
      <w:tblPr>
        <w:tblStyle w:val="TableGrid"/>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 xml:space="preserve">Dan </w:t>
            </w:r>
            <w:proofErr w:type="spellStart"/>
            <w:r>
              <w:rPr>
                <w:lang w:val="en-US"/>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proofErr w:type="spellStart"/>
            <w:r>
              <w:rPr>
                <w:lang w:val="en-US"/>
              </w:rPr>
              <w:t>Jonggil</w:t>
            </w:r>
            <w:proofErr w:type="spellEnd"/>
            <w:r>
              <w:rPr>
                <w:lang w:val="en-US"/>
              </w:rPr>
              <w:t xml:space="preserve">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proofErr w:type="spellStart"/>
            <w:r>
              <w:rPr>
                <w:lang w:val="en-US" w:eastAsia="ko-KR"/>
              </w:rPr>
              <w:t>Ansab</w:t>
            </w:r>
            <w:proofErr w:type="spellEnd"/>
            <w:r>
              <w:rPr>
                <w:lang w:val="en-US" w:eastAsia="ko-KR"/>
              </w:rPr>
              <w:t xml:space="preserve">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7B6316"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84BB114"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5AD4F6F9" w14:textId="77777777" w:rsidR="007B6316" w:rsidRPr="007B6316" w:rsidRDefault="007B6316" w:rsidP="007B6316">
            <w:pPr>
              <w:pStyle w:val="TAC"/>
              <w:rPr>
                <w:lang w:val="en-US" w:eastAsia="ko-KR"/>
              </w:rPr>
            </w:pPr>
          </w:p>
        </w:tc>
      </w:tr>
      <w:tr w:rsidR="007B6316"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33DC0297"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1A5C1CA5" w14:textId="77777777" w:rsidR="007B6316" w:rsidRPr="007B6316" w:rsidRDefault="007B6316" w:rsidP="007B6316">
            <w:pPr>
              <w:pStyle w:val="TAC"/>
              <w:rPr>
                <w:lang w:val="en-US" w:eastAsia="ko-KR"/>
              </w:rPr>
            </w:pPr>
          </w:p>
        </w:tc>
      </w:tr>
      <w:tr w:rsidR="007B6316"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77777777" w:rsidR="007B6316" w:rsidRPr="007B6316" w:rsidRDefault="007B6316" w:rsidP="007B6316">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72AC1FE" w14:textId="77777777" w:rsidR="007B6316" w:rsidRPr="007B6316" w:rsidRDefault="007B6316" w:rsidP="007B6316">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0E60E493" w14:textId="77777777" w:rsidR="007B6316" w:rsidRPr="007B6316" w:rsidRDefault="007B6316" w:rsidP="007B6316">
            <w:pPr>
              <w:pStyle w:val="TAC"/>
              <w:rPr>
                <w:lang w:val="en-US" w:eastAsia="ko-KR"/>
              </w:rPr>
            </w:pPr>
          </w:p>
        </w:tc>
      </w:tr>
    </w:tbl>
    <w:p w14:paraId="0D19DC0D" w14:textId="77777777" w:rsidR="003874B8" w:rsidRDefault="003874B8"/>
    <w:p w14:paraId="341B99B1" w14:textId="77777777" w:rsidR="003874B8" w:rsidRDefault="00401657">
      <w:pPr>
        <w:pStyle w:val="Heading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 xml:space="preserve">In RAN2 #119-e, RAN2 agreed to introduce a new protocol for </w:t>
      </w:r>
      <w:proofErr w:type="spellStart"/>
      <w:r>
        <w:t>sidelink</w:t>
      </w:r>
      <w:proofErr w:type="spellEnd"/>
      <w:r>
        <w:t xml:space="preserve"> positioning procedures between UEs</w:t>
      </w:r>
    </w:p>
    <w:tbl>
      <w:tblPr>
        <w:tblStyle w:val="TableGrid"/>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 xml:space="preserve">Proposal 2: Study the architecture and </w:t>
            </w:r>
            <w:proofErr w:type="spellStart"/>
            <w:r>
              <w:t>signaling</w:t>
            </w:r>
            <w:proofErr w:type="spellEnd"/>
            <w:r>
              <w:t xml:space="preserve"> procedures to enable at least the </w:t>
            </w:r>
            <w:r>
              <w:t>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 xml:space="preserve">Operation Scenario 2: Combination of </w:t>
            </w:r>
            <w:proofErr w:type="spellStart"/>
            <w:r>
              <w:t>Uu</w:t>
            </w:r>
            <w:proofErr w:type="spellEnd"/>
            <w:r>
              <w:t>- and PC5-based positioning.</w:t>
            </w:r>
          </w:p>
        </w:tc>
      </w:tr>
    </w:tbl>
    <w:p w14:paraId="0E51FC2D"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lastRenderedPageBreak/>
              <w:t>RAN2 follow SA2 on the architecture, including the possibility of a UE as a location serve</w:t>
            </w:r>
            <w:r>
              <w:t>r.  FFS from RAN2 perspective if there are cases without a UE in the location server role.</w:t>
            </w:r>
          </w:p>
        </w:tc>
      </w:tr>
    </w:tbl>
    <w:p w14:paraId="1EE36B90"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 xml:space="preserve">Proposal 4 (modified): Align with SA2/RAN1 on the terms for </w:t>
            </w:r>
            <w:proofErr w:type="spellStart"/>
            <w:r>
              <w:t>sidelink</w:t>
            </w:r>
            <w:proofErr w:type="spellEnd"/>
            <w:r>
              <w:t xml:space="preserve"> positioning, and introduce the following terms of UE role as the baseline for furth</w:t>
            </w:r>
            <w:r>
              <w:t>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w:t>
            </w:r>
            <w:r>
              <w:t>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 xml:space="preserve">Introduce a new protocol for </w:t>
            </w:r>
            <w:proofErr w:type="spellStart"/>
            <w:r>
              <w:t>sidelink</w:t>
            </w:r>
            <w:proofErr w:type="spellEnd"/>
            <w:r>
              <w:t xml:space="preserve"> positioning procedures between UEs (name FFS, e.g., RSPP, SLPP).  FFS where it is specified.</w:t>
            </w:r>
          </w:p>
          <w:p w14:paraId="1E9BCBD3" w14:textId="77777777" w:rsidR="003874B8" w:rsidRDefault="00401657">
            <w:pPr>
              <w:pStyle w:val="Doc-text2"/>
              <w:spacing w:before="120"/>
              <w:ind w:left="360" w:hanging="360"/>
            </w:pPr>
            <w:r>
              <w:t xml:space="preserve">The new protocol is a separate </w:t>
            </w:r>
            <w:r>
              <w:t>ASN.1 module from LPP (this does not necessarily imply whether it is included in 37.355).</w:t>
            </w:r>
          </w:p>
        </w:tc>
      </w:tr>
    </w:tbl>
    <w:p w14:paraId="1382AE64"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 xml:space="preserve">Study the potential impact to LPP for support of </w:t>
            </w:r>
            <w:proofErr w:type="spellStart"/>
            <w:r>
              <w:t>sidelink</w:t>
            </w:r>
            <w:proofErr w:type="spellEnd"/>
            <w:r>
              <w:t xml:space="preserve"> positioning procedures between UE and LMF.  FFS how much impact (if any), e.g., only to carry t</w:t>
            </w:r>
            <w:r>
              <w: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 xml:space="preserve">In RAN2 #119bis-e, RAN2 agreed to introduce a new protocol for </w:t>
      </w:r>
      <w:proofErr w:type="spellStart"/>
      <w:r>
        <w:t>sidelink</w:t>
      </w:r>
      <w:proofErr w:type="spellEnd"/>
      <w:r>
        <w:t xml:space="preserve"> positioning procedures between UEs</w:t>
      </w:r>
    </w:p>
    <w:tbl>
      <w:tblPr>
        <w:tblStyle w:val="TableGrid"/>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 xml:space="preserve">Proposal 3 (modified): In order to enable </w:t>
            </w:r>
            <w:proofErr w:type="spellStart"/>
            <w:r>
              <w:t>sideli</w:t>
            </w:r>
            <w:r>
              <w:t>nk</w:t>
            </w:r>
            <w:proofErr w:type="spellEnd"/>
            <w:r>
              <w:t xml:space="preserve"> positioning, SLPP/RSPP shall support at least the following functionalities:</w:t>
            </w:r>
          </w:p>
          <w:p w14:paraId="52CEF3C6" w14:textId="77777777" w:rsidR="003874B8" w:rsidRDefault="00401657">
            <w:pPr>
              <w:pStyle w:val="ListParagraph"/>
              <w:numPr>
                <w:ilvl w:val="0"/>
                <w:numId w:val="7"/>
              </w:numPr>
              <w:spacing w:after="0"/>
            </w:pPr>
            <w:r>
              <w:t>SL Positioning Capability Transfer</w:t>
            </w:r>
          </w:p>
          <w:p w14:paraId="686AC6FF" w14:textId="77777777" w:rsidR="003874B8" w:rsidRDefault="00401657">
            <w:pPr>
              <w:pStyle w:val="ListParagraph"/>
              <w:numPr>
                <w:ilvl w:val="0"/>
                <w:numId w:val="7"/>
              </w:numPr>
              <w:spacing w:after="0"/>
            </w:pPr>
            <w:r>
              <w:t>SL Positioning Assistance Data exchange</w:t>
            </w:r>
          </w:p>
          <w:p w14:paraId="63611D32" w14:textId="77777777" w:rsidR="003874B8" w:rsidRDefault="00401657">
            <w:pPr>
              <w:pStyle w:val="ListParagraph"/>
              <w:numPr>
                <w:ilvl w:val="0"/>
                <w:numId w:val="7"/>
              </w:numPr>
              <w:spacing w:after="0"/>
            </w:pPr>
            <w:r>
              <w:t>SL Location Information Transfer</w:t>
            </w:r>
          </w:p>
          <w:p w14:paraId="1FA9EAF9" w14:textId="77777777" w:rsidR="003874B8" w:rsidRDefault="00401657">
            <w:pPr>
              <w:pStyle w:val="ListParagraph"/>
              <w:numPr>
                <w:ilvl w:val="0"/>
                <w:numId w:val="7"/>
              </w:numPr>
              <w:spacing w:after="0"/>
            </w:pPr>
            <w:r>
              <w:t>Error handling</w:t>
            </w:r>
          </w:p>
          <w:p w14:paraId="54A803D5" w14:textId="77777777" w:rsidR="003874B8" w:rsidRDefault="00401657">
            <w:pPr>
              <w:pStyle w:val="ListParagraph"/>
              <w:numPr>
                <w:ilvl w:val="0"/>
                <w:numId w:val="7"/>
              </w:numPr>
              <w:spacing w:after="0"/>
            </w:pPr>
            <w:r>
              <w:t>Abort</w:t>
            </w:r>
          </w:p>
          <w:p w14:paraId="4CA7F71E" w14:textId="77777777" w:rsidR="003874B8" w:rsidRDefault="00401657">
            <w:pPr>
              <w:spacing w:after="0"/>
            </w:pPr>
            <w:r>
              <w:t xml:space="preserve">This agreement does not imply any specific </w:t>
            </w:r>
            <w:r>
              <w:t>signalling structure.</w:t>
            </w:r>
          </w:p>
        </w:tc>
      </w:tr>
    </w:tbl>
    <w:p w14:paraId="7DBC4B96"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07F6A823" w14:textId="77777777" w:rsidR="003874B8" w:rsidRDefault="00401657">
            <w:pPr>
              <w:pStyle w:val="Doc-text2"/>
              <w:ind w:left="363"/>
            </w:pPr>
            <w:r>
              <w:t xml:space="preserve">Proposal 6 (modified): RAN2 shall study applicability of at least the following positioning </w:t>
            </w:r>
            <w:proofErr w:type="spellStart"/>
            <w:r>
              <w:t>signaling</w:t>
            </w:r>
            <w:proofErr w:type="spellEnd"/>
            <w:r>
              <w:t xml:space="preserve"> for </w:t>
            </w:r>
            <w:proofErr w:type="spellStart"/>
            <w:r>
              <w:t>gr</w:t>
            </w:r>
            <w:r>
              <w:t>oupcast</w:t>
            </w:r>
            <w:proofErr w:type="spellEnd"/>
            <w:r>
              <w: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Heading1"/>
      </w:pPr>
      <w:r>
        <w:lastRenderedPageBreak/>
        <w:t>Discus</w:t>
      </w:r>
      <w:r>
        <w:t>sion</w:t>
      </w:r>
    </w:p>
    <w:p w14:paraId="32E5A7C5" w14:textId="77777777" w:rsidR="003874B8" w:rsidRDefault="00401657">
      <w:pPr>
        <w:pStyle w:val="Heading2"/>
      </w:pPr>
      <w:r>
        <w:t>SLPP/RSPP Session-Based and Session-less Operation</w:t>
      </w:r>
    </w:p>
    <w:p w14:paraId="2F61FF18" w14:textId="77777777" w:rsidR="003874B8" w:rsidRDefault="00401657">
      <w:r>
        <w:t xml:space="preserve">Sidelink positioning enables absolute position, relative position and range determination to be performed over </w:t>
      </w:r>
      <w:proofErr w:type="spellStart"/>
      <w:r>
        <w:t>sidelink</w:t>
      </w:r>
      <w:proofErr w:type="spellEnd"/>
      <w:r>
        <w:t xml:space="preserve"> communication.  Sidelink positioning may be conducted between a pair of UEs, between a group of UEs and may involve a network component such as an LMF.  To support </w:t>
      </w:r>
      <w:proofErr w:type="spellStart"/>
      <w:r>
        <w:t>sidelink</w:t>
      </w:r>
      <w:proofErr w:type="spellEnd"/>
      <w:r>
        <w:t xml:space="preserve"> positioning between UEs, RAN2 has agreed to introduce a new protocol (SLPP/RSPP), </w:t>
      </w:r>
      <w:r>
        <w:t xml:space="preserve">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ListParagraph"/>
        <w:numPr>
          <w:ilvl w:val="0"/>
          <w:numId w:val="8"/>
        </w:numPr>
      </w:pPr>
      <w:r>
        <w:t>Sidelink Positioning Capability Transfer</w:t>
      </w:r>
    </w:p>
    <w:p w14:paraId="2B8D0B0B" w14:textId="77777777" w:rsidR="003874B8" w:rsidRDefault="00401657">
      <w:pPr>
        <w:pStyle w:val="ListParagraph"/>
        <w:numPr>
          <w:ilvl w:val="0"/>
          <w:numId w:val="8"/>
        </w:numPr>
      </w:pPr>
      <w:r>
        <w:t>Sidelink Positioning Assistance Data exchange</w:t>
      </w:r>
    </w:p>
    <w:p w14:paraId="5CED6103" w14:textId="77777777" w:rsidR="003874B8" w:rsidRDefault="00401657">
      <w:pPr>
        <w:pStyle w:val="ListParagraph"/>
        <w:numPr>
          <w:ilvl w:val="0"/>
          <w:numId w:val="8"/>
        </w:numPr>
      </w:pPr>
      <w:r>
        <w:t>S</w:t>
      </w:r>
      <w:r>
        <w:t xml:space="preserve">idelink Location Information Transfer </w:t>
      </w:r>
    </w:p>
    <w:p w14:paraId="19AF9CE3" w14:textId="77777777" w:rsidR="003874B8" w:rsidRDefault="00401657">
      <w:pPr>
        <w:pStyle w:val="ListParagraph"/>
        <w:numPr>
          <w:ilvl w:val="0"/>
          <w:numId w:val="8"/>
        </w:numPr>
      </w:pPr>
      <w:r>
        <w:t>Error handling</w:t>
      </w:r>
    </w:p>
    <w:p w14:paraId="0122806B" w14:textId="77777777" w:rsidR="003874B8" w:rsidRDefault="00401657">
      <w:pPr>
        <w:pStyle w:val="ListParagraph"/>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w:t>
      </w:r>
      <w:proofErr w:type="spellStart"/>
      <w:r>
        <w:t>sidelink</w:t>
      </w:r>
      <w:proofErr w:type="spellEnd"/>
      <w:r>
        <w:t xml:space="preserve"> positioning wit</w:t>
      </w:r>
      <w:r>
        <w:t xml:space="preserve">h one or more UEs in its vicinity (UEs with which it can establish </w:t>
      </w:r>
      <w:proofErr w:type="spellStart"/>
      <w:r>
        <w:t>sidelink</w:t>
      </w:r>
      <w:proofErr w:type="spellEnd"/>
      <w:r>
        <w:t xml:space="preserve"> communication).  Those UEs may constitute all the UEs in the initiating UE’s vicinity, a subset of the UEs in the initiating UE’s its vicinity or only a single UE in the initiating</w:t>
      </w:r>
      <w:r>
        <w:t xml:space="preserve"> UE’s vicinity.  A possible example for a V2X scenario </w:t>
      </w:r>
      <w:proofErr w:type="gramStart"/>
      <w:r>
        <w:t>is illustrated</w:t>
      </w:r>
      <w:proofErr w:type="gramEnd"/>
      <w:r>
        <w:t xml:space="preserve"> in </w:t>
      </w:r>
      <w:r>
        <w:fldChar w:fldCharType="begin"/>
      </w:r>
      <w:r>
        <w:instrText xml:space="preserve"> REF _Ref116399131 \h </w:instrText>
      </w:r>
      <w:r>
        <w:fldChar w:fldCharType="separate"/>
      </w:r>
      <w:r>
        <w:t>Figure 1</w:t>
      </w:r>
      <w:r>
        <w:fldChar w:fldCharType="end"/>
      </w:r>
      <w:r>
        <w:t xml:space="preserve">. In this </w:t>
      </w:r>
      <w:proofErr w:type="gramStart"/>
      <w:r>
        <w:t>example</w:t>
      </w:r>
      <w:proofErr w:type="gramEnd"/>
      <w:r>
        <w:t xml:space="preserve"> UE1 initiates </w:t>
      </w:r>
      <w:proofErr w:type="spellStart"/>
      <w:r>
        <w:t>sidelink</w:t>
      </w:r>
      <w:proofErr w:type="spellEnd"/>
      <w:r>
        <w:t xml:space="preserve"> positioning with the single UE in its vicinit</w:t>
      </w:r>
      <w:r>
        <w:t xml:space="preserve">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(B) and with a subse</w:t>
      </w:r>
      <w:r>
        <w:t xml:space="preserv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w:t>
      </w:r>
      <w:r>
        <w:t xml:space="preserve">applicable to public safety, commercial and IIOT use cases as well.  </w:t>
      </w:r>
    </w:p>
    <w:p w14:paraId="13F2208D" w14:textId="77777777" w:rsidR="003874B8" w:rsidRDefault="00401657">
      <w:r>
        <w:rPr>
          <w:b/>
          <w:bCs/>
        </w:rPr>
        <w:t>Observation 1</w:t>
      </w:r>
      <w:r>
        <w:t xml:space="preserve">: A UE may initiate </w:t>
      </w:r>
      <w:proofErr w:type="spellStart"/>
      <w:r>
        <w:t>sidelink</w:t>
      </w:r>
      <w:proofErr w:type="spellEnd"/>
      <w:r>
        <w:t xml:space="preserve"> positioning with one of the UEs in its vicinity, or a group of UEs in its vicinity. When initiating with a group of UEs, the group could constit</w:t>
      </w:r>
      <w:r>
        <w:t xml:space="preserve">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w:t>
      </w:r>
      <w:proofErr w:type="spellStart"/>
      <w:r>
        <w:t>sidelink</w:t>
      </w:r>
      <w:proofErr w:type="spellEnd"/>
      <w:r>
        <w:t xml:space="preserve"> positioning use cases include scenarios where an initiating UE dete</w:t>
      </w:r>
      <w:r>
        <w:t xml:space="preserve">rmines which of the UEs in its vicinity it will conduct </w:t>
      </w:r>
      <w:proofErr w:type="spellStart"/>
      <w:r>
        <w:t>sidelink</w:t>
      </w:r>
      <w:proofErr w:type="spellEnd"/>
      <w:r>
        <w:t xml:space="preserve"> positioning with (which UEs in its vicinity to engage in SLPP/RSPP capability transfer, assistance data exchange and location information transfer). While UE Discovery facilitates knowledge o</w:t>
      </w:r>
      <w:r>
        <w:t xml:space="preserve">f the UEs in the vicinity, Discovery by itself does not enable a UE to inform or notify other UEs they are participants in </w:t>
      </w:r>
      <w:proofErr w:type="gramStart"/>
      <w:r>
        <w:t>an</w:t>
      </w:r>
      <w:proofErr w:type="gramEnd"/>
      <w:r>
        <w:t xml:space="preserve"> </w:t>
      </w:r>
      <w:proofErr w:type="spellStart"/>
      <w:r>
        <w:t>sidelink</w:t>
      </w:r>
      <w:proofErr w:type="spellEnd"/>
      <w:r>
        <w:t xml:space="preserve"> positioning transaction. Enabling a UE with a mechanism to establish a </w:t>
      </w:r>
      <w:proofErr w:type="spellStart"/>
      <w:r>
        <w:t>sidelink</w:t>
      </w:r>
      <w:proofErr w:type="spellEnd"/>
      <w:r>
        <w:t xml:space="preserve"> positioning session (an SLPP/RSPP session</w:t>
      </w:r>
      <w:r>
        <w:t xml:space="preserve">) with one or more UEs from among all the UEs in its vicinity is a useful and enabling feature for </w:t>
      </w:r>
      <w:proofErr w:type="spellStart"/>
      <w:r>
        <w:t>sidelink</w:t>
      </w:r>
      <w:proofErr w:type="spellEnd"/>
      <w:r>
        <w:t xml:space="preserve"> positioning, and a capability that should be part of SLPP/RSPP.  </w:t>
      </w:r>
    </w:p>
    <w:p w14:paraId="4AB6C9D1" w14:textId="77777777" w:rsidR="003874B8" w:rsidRDefault="00401657">
      <w:r>
        <w:rPr>
          <w:b/>
          <w:bCs/>
        </w:rPr>
        <w:t>Observation 2</w:t>
      </w:r>
      <w:r>
        <w:t>: Enabling a UE to notify one or more of the UEs in its vicinity as p</w:t>
      </w:r>
      <w:r>
        <w:t xml:space="preserve">articipants in a </w:t>
      </w:r>
      <w:proofErr w:type="spellStart"/>
      <w:r>
        <w:t>sidelink</w:t>
      </w:r>
      <w:proofErr w:type="spellEnd"/>
      <w:r>
        <w:t xml:space="preserve"> positioning session is a useful and enabling feature for SLPP/RSPP.   </w:t>
      </w:r>
    </w:p>
    <w:p w14:paraId="616945D1" w14:textId="77777777" w:rsidR="003874B8" w:rsidRDefault="00401657">
      <w:pPr>
        <w:keepNext/>
        <w:jc w:val="center"/>
      </w:pPr>
      <w:r>
        <w:rPr>
          <w:noProof/>
          <w:lang w:val="de-DE" w:eastAsia="de-DE"/>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Caption"/>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w:t>
      </w:r>
      <w:proofErr w:type="gramStart"/>
      <w:r>
        <w:t>are</w:t>
      </w:r>
      <w:r>
        <w:t xml:space="preserve"> illustrated</w:t>
      </w:r>
      <w:proofErr w:type="gramEnd"/>
      <w:r>
        <w:t xml:space="preserve">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w:t>
      </w:r>
      <w:proofErr w:type="spellStart"/>
      <w:r>
        <w:t>sidelink</w:t>
      </w:r>
      <w:proofErr w:type="spellEnd"/>
      <w:r>
        <w:t xml:space="preserve"> positioning </w:t>
      </w:r>
      <w:proofErr w:type="gramStart"/>
      <w:r>
        <w:t>is shown</w:t>
      </w:r>
      <w:proofErr w:type="gramEnd"/>
      <w:r>
        <w:t xml:space="preserve"> in </w:t>
      </w:r>
      <w:r>
        <w:fldChar w:fldCharType="begin"/>
      </w:r>
      <w:r>
        <w:instrText xml:space="preserve"> REF _Ref116408858 \h </w:instrText>
      </w:r>
      <w:r>
        <w:fldChar w:fldCharType="separate"/>
      </w:r>
      <w:r>
        <w:t>Figure 3</w:t>
      </w:r>
      <w:r>
        <w:fldChar w:fldCharType="end"/>
      </w:r>
      <w:r>
        <w:t xml:space="preserve">. Following UE discovery in Step 1, an SLPP/RSPP session </w:t>
      </w:r>
      <w:proofErr w:type="gramStart"/>
      <w:r>
        <w:t>is established</w:t>
      </w:r>
      <w:proofErr w:type="gramEnd"/>
      <w:r>
        <w:t xml:space="preserve">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w:instrText>
      </w:r>
      <w:r>
        <w:instrText xml:space="preserve">ef116408865 \h </w:instrText>
      </w:r>
      <w:r>
        <w:fldChar w:fldCharType="separate"/>
      </w:r>
      <w:r>
        <w:t>Figure 4</w:t>
      </w:r>
      <w:r>
        <w:fldChar w:fldCharType="end"/>
      </w:r>
      <w:r>
        <w:t xml:space="preserve">). In Step 3, </w:t>
      </w:r>
      <w:proofErr w:type="spellStart"/>
      <w:r>
        <w:t>sidelink</w:t>
      </w:r>
      <w:proofErr w:type="spellEnd"/>
      <w:r>
        <w:t xml:space="preserve"> ranging/positioning is conducted using the SLPP/RSPP functions for Capability transfer, Assistance Data exchange and Location Information transfer.  In Step 4 the SLPP/RSPP session may be modified through the addition or removal of </w:t>
      </w:r>
      <w:r>
        <w:lastRenderedPageBreak/>
        <w:t>UEs.  Session modificat</w:t>
      </w:r>
      <w:r>
        <w:t xml:space="preserve">ion is particularly relevant to </w:t>
      </w:r>
      <w:proofErr w:type="spellStart"/>
      <w:r>
        <w:t>sidelink</w:t>
      </w:r>
      <w:proofErr w:type="spellEnd"/>
      <w:r>
        <w:t xml:space="preserve"> positioning given the dynamic nature of </w:t>
      </w:r>
      <w:proofErr w:type="spellStart"/>
      <w:r>
        <w:t>sidelink</w:t>
      </w:r>
      <w:proofErr w:type="spellEnd"/>
      <w:r>
        <w:t xml:space="preserve"> use cases introduced by UE mobility. It is quite likely UE accessibility within any initial set of UEs in a </w:t>
      </w:r>
      <w:proofErr w:type="spellStart"/>
      <w:r>
        <w:t>sidelink</w:t>
      </w:r>
      <w:proofErr w:type="spellEnd"/>
      <w:r>
        <w:t xml:space="preserve"> positioning session will change. It may also be n</w:t>
      </w:r>
      <w:r>
        <w:t xml:space="preserve">oted UE identification at the SLPP/RSPP level is required for </w:t>
      </w:r>
      <w:proofErr w:type="spellStart"/>
      <w:r>
        <w:t>sidelink</w:t>
      </w:r>
      <w:proofErr w:type="spellEnd"/>
      <w:r>
        <w:t xml:space="preserve"> positioning, and as such SLPP/RSPP lends itself well to session participant management. However, even in a rather stationary scenario, any initial set of UEs in a SLPP/RSRP session may </w:t>
      </w:r>
      <w:r>
        <w:t>change. For example, once a SLPP/RSRP session has been established and capabilities have been exchanged, it seems likely that UEs may need to be removed/added from/to the SLPP/RSPP session, since not all UEs from the initial set may support the desired cap</w:t>
      </w:r>
      <w:r>
        <w:t xml:space="preserve">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w:t>
      </w:r>
      <w:proofErr w:type="gramStart"/>
      <w:r>
        <w:t>may be conducted</w:t>
      </w:r>
      <w:proofErr w:type="gramEnd"/>
      <w:r>
        <w:t xml:space="preserve">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w:t>
      </w:r>
      <w:proofErr w:type="spellStart"/>
      <w:r>
        <w:t>sidelink</w:t>
      </w:r>
      <w:proofErr w:type="spellEnd"/>
      <w:r>
        <w:t xml:space="preserve">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w:t>
      </w:r>
      <w:proofErr w:type="spellStart"/>
      <w:r>
        <w:t>sidelink</w:t>
      </w:r>
      <w:proofErr w:type="spellEnd"/>
      <w:r>
        <w:t xml:space="preserve"> positioning session, which UE2 ac</w:t>
      </w:r>
      <w:r>
        <w:t xml:space="preserve">knowledges in Step 4. Subsequently UE1 and UE2 conduct </w:t>
      </w:r>
      <w:proofErr w:type="spellStart"/>
      <w:r>
        <w:t>sidelink</w:t>
      </w:r>
      <w:proofErr w:type="spellEnd"/>
      <w:r>
        <w:t xml:space="preserve">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w:t>
      </w:r>
      <w:r>
        <w:t xml:space="preserve">stance/Location Info, Session Modification, </w:t>
      </w:r>
      <w:proofErr w:type="gramStart"/>
      <w:r>
        <w:t>Session</w:t>
      </w:r>
      <w:proofErr w:type="gramEnd"/>
      <w:r>
        <w:t xml:space="preserve"> Termination). The example of SLPP/RSPP between a </w:t>
      </w:r>
      <w:proofErr w:type="gramStart"/>
      <w:r>
        <w:t>group</w:t>
      </w:r>
      <w:proofErr w:type="gramEnd"/>
      <w:r>
        <w:t xml:space="preserve"> of UEs (</w:t>
      </w:r>
      <w:r>
        <w:fldChar w:fldCharType="begin"/>
      </w:r>
      <w:r>
        <w:instrText xml:space="preserve"> REF _Ref116408865 \h </w:instrText>
      </w:r>
      <w:r>
        <w:fldChar w:fldCharType="separate"/>
      </w:r>
      <w:r>
        <w:t>Figure 4</w:t>
      </w:r>
      <w:r>
        <w:fldChar w:fldCharType="end"/>
      </w:r>
      <w:r>
        <w:t>) may follow the same steps as illustrated f</w:t>
      </w:r>
      <w:r>
        <w:t xml:space="preserve">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pt" o:ole="">
            <v:imagedata r:id="rId10" o:title=""/>
          </v:shape>
          <o:OLEObject Type="Embed" ProgID="Visio.Drawing.15" ShapeID="_x0000_i1025" DrawAspect="Content" ObjectID="_1727251720" r:id="rId11"/>
        </w:object>
      </w:r>
    </w:p>
    <w:p w14:paraId="77D278DF" w14:textId="77777777" w:rsidR="003874B8" w:rsidRDefault="00401657">
      <w:pPr>
        <w:pStyle w:val="Caption"/>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6pt" o:ole="">
            <v:imagedata r:id="rId12" o:title=""/>
          </v:shape>
          <o:OLEObject Type="Embed" ProgID="Visio.Drawing.15" ShapeID="_x0000_i1026" DrawAspect="Content" ObjectID="_1727251721" r:id="rId13"/>
        </w:object>
      </w:r>
    </w:p>
    <w:p w14:paraId="41CF09F4" w14:textId="77777777" w:rsidR="003874B8" w:rsidRDefault="00401657">
      <w:pPr>
        <w:pStyle w:val="Caption"/>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w:t>
      </w:r>
      <w:r>
        <w:t>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75pt;height:201pt" o:ole="">
            <v:imagedata r:id="rId14" o:title=""/>
          </v:shape>
          <o:OLEObject Type="Embed" ProgID="Visio.Drawing.15" ShapeID="_x0000_i1027" DrawAspect="Content" ObjectID="_1727251722" r:id="rId15"/>
        </w:object>
      </w:r>
    </w:p>
    <w:p w14:paraId="7D0909DA" w14:textId="77777777" w:rsidR="003874B8" w:rsidRDefault="00401657">
      <w:pPr>
        <w:pStyle w:val="Caption"/>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w:t>
      </w:r>
      <w:r>
        <w:t>d protocol function motivating SLPP/RSPP session-based operation, and that SLPP/RSPP should support session-based operation, which may comprise one more of:</w:t>
      </w:r>
    </w:p>
    <w:p w14:paraId="4DD88D26" w14:textId="77777777" w:rsidR="003874B8" w:rsidRDefault="00401657">
      <w:pPr>
        <w:pStyle w:val="ListParagraph"/>
        <w:numPr>
          <w:ilvl w:val="0"/>
          <w:numId w:val="8"/>
        </w:numPr>
      </w:pPr>
      <w:r>
        <w:t>Session establishment among a group of UEs</w:t>
      </w:r>
    </w:p>
    <w:p w14:paraId="07ABBDAE" w14:textId="77777777" w:rsidR="003874B8" w:rsidRDefault="00401657">
      <w:pPr>
        <w:pStyle w:val="ListParagraph"/>
        <w:numPr>
          <w:ilvl w:val="0"/>
          <w:numId w:val="8"/>
        </w:numPr>
      </w:pPr>
      <w:r>
        <w:t>Session modification among a group of UEs to add a UE to</w:t>
      </w:r>
      <w:r>
        <w:t xml:space="preserve"> an SLPP/RSPP session</w:t>
      </w:r>
    </w:p>
    <w:p w14:paraId="62986BA4" w14:textId="77777777" w:rsidR="003874B8" w:rsidRDefault="00401657">
      <w:pPr>
        <w:pStyle w:val="ListParagraph"/>
        <w:numPr>
          <w:ilvl w:val="0"/>
          <w:numId w:val="8"/>
        </w:numPr>
      </w:pPr>
      <w:r>
        <w:t>Session modification among a group of UEs to remove a UE from an SLPP/RSPP session</w:t>
      </w:r>
    </w:p>
    <w:p w14:paraId="0C664B99" w14:textId="77777777" w:rsidR="003874B8" w:rsidRDefault="00401657">
      <w:pPr>
        <w:pStyle w:val="ListParagraph"/>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 xml:space="preserve">But for Groupcast or </w:t>
            </w:r>
            <w:r>
              <w:rPr>
                <w:rFonts w:eastAsiaTheme="minorEastAsia" w:cs="Arial"/>
                <w:szCs w:val="18"/>
                <w:lang w:eastAsia="ko-KR"/>
              </w:rPr>
              <w:t>Broadcast type of SL positioning service, as in Figure 1 (B) and (C), we need further study whether session-based SL positioning is more efficient than session-less SL positioning. In those cases, the session-based one requires the establishment of the ses</w:t>
            </w:r>
            <w:r>
              <w:rPr>
                <w:rFonts w:eastAsiaTheme="minorEastAsia" w:cs="Arial"/>
                <w:szCs w:val="18"/>
                <w:lang w:eastAsia="ko-KR"/>
              </w:rPr>
              <w:t>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In addition, considering hybrid (i.e.</w:t>
            </w:r>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and PC5-based) positioning in in-coverage, SLPP session can work jointly with LPP session. Furthermore, SLPP session-based operation would be supported for exchanging SL positioning-related information between UEs due to it is hard to be covered by on</w:t>
            </w:r>
            <w:r>
              <w:rPr>
                <w:rFonts w:eastAsiaTheme="minorEastAsia" w:cs="Arial"/>
                <w:szCs w:val="18"/>
              </w:rPr>
              <w:t xml:space="preserve">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w:t>
            </w:r>
            <w:r>
              <w:t>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 xml:space="preserve">To </w:t>
            </w:r>
            <w:r>
              <w:rPr>
                <w:rFonts w:eastAsiaTheme="minorEastAsia" w:cs="Arial"/>
                <w:szCs w:val="18"/>
              </w:rPr>
              <w:t>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We agree to support session-based operati</w:t>
            </w:r>
            <w:r>
              <w:rPr>
                <w:rFonts w:eastAsiaTheme="minorEastAsia" w:cs="Arial"/>
                <w:szCs w:val="18"/>
              </w:rPr>
              <w:t xml:space="preserve">on, but </w:t>
            </w:r>
            <w:r>
              <w:t>SLPP/RSPP session among a group of UEs may not be needed. For Figure 4, initiating UE still needs to initiate session (step 4) and start session (step 5) with each UE in the group, which is similar to multiple separate 1:1 sessions illustrated in F</w:t>
            </w:r>
            <w:r>
              <w:t xml:space="preserve">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w:t>
            </w:r>
            <w:r>
              <w:rPr>
                <w:rFonts w:eastAsiaTheme="minorEastAsia" w:cs="Arial"/>
                <w:szCs w:val="18"/>
              </w:rPr>
              <w:t xml:space="preserve"> operation is derived from LPP and essentially involves </w:t>
            </w:r>
            <w:proofErr w:type="spellStart"/>
            <w:r>
              <w:rPr>
                <w:rFonts w:eastAsiaTheme="minorEastAsia" w:cs="Arial"/>
                <w:szCs w:val="18"/>
              </w:rPr>
              <w:t>signaling</w:t>
            </w:r>
            <w:proofErr w:type="spellEnd"/>
            <w:r>
              <w:rPr>
                <w:rFonts w:eastAsiaTheme="minorEastAsia" w:cs="Arial"/>
                <w:szCs w:val="18"/>
              </w:rPr>
              <w:t xml:space="preserve"> among anchor UE(s) and target UE in order to obtain location related measurements or a location estimate or to transfer assistance data over </w:t>
            </w:r>
            <w:proofErr w:type="spellStart"/>
            <w:r>
              <w:rPr>
                <w:rFonts w:eastAsiaTheme="minorEastAsia" w:cs="Arial"/>
                <w:szCs w:val="18"/>
              </w:rPr>
              <w:t>sidelink</w:t>
            </w:r>
            <w:proofErr w:type="spellEnd"/>
            <w:r>
              <w:rPr>
                <w:rFonts w:eastAsiaTheme="minorEastAsia" w:cs="Arial"/>
                <w:szCs w:val="18"/>
              </w:rPr>
              <w:t xml:space="preserve">. So, it seems natural to extend this to </w:t>
            </w:r>
            <w:r>
              <w:rPr>
                <w:rFonts w:eastAsiaTheme="minorEastAsia" w:cs="Arial"/>
                <w:szCs w:val="18"/>
              </w:rPr>
              <w:t xml:space="preserve">SLPP. However, it needs to be discussed whether this has any impact on the supported cast types. From the preceding examples, it seems that some kind of groupcast/broadcast operation is assumed for the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xml:space="preserve"> between UEs, but this i</w:t>
            </w:r>
            <w:r>
              <w:rPr>
                <w:rFonts w:eastAsiaTheme="minorEastAsia" w:cs="Arial"/>
                <w:szCs w:val="18"/>
              </w:rPr>
              <w:t>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 xml:space="preserve">Since it was agreed that unicast operation is taken as baseline for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RAN2 should discuss whether the session-based operation implies</w:t>
            </w:r>
            <w:r>
              <w:rPr>
                <w:rFonts w:eastAsiaTheme="minorEastAsia" w:cs="Arial"/>
                <w:szCs w:val="18"/>
              </w:rPr>
              <w:t xml:space="preserve">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 xml:space="preserve">Session-based operation is suitable for the 1-to-1 UE communication, and it should be designed for the 1-to-1 UE </w:t>
            </w:r>
            <w:r>
              <w:rPr>
                <w:rFonts w:eastAsiaTheme="minorEastAsia" w:cs="Arial"/>
                <w:szCs w:val="18"/>
              </w:rPr>
              <w:t>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Session-based mode should be the baseline because it has the precedent of the mature LPP design, and it is easy to manage the session. One example is for hybrid positioning</w:t>
            </w:r>
            <w:r>
              <w:rPr>
                <w:rFonts w:ascii="Times New Roman" w:eastAsia="SimSun" w:hAnsi="Times New Roman" w:hint="eastAsia"/>
                <w:sz w:val="21"/>
                <w:lang w:val="en-US"/>
              </w:rPr>
              <w:t xml:space="preserve">, one </w:t>
            </w:r>
            <w:proofErr w:type="spellStart"/>
            <w:r>
              <w:rPr>
                <w:rFonts w:ascii="Times New Roman" w:eastAsia="SimSun" w:hAnsi="Times New Roman" w:hint="eastAsia"/>
                <w:sz w:val="21"/>
                <w:lang w:val="en-US"/>
              </w:rPr>
              <w:t>sidelink</w:t>
            </w:r>
            <w:proofErr w:type="spellEnd"/>
            <w:r>
              <w:rPr>
                <w:rFonts w:ascii="Times New Roman" w:eastAsia="SimSun" w:hAnsi="Times New Roman" w:hint="eastAsia"/>
                <w:sz w:val="21"/>
                <w:lang w:val="en-US"/>
              </w:rPr>
              <w:t xml:space="preserve"> positioning session may contain a LMF, multiple UEs and the corresponding serving </w:t>
            </w:r>
            <w:proofErr w:type="spellStart"/>
            <w:r>
              <w:rPr>
                <w:rFonts w:ascii="Times New Roman" w:eastAsia="SimSun" w:hAnsi="Times New Roman" w:hint="eastAsia"/>
                <w:sz w:val="21"/>
                <w:lang w:val="en-US"/>
              </w:rPr>
              <w:t>gNBs</w:t>
            </w:r>
            <w:proofErr w:type="spellEnd"/>
            <w:r>
              <w:rPr>
                <w:rFonts w:ascii="Times New Roman" w:eastAsia="SimSun" w:hAnsi="Times New Roman" w:hint="eastAsia"/>
                <w:sz w:val="21"/>
                <w:lang w:val="en-US"/>
              </w:rPr>
              <w:t xml:space="preserve">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r>
              <w:rPr>
                <w:rFonts w:eastAsia="DengXian" w:cs="Arial" w:hint="eastAsia"/>
                <w:szCs w:val="18"/>
              </w:rPr>
              <w:t>Y</w:t>
            </w:r>
            <w:r>
              <w:rPr>
                <w:rFonts w:eastAsia="DengXian" w:cs="Arial"/>
                <w:szCs w:val="18"/>
              </w:rPr>
              <w:t>es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 xml:space="preserve">e share the same view with MTK that the groupcast/broadcast operation is similar to the system information broadcast in the </w:t>
            </w:r>
            <w:proofErr w:type="spellStart"/>
            <w:r>
              <w:rPr>
                <w:rFonts w:eastAsia="DengXian" w:cs="Arial"/>
                <w:szCs w:val="18"/>
              </w:rPr>
              <w:t>Uu</w:t>
            </w:r>
            <w:proofErr w:type="spellEnd"/>
            <w:r>
              <w:rPr>
                <w:rFonts w:eastAsia="DengXian" w:cs="Arial"/>
                <w:szCs w:val="18"/>
              </w:rPr>
              <w:t xml:space="preserve">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hint="eastAsia"/>
                <w:szCs w:val="18"/>
              </w:rPr>
            </w:pPr>
            <w:proofErr w:type="spellStart"/>
            <w:r>
              <w:rPr>
                <w:rFonts w:eastAsia="DengXian" w:cs="Arial"/>
                <w:szCs w:val="18"/>
              </w:rPr>
              <w:t>Fraunhofer</w:t>
            </w:r>
            <w:proofErr w:type="spellEnd"/>
          </w:p>
        </w:tc>
        <w:tc>
          <w:tcPr>
            <w:tcW w:w="1353" w:type="dxa"/>
          </w:tcPr>
          <w:p w14:paraId="1F82254E" w14:textId="7C741E0E" w:rsidR="00F368D5" w:rsidRDefault="00F368D5" w:rsidP="007B6316">
            <w:pPr>
              <w:spacing w:line="260" w:lineRule="exact"/>
              <w:rPr>
                <w:rFonts w:eastAsia="DengXian" w:cs="Arial" w:hint="eastAsia"/>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xml:space="preserve">: If your response to Question 1 was at least </w:t>
      </w:r>
      <w:r>
        <w:t>partly positive, which functions should be supported by SLPP/RSPP session-based operation?</w:t>
      </w:r>
    </w:p>
    <w:p w14:paraId="49ACB736" w14:textId="77777777" w:rsidR="003874B8" w:rsidRDefault="00401657">
      <w:pPr>
        <w:pStyle w:val="ListParagraph"/>
        <w:numPr>
          <w:ilvl w:val="0"/>
          <w:numId w:val="9"/>
        </w:numPr>
      </w:pPr>
      <w:r>
        <w:t>Session establishment among a group of UEs</w:t>
      </w:r>
    </w:p>
    <w:p w14:paraId="01FD5C80" w14:textId="77777777" w:rsidR="003874B8" w:rsidRDefault="00401657">
      <w:pPr>
        <w:pStyle w:val="ListParagraph"/>
        <w:numPr>
          <w:ilvl w:val="0"/>
          <w:numId w:val="9"/>
        </w:numPr>
      </w:pPr>
      <w:r>
        <w:t>Session modification among a group of UEs to add a UE to an SLPP/RSPP session</w:t>
      </w:r>
    </w:p>
    <w:p w14:paraId="6FD251B8" w14:textId="77777777" w:rsidR="003874B8" w:rsidRDefault="00401657">
      <w:pPr>
        <w:pStyle w:val="ListParagraph"/>
        <w:numPr>
          <w:ilvl w:val="0"/>
          <w:numId w:val="9"/>
        </w:numPr>
      </w:pPr>
      <w:r>
        <w:t>Session modification among a group of UEs to</w:t>
      </w:r>
      <w:r>
        <w:t xml:space="preserve"> remove a UE from an SLPP/RSPP session</w:t>
      </w:r>
    </w:p>
    <w:p w14:paraId="7295FB07" w14:textId="77777777" w:rsidR="003874B8" w:rsidRDefault="00401657">
      <w:pPr>
        <w:pStyle w:val="ListParagraph"/>
        <w:numPr>
          <w:ilvl w:val="0"/>
          <w:numId w:val="9"/>
        </w:numPr>
      </w:pPr>
      <w:r>
        <w:t>Session termination to end an SLPP/RSPP session</w:t>
      </w:r>
    </w:p>
    <w:p w14:paraId="7ECC1DC5" w14:textId="77777777" w:rsidR="003874B8" w:rsidRDefault="00401657">
      <w:pPr>
        <w:pStyle w:val="ListParagraph"/>
        <w:numPr>
          <w:ilvl w:val="0"/>
          <w:numId w:val="9"/>
        </w:numPr>
      </w:pPr>
      <w:r>
        <w:t>Other functions (please specify)</w:t>
      </w:r>
    </w:p>
    <w:p w14:paraId="779F13DC" w14:textId="77777777" w:rsidR="003874B8" w:rsidRDefault="003874B8"/>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401657">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401657">
            <w:pPr>
              <w:spacing w:line="260" w:lineRule="exact"/>
              <w:rPr>
                <w:rFonts w:eastAsiaTheme="minorEastAsia" w:cs="Arial"/>
                <w:szCs w:val="18"/>
              </w:rPr>
            </w:pPr>
            <w:r>
              <w:rPr>
                <w:rFonts w:eastAsiaTheme="minorEastAsia" w:cs="Arial"/>
                <w:szCs w:val="18"/>
              </w:rPr>
              <w:t xml:space="preserve">We may also consider session modification for </w:t>
            </w:r>
            <w:r>
              <w:rPr>
                <w:rFonts w:eastAsiaTheme="minorEastAsia" w:cs="Arial"/>
                <w:szCs w:val="18"/>
              </w:rPr>
              <w:t>other reasons (other than adding/removing UEs)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 xml:space="preserve">is suitable for two-UE case. We need further study if it can also be used for group of </w:t>
            </w:r>
            <w:r>
              <w:rPr>
                <w:rFonts w:eastAsiaTheme="minorEastAsia" w:cs="Arial"/>
                <w:szCs w:val="18"/>
                <w:lang w:eastAsia="ko-KR"/>
              </w:rPr>
              <w:t>UEs more than 2.</w:t>
            </w:r>
          </w:p>
          <w:p w14:paraId="46439B7C"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401657">
            <w:pPr>
              <w:spacing w:line="260" w:lineRule="exact"/>
              <w:rPr>
                <w:rFonts w:eastAsiaTheme="minorEastAsia" w:cs="Arial"/>
                <w:szCs w:val="18"/>
              </w:rPr>
            </w:pPr>
            <w:r>
              <w:t>Session modification adds some complexity, and it is not clear if there is a requirement for it.  If the session management is determined</w:t>
            </w:r>
            <w:r>
              <w:t xml:space="preserve">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w:t>
            </w:r>
            <w:r>
              <w:rPr>
                <w:rFonts w:eastAsiaTheme="minorEastAsia" w:cs="Arial"/>
                <w:szCs w:val="18"/>
              </w:rPr>
              <w:t xml:space="preserv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s we mentioned above, similar to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g a group of UEs.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hint="eastAsia"/>
                <w:szCs w:val="18"/>
              </w:rPr>
            </w:pPr>
            <w:proofErr w:type="spellStart"/>
            <w:r>
              <w:rPr>
                <w:rFonts w:eastAsia="DengXian" w:cs="Arial"/>
                <w:szCs w:val="18"/>
              </w:rPr>
              <w:t>Fraunhofer</w:t>
            </w:r>
            <w:proofErr w:type="spellEnd"/>
          </w:p>
        </w:tc>
        <w:tc>
          <w:tcPr>
            <w:tcW w:w="1039" w:type="dxa"/>
          </w:tcPr>
          <w:p w14:paraId="6CA3AEEC" w14:textId="6C19F1F6" w:rsidR="00F368D5" w:rsidRDefault="00F368D5" w:rsidP="00647452">
            <w:pPr>
              <w:spacing w:line="260" w:lineRule="exact"/>
              <w:rPr>
                <w:rFonts w:eastAsia="DengXian" w:cs="Arial" w:hint="eastAsia"/>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hint="eastAsia"/>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hint="eastAsia"/>
                <w:szCs w:val="18"/>
              </w:rPr>
            </w:pP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w:t>
      </w:r>
      <w:proofErr w:type="spellStart"/>
      <w:r>
        <w:t>signaling</w:t>
      </w:r>
      <w:proofErr w:type="spellEnd"/>
      <w:r>
        <w:t xml:space="preserve">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in the case of a high-spee</w:t>
      </w:r>
      <w:r>
        <w:t xml:space="preserve">d freeway where the set of UEs proximate for </w:t>
      </w:r>
      <w:proofErr w:type="spellStart"/>
      <w:r>
        <w:t>sidelink</w:t>
      </w:r>
      <w:proofErr w:type="spellEnd"/>
      <w:r>
        <w:t xml:space="preserve"> positioning changes rapidly.  </w:t>
      </w:r>
    </w:p>
    <w:p w14:paraId="1F7814D6" w14:textId="77777777" w:rsidR="003874B8" w:rsidRDefault="00401657">
      <w:pPr>
        <w:keepNext/>
        <w:jc w:val="center"/>
      </w:pPr>
      <w:r>
        <w:rPr>
          <w:noProof/>
          <w:lang w:val="de-DE" w:eastAsia="de-DE"/>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Caption"/>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w:t>
      </w:r>
      <w:r>
        <w:t xml:space="preserve">d conduct </w:t>
      </w:r>
      <w:proofErr w:type="spellStart"/>
      <w:r>
        <w:t>sidelink</w:t>
      </w:r>
      <w:proofErr w:type="spellEnd"/>
      <w:r>
        <w:t xml:space="preserve">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75pt;height:248.25pt" o:ole="">
            <v:imagedata r:id="rId17" o:title=""/>
          </v:shape>
          <o:OLEObject Type="Embed" ProgID="Visio.Drawing.15" ShapeID="_x0000_i1028" DrawAspect="Content" ObjectID="_1727251723" r:id="rId18"/>
        </w:object>
      </w:r>
    </w:p>
    <w:p w14:paraId="714E7298" w14:textId="77777777" w:rsidR="003874B8" w:rsidRDefault="00401657">
      <w:pPr>
        <w:pStyle w:val="Caption"/>
        <w:jc w:val="center"/>
      </w:pPr>
      <w:bookmarkStart w:id="6" w:name="_Ref116419018"/>
      <w:r>
        <w:t xml:space="preserve">Figure </w:t>
      </w:r>
      <w:r>
        <w:fldChar w:fldCharType="begin"/>
      </w:r>
      <w:r>
        <w:instrText xml:space="preserve"> SEQ Figure \* ARAB</w:instrText>
      </w:r>
      <w:r>
        <w:instrText xml:space="preserve">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w:t>
      </w:r>
      <w:proofErr w:type="spellStart"/>
      <w:r>
        <w:t>sidelink</w:t>
      </w:r>
      <w:proofErr w:type="spellEnd"/>
      <w:r>
        <w:t xml:space="preserve"> positioning transactions which may be suitable in scenarios involvi</w:t>
      </w:r>
      <w:r>
        <w:t xml:space="preserve">ng highly dynamic UE associations where the </w:t>
      </w:r>
      <w:proofErr w:type="spellStart"/>
      <w:r>
        <w:t>signaling</w:t>
      </w:r>
      <w:proofErr w:type="spellEnd"/>
      <w:r>
        <w:t xml:space="preserve">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 xml:space="preserve">In many use cases </w:t>
            </w:r>
            <w:r>
              <w:rPr>
                <w:rFonts w:eastAsiaTheme="minorEastAsia" w:cs="Arial"/>
                <w:szCs w:val="18"/>
              </w:rPr>
              <w:t>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w:t>
            </w:r>
            <w:r>
              <w:rPr>
                <w:rFonts w:eastAsiaTheme="minorEastAsia" w:cs="Arial"/>
                <w:szCs w:val="18"/>
              </w:rPr>
              <w:t>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w:t>
            </w:r>
            <w:r>
              <w:rPr>
                <w:rFonts w:eastAsiaTheme="minorEastAsia" w:cs="Arial"/>
                <w:szCs w:val="18"/>
              </w:rPr>
              <w:t xml:space="preserve">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w:t>
            </w:r>
            <w:r>
              <w:rPr>
                <w:rFonts w:eastAsiaTheme="minorEastAsia" w:cs="Arial"/>
                <w:szCs w:val="18"/>
              </w:rPr>
              <w:t>SL positioning configurations can be (pre-</w:t>
            </w:r>
            <w:proofErr w:type="gramStart"/>
            <w:r>
              <w:rPr>
                <w:rFonts w:eastAsiaTheme="minorEastAsia" w:cs="Arial"/>
                <w:szCs w:val="18"/>
              </w:rPr>
              <w:t>)configured</w:t>
            </w:r>
            <w:proofErr w:type="gramEnd"/>
            <w:r>
              <w:rPr>
                <w:rFonts w:eastAsiaTheme="minorEastAsia" w:cs="Arial"/>
                <w:szCs w:val="18"/>
              </w:rPr>
              <w:t xml:space="preserve"> e.g. per resource pool or per region around RSU. Every UE is aware of the (pre-)configuration in advance. For example, RSU can periodically broadcast SL PRS based on the (pre-)configuration, and UE pass</w:t>
            </w:r>
            <w:r>
              <w:rPr>
                <w:rFonts w:eastAsiaTheme="minorEastAsia" w:cs="Arial"/>
                <w:szCs w:val="18"/>
              </w:rPr>
              <w:t>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w:t>
            </w:r>
            <w:r>
              <w:rPr>
                <w:rFonts w:eastAsiaTheme="minorEastAsia" w:cs="Arial"/>
                <w:szCs w:val="18"/>
              </w:rPr>
              <w:t>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w:t>
            </w:r>
            <w:r>
              <w:rPr>
                <w:rFonts w:eastAsiaTheme="minorEastAsia" w:cs="Arial"/>
                <w:szCs w:val="18"/>
              </w:rPr>
              <w:t>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scenarios are involving highly dynamic UE associations, is it really possible to make SLPP/RSPP based positioning/ranging. In addition, if it is possible to do so, we do not think it is useful for the ranging, since the involving UE is not there anymore du</w:t>
            </w:r>
            <w:r>
              <w:t xml:space="preserve">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w:t>
            </w:r>
            <w:r>
              <w:rPr>
                <w:rFonts w:eastAsiaTheme="minorEastAsia" w:cs="Arial"/>
                <w:szCs w:val="18"/>
              </w:rPr>
              <w:t>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w:t>
            </w:r>
            <w:proofErr w:type="spellStart"/>
            <w:r>
              <w:rPr>
                <w:rFonts w:eastAsiaTheme="minorEastAsia" w:cs="Arial"/>
                <w:szCs w:val="18"/>
              </w:rPr>
              <w:t>groupcast</w:t>
            </w:r>
            <w:proofErr w:type="spellEnd"/>
            <w:r>
              <w:rPr>
                <w:rFonts w:eastAsiaTheme="minorEastAsia" w:cs="Arial"/>
                <w:szCs w:val="18"/>
              </w:rPr>
              <w:t xml:space="preserve">/broadcast of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which is still under discussion. We also agr</w:t>
            </w:r>
            <w:r>
              <w:rPr>
                <w:rFonts w:eastAsiaTheme="minorEastAsia" w:cs="Arial"/>
                <w:szCs w:val="18"/>
              </w:rPr>
              <w:t>ee with MediaTek that the motivation of supporting highly dynamic UEs is not very clear. As per our comments in Q1, we think a more pertinent question for RAN2 to ask is whether SLPP/RSPP should be supported without the need for setting up dedicated unicas</w:t>
            </w:r>
            <w:r>
              <w:rPr>
                <w:rFonts w:eastAsiaTheme="minorEastAsia" w:cs="Arial"/>
                <w:szCs w:val="18"/>
              </w:rPr>
              <w:t>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lastRenderedPageBreak/>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s information and make c</w:t>
            </w:r>
            <w:r>
              <w:rPr>
                <w:rFonts w:ascii="Times New Roman" w:eastAsia="SimSun" w:hAnsi="Times New Roman" w:hint="eastAsia"/>
                <w:sz w:val="21"/>
                <w:lang w:val="en-US"/>
              </w:rPr>
              <w:t xml:space="preserve">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Suggest </w:t>
            </w:r>
            <w:proofErr w:type="gramStart"/>
            <w:r>
              <w:rPr>
                <w:rFonts w:ascii="Times New Roman" w:eastAsia="SimSun" w:hAnsi="Times New Roman" w:hint="eastAsia"/>
                <w:sz w:val="21"/>
                <w:lang w:val="en-US"/>
              </w:rPr>
              <w:t>to prioritize</w:t>
            </w:r>
            <w:proofErr w:type="gramEnd"/>
            <w:r>
              <w:rPr>
                <w:rFonts w:ascii="Times New Roman" w:eastAsia="SimSun" w:hAnsi="Times New Roman" w:hint="eastAsia"/>
                <w:sz w:val="21"/>
                <w:lang w:val="en-US"/>
              </w:rPr>
              <w:t xml:space="preserve"> session-based </w:t>
            </w:r>
            <w:proofErr w:type="spellStart"/>
            <w:r>
              <w:rPr>
                <w:rFonts w:ascii="Times New Roman" w:eastAsia="SimSun" w:hAnsi="Times New Roman" w:hint="eastAsia"/>
                <w:sz w:val="21"/>
                <w:lang w:val="en-US"/>
              </w:rPr>
              <w:t>apporach</w:t>
            </w:r>
            <w:proofErr w:type="spellEnd"/>
            <w:r>
              <w:rPr>
                <w:rFonts w:ascii="Times New Roman" w:eastAsia="SimSun" w:hAnsi="Times New Roman" w:hint="eastAsia"/>
                <w:sz w:val="21"/>
                <w:lang w:val="en-US"/>
              </w:rPr>
              <w:t xml:space="preserve">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hint="eastAsia"/>
                <w:szCs w:val="18"/>
              </w:rPr>
            </w:pPr>
            <w:proofErr w:type="spellStart"/>
            <w:r>
              <w:rPr>
                <w:rFonts w:eastAsia="DengXian" w:cs="Arial"/>
                <w:szCs w:val="18"/>
              </w:rPr>
              <w:t>Fraunhofer</w:t>
            </w:r>
            <w:proofErr w:type="spellEnd"/>
          </w:p>
        </w:tc>
        <w:tc>
          <w:tcPr>
            <w:tcW w:w="1353" w:type="dxa"/>
          </w:tcPr>
          <w:p w14:paraId="2369D4B7" w14:textId="71A9FACC" w:rsidR="00F368D5" w:rsidRDefault="00F368D5" w:rsidP="00152E57">
            <w:pPr>
              <w:spacing w:line="260" w:lineRule="exact"/>
              <w:rPr>
                <w:rFonts w:eastAsia="DengXian" w:cs="Arial" w:hint="eastAsia"/>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hint="eastAsia"/>
                <w:szCs w:val="18"/>
              </w:rPr>
            </w:pPr>
            <w:r>
              <w:rPr>
                <w:rFonts w:eastAsia="DengXian" w:cs="Arial"/>
                <w:szCs w:val="18"/>
              </w:rPr>
              <w:t xml:space="preserve">A session-less operation could result in a smaller latency where </w:t>
            </w:r>
            <w:proofErr w:type="spellStart"/>
            <w:r>
              <w:rPr>
                <w:rFonts w:eastAsia="DengXian" w:cs="Arial"/>
                <w:szCs w:val="18"/>
              </w:rPr>
              <w:t>sidelink</w:t>
            </w:r>
            <w:proofErr w:type="spellEnd"/>
            <w:r>
              <w:rPr>
                <w:rFonts w:eastAsia="DengXian" w:cs="Arial"/>
                <w:szCs w:val="18"/>
              </w:rPr>
              <w:t xml:space="preserve"> ranging </w:t>
            </w:r>
            <w:proofErr w:type="gramStart"/>
            <w:r>
              <w:rPr>
                <w:rFonts w:eastAsia="DengXian" w:cs="Arial"/>
                <w:szCs w:val="18"/>
              </w:rPr>
              <w:t>could be carried out</w:t>
            </w:r>
            <w:proofErr w:type="gramEnd"/>
            <w:r>
              <w:rPr>
                <w:rFonts w:eastAsia="DengXian" w:cs="Arial"/>
                <w:szCs w:val="18"/>
              </w:rPr>
              <w:t xml:space="preserve"> in mobile scenarios (e.g. V2X scenarios). Further, if we consider reporting free RTT for ranging, then this could further lower congestion due to transfer of location information. </w:t>
            </w:r>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Heading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w:t>
      </w:r>
      <w:proofErr w:type="spellStart"/>
      <w:r>
        <w:t>sidelink</w:t>
      </w:r>
      <w:proofErr w:type="spellEnd"/>
      <w:r>
        <w:t xml:space="preserve"> positioning session or by multiple participating UEs participating in the session.  </w:t>
      </w:r>
      <w:proofErr w:type="gramStart"/>
      <w:r>
        <w:t>the</w:t>
      </w:r>
      <w:proofErr w:type="gramEnd"/>
      <w:r>
        <w:t xml:space="preserv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w:instrText>
      </w:r>
      <w:r>
        <w:instrText xml:space="preserve">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w:t>
      </w:r>
      <w:r>
        <w:t xml:space="preserv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w:t>
      </w:r>
      <w:r>
        <w:t xml:space="preserve"> while these examples are for the V2X use case, the example of a centralized and distributed </w:t>
      </w:r>
      <w:proofErr w:type="spellStart"/>
      <w:r>
        <w:t>sidelink</w:t>
      </w:r>
      <w:proofErr w:type="spellEnd"/>
      <w:r>
        <w:t xml:space="preserve"> positioning session is generally applicable to other </w:t>
      </w:r>
      <w:proofErr w:type="spellStart"/>
      <w:r>
        <w:t>sidelink</w:t>
      </w:r>
      <w:proofErr w:type="spellEnd"/>
      <w:r>
        <w:t xml:space="preserve"> positioning use cases, including public safety, commercial and IIOT.  </w:t>
      </w:r>
    </w:p>
    <w:p w14:paraId="3399DAA9" w14:textId="77777777" w:rsidR="003874B8" w:rsidRDefault="00401657">
      <w:pPr>
        <w:keepNext/>
        <w:jc w:val="center"/>
      </w:pPr>
      <w:r>
        <w:rPr>
          <w:noProof/>
          <w:lang w:val="de-DE" w:eastAsia="de-DE"/>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Caption"/>
        <w:jc w:val="center"/>
      </w:pPr>
      <w:bookmarkStart w:id="8" w:name="_Ref116458584"/>
      <w:r>
        <w:t xml:space="preserve">Figure </w:t>
      </w:r>
      <w:r>
        <w:fldChar w:fldCharType="begin"/>
      </w:r>
      <w:r>
        <w:instrText xml:space="preserve"> SEQ Figure </w:instrText>
      </w:r>
      <w:r>
        <w:instrText xml:space="preserve">\*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w:t>
      </w:r>
      <w:proofErr w:type="gramStart"/>
      <w:r>
        <w:t>are illustrated</w:t>
      </w:r>
      <w:proofErr w:type="gramEnd"/>
      <w:r>
        <w:t xml:space="preserve">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w:t>
      </w:r>
      <w:r>
        <w:t>d distributed (</w:t>
      </w:r>
      <w:r>
        <w:fldChar w:fldCharType="begin"/>
      </w:r>
      <w:r>
        <w:instrText xml:space="preserve"> REF _Ref116424274 \h </w:instrText>
      </w:r>
      <w:r>
        <w:fldChar w:fldCharType="separate"/>
      </w:r>
      <w:r>
        <w:t>Figure 9</w:t>
      </w:r>
      <w:r>
        <w:fldChar w:fldCharType="end"/>
      </w:r>
      <w:r>
        <w:t>) modes of operation follow the same first six steps (discovery, session establishment, Capability Transfer, and Assistance Data exchange).  How</w:t>
      </w:r>
      <w:r>
        <w:t xml:space="preserve">ever, by enabling participating UEs to perform range/position calculations, the distributed mode of operation requires one less step than the centralized mode of operation (distribution of range/position by an SLPP/RSPP Provide Location Information is not </w:t>
      </w:r>
      <w:r>
        <w:t xml:space="preserve">required), resulting in a more expedient </w:t>
      </w:r>
      <w:proofErr w:type="spellStart"/>
      <w:r>
        <w:t>sidelink</w:t>
      </w:r>
      <w:proofErr w:type="spellEnd"/>
      <w:r>
        <w:t xml:space="preserve">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25pt;height:279.75pt" o:ole="">
            <v:imagedata r:id="rId20" o:title=""/>
          </v:shape>
          <o:OLEObject Type="Embed" ProgID="Visio.Drawing.15" ShapeID="_x0000_i1029" DrawAspect="Content" ObjectID="_1727251724" r:id="rId21"/>
        </w:object>
      </w:r>
    </w:p>
    <w:p w14:paraId="6541EC27" w14:textId="77777777" w:rsidR="003874B8" w:rsidRDefault="00401657">
      <w:pPr>
        <w:pStyle w:val="Caption"/>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xml:space="preserve">: Sidelink positioning – Centralized </w:t>
      </w:r>
      <w:r>
        <w:t>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25pt;height:279.75pt" o:ole="">
            <v:imagedata r:id="rId22" o:title=""/>
          </v:shape>
          <o:OLEObject Type="Embed" ProgID="Visio.Drawing.15" ShapeID="_x0000_i1030" DrawAspect="Content" ObjectID="_1727251725" r:id="rId23"/>
        </w:object>
      </w:r>
    </w:p>
    <w:p w14:paraId="271193C8" w14:textId="77777777" w:rsidR="003874B8" w:rsidRDefault="00401657">
      <w:pPr>
        <w:pStyle w:val="Caption"/>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w:t>
      </w:r>
      <w:proofErr w:type="spellStart"/>
      <w:r>
        <w:t>sidelink</w:t>
      </w:r>
      <w:proofErr w:type="spellEnd"/>
      <w:r>
        <w:t xml:space="preserve"> positioning use cases motivate support for centralized and dist</w:t>
      </w:r>
      <w:r>
        <w:t xml:space="preserve">ributed SLPP/RSPP operation and as such that SLPP/RSPP should be made to enable these two modes of operation.  </w:t>
      </w:r>
    </w:p>
    <w:p w14:paraId="06FC7DF5" w14:textId="77777777" w:rsidR="003874B8" w:rsidRDefault="00401657">
      <w:r>
        <w:rPr>
          <w:b/>
          <w:bCs/>
        </w:rPr>
        <w:lastRenderedPageBreak/>
        <w:t>Question 4</w:t>
      </w:r>
      <w:r>
        <w:t>: Do companies agree SLPP/RSPP should support centralized operation where one UE performs range and/or position calculations on behalf</w:t>
      </w:r>
      <w:r>
        <w:t xml:space="preserve">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w:t>
            </w:r>
            <w:r>
              <w:rPr>
                <w:rFonts w:eastAsiaTheme="minorEastAsia" w:cs="Arial"/>
                <w:szCs w:val="18"/>
              </w:rPr>
              <w:t xml:space="preserve">ole, as in LMF case in </w:t>
            </w:r>
            <w:proofErr w:type="spellStart"/>
            <w:r>
              <w:rPr>
                <w:rFonts w:eastAsiaTheme="minorEastAsia" w:cs="Arial"/>
                <w:szCs w:val="18"/>
              </w:rPr>
              <w:t>Uu</w:t>
            </w:r>
            <w:proofErr w:type="spellEnd"/>
            <w:r>
              <w:rPr>
                <w:rFonts w:eastAsiaTheme="minorEastAsia" w:cs="Arial"/>
                <w:szCs w:val="18"/>
              </w:rPr>
              <w:t xml:space="preserve"> link positioning.</w:t>
            </w:r>
          </w:p>
          <w:p w14:paraId="2360F6CE"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w:t>
            </w:r>
            <w:r>
              <w:rPr>
                <w:rFonts w:eastAsiaTheme="minorEastAsia" w:cs="Arial"/>
                <w:szCs w:val="18"/>
              </w:rPr>
              <w:t>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w:t>
            </w:r>
            <w:r>
              <w:rPr>
                <w:rFonts w:eastAsiaTheme="minorEastAsia" w:cs="Arial"/>
                <w:szCs w:val="18"/>
                <w:lang w:eastAsia="ko-KR"/>
              </w:rPr>
              <w:t>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centralized operation should be the baseline, which means the centralized UE u</w:t>
            </w:r>
            <w:r>
              <w:t xml:space="preserve">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 xml:space="preserve">Agree with Apple that this has </w:t>
            </w:r>
            <w:r>
              <w:rPr>
                <w:rFonts w:eastAsiaTheme="minorEastAsia" w:cs="Arial"/>
                <w:szCs w:val="18"/>
              </w:rPr>
              <w:t>dependence on the overall architecture for SL positioning as well as the support of different cast types. For instance, Figure 9 seems to suggest that UE2 sends the provide location request in a groupcast/broadcast way and other UEs respond by providing lo</w:t>
            </w:r>
            <w:r>
              <w:rPr>
                <w:rFonts w:eastAsiaTheme="minorEastAsia" w:cs="Arial"/>
                <w:szCs w:val="18"/>
              </w:rPr>
              <w:t>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w:t>
            </w:r>
            <w:r>
              <w:rPr>
                <w:rFonts w:eastAsiaTheme="minorEastAsia" w:cs="Arial"/>
                <w:szCs w:val="18"/>
              </w:rPr>
              <w:t>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w:t>
            </w:r>
            <w:r>
              <w:rPr>
                <w:rFonts w:ascii="Times New Roman" w:eastAsia="SimSun" w:hAnsi="Times New Roman" w:hint="eastAsia"/>
                <w:sz w:val="21"/>
                <w:lang w:val="en-US"/>
              </w:rPr>
              <w:t>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similar to the legacy. In this way, the SL positioning is more feasible since we don’t require all </w:t>
            </w:r>
            <w:r>
              <w:rPr>
                <w:rFonts w:eastAsia="DengXian" w:cs="Arial"/>
                <w:szCs w:val="18"/>
              </w:rPr>
              <w:lastRenderedPageBreak/>
              <w:t xml:space="preserve">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hint="eastAsia"/>
                <w:szCs w:val="18"/>
              </w:rPr>
            </w:pPr>
            <w:proofErr w:type="spellStart"/>
            <w:r>
              <w:rPr>
                <w:rFonts w:eastAsia="DengXian" w:cs="Arial"/>
                <w:szCs w:val="18"/>
              </w:rPr>
              <w:lastRenderedPageBreak/>
              <w:t>Fraunhofer</w:t>
            </w:r>
            <w:proofErr w:type="spellEnd"/>
          </w:p>
        </w:tc>
        <w:tc>
          <w:tcPr>
            <w:tcW w:w="1353" w:type="dxa"/>
          </w:tcPr>
          <w:p w14:paraId="45A92C94" w14:textId="02295137" w:rsidR="00F368D5" w:rsidRDefault="00F368D5" w:rsidP="00152E57">
            <w:pPr>
              <w:spacing w:line="260" w:lineRule="exact"/>
              <w:rPr>
                <w:rFonts w:eastAsia="DengXian" w:cs="Arial" w:hint="eastAsia"/>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hint="eastAsia"/>
                <w:szCs w:val="18"/>
              </w:rPr>
            </w:pPr>
            <w:r>
              <w:rPr>
                <w:rFonts w:eastAsia="DengXian" w:cs="Arial"/>
                <w:szCs w:val="18"/>
              </w:rPr>
              <w:t xml:space="preserve">Both centralised and distributed operations need to </w:t>
            </w:r>
            <w:proofErr w:type="gramStart"/>
            <w:r>
              <w:rPr>
                <w:rFonts w:eastAsia="DengXian" w:cs="Arial"/>
                <w:szCs w:val="18"/>
              </w:rPr>
              <w:t>be supported</w:t>
            </w:r>
            <w:proofErr w:type="gramEnd"/>
            <w:r>
              <w:rPr>
                <w:rFonts w:eastAsia="DengXian" w:cs="Arial"/>
                <w:szCs w:val="18"/>
              </w:rPr>
              <w:t xml:space="preserve"> for different use cases.</w:t>
            </w:r>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xml:space="preserve">: Do companies agree SLPP/RSPP should support distributed operation where each UE participating in an SLPP/RSPP </w:t>
      </w:r>
      <w:proofErr w:type="spellStart"/>
      <w:r>
        <w:t>sidelink</w:t>
      </w:r>
      <w:proofErr w:type="spellEnd"/>
      <w:r>
        <w:t xml:space="preserve">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 xml:space="preserve">Our understanding of the distributed operation proposed is that every UE within a group transmits and receives SL PRS each other, and calculates its own location by UE. </w:t>
            </w:r>
            <w:proofErr w:type="gramStart"/>
            <w:r>
              <w:t>So</w:t>
            </w:r>
            <w:proofErr w:type="gramEnd"/>
            <w:r>
              <w:t xml:space="preserve"> it is basically simultaneous UE-based positioning.</w:t>
            </w:r>
          </w:p>
          <w:p w14:paraId="62164EDD" w14:textId="77777777" w:rsidR="003874B8" w:rsidRDefault="00401657">
            <w:pPr>
              <w:spacing w:line="260" w:lineRule="exact"/>
            </w:pPr>
            <w:r>
              <w:t xml:space="preserve">We support the proposal only for </w:t>
            </w:r>
            <w:r>
              <w:t>SL RTT-type positioning, where anyway both UEs associated with SL RTT should transmit and receive SL PRS. There is no additional transmission required for the proposed distributed operation. Maybe an additional transfer of measurement can be done, based on</w:t>
            </w:r>
            <w:r>
              <w:t xml:space="preserve"> UE’s need for location calculation.</w:t>
            </w:r>
          </w:p>
          <w:p w14:paraId="0CDC70BF" w14:textId="77777777" w:rsidR="003874B8" w:rsidRDefault="00401657">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overhead, and m</w:t>
            </w:r>
            <w:r>
              <w:t>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w:t>
            </w:r>
            <w:r>
              <w:rPr>
                <w:rFonts w:eastAsiaTheme="minorEastAsia" w:cs="Arial"/>
                <w:szCs w:val="18"/>
              </w:rPr>
              <w:t xml:space="preserve">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w:t>
            </w:r>
            <w:r>
              <w:rPr>
                <w:rFonts w:eastAsiaTheme="minorEastAsia"/>
              </w:rPr>
              <w:t>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ListParagraph"/>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w:t>
            </w:r>
            <w:r>
              <w:t>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w:t>
            </w:r>
            <w:r>
              <w:t>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lastRenderedPageBreak/>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w:t>
            </w:r>
            <w:r>
              <w:t>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 xml:space="preserve">We think that distributed operation requires all UEs have the capability of </w:t>
            </w:r>
            <w:r>
              <w:rPr>
                <w:rFonts w:eastAsiaTheme="minorEastAsia" w:cs="Arial"/>
                <w:szCs w:val="18"/>
                <w:lang w:eastAsia="en-US"/>
              </w:rPr>
              <w:t>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The difference between the two is only who to calculate the final location information. We </w:t>
            </w:r>
            <w:r>
              <w:rPr>
                <w:rFonts w:ascii="Times New Roman" w:eastAsia="SimSun" w:hAnsi="Times New Roman" w:hint="eastAsia"/>
                <w:sz w:val="21"/>
                <w:lang w:val="en-US"/>
              </w:rPr>
              <w:t>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r>
              <w:rPr>
                <w:rFonts w:eastAsia="DengXian" w:cs="Arial"/>
                <w:szCs w:val="18"/>
              </w:rPr>
              <w:t>Yes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hint="eastAsia"/>
                <w:szCs w:val="18"/>
              </w:rPr>
            </w:pPr>
            <w:proofErr w:type="spellStart"/>
            <w:r>
              <w:rPr>
                <w:rFonts w:eastAsia="DengXian" w:cs="Arial"/>
                <w:szCs w:val="18"/>
              </w:rPr>
              <w:t>Fraunhofer</w:t>
            </w:r>
            <w:proofErr w:type="spellEnd"/>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hint="eastAsia"/>
                <w:szCs w:val="18"/>
              </w:rPr>
            </w:pPr>
            <w:r>
              <w:rPr>
                <w:rFonts w:eastAsia="DengXian" w:cs="Arial"/>
                <w:szCs w:val="18"/>
              </w:rPr>
              <w:t xml:space="preserve">Both centralised and distributed operations need to </w:t>
            </w:r>
            <w:proofErr w:type="gramStart"/>
            <w:r>
              <w:rPr>
                <w:rFonts w:eastAsia="DengXian" w:cs="Arial"/>
                <w:szCs w:val="18"/>
              </w:rPr>
              <w:t>be supported</w:t>
            </w:r>
            <w:proofErr w:type="gramEnd"/>
            <w:r>
              <w:rPr>
                <w:rFonts w:eastAsia="DengXian" w:cs="Arial"/>
                <w:szCs w:val="18"/>
              </w:rPr>
              <w:t xml:space="preserve"> for different use cases.</w:t>
            </w:r>
            <w:bookmarkStart w:id="12" w:name="_GoBack"/>
            <w:bookmarkEnd w:id="12"/>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Heading1"/>
      </w:pPr>
      <w:r>
        <w:t>Conclusion</w:t>
      </w:r>
    </w:p>
    <w:p w14:paraId="20C45E5D" w14:textId="77777777" w:rsidR="003874B8" w:rsidRDefault="00401657">
      <w:pPr>
        <w:pStyle w:val="TableofFigures"/>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BodyText"/>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Heading1"/>
      </w:pPr>
      <w:bookmarkStart w:id="13" w:name="_In-sequence_SDU_delivery"/>
      <w:bookmarkEnd w:id="13"/>
      <w:r>
        <w:t>References</w:t>
      </w:r>
    </w:p>
    <w:p w14:paraId="30071DF0" w14:textId="77777777" w:rsidR="003874B8" w:rsidRDefault="00401657">
      <w:pPr>
        <w:pStyle w:val="ListParagraph"/>
        <w:numPr>
          <w:ilvl w:val="0"/>
          <w:numId w:val="12"/>
        </w:numPr>
      </w:pPr>
      <w:bookmarkStart w:id="14" w:name="_Ref116396484"/>
      <w:r>
        <w:t xml:space="preserve">R2-2208704, “Report from session on positioning and </w:t>
      </w:r>
      <w:proofErr w:type="spellStart"/>
      <w:r>
        <w:t>sidelink</w:t>
      </w:r>
      <w:proofErr w:type="spellEnd"/>
      <w:r>
        <w:t xml:space="preserve"> relay,” 3GPP TSG-RAN WG2 Meeting #119-e, MediaTek</w:t>
      </w:r>
      <w:bookmarkEnd w:id="14"/>
    </w:p>
    <w:p w14:paraId="1C1441D4" w14:textId="77777777" w:rsidR="003874B8" w:rsidRDefault="00401657">
      <w:pPr>
        <w:pStyle w:val="ListParagraph"/>
        <w:numPr>
          <w:ilvl w:val="0"/>
          <w:numId w:val="12"/>
        </w:numPr>
      </w:pPr>
      <w:bookmarkStart w:id="15" w:name="_Ref116396492"/>
      <w:r>
        <w:lastRenderedPageBreak/>
        <w:t xml:space="preserve">R2-22xxxxx, “Report from session on positioning and </w:t>
      </w:r>
      <w:proofErr w:type="spellStart"/>
      <w:r>
        <w:t>sidelink</w:t>
      </w:r>
      <w:proofErr w:type="spellEnd"/>
      <w:r>
        <w:t xml:space="preserve"> relay,” 3GPP TSG-RAN WG2 Meeting #119bis-e, MediaTek</w:t>
      </w:r>
      <w:bookmarkEnd w:id="15"/>
    </w:p>
    <w:p w14:paraId="502E19FD" w14:textId="77777777" w:rsidR="003874B8" w:rsidRDefault="00401657">
      <w:pPr>
        <w:pStyle w:val="ListParagraph"/>
        <w:numPr>
          <w:ilvl w:val="0"/>
          <w:numId w:val="12"/>
        </w:numPr>
      </w:pPr>
      <w:r>
        <w:t xml:space="preserve">R2-2210363, "Study of </w:t>
      </w:r>
      <w:proofErr w:type="spellStart"/>
      <w:r>
        <w:t>Sidelink</w:t>
      </w:r>
      <w:proofErr w:type="spellEnd"/>
      <w:r>
        <w:t xml:space="preserve"> Positioning Architecture, </w:t>
      </w:r>
      <w:proofErr w:type="spellStart"/>
      <w:r>
        <w:t>Signaling</w:t>
      </w:r>
      <w:proofErr w:type="spellEnd"/>
      <w:r>
        <w:t xml:space="preserve"> and Procedures", Qualcomm</w:t>
      </w:r>
    </w:p>
    <w:p w14:paraId="13A7CCB0" w14:textId="77777777" w:rsidR="003874B8" w:rsidRDefault="00401657">
      <w:pPr>
        <w:pStyle w:val="ListParagraph"/>
        <w:numPr>
          <w:ilvl w:val="0"/>
          <w:numId w:val="12"/>
        </w:numPr>
      </w:pPr>
      <w:bookmarkStart w:id="16" w:name="_Ref116396291"/>
      <w:r>
        <w:t>RP-221814, “Revised SID on Study on expanded and improved NR positioning</w:t>
      </w:r>
      <w:bookmarkEnd w:id="16"/>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C1223" w14:textId="77777777" w:rsidR="00401657" w:rsidRDefault="00401657">
      <w:pPr>
        <w:spacing w:after="0"/>
      </w:pPr>
      <w:r>
        <w:separator/>
      </w:r>
    </w:p>
  </w:endnote>
  <w:endnote w:type="continuationSeparator" w:id="0">
    <w:p w14:paraId="6615E9C6" w14:textId="77777777" w:rsidR="00401657" w:rsidRDefault="004016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DDA0" w14:textId="0536066B" w:rsidR="003874B8" w:rsidRDefault="004016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68D5">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68D5">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DB5B0" w14:textId="77777777" w:rsidR="00401657" w:rsidRDefault="00401657">
      <w:pPr>
        <w:spacing w:after="0"/>
      </w:pPr>
      <w:r>
        <w:separator/>
      </w:r>
    </w:p>
  </w:footnote>
  <w:footnote w:type="continuationSeparator" w:id="0">
    <w:p w14:paraId="2093B946" w14:textId="77777777" w:rsidR="00401657" w:rsidRDefault="004016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037C" w14:textId="77777777" w:rsidR="003874B8" w:rsidRDefault="004016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10"/>
  </w:num>
  <w:num w:numId="5">
    <w:abstractNumId w:val="7"/>
  </w:num>
  <w:num w:numId="6">
    <w:abstractNumId w:val="11"/>
  </w:num>
  <w:num w:numId="7">
    <w:abstractNumId w:val="3"/>
  </w:num>
  <w:num w:numId="8">
    <w:abstractNumId w:val="8"/>
  </w:num>
  <w:num w:numId="9">
    <w:abstractNumId w:val="9"/>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left" w:pos="1304"/>
        <w:tab w:val="left" w:pos="1701"/>
      </w:tabs>
      <w:ind w:left="1304"/>
    </w:pPr>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Arial" w:eastAsia="Times New Roman" w:hAnsi="Arial" w:cs="Times New Roman"/>
      <w:lang w:val="en-GB"/>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package" Target="embeddings/Microsoft_Visio___4.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3.vsdx"/><Relationship Id="rId23" Type="http://schemas.openxmlformats.org/officeDocument/2006/relationships/package" Target="embeddings/Microsoft_Visio___6.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58EE8-E5B3-4DA0-BC8C-7ABF9F11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4536</Words>
  <Characters>28577</Characters>
  <Application>Microsoft Office Word</Application>
  <DocSecurity>0</DocSecurity>
  <Lines>238</Lines>
  <Paragraphs>66</Paragraphs>
  <ScaleCrop>false</ScaleCrop>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Ghimire, Birendra</cp:lastModifiedBy>
  <cp:revision>14</cp:revision>
  <cp:lastPrinted>2022-10-12T13:16:00Z</cp:lastPrinted>
  <dcterms:created xsi:type="dcterms:W3CDTF">2022-10-14T04:43:00Z</dcterms:created>
  <dcterms:modified xsi:type="dcterms:W3CDTF">2022-10-14T09:22:00Z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