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proofErr w:type="gramStart"/>
      <w:r w:rsidR="006720EF">
        <w:rPr>
          <w:rFonts w:eastAsia="MS Mincho" w:cs="Arial"/>
          <w:sz w:val="24"/>
        </w:rPr>
        <w:t>4</w:t>
      </w:r>
      <w:r>
        <w:rPr>
          <w:rFonts w:eastAsia="MS Mincho" w:cs="Arial"/>
          <w:sz w:val="24"/>
        </w:rPr>
        <w:t>24</w:t>
      </w:r>
      <w:r w:rsidRPr="00176EE7">
        <w:rPr>
          <w:rFonts w:eastAsia="MS Mincho" w:cs="Arial"/>
          <w:sz w:val="24"/>
        </w:rPr>
        <w:t>][</w:t>
      </w:r>
      <w:proofErr w:type="gramEnd"/>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Heading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264DEF"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316A1DF9" w:rsidR="00264DEF" w:rsidRDefault="00264DEF" w:rsidP="00264DEF">
            <w:pPr>
              <w:pStyle w:val="TAC"/>
              <w:rPr>
                <w:lang w:eastAsia="zh-CN"/>
              </w:rPr>
            </w:pPr>
            <w:r>
              <w:rPr>
                <w:lang w:val="en-US" w:eastAsia="zh-CN"/>
              </w:rPr>
              <w:t>Jonggil Nam</w:t>
            </w:r>
          </w:p>
        </w:tc>
        <w:tc>
          <w:tcPr>
            <w:tcW w:w="3339" w:type="dxa"/>
            <w:tcBorders>
              <w:top w:val="single" w:sz="4" w:space="0" w:color="auto"/>
              <w:left w:val="single" w:sz="4" w:space="0" w:color="auto"/>
              <w:bottom w:val="single" w:sz="4" w:space="0" w:color="auto"/>
              <w:right w:val="single" w:sz="4" w:space="0" w:color="auto"/>
            </w:tcBorders>
          </w:tcPr>
          <w:p w14:paraId="3ED3A4F9" w14:textId="5627CFE1" w:rsidR="00264DEF" w:rsidRDefault="00264DEF" w:rsidP="00264DEF">
            <w:pPr>
              <w:pStyle w:val="TAC"/>
              <w:rPr>
                <w:lang w:eastAsia="zh-CN"/>
              </w:rPr>
            </w:pPr>
            <w:r>
              <w:rPr>
                <w:lang w:val="en-US" w:eastAsia="zh-CN"/>
              </w:rPr>
              <w:t>LG</w:t>
            </w:r>
          </w:p>
        </w:tc>
        <w:tc>
          <w:tcPr>
            <w:tcW w:w="3658" w:type="dxa"/>
            <w:tcBorders>
              <w:top w:val="single" w:sz="4" w:space="0" w:color="auto"/>
              <w:left w:val="single" w:sz="4" w:space="0" w:color="auto"/>
              <w:bottom w:val="single" w:sz="4" w:space="0" w:color="auto"/>
              <w:right w:val="single" w:sz="4" w:space="0" w:color="auto"/>
            </w:tcBorders>
          </w:tcPr>
          <w:p w14:paraId="1FDBAEE0" w14:textId="505EDD4E" w:rsidR="00264DEF" w:rsidRDefault="00264DEF" w:rsidP="00264DEF">
            <w:pPr>
              <w:pStyle w:val="TAC"/>
              <w:rPr>
                <w:lang w:eastAsia="zh-CN"/>
              </w:rPr>
            </w:pPr>
            <w:r>
              <w:rPr>
                <w:lang w:val="en-US" w:eastAsia="zh-CN"/>
              </w:rPr>
              <w:t>jonggil.nam@lge.com</w:t>
            </w:r>
          </w:p>
        </w:tc>
      </w:tr>
      <w:tr w:rsidR="006637C1"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5855E39D" w:rsidR="006637C1" w:rsidRDefault="006637C1" w:rsidP="006637C1">
            <w:pPr>
              <w:pStyle w:val="TAC"/>
              <w:rPr>
                <w:lang w:eastAsia="zh-CN"/>
              </w:rPr>
            </w:pPr>
            <w:r>
              <w:rPr>
                <w:lang w:eastAsia="zh-CN"/>
              </w:rPr>
              <w:t>X</w:t>
            </w:r>
            <w:r>
              <w:rPr>
                <w:rFonts w:hint="eastAsia"/>
                <w:lang w:eastAsia="zh-CN"/>
              </w:rPr>
              <w:t>uelong</w:t>
            </w:r>
            <w:r>
              <w:rPr>
                <w:lang w:eastAsia="zh-CN"/>
              </w:rPr>
              <w:t xml:space="preserve"> Wang</w:t>
            </w:r>
          </w:p>
        </w:tc>
        <w:tc>
          <w:tcPr>
            <w:tcW w:w="3339" w:type="dxa"/>
            <w:tcBorders>
              <w:top w:val="single" w:sz="4" w:space="0" w:color="auto"/>
              <w:left w:val="single" w:sz="4" w:space="0" w:color="auto"/>
              <w:bottom w:val="single" w:sz="4" w:space="0" w:color="auto"/>
              <w:right w:val="single" w:sz="4" w:space="0" w:color="auto"/>
            </w:tcBorders>
          </w:tcPr>
          <w:p w14:paraId="5E20C30A" w14:textId="7209F5D8" w:rsidR="006637C1" w:rsidRDefault="006637C1" w:rsidP="006637C1">
            <w:pPr>
              <w:pStyle w:val="TAC"/>
              <w:rPr>
                <w:lang w:eastAsia="zh-CN"/>
              </w:rPr>
            </w:pPr>
            <w:r>
              <w:rPr>
                <w:rFonts w:hint="eastAsia"/>
                <w:lang w:eastAsia="zh-CN"/>
              </w:rPr>
              <w:t>M</w:t>
            </w:r>
            <w:r>
              <w:rPr>
                <w:lang w:eastAsia="zh-CN"/>
              </w:rPr>
              <w:t>ediaTek</w:t>
            </w:r>
          </w:p>
        </w:tc>
        <w:tc>
          <w:tcPr>
            <w:tcW w:w="3658" w:type="dxa"/>
            <w:tcBorders>
              <w:top w:val="single" w:sz="4" w:space="0" w:color="auto"/>
              <w:left w:val="single" w:sz="4" w:space="0" w:color="auto"/>
              <w:bottom w:val="single" w:sz="4" w:space="0" w:color="auto"/>
              <w:right w:val="single" w:sz="4" w:space="0" w:color="auto"/>
            </w:tcBorders>
          </w:tcPr>
          <w:p w14:paraId="01C21CB2" w14:textId="03294A52" w:rsidR="006637C1" w:rsidRDefault="006637C1" w:rsidP="006637C1">
            <w:pPr>
              <w:pStyle w:val="TAC"/>
              <w:rPr>
                <w:lang w:eastAsia="zh-CN"/>
              </w:rPr>
            </w:pPr>
            <w:r>
              <w:rPr>
                <w:lang w:eastAsia="zh-CN"/>
              </w:rPr>
              <w:t>xuelong.wang@mediatek.com</w:t>
            </w:r>
          </w:p>
        </w:tc>
      </w:tr>
      <w:tr w:rsidR="006637C1"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27B986E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6997964A" w14:textId="29E7411C" w:rsidR="006637C1" w:rsidRDefault="006637C1" w:rsidP="006637C1">
            <w:pPr>
              <w:pStyle w:val="TAC"/>
              <w:rPr>
                <w:lang w:eastAsia="ko-KR"/>
              </w:rPr>
            </w:pPr>
          </w:p>
        </w:tc>
      </w:tr>
      <w:tr w:rsidR="006637C1"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417842F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58CBEE1D" w14:textId="1379C49C" w:rsidR="006637C1" w:rsidRDefault="006637C1" w:rsidP="006637C1">
            <w:pPr>
              <w:pStyle w:val="TAC"/>
              <w:rPr>
                <w:lang w:eastAsia="ko-KR"/>
              </w:rPr>
            </w:pPr>
          </w:p>
        </w:tc>
      </w:tr>
      <w:tr w:rsidR="006637C1"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6637C1" w:rsidRDefault="006637C1" w:rsidP="006637C1">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6637C1" w:rsidRDefault="006637C1" w:rsidP="006637C1">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6637C1" w:rsidRDefault="006637C1" w:rsidP="006637C1">
            <w:pPr>
              <w:pStyle w:val="TAC"/>
              <w:rPr>
                <w:lang w:val="en-US" w:eastAsia="zh-CN"/>
              </w:rPr>
            </w:pPr>
          </w:p>
        </w:tc>
      </w:tr>
      <w:tr w:rsidR="006637C1"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6637C1" w:rsidRDefault="006637C1" w:rsidP="006637C1">
            <w:pPr>
              <w:pStyle w:val="TAC"/>
              <w:rPr>
                <w:lang w:eastAsia="ko-KR"/>
              </w:rPr>
            </w:pPr>
          </w:p>
        </w:tc>
      </w:tr>
      <w:tr w:rsidR="006637C1"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6637C1" w:rsidRDefault="006637C1" w:rsidP="006637C1">
            <w:pPr>
              <w:pStyle w:val="TAC"/>
              <w:rPr>
                <w:lang w:eastAsia="ko-KR"/>
              </w:rPr>
            </w:pPr>
          </w:p>
        </w:tc>
      </w:tr>
      <w:tr w:rsidR="006637C1"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6637C1" w:rsidRDefault="006637C1" w:rsidP="006637C1">
            <w:pPr>
              <w:pStyle w:val="TAC"/>
              <w:rPr>
                <w:lang w:eastAsia="ko-KR"/>
              </w:rPr>
            </w:pPr>
          </w:p>
        </w:tc>
      </w:tr>
      <w:tr w:rsidR="006637C1"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6637C1" w:rsidRDefault="006637C1" w:rsidP="006637C1">
            <w:pPr>
              <w:pStyle w:val="TAC"/>
              <w:rPr>
                <w:lang w:eastAsia="ko-KR"/>
              </w:rPr>
            </w:pPr>
          </w:p>
        </w:tc>
      </w:tr>
    </w:tbl>
    <w:p w14:paraId="1214967D" w14:textId="77777777" w:rsidR="00DD643C" w:rsidRDefault="00DD643C" w:rsidP="00DD643C"/>
    <w:p w14:paraId="31BC6AE8" w14:textId="407D6199" w:rsidR="00F76F53" w:rsidRDefault="00F76F53" w:rsidP="00F76F53">
      <w:pPr>
        <w:pStyle w:val="Heading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TableGrid"/>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TableGrid"/>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 xml:space="preserve">Proposal 3 (modified): </w:t>
            </w:r>
            <w:proofErr w:type="gramStart"/>
            <w:r>
              <w:t>In order to</w:t>
            </w:r>
            <w:proofErr w:type="gramEnd"/>
            <w:r>
              <w:t xml:space="preserve"> enable sidelink positioning, SLPP/RSPP shall support at least the following functionalities:</w:t>
            </w:r>
          </w:p>
          <w:p w14:paraId="64C1362D" w14:textId="4720C4C2" w:rsidR="002A6854" w:rsidRDefault="002A6854" w:rsidP="002A6854">
            <w:pPr>
              <w:pStyle w:val="ListParagraph"/>
              <w:numPr>
                <w:ilvl w:val="0"/>
                <w:numId w:val="32"/>
              </w:numPr>
              <w:spacing w:after="0"/>
            </w:pPr>
            <w:r>
              <w:t>SL Positioning Capability Transfer</w:t>
            </w:r>
          </w:p>
          <w:p w14:paraId="63484459" w14:textId="5DB96A4A" w:rsidR="002A6854" w:rsidRDefault="002A6854" w:rsidP="002A6854">
            <w:pPr>
              <w:pStyle w:val="ListParagraph"/>
              <w:numPr>
                <w:ilvl w:val="0"/>
                <w:numId w:val="32"/>
              </w:numPr>
              <w:spacing w:after="0"/>
            </w:pPr>
            <w:r>
              <w:t>SL Positioning Assistance Data exchange</w:t>
            </w:r>
          </w:p>
          <w:p w14:paraId="6672E8AA" w14:textId="452E2E0D" w:rsidR="002A6854" w:rsidRDefault="002A6854" w:rsidP="002A6854">
            <w:pPr>
              <w:pStyle w:val="ListParagraph"/>
              <w:numPr>
                <w:ilvl w:val="0"/>
                <w:numId w:val="32"/>
              </w:numPr>
              <w:spacing w:after="0"/>
            </w:pPr>
            <w:r>
              <w:t>SL Location Information Transfer</w:t>
            </w:r>
          </w:p>
          <w:p w14:paraId="6154B5E5" w14:textId="6AA9FF69" w:rsidR="002A6854" w:rsidRDefault="002A6854" w:rsidP="002A6854">
            <w:pPr>
              <w:pStyle w:val="ListParagraph"/>
              <w:numPr>
                <w:ilvl w:val="0"/>
                <w:numId w:val="32"/>
              </w:numPr>
              <w:spacing w:after="0"/>
            </w:pPr>
            <w:r>
              <w:t>Error handling</w:t>
            </w:r>
          </w:p>
          <w:p w14:paraId="09D300DD" w14:textId="29F8AF1E" w:rsidR="002A6854" w:rsidRDefault="002A6854" w:rsidP="002A6854">
            <w:pPr>
              <w:pStyle w:val="ListParagraph"/>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TableGrid"/>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5C1EEB6C" w14:textId="77777777" w:rsidR="002A6854" w:rsidRDefault="002A6854" w:rsidP="002A6854">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Heading1"/>
      </w:pPr>
      <w:r>
        <w:lastRenderedPageBreak/>
        <w:t>Discussion</w:t>
      </w:r>
    </w:p>
    <w:p w14:paraId="31E575F6" w14:textId="351627DC" w:rsidR="00E640C8" w:rsidRDefault="00E640C8" w:rsidP="005D1996">
      <w:pPr>
        <w:pStyle w:val="Heading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proofErr w:type="gramStart"/>
      <w:r w:rsidR="006426EE">
        <w:t>position</w:t>
      </w:r>
      <w:proofErr w:type="gramEnd"/>
      <w:r w:rsidR="006426EE">
        <w:t xml:space="preserve">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ListParagraph"/>
        <w:numPr>
          <w:ilvl w:val="0"/>
          <w:numId w:val="34"/>
        </w:numPr>
      </w:pPr>
      <w:r>
        <w:t>Sidelink Positioning Capability Transfer</w:t>
      </w:r>
    </w:p>
    <w:p w14:paraId="37642EDB" w14:textId="77777777" w:rsidR="00C50CAC" w:rsidRDefault="00C50CAC" w:rsidP="00C50CAC">
      <w:pPr>
        <w:pStyle w:val="ListParagraph"/>
        <w:numPr>
          <w:ilvl w:val="0"/>
          <w:numId w:val="34"/>
        </w:numPr>
      </w:pPr>
      <w:r>
        <w:t>Sidelink Positioning Assistance Data exchange</w:t>
      </w:r>
    </w:p>
    <w:p w14:paraId="5A75D92E" w14:textId="08F030BD" w:rsidR="00C50CAC" w:rsidRDefault="00C50CAC" w:rsidP="00C50CAC">
      <w:pPr>
        <w:pStyle w:val="ListParagraph"/>
        <w:numPr>
          <w:ilvl w:val="0"/>
          <w:numId w:val="34"/>
        </w:numPr>
      </w:pPr>
      <w:r>
        <w:t xml:space="preserve">Sidelink Location Information Transfer </w:t>
      </w:r>
    </w:p>
    <w:p w14:paraId="7B5498EF" w14:textId="7D247D04" w:rsidR="00C50CAC" w:rsidRDefault="00C50CAC" w:rsidP="00C50CAC">
      <w:pPr>
        <w:pStyle w:val="ListParagraph"/>
        <w:numPr>
          <w:ilvl w:val="0"/>
          <w:numId w:val="34"/>
        </w:numPr>
      </w:pPr>
      <w:r>
        <w:t>Error handling</w:t>
      </w:r>
    </w:p>
    <w:p w14:paraId="7BDD0580" w14:textId="1635E08E" w:rsidR="00C50CAC" w:rsidRDefault="00C50CAC" w:rsidP="00C50CAC">
      <w:pPr>
        <w:pStyle w:val="ListParagraph"/>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xml:space="preserve">, </w:t>
      </w:r>
      <w:proofErr w:type="spellStart"/>
      <w:r>
        <w:t>sidelink</w:t>
      </w:r>
      <w:proofErr w:type="spellEnd"/>
      <w:r>
        <w:t xml:space="preserve">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w:t>
      </w:r>
      <w:proofErr w:type="gramStart"/>
      <w:r w:rsidR="009A7763">
        <w:t>an</w:t>
      </w:r>
      <w:proofErr w:type="gramEnd"/>
      <w:r w:rsidR="009A7763">
        <w:t xml:space="preserve">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Caption"/>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E37A49" w:rsidP="00465E30">
      <w:pPr>
        <w:keepNext/>
        <w:jc w:val="center"/>
      </w:pPr>
      <w:r>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1pt;height:176.85pt;mso-width-percent:0;mso-height-percent:0;mso-width-percent:0;mso-height-percent:0" o:ole="">
            <v:imagedata r:id="rId9" o:title=""/>
          </v:shape>
          <o:OLEObject Type="Embed" ProgID="Visio.Drawing.15" ShapeID="_x0000_i1025" DrawAspect="Content" ObjectID="_1727246189" r:id="rId10"/>
        </w:object>
      </w:r>
    </w:p>
    <w:p w14:paraId="50EC10FA" w14:textId="5A85593E" w:rsidR="00465E30" w:rsidRDefault="00465E30" w:rsidP="00465E30">
      <w:pPr>
        <w:pStyle w:val="Caption"/>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E37A49" w:rsidP="00D118E6">
      <w:pPr>
        <w:keepNext/>
        <w:jc w:val="center"/>
      </w:pPr>
      <w:r>
        <w:rPr>
          <w:noProof/>
        </w:rPr>
        <w:object w:dxaOrig="9435" w:dyaOrig="6195" w14:anchorId="064F0A46">
          <v:shape id="_x0000_i1026" type="#_x0000_t75" alt="" style="width:284.55pt;height:186.55pt;mso-width-percent:0;mso-height-percent:0;mso-width-percent:0;mso-height-percent:0" o:ole="">
            <v:imagedata r:id="rId11" o:title=""/>
          </v:shape>
          <o:OLEObject Type="Embed" ProgID="Visio.Drawing.15" ShapeID="_x0000_i1026" DrawAspect="Content" ObjectID="_1727246190" r:id="rId12"/>
        </w:object>
      </w:r>
    </w:p>
    <w:p w14:paraId="6AF937A9" w14:textId="46BAC40A" w:rsidR="00A658C2" w:rsidRDefault="00D118E6" w:rsidP="00D118E6">
      <w:pPr>
        <w:pStyle w:val="Caption"/>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E37A49" w:rsidP="00D118E6">
      <w:pPr>
        <w:keepNext/>
        <w:jc w:val="center"/>
      </w:pPr>
      <w:r>
        <w:rPr>
          <w:noProof/>
        </w:rPr>
        <w:object w:dxaOrig="9675" w:dyaOrig="7275" w14:anchorId="02BE5694">
          <v:shape id="_x0000_i1027" type="#_x0000_t75" alt="" style="width:267.95pt;height:201.6pt;mso-width-percent:0;mso-height-percent:0;mso-width-percent:0;mso-height-percent:0" o:ole="">
            <v:imagedata r:id="rId13" o:title=""/>
          </v:shape>
          <o:OLEObject Type="Embed" ProgID="Visio.Drawing.15" ShapeID="_x0000_i1027" DrawAspect="Content" ObjectID="_1727246191" r:id="rId14"/>
        </w:object>
      </w:r>
    </w:p>
    <w:p w14:paraId="50EEB63F" w14:textId="35EC3C6C" w:rsidR="00D118E6" w:rsidRDefault="00D118E6" w:rsidP="00D118E6">
      <w:pPr>
        <w:pStyle w:val="Caption"/>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ListParagraph"/>
        <w:numPr>
          <w:ilvl w:val="0"/>
          <w:numId w:val="34"/>
        </w:numPr>
      </w:pPr>
      <w:r>
        <w:t>Session establishment among a group of UEs</w:t>
      </w:r>
    </w:p>
    <w:p w14:paraId="7AD9F33D" w14:textId="33DAF306" w:rsidR="00C91199" w:rsidRDefault="00C91199" w:rsidP="00C91199">
      <w:pPr>
        <w:pStyle w:val="ListParagraph"/>
        <w:numPr>
          <w:ilvl w:val="0"/>
          <w:numId w:val="34"/>
        </w:numPr>
      </w:pPr>
      <w:r>
        <w:t>Session modification among a group of UEs to add a UE to an SLPP/RSPP session</w:t>
      </w:r>
    </w:p>
    <w:p w14:paraId="553DE71B" w14:textId="5945B1B7" w:rsidR="00C91199" w:rsidRDefault="00C91199" w:rsidP="00C91199">
      <w:pPr>
        <w:pStyle w:val="ListParagraph"/>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ListParagraph"/>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64DEF" w14:paraId="46556DCC" w14:textId="77777777" w:rsidTr="002E4F57">
        <w:trPr>
          <w:cantSplit/>
        </w:trPr>
        <w:tc>
          <w:tcPr>
            <w:tcW w:w="1727" w:type="dxa"/>
          </w:tcPr>
          <w:p w14:paraId="114A33B0" w14:textId="52246FF9"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66ADA9B2" w14:textId="63DB9232" w:rsidR="00264DEF" w:rsidRPr="00281687" w:rsidRDefault="00264DEF" w:rsidP="00264DEF">
            <w:pPr>
              <w:spacing w:line="260" w:lineRule="exact"/>
              <w:rPr>
                <w:rFonts w:eastAsiaTheme="minorEastAsia" w:cs="Arial"/>
                <w:szCs w:val="18"/>
              </w:rPr>
            </w:pPr>
            <w:r>
              <w:rPr>
                <w:rFonts w:eastAsiaTheme="minorEastAsia" w:cs="Arial"/>
                <w:szCs w:val="18"/>
              </w:rPr>
              <w:t>Yes, see comments</w:t>
            </w:r>
          </w:p>
        </w:tc>
        <w:tc>
          <w:tcPr>
            <w:tcW w:w="5987" w:type="dxa"/>
          </w:tcPr>
          <w:p w14:paraId="79846393"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66ECEF51"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2AA5EC71" w14:textId="77777777" w:rsidR="00264DEF" w:rsidRPr="00743652" w:rsidRDefault="00264DEF" w:rsidP="00264DEF">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2F540BCC" w14:textId="4639F8C8" w:rsidR="00264DEF" w:rsidRPr="00281687" w:rsidRDefault="00264DEF" w:rsidP="00264DEF">
            <w:pPr>
              <w:spacing w:line="260" w:lineRule="exact"/>
              <w:rPr>
                <w:rFonts w:eastAsiaTheme="minorEastAsia" w:cs="Arial"/>
                <w:szCs w:val="18"/>
              </w:rPr>
            </w:pPr>
            <w:r>
              <w:rPr>
                <w:rFonts w:eastAsiaTheme="minorEastAsia" w:cs="Arial"/>
                <w:szCs w:val="18"/>
              </w:rPr>
              <w:t>In addition, considering hybrid (</w:t>
            </w:r>
            <w:proofErr w:type="gramStart"/>
            <w:r>
              <w:rPr>
                <w:rFonts w:eastAsiaTheme="minorEastAsia" w:cs="Arial"/>
                <w:szCs w:val="18"/>
              </w:rPr>
              <w:t>i.e.</w:t>
            </w:r>
            <w:proofErr w:type="gramEnd"/>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6637C1" w14:paraId="05D85C1C" w14:textId="77777777" w:rsidTr="002E4F57">
        <w:trPr>
          <w:cantSplit/>
        </w:trPr>
        <w:tc>
          <w:tcPr>
            <w:tcW w:w="1727" w:type="dxa"/>
          </w:tcPr>
          <w:p w14:paraId="5661F909" w14:textId="65275CB6" w:rsidR="006637C1" w:rsidRPr="00281687" w:rsidRDefault="006637C1" w:rsidP="006637C1">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79BA484" w14:textId="321CAF8C" w:rsidR="006637C1" w:rsidRPr="00281687" w:rsidRDefault="006637C1" w:rsidP="006637C1">
            <w:pPr>
              <w:spacing w:line="260" w:lineRule="exact"/>
              <w:rPr>
                <w:rFonts w:eastAsiaTheme="minorEastAsia" w:cs="Arial"/>
                <w:szCs w:val="18"/>
              </w:rPr>
            </w:pPr>
            <w:proofErr w:type="gramStart"/>
            <w:r>
              <w:rPr>
                <w:rFonts w:eastAsiaTheme="minorEastAsia" w:cs="Arial" w:hint="eastAsia"/>
                <w:szCs w:val="18"/>
              </w:rPr>
              <w:t>Y</w:t>
            </w:r>
            <w:r>
              <w:rPr>
                <w:rFonts w:eastAsiaTheme="minorEastAsia" w:cs="Arial"/>
                <w:szCs w:val="18"/>
              </w:rPr>
              <w:t>es</w:t>
            </w:r>
            <w:proofErr w:type="gramEnd"/>
            <w:r>
              <w:rPr>
                <w:rFonts w:eastAsiaTheme="minorEastAsia" w:cs="Arial"/>
                <w:szCs w:val="18"/>
              </w:rPr>
              <w:t xml:space="preserve"> and see comments</w:t>
            </w:r>
          </w:p>
        </w:tc>
        <w:tc>
          <w:tcPr>
            <w:tcW w:w="5987" w:type="dxa"/>
          </w:tcPr>
          <w:p w14:paraId="7903120C" w14:textId="11876A40" w:rsidR="006637C1" w:rsidRPr="00281687" w:rsidRDefault="006637C1" w:rsidP="006637C1">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6637C1" w14:paraId="78917BC4" w14:textId="77777777" w:rsidTr="002E4F57">
        <w:trPr>
          <w:cantSplit/>
        </w:trPr>
        <w:tc>
          <w:tcPr>
            <w:tcW w:w="1727" w:type="dxa"/>
          </w:tcPr>
          <w:p w14:paraId="58525A7D" w14:textId="77777777" w:rsidR="006637C1" w:rsidRPr="00281687" w:rsidRDefault="006637C1" w:rsidP="006637C1">
            <w:pPr>
              <w:spacing w:line="260" w:lineRule="exact"/>
              <w:rPr>
                <w:rFonts w:eastAsiaTheme="minorEastAsia" w:cs="Arial"/>
                <w:szCs w:val="18"/>
              </w:rPr>
            </w:pPr>
          </w:p>
        </w:tc>
        <w:tc>
          <w:tcPr>
            <w:tcW w:w="1353" w:type="dxa"/>
          </w:tcPr>
          <w:p w14:paraId="6A664FB7" w14:textId="77777777" w:rsidR="006637C1" w:rsidRPr="00281687" w:rsidRDefault="006637C1" w:rsidP="006637C1">
            <w:pPr>
              <w:spacing w:line="260" w:lineRule="exact"/>
              <w:rPr>
                <w:rFonts w:eastAsiaTheme="minorEastAsia" w:cs="Arial"/>
                <w:szCs w:val="18"/>
              </w:rPr>
            </w:pPr>
          </w:p>
        </w:tc>
        <w:tc>
          <w:tcPr>
            <w:tcW w:w="5987" w:type="dxa"/>
          </w:tcPr>
          <w:p w14:paraId="720D054E" w14:textId="77777777" w:rsidR="006637C1" w:rsidRPr="00281687" w:rsidRDefault="006637C1" w:rsidP="006637C1">
            <w:pPr>
              <w:spacing w:line="260" w:lineRule="exact"/>
              <w:rPr>
                <w:rFonts w:eastAsiaTheme="minorEastAsia" w:cs="Arial"/>
                <w:szCs w:val="18"/>
              </w:rPr>
            </w:pPr>
          </w:p>
        </w:tc>
      </w:tr>
      <w:tr w:rsidR="006637C1" w14:paraId="76FBE79C" w14:textId="77777777" w:rsidTr="002E4F57">
        <w:trPr>
          <w:cantSplit/>
        </w:trPr>
        <w:tc>
          <w:tcPr>
            <w:tcW w:w="1727" w:type="dxa"/>
          </w:tcPr>
          <w:p w14:paraId="004606EB" w14:textId="77777777" w:rsidR="006637C1" w:rsidRPr="00281687" w:rsidRDefault="006637C1" w:rsidP="006637C1">
            <w:pPr>
              <w:spacing w:line="260" w:lineRule="exact"/>
              <w:rPr>
                <w:rFonts w:eastAsiaTheme="minorEastAsia" w:cs="Arial"/>
                <w:szCs w:val="18"/>
              </w:rPr>
            </w:pPr>
          </w:p>
        </w:tc>
        <w:tc>
          <w:tcPr>
            <w:tcW w:w="1353" w:type="dxa"/>
          </w:tcPr>
          <w:p w14:paraId="19840A77" w14:textId="77777777" w:rsidR="006637C1" w:rsidRPr="00281687" w:rsidRDefault="006637C1" w:rsidP="006637C1">
            <w:pPr>
              <w:spacing w:line="260" w:lineRule="exact"/>
              <w:rPr>
                <w:rFonts w:eastAsiaTheme="minorEastAsia" w:cs="Arial"/>
                <w:szCs w:val="18"/>
              </w:rPr>
            </w:pPr>
          </w:p>
        </w:tc>
        <w:tc>
          <w:tcPr>
            <w:tcW w:w="5987" w:type="dxa"/>
          </w:tcPr>
          <w:p w14:paraId="79922755" w14:textId="77777777" w:rsidR="006637C1" w:rsidRPr="00281687" w:rsidRDefault="006637C1" w:rsidP="006637C1">
            <w:pPr>
              <w:spacing w:line="260" w:lineRule="exact"/>
              <w:rPr>
                <w:rFonts w:eastAsiaTheme="minorEastAsia" w:cs="Arial"/>
                <w:szCs w:val="18"/>
              </w:rPr>
            </w:pPr>
          </w:p>
        </w:tc>
      </w:tr>
      <w:tr w:rsidR="006637C1" w14:paraId="492976BA" w14:textId="77777777" w:rsidTr="002E4F57">
        <w:trPr>
          <w:cantSplit/>
        </w:trPr>
        <w:tc>
          <w:tcPr>
            <w:tcW w:w="1727" w:type="dxa"/>
          </w:tcPr>
          <w:p w14:paraId="38F14821" w14:textId="77777777" w:rsidR="006637C1" w:rsidRPr="00281687" w:rsidRDefault="006637C1" w:rsidP="006637C1">
            <w:pPr>
              <w:spacing w:line="260" w:lineRule="exact"/>
              <w:rPr>
                <w:rFonts w:eastAsiaTheme="minorEastAsia" w:cs="Arial"/>
                <w:szCs w:val="18"/>
              </w:rPr>
            </w:pPr>
          </w:p>
        </w:tc>
        <w:tc>
          <w:tcPr>
            <w:tcW w:w="1353" w:type="dxa"/>
          </w:tcPr>
          <w:p w14:paraId="1B68E897" w14:textId="77777777" w:rsidR="006637C1" w:rsidRPr="00281687" w:rsidRDefault="006637C1" w:rsidP="006637C1">
            <w:pPr>
              <w:spacing w:line="260" w:lineRule="exact"/>
              <w:rPr>
                <w:rFonts w:eastAsiaTheme="minorEastAsia" w:cs="Arial"/>
                <w:szCs w:val="18"/>
              </w:rPr>
            </w:pPr>
          </w:p>
        </w:tc>
        <w:tc>
          <w:tcPr>
            <w:tcW w:w="5987" w:type="dxa"/>
          </w:tcPr>
          <w:p w14:paraId="22AFB117" w14:textId="77777777" w:rsidR="006637C1" w:rsidRPr="00281687" w:rsidRDefault="006637C1" w:rsidP="006637C1">
            <w:pPr>
              <w:spacing w:line="260" w:lineRule="exact"/>
              <w:rPr>
                <w:rFonts w:eastAsiaTheme="minorEastAsia" w:cs="Arial"/>
                <w:szCs w:val="18"/>
              </w:rPr>
            </w:pPr>
          </w:p>
        </w:tc>
      </w:tr>
      <w:tr w:rsidR="006637C1" w14:paraId="1E2A80C8" w14:textId="77777777" w:rsidTr="002E4F57">
        <w:trPr>
          <w:cantSplit/>
        </w:trPr>
        <w:tc>
          <w:tcPr>
            <w:tcW w:w="1727" w:type="dxa"/>
          </w:tcPr>
          <w:p w14:paraId="56BCA053" w14:textId="77777777" w:rsidR="006637C1" w:rsidRPr="00281687" w:rsidRDefault="006637C1" w:rsidP="006637C1">
            <w:pPr>
              <w:spacing w:line="260" w:lineRule="exact"/>
              <w:rPr>
                <w:rFonts w:eastAsiaTheme="minorEastAsia" w:cs="Arial"/>
                <w:szCs w:val="18"/>
              </w:rPr>
            </w:pPr>
          </w:p>
        </w:tc>
        <w:tc>
          <w:tcPr>
            <w:tcW w:w="1353" w:type="dxa"/>
          </w:tcPr>
          <w:p w14:paraId="1D5F796E" w14:textId="77777777" w:rsidR="006637C1" w:rsidRPr="00281687" w:rsidRDefault="006637C1" w:rsidP="006637C1">
            <w:pPr>
              <w:spacing w:line="260" w:lineRule="exact"/>
              <w:rPr>
                <w:rFonts w:eastAsiaTheme="minorEastAsia" w:cs="Arial"/>
                <w:szCs w:val="18"/>
              </w:rPr>
            </w:pPr>
          </w:p>
        </w:tc>
        <w:tc>
          <w:tcPr>
            <w:tcW w:w="5987" w:type="dxa"/>
          </w:tcPr>
          <w:p w14:paraId="72C22C4D" w14:textId="77777777" w:rsidR="006637C1" w:rsidRPr="00281687" w:rsidRDefault="006637C1" w:rsidP="006637C1">
            <w:pPr>
              <w:spacing w:line="260" w:lineRule="exact"/>
              <w:rPr>
                <w:rFonts w:eastAsiaTheme="minorEastAsia" w:cs="Arial"/>
                <w:szCs w:val="18"/>
              </w:rPr>
            </w:pPr>
          </w:p>
        </w:tc>
      </w:tr>
      <w:tr w:rsidR="006637C1" w14:paraId="1737B213" w14:textId="77777777" w:rsidTr="002E4F57">
        <w:trPr>
          <w:cantSplit/>
        </w:trPr>
        <w:tc>
          <w:tcPr>
            <w:tcW w:w="1727" w:type="dxa"/>
          </w:tcPr>
          <w:p w14:paraId="5F9B4767" w14:textId="77777777" w:rsidR="006637C1" w:rsidRDefault="006637C1" w:rsidP="006637C1">
            <w:pPr>
              <w:spacing w:line="260" w:lineRule="exact"/>
              <w:rPr>
                <w:rFonts w:ascii="Times New Roman" w:eastAsiaTheme="minorEastAsia" w:hAnsi="Times New Roman"/>
                <w:sz w:val="21"/>
              </w:rPr>
            </w:pPr>
          </w:p>
        </w:tc>
        <w:tc>
          <w:tcPr>
            <w:tcW w:w="1353" w:type="dxa"/>
          </w:tcPr>
          <w:p w14:paraId="630F36F2" w14:textId="77777777" w:rsidR="006637C1" w:rsidRDefault="006637C1" w:rsidP="006637C1">
            <w:pPr>
              <w:spacing w:line="260" w:lineRule="exact"/>
              <w:rPr>
                <w:rFonts w:ascii="Times New Roman" w:eastAsiaTheme="minorEastAsia" w:hAnsi="Times New Roman"/>
                <w:sz w:val="21"/>
              </w:rPr>
            </w:pPr>
          </w:p>
        </w:tc>
        <w:tc>
          <w:tcPr>
            <w:tcW w:w="5987" w:type="dxa"/>
          </w:tcPr>
          <w:p w14:paraId="59BBDDC5" w14:textId="77777777" w:rsidR="006637C1" w:rsidRDefault="006637C1" w:rsidP="006637C1">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ListParagraph"/>
        <w:numPr>
          <w:ilvl w:val="0"/>
          <w:numId w:val="35"/>
        </w:numPr>
      </w:pPr>
      <w:r>
        <w:t>Session establishment among a group of UEs</w:t>
      </w:r>
    </w:p>
    <w:p w14:paraId="04D52448" w14:textId="77777777" w:rsidR="00B377A5" w:rsidRDefault="00B377A5" w:rsidP="00B377A5">
      <w:pPr>
        <w:pStyle w:val="ListParagraph"/>
        <w:numPr>
          <w:ilvl w:val="0"/>
          <w:numId w:val="35"/>
        </w:numPr>
      </w:pPr>
      <w:r>
        <w:t>Session modification among a group of UEs to add a UE to an SLPP/RSPP session</w:t>
      </w:r>
    </w:p>
    <w:p w14:paraId="7FDD9347" w14:textId="77777777" w:rsidR="00B377A5" w:rsidRDefault="00B377A5" w:rsidP="00B377A5">
      <w:pPr>
        <w:pStyle w:val="ListParagraph"/>
        <w:numPr>
          <w:ilvl w:val="0"/>
          <w:numId w:val="35"/>
        </w:numPr>
      </w:pPr>
      <w:r>
        <w:t>Session modification among a group of UEs to remove a UE from an SLPP/RSPP session</w:t>
      </w:r>
    </w:p>
    <w:p w14:paraId="726802AD" w14:textId="44AA968A" w:rsidR="00B377A5" w:rsidRDefault="00B377A5" w:rsidP="00B377A5">
      <w:pPr>
        <w:pStyle w:val="ListParagraph"/>
        <w:numPr>
          <w:ilvl w:val="0"/>
          <w:numId w:val="35"/>
        </w:numPr>
      </w:pPr>
      <w:r>
        <w:t>Session termination to end an SLPP/RSPP session</w:t>
      </w:r>
    </w:p>
    <w:p w14:paraId="5F5E1003" w14:textId="11FDF2B3" w:rsidR="00A121AA" w:rsidRDefault="00A121AA" w:rsidP="00B377A5">
      <w:pPr>
        <w:pStyle w:val="ListParagraph"/>
        <w:numPr>
          <w:ilvl w:val="0"/>
          <w:numId w:val="35"/>
        </w:numPr>
      </w:pPr>
      <w:r>
        <w:t>Other functions (please specify)</w:t>
      </w:r>
    </w:p>
    <w:p w14:paraId="4A4EB8DA" w14:textId="77777777" w:rsidR="00B377A5" w:rsidRDefault="00B377A5" w:rsidP="00B377A5"/>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A121AA" w14:paraId="40908729" w14:textId="77777777" w:rsidTr="001E1AC5">
        <w:trPr>
          <w:cantSplit/>
        </w:trPr>
        <w:tc>
          <w:tcPr>
            <w:tcW w:w="1496"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Company</w:t>
            </w:r>
          </w:p>
        </w:tc>
        <w:tc>
          <w:tcPr>
            <w:tcW w:w="1039"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1E1AC5">
        <w:trPr>
          <w:cantSplit/>
        </w:trPr>
        <w:tc>
          <w:tcPr>
            <w:tcW w:w="1496"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1039"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4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2"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3511"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264DEF" w14:paraId="184B2384" w14:textId="77777777" w:rsidTr="001E1AC5">
        <w:trPr>
          <w:cantSplit/>
        </w:trPr>
        <w:tc>
          <w:tcPr>
            <w:tcW w:w="1496" w:type="dxa"/>
          </w:tcPr>
          <w:p w14:paraId="58B34269" w14:textId="2CACCBC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039" w:type="dxa"/>
          </w:tcPr>
          <w:p w14:paraId="582783B4" w14:textId="4212F04F"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6B9AC3F2" w14:textId="6B99ED6C"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302139E0" w14:textId="0B364990"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43" w:type="dxa"/>
          </w:tcPr>
          <w:p w14:paraId="12542E2A" w14:textId="16A81AF9" w:rsidR="00264DEF" w:rsidRPr="00281687" w:rsidRDefault="00264DEF" w:rsidP="00264DEF">
            <w:pPr>
              <w:spacing w:line="260" w:lineRule="exact"/>
              <w:rPr>
                <w:rFonts w:eastAsiaTheme="minorEastAsia" w:cs="Arial"/>
                <w:szCs w:val="18"/>
              </w:rPr>
            </w:pPr>
            <w:r>
              <w:rPr>
                <w:rFonts w:eastAsiaTheme="minorEastAsia" w:cs="Arial"/>
                <w:szCs w:val="18"/>
              </w:rPr>
              <w:t>Y</w:t>
            </w:r>
          </w:p>
        </w:tc>
        <w:tc>
          <w:tcPr>
            <w:tcW w:w="762" w:type="dxa"/>
          </w:tcPr>
          <w:p w14:paraId="70079C92" w14:textId="7C382E46" w:rsidR="00264DEF" w:rsidRPr="00281687" w:rsidRDefault="00264DEF" w:rsidP="00264DEF">
            <w:pPr>
              <w:spacing w:line="260" w:lineRule="exact"/>
              <w:rPr>
                <w:rFonts w:eastAsiaTheme="minorEastAsia" w:cs="Arial"/>
                <w:szCs w:val="18"/>
              </w:rPr>
            </w:pPr>
          </w:p>
        </w:tc>
        <w:tc>
          <w:tcPr>
            <w:tcW w:w="3511" w:type="dxa"/>
          </w:tcPr>
          <w:p w14:paraId="4A1F8751"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3697057E"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 xml:space="preserve">We suggest </w:t>
            </w:r>
            <w:proofErr w:type="gramStart"/>
            <w:r>
              <w:rPr>
                <w:rFonts w:eastAsiaTheme="minorEastAsia" w:cs="Arial"/>
                <w:szCs w:val="18"/>
                <w:lang w:eastAsia="ko-KR"/>
              </w:rPr>
              <w:t>to replace</w:t>
            </w:r>
            <w:proofErr w:type="gramEnd"/>
            <w:r>
              <w:rPr>
                <w:rFonts w:eastAsiaTheme="minorEastAsia" w:cs="Arial"/>
                <w:szCs w:val="18"/>
                <w:lang w:eastAsia="ko-KR"/>
              </w:rPr>
              <w:t xml:space="preserve"> “a group of UEs” with “a pair of UEs” in (A), (B), and (C)</w:t>
            </w:r>
          </w:p>
          <w:p w14:paraId="6F0E727D" w14:textId="5ABA8F29" w:rsidR="00264DEF" w:rsidRPr="00281687" w:rsidRDefault="00264DEF" w:rsidP="00264DEF">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1E1AC5" w14:paraId="35A4F0D2" w14:textId="77777777" w:rsidTr="001E1AC5">
        <w:trPr>
          <w:cantSplit/>
        </w:trPr>
        <w:tc>
          <w:tcPr>
            <w:tcW w:w="1496" w:type="dxa"/>
          </w:tcPr>
          <w:p w14:paraId="159E4D68" w14:textId="319A8309"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0314BA2B" w14:textId="0FA1CFC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1039" w:type="dxa"/>
          </w:tcPr>
          <w:p w14:paraId="04C5FF77" w14:textId="4DADDC04"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1039" w:type="dxa"/>
          </w:tcPr>
          <w:p w14:paraId="325B8511" w14:textId="21DE588D"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743" w:type="dxa"/>
          </w:tcPr>
          <w:p w14:paraId="21DF3ECB" w14:textId="69F7DD8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762" w:type="dxa"/>
          </w:tcPr>
          <w:p w14:paraId="750C4913" w14:textId="427BC91D" w:rsidR="001E1AC5" w:rsidRPr="00281687" w:rsidRDefault="001E1AC5" w:rsidP="001E1AC5">
            <w:pPr>
              <w:spacing w:line="260" w:lineRule="exact"/>
              <w:rPr>
                <w:rFonts w:eastAsiaTheme="minorEastAsia" w:cs="Arial"/>
                <w:szCs w:val="18"/>
              </w:rPr>
            </w:pPr>
          </w:p>
        </w:tc>
        <w:tc>
          <w:tcPr>
            <w:tcW w:w="3511" w:type="dxa"/>
          </w:tcPr>
          <w:p w14:paraId="64FB8399" w14:textId="77777777" w:rsidR="001E1AC5" w:rsidRDefault="001E1AC5" w:rsidP="001E1AC5">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735C43E0" w14:textId="1FF47DD1" w:rsidR="001E1AC5" w:rsidRPr="00281687" w:rsidRDefault="001E1AC5" w:rsidP="001E1AC5">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1E1AC5" w14:paraId="5E729651" w14:textId="77777777" w:rsidTr="001E1AC5">
        <w:trPr>
          <w:cantSplit/>
        </w:trPr>
        <w:tc>
          <w:tcPr>
            <w:tcW w:w="1496" w:type="dxa"/>
          </w:tcPr>
          <w:p w14:paraId="13B7794A" w14:textId="77777777" w:rsidR="001E1AC5" w:rsidRPr="00281687" w:rsidRDefault="001E1AC5" w:rsidP="001E1AC5">
            <w:pPr>
              <w:spacing w:line="260" w:lineRule="exact"/>
              <w:rPr>
                <w:rFonts w:eastAsiaTheme="minorEastAsia" w:cs="Arial"/>
                <w:szCs w:val="18"/>
              </w:rPr>
            </w:pPr>
          </w:p>
        </w:tc>
        <w:tc>
          <w:tcPr>
            <w:tcW w:w="1039" w:type="dxa"/>
          </w:tcPr>
          <w:p w14:paraId="46A25130" w14:textId="77777777" w:rsidR="001E1AC5" w:rsidRPr="00281687" w:rsidRDefault="001E1AC5" w:rsidP="001E1AC5">
            <w:pPr>
              <w:spacing w:line="260" w:lineRule="exact"/>
              <w:rPr>
                <w:rFonts w:eastAsiaTheme="minorEastAsia" w:cs="Arial"/>
                <w:szCs w:val="18"/>
              </w:rPr>
            </w:pPr>
          </w:p>
        </w:tc>
        <w:tc>
          <w:tcPr>
            <w:tcW w:w="1039" w:type="dxa"/>
          </w:tcPr>
          <w:p w14:paraId="28D48B33" w14:textId="4D36B3F3" w:rsidR="001E1AC5" w:rsidRPr="00281687" w:rsidRDefault="001E1AC5" w:rsidP="001E1AC5">
            <w:pPr>
              <w:spacing w:line="260" w:lineRule="exact"/>
              <w:rPr>
                <w:rFonts w:eastAsiaTheme="minorEastAsia" w:cs="Arial"/>
                <w:szCs w:val="18"/>
              </w:rPr>
            </w:pPr>
          </w:p>
        </w:tc>
        <w:tc>
          <w:tcPr>
            <w:tcW w:w="1039" w:type="dxa"/>
          </w:tcPr>
          <w:p w14:paraId="0B1E70EF" w14:textId="3AE61C32" w:rsidR="001E1AC5" w:rsidRPr="00281687" w:rsidRDefault="001E1AC5" w:rsidP="001E1AC5">
            <w:pPr>
              <w:spacing w:line="260" w:lineRule="exact"/>
              <w:rPr>
                <w:rFonts w:eastAsiaTheme="minorEastAsia" w:cs="Arial"/>
                <w:szCs w:val="18"/>
              </w:rPr>
            </w:pPr>
          </w:p>
        </w:tc>
        <w:tc>
          <w:tcPr>
            <w:tcW w:w="743" w:type="dxa"/>
          </w:tcPr>
          <w:p w14:paraId="0FD3DA6E" w14:textId="77777777" w:rsidR="001E1AC5" w:rsidRPr="00281687" w:rsidRDefault="001E1AC5" w:rsidP="001E1AC5">
            <w:pPr>
              <w:spacing w:line="260" w:lineRule="exact"/>
              <w:rPr>
                <w:rFonts w:eastAsiaTheme="minorEastAsia" w:cs="Arial"/>
                <w:szCs w:val="18"/>
              </w:rPr>
            </w:pPr>
          </w:p>
        </w:tc>
        <w:tc>
          <w:tcPr>
            <w:tcW w:w="762" w:type="dxa"/>
          </w:tcPr>
          <w:p w14:paraId="00B4CCED" w14:textId="0C78C2BF" w:rsidR="001E1AC5" w:rsidRPr="00281687" w:rsidRDefault="001E1AC5" w:rsidP="001E1AC5">
            <w:pPr>
              <w:spacing w:line="260" w:lineRule="exact"/>
              <w:rPr>
                <w:rFonts w:eastAsiaTheme="minorEastAsia" w:cs="Arial"/>
                <w:szCs w:val="18"/>
              </w:rPr>
            </w:pPr>
          </w:p>
        </w:tc>
        <w:tc>
          <w:tcPr>
            <w:tcW w:w="3511" w:type="dxa"/>
          </w:tcPr>
          <w:p w14:paraId="332646B0" w14:textId="77777777" w:rsidR="001E1AC5" w:rsidRPr="00281687" w:rsidRDefault="001E1AC5" w:rsidP="001E1AC5">
            <w:pPr>
              <w:spacing w:line="260" w:lineRule="exact"/>
              <w:rPr>
                <w:rFonts w:eastAsiaTheme="minorEastAsia" w:cs="Arial"/>
                <w:szCs w:val="18"/>
              </w:rPr>
            </w:pPr>
          </w:p>
        </w:tc>
      </w:tr>
      <w:tr w:rsidR="001E1AC5" w14:paraId="4AD1A042" w14:textId="77777777" w:rsidTr="001E1AC5">
        <w:trPr>
          <w:cantSplit/>
        </w:trPr>
        <w:tc>
          <w:tcPr>
            <w:tcW w:w="1496" w:type="dxa"/>
          </w:tcPr>
          <w:p w14:paraId="6CFD9899" w14:textId="77777777" w:rsidR="001E1AC5" w:rsidRPr="00281687" w:rsidRDefault="001E1AC5" w:rsidP="001E1AC5">
            <w:pPr>
              <w:spacing w:line="260" w:lineRule="exact"/>
              <w:rPr>
                <w:rFonts w:eastAsiaTheme="minorEastAsia" w:cs="Arial"/>
                <w:szCs w:val="18"/>
              </w:rPr>
            </w:pPr>
          </w:p>
        </w:tc>
        <w:tc>
          <w:tcPr>
            <w:tcW w:w="1039" w:type="dxa"/>
          </w:tcPr>
          <w:p w14:paraId="25D2A6DF" w14:textId="77777777" w:rsidR="001E1AC5" w:rsidRPr="00281687" w:rsidRDefault="001E1AC5" w:rsidP="001E1AC5">
            <w:pPr>
              <w:spacing w:line="260" w:lineRule="exact"/>
              <w:rPr>
                <w:rFonts w:eastAsiaTheme="minorEastAsia" w:cs="Arial"/>
                <w:szCs w:val="18"/>
              </w:rPr>
            </w:pPr>
          </w:p>
        </w:tc>
        <w:tc>
          <w:tcPr>
            <w:tcW w:w="1039" w:type="dxa"/>
          </w:tcPr>
          <w:p w14:paraId="264BA42A" w14:textId="5C117C19" w:rsidR="001E1AC5" w:rsidRPr="00281687" w:rsidRDefault="001E1AC5" w:rsidP="001E1AC5">
            <w:pPr>
              <w:spacing w:line="260" w:lineRule="exact"/>
              <w:rPr>
                <w:rFonts w:eastAsiaTheme="minorEastAsia" w:cs="Arial"/>
                <w:szCs w:val="18"/>
              </w:rPr>
            </w:pPr>
          </w:p>
        </w:tc>
        <w:tc>
          <w:tcPr>
            <w:tcW w:w="1039" w:type="dxa"/>
          </w:tcPr>
          <w:p w14:paraId="760B1B6E" w14:textId="7CECDF9E" w:rsidR="001E1AC5" w:rsidRPr="00281687" w:rsidRDefault="001E1AC5" w:rsidP="001E1AC5">
            <w:pPr>
              <w:spacing w:line="260" w:lineRule="exact"/>
              <w:rPr>
                <w:rFonts w:eastAsiaTheme="minorEastAsia" w:cs="Arial"/>
                <w:szCs w:val="18"/>
              </w:rPr>
            </w:pPr>
          </w:p>
        </w:tc>
        <w:tc>
          <w:tcPr>
            <w:tcW w:w="743" w:type="dxa"/>
          </w:tcPr>
          <w:p w14:paraId="430B6D9B" w14:textId="77777777" w:rsidR="001E1AC5" w:rsidRPr="00281687" w:rsidRDefault="001E1AC5" w:rsidP="001E1AC5">
            <w:pPr>
              <w:spacing w:line="260" w:lineRule="exact"/>
              <w:rPr>
                <w:rFonts w:eastAsiaTheme="minorEastAsia" w:cs="Arial"/>
                <w:szCs w:val="18"/>
              </w:rPr>
            </w:pPr>
          </w:p>
        </w:tc>
        <w:tc>
          <w:tcPr>
            <w:tcW w:w="762" w:type="dxa"/>
          </w:tcPr>
          <w:p w14:paraId="57D40EC8" w14:textId="4D6F548C" w:rsidR="001E1AC5" w:rsidRPr="00281687" w:rsidRDefault="001E1AC5" w:rsidP="001E1AC5">
            <w:pPr>
              <w:spacing w:line="260" w:lineRule="exact"/>
              <w:rPr>
                <w:rFonts w:eastAsiaTheme="minorEastAsia" w:cs="Arial"/>
                <w:szCs w:val="18"/>
              </w:rPr>
            </w:pPr>
          </w:p>
        </w:tc>
        <w:tc>
          <w:tcPr>
            <w:tcW w:w="3511" w:type="dxa"/>
          </w:tcPr>
          <w:p w14:paraId="7D47E964" w14:textId="77777777" w:rsidR="001E1AC5" w:rsidRPr="00281687" w:rsidRDefault="001E1AC5" w:rsidP="001E1AC5">
            <w:pPr>
              <w:spacing w:line="260" w:lineRule="exact"/>
              <w:rPr>
                <w:rFonts w:eastAsiaTheme="minorEastAsia" w:cs="Arial"/>
                <w:szCs w:val="18"/>
              </w:rPr>
            </w:pPr>
          </w:p>
        </w:tc>
      </w:tr>
      <w:tr w:rsidR="001E1AC5" w14:paraId="586139DC" w14:textId="77777777" w:rsidTr="001E1AC5">
        <w:trPr>
          <w:cantSplit/>
        </w:trPr>
        <w:tc>
          <w:tcPr>
            <w:tcW w:w="1496" w:type="dxa"/>
          </w:tcPr>
          <w:p w14:paraId="66FDD26D" w14:textId="77777777" w:rsidR="001E1AC5" w:rsidRPr="00281687" w:rsidRDefault="001E1AC5" w:rsidP="001E1AC5">
            <w:pPr>
              <w:spacing w:line="260" w:lineRule="exact"/>
              <w:rPr>
                <w:rFonts w:eastAsiaTheme="minorEastAsia" w:cs="Arial"/>
                <w:szCs w:val="18"/>
              </w:rPr>
            </w:pPr>
          </w:p>
        </w:tc>
        <w:tc>
          <w:tcPr>
            <w:tcW w:w="1039" w:type="dxa"/>
          </w:tcPr>
          <w:p w14:paraId="67350753" w14:textId="77777777" w:rsidR="001E1AC5" w:rsidRPr="00281687" w:rsidRDefault="001E1AC5" w:rsidP="001E1AC5">
            <w:pPr>
              <w:spacing w:line="260" w:lineRule="exact"/>
              <w:rPr>
                <w:rFonts w:eastAsiaTheme="minorEastAsia" w:cs="Arial"/>
                <w:szCs w:val="18"/>
              </w:rPr>
            </w:pPr>
          </w:p>
        </w:tc>
        <w:tc>
          <w:tcPr>
            <w:tcW w:w="1039" w:type="dxa"/>
          </w:tcPr>
          <w:p w14:paraId="0BE41DD0" w14:textId="1D58800C" w:rsidR="001E1AC5" w:rsidRPr="00281687" w:rsidRDefault="001E1AC5" w:rsidP="001E1AC5">
            <w:pPr>
              <w:spacing w:line="260" w:lineRule="exact"/>
              <w:rPr>
                <w:rFonts w:eastAsiaTheme="minorEastAsia" w:cs="Arial"/>
                <w:szCs w:val="18"/>
              </w:rPr>
            </w:pPr>
          </w:p>
        </w:tc>
        <w:tc>
          <w:tcPr>
            <w:tcW w:w="1039" w:type="dxa"/>
          </w:tcPr>
          <w:p w14:paraId="5B5421F4" w14:textId="3EE5AB29" w:rsidR="001E1AC5" w:rsidRPr="00281687" w:rsidRDefault="001E1AC5" w:rsidP="001E1AC5">
            <w:pPr>
              <w:spacing w:line="260" w:lineRule="exact"/>
              <w:rPr>
                <w:rFonts w:eastAsiaTheme="minorEastAsia" w:cs="Arial"/>
                <w:szCs w:val="18"/>
              </w:rPr>
            </w:pPr>
          </w:p>
        </w:tc>
        <w:tc>
          <w:tcPr>
            <w:tcW w:w="743" w:type="dxa"/>
          </w:tcPr>
          <w:p w14:paraId="3583BFEA" w14:textId="77777777" w:rsidR="001E1AC5" w:rsidRPr="00281687" w:rsidRDefault="001E1AC5" w:rsidP="001E1AC5">
            <w:pPr>
              <w:spacing w:line="260" w:lineRule="exact"/>
              <w:rPr>
                <w:rFonts w:eastAsiaTheme="minorEastAsia" w:cs="Arial"/>
                <w:szCs w:val="18"/>
              </w:rPr>
            </w:pPr>
          </w:p>
        </w:tc>
        <w:tc>
          <w:tcPr>
            <w:tcW w:w="762" w:type="dxa"/>
          </w:tcPr>
          <w:p w14:paraId="327E8042" w14:textId="2878989E" w:rsidR="001E1AC5" w:rsidRPr="00281687" w:rsidRDefault="001E1AC5" w:rsidP="001E1AC5">
            <w:pPr>
              <w:spacing w:line="260" w:lineRule="exact"/>
              <w:rPr>
                <w:rFonts w:eastAsiaTheme="minorEastAsia" w:cs="Arial"/>
                <w:szCs w:val="18"/>
              </w:rPr>
            </w:pPr>
          </w:p>
        </w:tc>
        <w:tc>
          <w:tcPr>
            <w:tcW w:w="3511" w:type="dxa"/>
          </w:tcPr>
          <w:p w14:paraId="3A0B2397" w14:textId="77777777" w:rsidR="001E1AC5" w:rsidRPr="00281687" w:rsidRDefault="001E1AC5" w:rsidP="001E1AC5">
            <w:pPr>
              <w:spacing w:line="260" w:lineRule="exact"/>
              <w:rPr>
                <w:rFonts w:eastAsiaTheme="minorEastAsia" w:cs="Arial"/>
                <w:szCs w:val="18"/>
              </w:rPr>
            </w:pPr>
          </w:p>
        </w:tc>
      </w:tr>
      <w:tr w:rsidR="001E1AC5" w14:paraId="74683250" w14:textId="77777777" w:rsidTr="001E1AC5">
        <w:trPr>
          <w:cantSplit/>
        </w:trPr>
        <w:tc>
          <w:tcPr>
            <w:tcW w:w="1496" w:type="dxa"/>
          </w:tcPr>
          <w:p w14:paraId="24F59D3E" w14:textId="77777777" w:rsidR="001E1AC5" w:rsidRPr="00281687" w:rsidRDefault="001E1AC5" w:rsidP="001E1AC5">
            <w:pPr>
              <w:spacing w:line="260" w:lineRule="exact"/>
              <w:rPr>
                <w:rFonts w:eastAsiaTheme="minorEastAsia" w:cs="Arial"/>
                <w:szCs w:val="18"/>
              </w:rPr>
            </w:pPr>
          </w:p>
        </w:tc>
        <w:tc>
          <w:tcPr>
            <w:tcW w:w="1039" w:type="dxa"/>
          </w:tcPr>
          <w:p w14:paraId="217DC6F7" w14:textId="77777777" w:rsidR="001E1AC5" w:rsidRPr="00281687" w:rsidRDefault="001E1AC5" w:rsidP="001E1AC5">
            <w:pPr>
              <w:spacing w:line="260" w:lineRule="exact"/>
              <w:rPr>
                <w:rFonts w:eastAsiaTheme="minorEastAsia" w:cs="Arial"/>
                <w:szCs w:val="18"/>
              </w:rPr>
            </w:pPr>
          </w:p>
        </w:tc>
        <w:tc>
          <w:tcPr>
            <w:tcW w:w="1039" w:type="dxa"/>
          </w:tcPr>
          <w:p w14:paraId="5F6E1B5F" w14:textId="7866F97A" w:rsidR="001E1AC5" w:rsidRPr="00281687" w:rsidRDefault="001E1AC5" w:rsidP="001E1AC5">
            <w:pPr>
              <w:spacing w:line="260" w:lineRule="exact"/>
              <w:rPr>
                <w:rFonts w:eastAsiaTheme="minorEastAsia" w:cs="Arial"/>
                <w:szCs w:val="18"/>
              </w:rPr>
            </w:pPr>
          </w:p>
        </w:tc>
        <w:tc>
          <w:tcPr>
            <w:tcW w:w="1039" w:type="dxa"/>
          </w:tcPr>
          <w:p w14:paraId="42DD83FC" w14:textId="495866D7" w:rsidR="001E1AC5" w:rsidRPr="00281687" w:rsidRDefault="001E1AC5" w:rsidP="001E1AC5">
            <w:pPr>
              <w:spacing w:line="260" w:lineRule="exact"/>
              <w:rPr>
                <w:rFonts w:eastAsiaTheme="minorEastAsia" w:cs="Arial"/>
                <w:szCs w:val="18"/>
              </w:rPr>
            </w:pPr>
          </w:p>
        </w:tc>
        <w:tc>
          <w:tcPr>
            <w:tcW w:w="743" w:type="dxa"/>
          </w:tcPr>
          <w:p w14:paraId="5E7275C8" w14:textId="77777777" w:rsidR="001E1AC5" w:rsidRPr="00281687" w:rsidRDefault="001E1AC5" w:rsidP="001E1AC5">
            <w:pPr>
              <w:spacing w:line="260" w:lineRule="exact"/>
              <w:rPr>
                <w:rFonts w:eastAsiaTheme="minorEastAsia" w:cs="Arial"/>
                <w:szCs w:val="18"/>
              </w:rPr>
            </w:pPr>
          </w:p>
        </w:tc>
        <w:tc>
          <w:tcPr>
            <w:tcW w:w="762" w:type="dxa"/>
          </w:tcPr>
          <w:p w14:paraId="7D9E11B6" w14:textId="1A6637AC" w:rsidR="001E1AC5" w:rsidRPr="00281687" w:rsidRDefault="001E1AC5" w:rsidP="001E1AC5">
            <w:pPr>
              <w:spacing w:line="260" w:lineRule="exact"/>
              <w:rPr>
                <w:rFonts w:eastAsiaTheme="minorEastAsia" w:cs="Arial"/>
                <w:szCs w:val="18"/>
              </w:rPr>
            </w:pPr>
          </w:p>
        </w:tc>
        <w:tc>
          <w:tcPr>
            <w:tcW w:w="3511" w:type="dxa"/>
          </w:tcPr>
          <w:p w14:paraId="341A6A2E" w14:textId="77777777" w:rsidR="001E1AC5" w:rsidRPr="00281687" w:rsidRDefault="001E1AC5" w:rsidP="001E1AC5">
            <w:pPr>
              <w:spacing w:line="260" w:lineRule="exact"/>
              <w:rPr>
                <w:rFonts w:eastAsiaTheme="minorEastAsia" w:cs="Arial"/>
                <w:szCs w:val="18"/>
              </w:rPr>
            </w:pPr>
          </w:p>
        </w:tc>
      </w:tr>
      <w:tr w:rsidR="001E1AC5" w14:paraId="4029E4B4" w14:textId="77777777" w:rsidTr="001E1AC5">
        <w:trPr>
          <w:cantSplit/>
        </w:trPr>
        <w:tc>
          <w:tcPr>
            <w:tcW w:w="1496" w:type="dxa"/>
          </w:tcPr>
          <w:p w14:paraId="5C5F0B77" w14:textId="77777777" w:rsidR="001E1AC5" w:rsidRDefault="001E1AC5" w:rsidP="001E1AC5">
            <w:pPr>
              <w:spacing w:line="260" w:lineRule="exact"/>
              <w:rPr>
                <w:rFonts w:ascii="Times New Roman" w:eastAsiaTheme="minorEastAsia" w:hAnsi="Times New Roman"/>
                <w:sz w:val="21"/>
              </w:rPr>
            </w:pPr>
          </w:p>
        </w:tc>
        <w:tc>
          <w:tcPr>
            <w:tcW w:w="1039" w:type="dxa"/>
          </w:tcPr>
          <w:p w14:paraId="421F472E" w14:textId="77777777" w:rsidR="001E1AC5" w:rsidRDefault="001E1AC5" w:rsidP="001E1AC5">
            <w:pPr>
              <w:spacing w:line="260" w:lineRule="exact"/>
              <w:rPr>
                <w:rFonts w:ascii="Times New Roman" w:eastAsiaTheme="minorEastAsia" w:hAnsi="Times New Roman"/>
                <w:sz w:val="21"/>
              </w:rPr>
            </w:pPr>
          </w:p>
        </w:tc>
        <w:tc>
          <w:tcPr>
            <w:tcW w:w="1039" w:type="dxa"/>
          </w:tcPr>
          <w:p w14:paraId="59A8108D" w14:textId="7146BF21" w:rsidR="001E1AC5" w:rsidRDefault="001E1AC5" w:rsidP="001E1AC5">
            <w:pPr>
              <w:spacing w:line="260" w:lineRule="exact"/>
              <w:rPr>
                <w:rFonts w:ascii="Times New Roman" w:eastAsiaTheme="minorEastAsia" w:hAnsi="Times New Roman"/>
                <w:sz w:val="21"/>
              </w:rPr>
            </w:pPr>
          </w:p>
        </w:tc>
        <w:tc>
          <w:tcPr>
            <w:tcW w:w="1039" w:type="dxa"/>
          </w:tcPr>
          <w:p w14:paraId="45A9348F" w14:textId="1E1D007A" w:rsidR="001E1AC5" w:rsidRDefault="001E1AC5" w:rsidP="001E1AC5">
            <w:pPr>
              <w:spacing w:line="260" w:lineRule="exact"/>
              <w:rPr>
                <w:rFonts w:ascii="Times New Roman" w:eastAsiaTheme="minorEastAsia" w:hAnsi="Times New Roman"/>
                <w:sz w:val="21"/>
              </w:rPr>
            </w:pPr>
          </w:p>
        </w:tc>
        <w:tc>
          <w:tcPr>
            <w:tcW w:w="743" w:type="dxa"/>
          </w:tcPr>
          <w:p w14:paraId="4C9C8CD2" w14:textId="77777777" w:rsidR="001E1AC5" w:rsidRDefault="001E1AC5" w:rsidP="001E1AC5">
            <w:pPr>
              <w:spacing w:line="260" w:lineRule="exact"/>
              <w:rPr>
                <w:rFonts w:ascii="Times New Roman" w:eastAsiaTheme="minorEastAsia" w:hAnsi="Times New Roman"/>
                <w:sz w:val="21"/>
              </w:rPr>
            </w:pPr>
          </w:p>
        </w:tc>
        <w:tc>
          <w:tcPr>
            <w:tcW w:w="762" w:type="dxa"/>
          </w:tcPr>
          <w:p w14:paraId="4547BD5B" w14:textId="681D719D" w:rsidR="001E1AC5" w:rsidRDefault="001E1AC5" w:rsidP="001E1AC5">
            <w:pPr>
              <w:spacing w:line="260" w:lineRule="exact"/>
              <w:rPr>
                <w:rFonts w:ascii="Times New Roman" w:eastAsiaTheme="minorEastAsia" w:hAnsi="Times New Roman"/>
                <w:sz w:val="21"/>
              </w:rPr>
            </w:pPr>
          </w:p>
        </w:tc>
        <w:tc>
          <w:tcPr>
            <w:tcW w:w="3511" w:type="dxa"/>
          </w:tcPr>
          <w:p w14:paraId="6C381FD3" w14:textId="77777777" w:rsidR="001E1AC5" w:rsidRDefault="001E1AC5" w:rsidP="001E1AC5">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proofErr w:type="gramStart"/>
      <w:r w:rsidR="0062198C">
        <w:t>where</w:t>
      </w:r>
      <w:proofErr w:type="gramEnd"/>
      <w:r w:rsidR="004523F7">
        <w:t xml:space="preserve"> minimizing </w:t>
      </w:r>
      <w:r w:rsidR="00AA0217">
        <w:t xml:space="preserve">the </w:t>
      </w:r>
      <w:proofErr w:type="spellStart"/>
      <w:r w:rsidR="00AA0217">
        <w:t>signaling</w:t>
      </w:r>
      <w:proofErr w:type="spellEnd"/>
      <w:r w:rsidR="00AA0217">
        <w:t xml:space="preserve"> </w:t>
      </w:r>
      <w:r w:rsidR="004523F7">
        <w:t>overhead for group maintenance associated with session-based operation is desir</w:t>
      </w:r>
      <w:r w:rsidR="00B60773">
        <w:t>able</w:t>
      </w:r>
      <w:r w:rsidR="004523F7">
        <w:t xml:space="preserve">. </w:t>
      </w:r>
      <w:r w:rsidR="003F4146">
        <w:t xml:space="preserve">Such a scenario could be </w:t>
      </w:r>
      <w:proofErr w:type="gramStart"/>
      <w:r w:rsidR="003F4146">
        <w:t>similar to</w:t>
      </w:r>
      <w:proofErr w:type="gramEnd"/>
      <w:r w:rsidR="003F4146">
        <w:t xml:space="preserve">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Caption"/>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E37A49" w:rsidP="0062198C">
      <w:pPr>
        <w:keepNext/>
        <w:jc w:val="center"/>
      </w:pPr>
      <w:r>
        <w:rPr>
          <w:noProof/>
        </w:rPr>
        <w:object w:dxaOrig="8265" w:dyaOrig="5835" w14:anchorId="3970DE9E">
          <v:shape id="_x0000_i1028" type="#_x0000_t75" alt="" style="width:352.15pt;height:248.25pt;mso-width-percent:0;mso-height-percent:0;mso-width-percent:0;mso-height-percent:0" o:ole="">
            <v:imagedata r:id="rId16" o:title=""/>
          </v:shape>
          <o:OLEObject Type="Embed" ProgID="Visio.Drawing.15" ShapeID="_x0000_i1028" DrawAspect="Content" ObjectID="_1727246192" r:id="rId17"/>
        </w:object>
      </w:r>
    </w:p>
    <w:p w14:paraId="0FC0F476" w14:textId="13332C58" w:rsidR="00D24CC3" w:rsidRDefault="0062198C" w:rsidP="0062198C">
      <w:pPr>
        <w:pStyle w:val="Caption"/>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w:t>
      </w:r>
      <w:proofErr w:type="spellStart"/>
      <w:r w:rsidR="00143D90">
        <w:t>signaling</w:t>
      </w:r>
      <w:proofErr w:type="spellEnd"/>
      <w:r w:rsidR="00143D90">
        <w:t xml:space="preserve">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264DEF" w14:paraId="483EC181" w14:textId="77777777" w:rsidTr="000C53C6">
        <w:trPr>
          <w:cantSplit/>
        </w:trPr>
        <w:tc>
          <w:tcPr>
            <w:tcW w:w="1727" w:type="dxa"/>
          </w:tcPr>
          <w:p w14:paraId="0465E38E" w14:textId="11A3E65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3D77E59" w14:textId="207C87BF" w:rsidR="00264DEF" w:rsidRPr="00281687" w:rsidRDefault="00264DEF" w:rsidP="00264DEF">
            <w:pPr>
              <w:spacing w:line="260" w:lineRule="exact"/>
              <w:rPr>
                <w:rFonts w:eastAsiaTheme="minorEastAsia" w:cs="Arial"/>
                <w:szCs w:val="18"/>
              </w:rPr>
            </w:pPr>
            <w:r>
              <w:rPr>
                <w:rFonts w:eastAsiaTheme="minorEastAsia" w:cs="Arial"/>
                <w:szCs w:val="18"/>
              </w:rPr>
              <w:t>Yes, see comment</w:t>
            </w:r>
          </w:p>
        </w:tc>
        <w:tc>
          <w:tcPr>
            <w:tcW w:w="5987" w:type="dxa"/>
          </w:tcPr>
          <w:p w14:paraId="48125ED5" w14:textId="77777777" w:rsidR="00264DEF" w:rsidRDefault="00264DEF" w:rsidP="00264DEF">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0D170C47" w14:textId="03CCF650" w:rsidR="00264DEF" w:rsidRPr="00281687" w:rsidRDefault="00264DEF" w:rsidP="00264DEF">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SL positioning configurations can be (pre-)configured </w:t>
            </w:r>
            <w:proofErr w:type="gramStart"/>
            <w:r>
              <w:rPr>
                <w:rFonts w:eastAsiaTheme="minorEastAsia" w:cs="Arial"/>
                <w:szCs w:val="18"/>
              </w:rPr>
              <w:t>e.g.</w:t>
            </w:r>
            <w:proofErr w:type="gramEnd"/>
            <w:r>
              <w:rPr>
                <w:rFonts w:eastAsiaTheme="minorEastAsia" w:cs="Arial"/>
                <w:szCs w:val="18"/>
              </w:rPr>
              <w:t xml:space="preserve">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1E1AC5" w14:paraId="44254524" w14:textId="77777777" w:rsidTr="000C53C6">
        <w:trPr>
          <w:cantSplit/>
        </w:trPr>
        <w:tc>
          <w:tcPr>
            <w:tcW w:w="1727" w:type="dxa"/>
          </w:tcPr>
          <w:p w14:paraId="2A92572B" w14:textId="3D9EFFC9"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B26D646" w14:textId="17C7A873" w:rsidR="001E1AC5" w:rsidRPr="00281687" w:rsidRDefault="001E1AC5" w:rsidP="001E1AC5">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619602DE" w14:textId="77777777" w:rsidR="001E1AC5" w:rsidRDefault="001E1AC5" w:rsidP="001E1AC5">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52F8D63D" w14:textId="77777777" w:rsidR="001E1AC5" w:rsidRDefault="001E1AC5" w:rsidP="001E1AC5">
            <w:pPr>
              <w:spacing w:line="260" w:lineRule="exact"/>
              <w:rPr>
                <w:rFonts w:eastAsiaTheme="minorEastAsia" w:cs="Arial"/>
                <w:szCs w:val="18"/>
              </w:rPr>
            </w:pPr>
            <w:r>
              <w:rPr>
                <w:rFonts w:eastAsiaTheme="minorEastAsia" w:cs="Arial"/>
                <w:szCs w:val="18"/>
              </w:rPr>
              <w:t xml:space="preserve">The example seems a little incomplete to </w:t>
            </w:r>
            <w:proofErr w:type="gramStart"/>
            <w:r>
              <w:rPr>
                <w:rFonts w:eastAsiaTheme="minorEastAsia" w:cs="Arial"/>
                <w:szCs w:val="18"/>
              </w:rPr>
              <w:t>us, because</w:t>
            </w:r>
            <w:proofErr w:type="gramEnd"/>
            <w:r>
              <w:rPr>
                <w:rFonts w:eastAsiaTheme="minorEastAsia" w:cs="Arial"/>
                <w:szCs w:val="18"/>
              </w:rPr>
              <w:t xml:space="preserve"> it isn’t clear what UEs should be listening to what signalling.  Does every UE monitor constantly for positioning signalling from every UE in range?  If not, some handshake seems necessary to establish which UEs are involved in the positioning activity.</w:t>
            </w:r>
          </w:p>
          <w:p w14:paraId="2BF72A7A" w14:textId="2F3FC8F7"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w:t>
            </w:r>
            <w:proofErr w:type="gramStart"/>
            <w:r>
              <w:t>really possible</w:t>
            </w:r>
            <w:proofErr w:type="gramEnd"/>
            <w:r>
              <w:t xml:space="preserve"> to make SLPP/RSPP based positioning/ranging. In addition, if it is possible to do so, we do not think it is useful for the ranging, since the involving UE is not there anymore due to high movement. </w:t>
            </w:r>
          </w:p>
        </w:tc>
      </w:tr>
      <w:tr w:rsidR="001E1AC5" w14:paraId="07AB4869" w14:textId="77777777" w:rsidTr="000C53C6">
        <w:trPr>
          <w:cantSplit/>
        </w:trPr>
        <w:tc>
          <w:tcPr>
            <w:tcW w:w="1727" w:type="dxa"/>
          </w:tcPr>
          <w:p w14:paraId="64DA401B" w14:textId="77777777" w:rsidR="001E1AC5" w:rsidRPr="00281687" w:rsidRDefault="001E1AC5" w:rsidP="001E1AC5">
            <w:pPr>
              <w:spacing w:line="260" w:lineRule="exact"/>
              <w:rPr>
                <w:rFonts w:eastAsiaTheme="minorEastAsia" w:cs="Arial"/>
                <w:szCs w:val="18"/>
              </w:rPr>
            </w:pPr>
          </w:p>
        </w:tc>
        <w:tc>
          <w:tcPr>
            <w:tcW w:w="1353" w:type="dxa"/>
          </w:tcPr>
          <w:p w14:paraId="23DA3755" w14:textId="77777777" w:rsidR="001E1AC5" w:rsidRPr="00281687" w:rsidRDefault="001E1AC5" w:rsidP="001E1AC5">
            <w:pPr>
              <w:spacing w:line="260" w:lineRule="exact"/>
              <w:rPr>
                <w:rFonts w:eastAsiaTheme="minorEastAsia" w:cs="Arial"/>
                <w:szCs w:val="18"/>
              </w:rPr>
            </w:pPr>
          </w:p>
        </w:tc>
        <w:tc>
          <w:tcPr>
            <w:tcW w:w="5987" w:type="dxa"/>
          </w:tcPr>
          <w:p w14:paraId="05898476" w14:textId="77777777" w:rsidR="001E1AC5" w:rsidRPr="00281687" w:rsidRDefault="001E1AC5" w:rsidP="001E1AC5">
            <w:pPr>
              <w:spacing w:line="260" w:lineRule="exact"/>
              <w:rPr>
                <w:rFonts w:eastAsiaTheme="minorEastAsia" w:cs="Arial"/>
                <w:szCs w:val="18"/>
              </w:rPr>
            </w:pPr>
          </w:p>
        </w:tc>
      </w:tr>
      <w:tr w:rsidR="001E1AC5" w14:paraId="3916B9E9" w14:textId="77777777" w:rsidTr="000C53C6">
        <w:trPr>
          <w:cantSplit/>
        </w:trPr>
        <w:tc>
          <w:tcPr>
            <w:tcW w:w="1727" w:type="dxa"/>
          </w:tcPr>
          <w:p w14:paraId="510597B2" w14:textId="77777777" w:rsidR="001E1AC5" w:rsidRPr="00281687" w:rsidRDefault="001E1AC5" w:rsidP="001E1AC5">
            <w:pPr>
              <w:spacing w:line="260" w:lineRule="exact"/>
              <w:rPr>
                <w:rFonts w:eastAsiaTheme="minorEastAsia" w:cs="Arial"/>
                <w:szCs w:val="18"/>
              </w:rPr>
            </w:pPr>
          </w:p>
        </w:tc>
        <w:tc>
          <w:tcPr>
            <w:tcW w:w="1353" w:type="dxa"/>
          </w:tcPr>
          <w:p w14:paraId="5E99604D" w14:textId="77777777" w:rsidR="001E1AC5" w:rsidRPr="00281687" w:rsidRDefault="001E1AC5" w:rsidP="001E1AC5">
            <w:pPr>
              <w:spacing w:line="260" w:lineRule="exact"/>
              <w:rPr>
                <w:rFonts w:eastAsiaTheme="minorEastAsia" w:cs="Arial"/>
                <w:szCs w:val="18"/>
              </w:rPr>
            </w:pPr>
          </w:p>
        </w:tc>
        <w:tc>
          <w:tcPr>
            <w:tcW w:w="5987" w:type="dxa"/>
          </w:tcPr>
          <w:p w14:paraId="3D10659B" w14:textId="77777777" w:rsidR="001E1AC5" w:rsidRPr="00281687" w:rsidRDefault="001E1AC5" w:rsidP="001E1AC5">
            <w:pPr>
              <w:spacing w:line="260" w:lineRule="exact"/>
              <w:rPr>
                <w:rFonts w:eastAsiaTheme="minorEastAsia" w:cs="Arial"/>
                <w:szCs w:val="18"/>
              </w:rPr>
            </w:pPr>
          </w:p>
        </w:tc>
      </w:tr>
      <w:tr w:rsidR="001E1AC5" w14:paraId="4ABF5B5F" w14:textId="77777777" w:rsidTr="000C53C6">
        <w:trPr>
          <w:cantSplit/>
        </w:trPr>
        <w:tc>
          <w:tcPr>
            <w:tcW w:w="1727" w:type="dxa"/>
          </w:tcPr>
          <w:p w14:paraId="37E6E7E0" w14:textId="77777777" w:rsidR="001E1AC5" w:rsidRPr="00281687" w:rsidRDefault="001E1AC5" w:rsidP="001E1AC5">
            <w:pPr>
              <w:spacing w:line="260" w:lineRule="exact"/>
              <w:rPr>
                <w:rFonts w:eastAsiaTheme="minorEastAsia" w:cs="Arial"/>
                <w:szCs w:val="18"/>
              </w:rPr>
            </w:pPr>
          </w:p>
        </w:tc>
        <w:tc>
          <w:tcPr>
            <w:tcW w:w="1353" w:type="dxa"/>
          </w:tcPr>
          <w:p w14:paraId="305A5A1D" w14:textId="77777777" w:rsidR="001E1AC5" w:rsidRPr="00281687" w:rsidRDefault="001E1AC5" w:rsidP="001E1AC5">
            <w:pPr>
              <w:spacing w:line="260" w:lineRule="exact"/>
              <w:rPr>
                <w:rFonts w:eastAsiaTheme="minorEastAsia" w:cs="Arial"/>
                <w:szCs w:val="18"/>
              </w:rPr>
            </w:pPr>
          </w:p>
        </w:tc>
        <w:tc>
          <w:tcPr>
            <w:tcW w:w="5987" w:type="dxa"/>
          </w:tcPr>
          <w:p w14:paraId="153FC6EE" w14:textId="77777777" w:rsidR="001E1AC5" w:rsidRPr="00281687" w:rsidRDefault="001E1AC5" w:rsidP="001E1AC5">
            <w:pPr>
              <w:spacing w:line="260" w:lineRule="exact"/>
              <w:rPr>
                <w:rFonts w:eastAsiaTheme="minorEastAsia" w:cs="Arial"/>
                <w:szCs w:val="18"/>
              </w:rPr>
            </w:pPr>
          </w:p>
        </w:tc>
      </w:tr>
      <w:tr w:rsidR="001E1AC5" w14:paraId="697C2BA5" w14:textId="77777777" w:rsidTr="000C53C6">
        <w:trPr>
          <w:cantSplit/>
        </w:trPr>
        <w:tc>
          <w:tcPr>
            <w:tcW w:w="1727" w:type="dxa"/>
          </w:tcPr>
          <w:p w14:paraId="2A212D38" w14:textId="77777777" w:rsidR="001E1AC5" w:rsidRPr="00281687" w:rsidRDefault="001E1AC5" w:rsidP="001E1AC5">
            <w:pPr>
              <w:spacing w:line="260" w:lineRule="exact"/>
              <w:rPr>
                <w:rFonts w:eastAsiaTheme="minorEastAsia" w:cs="Arial"/>
                <w:szCs w:val="18"/>
              </w:rPr>
            </w:pPr>
          </w:p>
        </w:tc>
        <w:tc>
          <w:tcPr>
            <w:tcW w:w="1353" w:type="dxa"/>
          </w:tcPr>
          <w:p w14:paraId="55D091C9" w14:textId="77777777" w:rsidR="001E1AC5" w:rsidRPr="00281687" w:rsidRDefault="001E1AC5" w:rsidP="001E1AC5">
            <w:pPr>
              <w:spacing w:line="260" w:lineRule="exact"/>
              <w:rPr>
                <w:rFonts w:eastAsiaTheme="minorEastAsia" w:cs="Arial"/>
                <w:szCs w:val="18"/>
              </w:rPr>
            </w:pPr>
          </w:p>
        </w:tc>
        <w:tc>
          <w:tcPr>
            <w:tcW w:w="5987" w:type="dxa"/>
          </w:tcPr>
          <w:p w14:paraId="3D75C10F" w14:textId="77777777" w:rsidR="001E1AC5" w:rsidRPr="00281687" w:rsidRDefault="001E1AC5" w:rsidP="001E1AC5">
            <w:pPr>
              <w:spacing w:line="260" w:lineRule="exact"/>
              <w:rPr>
                <w:rFonts w:eastAsiaTheme="minorEastAsia" w:cs="Arial"/>
                <w:szCs w:val="18"/>
              </w:rPr>
            </w:pPr>
          </w:p>
        </w:tc>
      </w:tr>
      <w:tr w:rsidR="001E1AC5" w14:paraId="699CF0B6" w14:textId="77777777" w:rsidTr="000C53C6">
        <w:trPr>
          <w:cantSplit/>
        </w:trPr>
        <w:tc>
          <w:tcPr>
            <w:tcW w:w="1727" w:type="dxa"/>
          </w:tcPr>
          <w:p w14:paraId="5BA358EB" w14:textId="77777777" w:rsidR="001E1AC5" w:rsidRDefault="001E1AC5" w:rsidP="001E1AC5">
            <w:pPr>
              <w:spacing w:line="260" w:lineRule="exact"/>
              <w:rPr>
                <w:rFonts w:ascii="Times New Roman" w:eastAsiaTheme="minorEastAsia" w:hAnsi="Times New Roman"/>
                <w:sz w:val="21"/>
              </w:rPr>
            </w:pPr>
          </w:p>
        </w:tc>
        <w:tc>
          <w:tcPr>
            <w:tcW w:w="1353" w:type="dxa"/>
          </w:tcPr>
          <w:p w14:paraId="24971281" w14:textId="77777777" w:rsidR="001E1AC5" w:rsidRDefault="001E1AC5" w:rsidP="001E1AC5">
            <w:pPr>
              <w:spacing w:line="260" w:lineRule="exact"/>
              <w:rPr>
                <w:rFonts w:ascii="Times New Roman" w:eastAsiaTheme="minorEastAsia" w:hAnsi="Times New Roman"/>
                <w:sz w:val="21"/>
              </w:rPr>
            </w:pPr>
          </w:p>
        </w:tc>
        <w:tc>
          <w:tcPr>
            <w:tcW w:w="5987" w:type="dxa"/>
          </w:tcPr>
          <w:p w14:paraId="52AD9E40" w14:textId="77777777" w:rsidR="001E1AC5" w:rsidRDefault="001E1AC5" w:rsidP="001E1AC5">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宋体"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Heading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Caption"/>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Centralized (A) and Distributed (B) Sidelink Positioning/Ranging</w:t>
      </w:r>
    </w:p>
    <w:p w14:paraId="631D4B45" w14:textId="54CBD555" w:rsidR="00381117" w:rsidRDefault="004E3EDE" w:rsidP="00381117">
      <w:bookmarkStart w:id="9" w:name="_Hlk116486262"/>
      <w:r>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w:t>
      </w:r>
      <w:r w:rsidR="00F32A56">
        <w:lastRenderedPageBreak/>
        <w:t>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E37A49" w:rsidP="00021FF6">
      <w:pPr>
        <w:keepNext/>
        <w:jc w:val="center"/>
      </w:pPr>
      <w:r>
        <w:rPr>
          <w:noProof/>
        </w:rPr>
        <w:object w:dxaOrig="4980" w:dyaOrig="5625" w14:anchorId="71CC4B64">
          <v:shape id="_x0000_i1029" type="#_x0000_t75" alt="" style="width:248.85pt;height:280.5pt;mso-width-percent:0;mso-height-percent:0;mso-width-percent:0;mso-height-percent:0" o:ole="">
            <v:imagedata r:id="rId19" o:title=""/>
          </v:shape>
          <o:OLEObject Type="Embed" ProgID="Visio.Drawing.15" ShapeID="_x0000_i1029" DrawAspect="Content" ObjectID="_1727246193" r:id="rId20"/>
        </w:object>
      </w:r>
    </w:p>
    <w:p w14:paraId="2C1A25A7" w14:textId="70B5F057" w:rsidR="00D96D80" w:rsidRDefault="00021FF6" w:rsidP="00021FF6">
      <w:pPr>
        <w:pStyle w:val="Caption"/>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Sidelink positioning – Centralized position/range calculation</w:t>
      </w:r>
    </w:p>
    <w:p w14:paraId="26C8127A" w14:textId="7490FAA3" w:rsidR="004E3EDE" w:rsidRDefault="004E3EDE" w:rsidP="004E3EDE"/>
    <w:p w14:paraId="504DD2B6" w14:textId="76774AA9" w:rsidR="00021FF6" w:rsidRDefault="00E37A49" w:rsidP="00021FF6">
      <w:pPr>
        <w:keepNext/>
        <w:jc w:val="center"/>
      </w:pPr>
      <w:r>
        <w:rPr>
          <w:noProof/>
        </w:rPr>
        <w:object w:dxaOrig="3751" w:dyaOrig="5625" w14:anchorId="0DA7B92A">
          <v:shape id="_x0000_i1030" type="#_x0000_t75" alt="" style="width:188.45pt;height:280.5pt;mso-width-percent:0;mso-height-percent:0;mso-width-percent:0;mso-height-percent:0" o:ole="">
            <v:imagedata r:id="rId21" o:title=""/>
          </v:shape>
          <o:OLEObject Type="Embed" ProgID="Visio.Drawing.15" ShapeID="_x0000_i1030" DrawAspect="Content" ObjectID="_1727246194" r:id="rId22"/>
        </w:object>
      </w:r>
    </w:p>
    <w:p w14:paraId="78EC2364" w14:textId="0F2C0F42" w:rsidR="00021FF6" w:rsidRDefault="00021FF6" w:rsidP="00021FF6">
      <w:pPr>
        <w:pStyle w:val="Caption"/>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264DEF" w14:paraId="0C14C2CE" w14:textId="77777777" w:rsidTr="002E4F57">
        <w:trPr>
          <w:cantSplit/>
        </w:trPr>
        <w:tc>
          <w:tcPr>
            <w:tcW w:w="1727" w:type="dxa"/>
          </w:tcPr>
          <w:p w14:paraId="230A44FA" w14:textId="1611B23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C04E916" w14:textId="7313D1A3" w:rsidR="00264DEF" w:rsidRPr="00281687" w:rsidRDefault="00264DEF" w:rsidP="00264DEF">
            <w:pPr>
              <w:spacing w:line="260" w:lineRule="exact"/>
              <w:rPr>
                <w:rFonts w:eastAsiaTheme="minorEastAsia" w:cs="Arial"/>
                <w:szCs w:val="18"/>
              </w:rPr>
            </w:pPr>
            <w:r>
              <w:rPr>
                <w:rFonts w:eastAsiaTheme="minorEastAsia" w:cs="Arial"/>
                <w:szCs w:val="18"/>
              </w:rPr>
              <w:t>Yes and No. See comments.</w:t>
            </w:r>
          </w:p>
        </w:tc>
        <w:tc>
          <w:tcPr>
            <w:tcW w:w="5987" w:type="dxa"/>
          </w:tcPr>
          <w:p w14:paraId="6CBA7AEA" w14:textId="77777777" w:rsidR="00264DEF" w:rsidRDefault="00264DEF" w:rsidP="00264DEF">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490A54E6"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A</w:t>
            </w:r>
            <w:r w:rsidRPr="00796B27">
              <w:rPr>
                <w:rFonts w:eastAsiaTheme="minorEastAsia" w:cs="Arial"/>
                <w:szCs w:val="18"/>
              </w:rPr>
              <w:t xml:space="preserve"> specific UE (</w:t>
            </w:r>
            <w:proofErr w:type="gramStart"/>
            <w:r w:rsidRPr="00796B27">
              <w:rPr>
                <w:rFonts w:eastAsiaTheme="minorEastAsia" w:cs="Arial"/>
                <w:szCs w:val="18"/>
              </w:rPr>
              <w:t>e.g.</w:t>
            </w:r>
            <w:proofErr w:type="gramEnd"/>
            <w:r w:rsidRPr="00796B27">
              <w:rPr>
                <w:rFonts w:eastAsiaTheme="minorEastAsia" w:cs="Arial"/>
                <w:szCs w:val="18"/>
              </w:rPr>
              <w:t xml:space="preserve"> RSU) will always control or schedule the SL positioning of other UEs</w:t>
            </w:r>
            <w:r>
              <w:rPr>
                <w:rFonts w:eastAsiaTheme="minorEastAsia" w:cs="Arial"/>
                <w:szCs w:val="18"/>
              </w:rPr>
              <w:t>.</w:t>
            </w:r>
            <w:r w:rsidRPr="00796B27">
              <w:rPr>
                <w:rFonts w:eastAsiaTheme="minorEastAsia" w:cs="Arial"/>
                <w:szCs w:val="18"/>
              </w:rPr>
              <w:t xml:space="preserve"> That is, the role is fixed for </w:t>
            </w:r>
            <w:r>
              <w:rPr>
                <w:rFonts w:eastAsiaTheme="minorEastAsia" w:cs="Arial"/>
                <w:szCs w:val="18"/>
              </w:rPr>
              <w:t>the</w:t>
            </w:r>
            <w:r w:rsidRPr="00796B27">
              <w:rPr>
                <w:rFonts w:eastAsiaTheme="minorEastAsia" w:cs="Arial"/>
                <w:szCs w:val="18"/>
              </w:rPr>
              <w:t xml:space="preserve"> specific UE, and no other UE can do the role, as in LMF </w:t>
            </w:r>
            <w:r>
              <w:rPr>
                <w:rFonts w:eastAsiaTheme="minorEastAsia" w:cs="Arial"/>
                <w:szCs w:val="18"/>
              </w:rPr>
              <w:t xml:space="preserve">case </w:t>
            </w:r>
            <w:r w:rsidRPr="00796B27">
              <w:rPr>
                <w:rFonts w:eastAsiaTheme="minorEastAsia" w:cs="Arial"/>
                <w:szCs w:val="18"/>
              </w:rPr>
              <w:t xml:space="preserve">in </w:t>
            </w:r>
            <w:proofErr w:type="spellStart"/>
            <w:r w:rsidRPr="00796B27">
              <w:rPr>
                <w:rFonts w:eastAsiaTheme="minorEastAsia" w:cs="Arial"/>
                <w:szCs w:val="18"/>
              </w:rPr>
              <w:t>Uu</w:t>
            </w:r>
            <w:proofErr w:type="spellEnd"/>
            <w:r w:rsidRPr="00796B27">
              <w:rPr>
                <w:rFonts w:eastAsiaTheme="minorEastAsia" w:cs="Arial"/>
                <w:szCs w:val="18"/>
              </w:rPr>
              <w:t xml:space="preserve"> link positioning.</w:t>
            </w:r>
          </w:p>
          <w:p w14:paraId="2C67D8FE"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26FC4F28"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 xml:space="preserve">the proposed centralized operation refers to the first operation above, it is </w:t>
            </w:r>
            <w:proofErr w:type="gramStart"/>
            <w:r>
              <w:rPr>
                <w:rFonts w:eastAsiaTheme="minorEastAsia" w:cs="Arial"/>
                <w:szCs w:val="18"/>
                <w:lang w:eastAsia="ko-KR"/>
              </w:rPr>
              <w:t>similar to</w:t>
            </w:r>
            <w:proofErr w:type="gramEnd"/>
            <w:r>
              <w:rPr>
                <w:rFonts w:eastAsiaTheme="minorEastAsia" w:cs="Arial"/>
                <w:szCs w:val="18"/>
                <w:lang w:eastAsia="ko-KR"/>
              </w:rPr>
              <w:t xml:space="preserve"> SL positioning server UE beyond location calculation, as discussed in SA2. If it’s the case, we don’t support it.</w:t>
            </w:r>
          </w:p>
          <w:p w14:paraId="436EC8A9" w14:textId="387584ED" w:rsidR="00264DEF" w:rsidRPr="00281687" w:rsidRDefault="00264DEF" w:rsidP="00264DEF">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1E1AC5" w14:paraId="6612940F" w14:textId="77777777" w:rsidTr="002E4F57">
        <w:trPr>
          <w:cantSplit/>
        </w:trPr>
        <w:tc>
          <w:tcPr>
            <w:tcW w:w="1727" w:type="dxa"/>
          </w:tcPr>
          <w:p w14:paraId="13821049" w14:textId="4934F6CA"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7FB783E0" w14:textId="0FEC8372" w:rsidR="001E1AC5" w:rsidRPr="00281687" w:rsidRDefault="001E1AC5" w:rsidP="001E1AC5">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3E4B33E4" w14:textId="7F7B5AA4"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1E1AC5" w14:paraId="24EB3B94" w14:textId="77777777" w:rsidTr="002E4F57">
        <w:trPr>
          <w:cantSplit/>
        </w:trPr>
        <w:tc>
          <w:tcPr>
            <w:tcW w:w="1727" w:type="dxa"/>
          </w:tcPr>
          <w:p w14:paraId="71C6E24E" w14:textId="77777777" w:rsidR="001E1AC5" w:rsidRPr="00281687" w:rsidRDefault="001E1AC5" w:rsidP="001E1AC5">
            <w:pPr>
              <w:spacing w:line="260" w:lineRule="exact"/>
              <w:rPr>
                <w:rFonts w:eastAsiaTheme="minorEastAsia" w:cs="Arial"/>
                <w:szCs w:val="18"/>
              </w:rPr>
            </w:pPr>
          </w:p>
        </w:tc>
        <w:tc>
          <w:tcPr>
            <w:tcW w:w="1353" w:type="dxa"/>
          </w:tcPr>
          <w:p w14:paraId="75E4C8E3" w14:textId="77777777" w:rsidR="001E1AC5" w:rsidRPr="00281687" w:rsidRDefault="001E1AC5" w:rsidP="001E1AC5">
            <w:pPr>
              <w:spacing w:line="260" w:lineRule="exact"/>
              <w:rPr>
                <w:rFonts w:eastAsiaTheme="minorEastAsia" w:cs="Arial"/>
                <w:szCs w:val="18"/>
              </w:rPr>
            </w:pPr>
          </w:p>
        </w:tc>
        <w:tc>
          <w:tcPr>
            <w:tcW w:w="5987" w:type="dxa"/>
          </w:tcPr>
          <w:p w14:paraId="64FBA4B9" w14:textId="77777777" w:rsidR="001E1AC5" w:rsidRPr="00281687" w:rsidRDefault="001E1AC5" w:rsidP="001E1AC5">
            <w:pPr>
              <w:spacing w:line="260" w:lineRule="exact"/>
              <w:rPr>
                <w:rFonts w:eastAsiaTheme="minorEastAsia" w:cs="Arial"/>
                <w:szCs w:val="18"/>
              </w:rPr>
            </w:pPr>
          </w:p>
        </w:tc>
      </w:tr>
      <w:tr w:rsidR="001E1AC5" w14:paraId="00AE6679" w14:textId="77777777" w:rsidTr="002E4F57">
        <w:trPr>
          <w:cantSplit/>
        </w:trPr>
        <w:tc>
          <w:tcPr>
            <w:tcW w:w="1727" w:type="dxa"/>
          </w:tcPr>
          <w:p w14:paraId="6F596598" w14:textId="77777777" w:rsidR="001E1AC5" w:rsidRPr="00281687" w:rsidRDefault="001E1AC5" w:rsidP="001E1AC5">
            <w:pPr>
              <w:spacing w:line="260" w:lineRule="exact"/>
              <w:rPr>
                <w:rFonts w:eastAsiaTheme="minorEastAsia" w:cs="Arial"/>
                <w:szCs w:val="18"/>
              </w:rPr>
            </w:pPr>
          </w:p>
        </w:tc>
        <w:tc>
          <w:tcPr>
            <w:tcW w:w="1353" w:type="dxa"/>
          </w:tcPr>
          <w:p w14:paraId="539B6756" w14:textId="77777777" w:rsidR="001E1AC5" w:rsidRPr="00281687" w:rsidRDefault="001E1AC5" w:rsidP="001E1AC5">
            <w:pPr>
              <w:spacing w:line="260" w:lineRule="exact"/>
              <w:rPr>
                <w:rFonts w:eastAsiaTheme="minorEastAsia" w:cs="Arial"/>
                <w:szCs w:val="18"/>
              </w:rPr>
            </w:pPr>
          </w:p>
        </w:tc>
        <w:tc>
          <w:tcPr>
            <w:tcW w:w="5987" w:type="dxa"/>
          </w:tcPr>
          <w:p w14:paraId="0BD83679" w14:textId="77777777" w:rsidR="001E1AC5" w:rsidRPr="00281687" w:rsidRDefault="001E1AC5" w:rsidP="001E1AC5">
            <w:pPr>
              <w:spacing w:line="260" w:lineRule="exact"/>
              <w:rPr>
                <w:rFonts w:eastAsiaTheme="minorEastAsia" w:cs="Arial"/>
                <w:szCs w:val="18"/>
              </w:rPr>
            </w:pPr>
          </w:p>
        </w:tc>
      </w:tr>
      <w:tr w:rsidR="001E1AC5" w14:paraId="739876B1" w14:textId="77777777" w:rsidTr="002E4F57">
        <w:trPr>
          <w:cantSplit/>
        </w:trPr>
        <w:tc>
          <w:tcPr>
            <w:tcW w:w="1727" w:type="dxa"/>
          </w:tcPr>
          <w:p w14:paraId="3D9DF15F" w14:textId="77777777" w:rsidR="001E1AC5" w:rsidRPr="00281687" w:rsidRDefault="001E1AC5" w:rsidP="001E1AC5">
            <w:pPr>
              <w:spacing w:line="260" w:lineRule="exact"/>
              <w:rPr>
                <w:rFonts w:eastAsiaTheme="minorEastAsia" w:cs="Arial"/>
                <w:szCs w:val="18"/>
              </w:rPr>
            </w:pPr>
          </w:p>
        </w:tc>
        <w:tc>
          <w:tcPr>
            <w:tcW w:w="1353" w:type="dxa"/>
          </w:tcPr>
          <w:p w14:paraId="6F4192F1" w14:textId="77777777" w:rsidR="001E1AC5" w:rsidRPr="00281687" w:rsidRDefault="001E1AC5" w:rsidP="001E1AC5">
            <w:pPr>
              <w:spacing w:line="260" w:lineRule="exact"/>
              <w:rPr>
                <w:rFonts w:eastAsiaTheme="minorEastAsia" w:cs="Arial"/>
                <w:szCs w:val="18"/>
              </w:rPr>
            </w:pPr>
          </w:p>
        </w:tc>
        <w:tc>
          <w:tcPr>
            <w:tcW w:w="5987" w:type="dxa"/>
          </w:tcPr>
          <w:p w14:paraId="41AF0D27" w14:textId="77777777" w:rsidR="001E1AC5" w:rsidRPr="00281687" w:rsidRDefault="001E1AC5" w:rsidP="001E1AC5">
            <w:pPr>
              <w:spacing w:line="260" w:lineRule="exact"/>
              <w:rPr>
                <w:rFonts w:eastAsiaTheme="minorEastAsia" w:cs="Arial"/>
                <w:szCs w:val="18"/>
              </w:rPr>
            </w:pPr>
          </w:p>
        </w:tc>
      </w:tr>
      <w:tr w:rsidR="001E1AC5" w14:paraId="4AA18AAD" w14:textId="77777777" w:rsidTr="002E4F57">
        <w:trPr>
          <w:cantSplit/>
        </w:trPr>
        <w:tc>
          <w:tcPr>
            <w:tcW w:w="1727" w:type="dxa"/>
          </w:tcPr>
          <w:p w14:paraId="3B0E6939" w14:textId="77777777" w:rsidR="001E1AC5" w:rsidRPr="00281687" w:rsidRDefault="001E1AC5" w:rsidP="001E1AC5">
            <w:pPr>
              <w:spacing w:line="260" w:lineRule="exact"/>
              <w:rPr>
                <w:rFonts w:eastAsiaTheme="minorEastAsia" w:cs="Arial"/>
                <w:szCs w:val="18"/>
              </w:rPr>
            </w:pPr>
          </w:p>
        </w:tc>
        <w:tc>
          <w:tcPr>
            <w:tcW w:w="1353" w:type="dxa"/>
          </w:tcPr>
          <w:p w14:paraId="32E7928A" w14:textId="77777777" w:rsidR="001E1AC5" w:rsidRPr="00281687" w:rsidRDefault="001E1AC5" w:rsidP="001E1AC5">
            <w:pPr>
              <w:spacing w:line="260" w:lineRule="exact"/>
              <w:rPr>
                <w:rFonts w:eastAsiaTheme="minorEastAsia" w:cs="Arial"/>
                <w:szCs w:val="18"/>
              </w:rPr>
            </w:pPr>
          </w:p>
        </w:tc>
        <w:tc>
          <w:tcPr>
            <w:tcW w:w="5987" w:type="dxa"/>
          </w:tcPr>
          <w:p w14:paraId="78ED8202" w14:textId="77777777" w:rsidR="001E1AC5" w:rsidRPr="00281687" w:rsidRDefault="001E1AC5" w:rsidP="001E1AC5">
            <w:pPr>
              <w:spacing w:line="260" w:lineRule="exact"/>
              <w:rPr>
                <w:rFonts w:eastAsiaTheme="minorEastAsia" w:cs="Arial"/>
                <w:szCs w:val="18"/>
              </w:rPr>
            </w:pPr>
          </w:p>
        </w:tc>
      </w:tr>
      <w:tr w:rsidR="001E1AC5" w14:paraId="7EF399A7" w14:textId="77777777" w:rsidTr="002E4F57">
        <w:trPr>
          <w:cantSplit/>
        </w:trPr>
        <w:tc>
          <w:tcPr>
            <w:tcW w:w="1727" w:type="dxa"/>
          </w:tcPr>
          <w:p w14:paraId="3251E3BE" w14:textId="77777777" w:rsidR="001E1AC5" w:rsidRDefault="001E1AC5" w:rsidP="001E1AC5">
            <w:pPr>
              <w:spacing w:line="260" w:lineRule="exact"/>
              <w:rPr>
                <w:rFonts w:ascii="Times New Roman" w:eastAsiaTheme="minorEastAsia" w:hAnsi="Times New Roman"/>
                <w:sz w:val="21"/>
              </w:rPr>
            </w:pPr>
          </w:p>
        </w:tc>
        <w:tc>
          <w:tcPr>
            <w:tcW w:w="1353" w:type="dxa"/>
          </w:tcPr>
          <w:p w14:paraId="0A9AC226" w14:textId="77777777" w:rsidR="001E1AC5" w:rsidRDefault="001E1AC5" w:rsidP="001E1AC5">
            <w:pPr>
              <w:spacing w:line="260" w:lineRule="exact"/>
              <w:rPr>
                <w:rFonts w:ascii="Times New Roman" w:eastAsiaTheme="minorEastAsia" w:hAnsi="Times New Roman"/>
                <w:sz w:val="21"/>
              </w:rPr>
            </w:pPr>
          </w:p>
        </w:tc>
        <w:tc>
          <w:tcPr>
            <w:tcW w:w="5987" w:type="dxa"/>
          </w:tcPr>
          <w:p w14:paraId="6E16E246" w14:textId="77777777" w:rsidR="001E1AC5" w:rsidRDefault="001E1AC5" w:rsidP="001E1AC5">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宋体"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264DEF" w14:paraId="5636BF5D" w14:textId="77777777" w:rsidTr="000C53C6">
        <w:trPr>
          <w:cantSplit/>
        </w:trPr>
        <w:tc>
          <w:tcPr>
            <w:tcW w:w="1727" w:type="dxa"/>
          </w:tcPr>
          <w:p w14:paraId="1AB0489F" w14:textId="7A98D0C7"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353" w:type="dxa"/>
          </w:tcPr>
          <w:p w14:paraId="77DEB5AE" w14:textId="6D6F8C67" w:rsidR="00264DEF" w:rsidRPr="00281687" w:rsidRDefault="00264DEF" w:rsidP="00264DEF">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721C1B7B" w14:textId="57FFC94E" w:rsidR="00264DEF" w:rsidRDefault="00264DEF" w:rsidP="00264DEF">
            <w:pPr>
              <w:spacing w:line="260" w:lineRule="exact"/>
            </w:pPr>
            <w:r>
              <w:t xml:space="preserve">Our understanding of the distributed operation proposed is that every UE within a group transmits and receives SL PRS </w:t>
            </w:r>
            <w:proofErr w:type="gramStart"/>
            <w:r>
              <w:t>each other, and</w:t>
            </w:r>
            <w:proofErr w:type="gramEnd"/>
            <w:r>
              <w:t xml:space="preserve"> calculates its own location by UE. </w:t>
            </w:r>
            <w:proofErr w:type="gramStart"/>
            <w:r>
              <w:t>So</w:t>
            </w:r>
            <w:proofErr w:type="gramEnd"/>
            <w:r>
              <w:t xml:space="preserve"> it is basically simultaneous UE-based positioning.</w:t>
            </w:r>
          </w:p>
          <w:p w14:paraId="3B572DED" w14:textId="77777777" w:rsidR="00264DEF" w:rsidRDefault="00264DEF" w:rsidP="00264DEF">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35ECBDB6" w14:textId="1A89BAD6" w:rsidR="00264DEF" w:rsidRPr="00281687" w:rsidRDefault="00264DEF" w:rsidP="00264DEF">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w:t>
            </w:r>
            <w:proofErr w:type="gramStart"/>
            <w:r>
              <w:t>overhead, and</w:t>
            </w:r>
            <w:proofErr w:type="gramEnd"/>
            <w:r>
              <w:t xml:space="preserve"> may cause too high congestion. We don’t support it. If a certain UE requires its own location calculation, the UE can simply initiate a new SL positioning.</w:t>
            </w:r>
          </w:p>
        </w:tc>
      </w:tr>
      <w:tr w:rsidR="001E1AC5" w14:paraId="4E9D427C" w14:textId="77777777" w:rsidTr="000C53C6">
        <w:trPr>
          <w:cantSplit/>
        </w:trPr>
        <w:tc>
          <w:tcPr>
            <w:tcW w:w="1727" w:type="dxa"/>
          </w:tcPr>
          <w:p w14:paraId="0D58413C" w14:textId="43E3225A"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DCB443C" w14:textId="7BA9AFEE" w:rsidR="001E1AC5" w:rsidRPr="00281687" w:rsidRDefault="001E1AC5" w:rsidP="001E1AC5">
            <w:pPr>
              <w:spacing w:line="260" w:lineRule="exact"/>
              <w:rPr>
                <w:rFonts w:eastAsiaTheme="minorEastAsia" w:cs="Arial"/>
                <w:szCs w:val="18"/>
              </w:rPr>
            </w:pPr>
            <w:r>
              <w:rPr>
                <w:rFonts w:eastAsiaTheme="minorEastAsia" w:cs="Arial"/>
                <w:szCs w:val="18"/>
              </w:rPr>
              <w:t>see comments</w:t>
            </w:r>
          </w:p>
        </w:tc>
        <w:tc>
          <w:tcPr>
            <w:tcW w:w="5987" w:type="dxa"/>
          </w:tcPr>
          <w:p w14:paraId="37CF4A7A" w14:textId="77777777" w:rsidR="001E1AC5" w:rsidRDefault="001E1AC5" w:rsidP="001E1AC5">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2668FE77"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4F6F466" w14:textId="77777777" w:rsidR="001E1AC5" w:rsidRDefault="001E1AC5" w:rsidP="001E1AC5">
            <w:pPr>
              <w:spacing w:line="260" w:lineRule="exact"/>
              <w:rPr>
                <w:rFonts w:eastAsiaTheme="minorEastAsia"/>
              </w:rPr>
            </w:pPr>
          </w:p>
          <w:p w14:paraId="310AA660"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009D88FF" w14:textId="77777777" w:rsidR="001E1AC5" w:rsidRPr="00A002C1" w:rsidRDefault="001E1AC5" w:rsidP="001E1AC5">
            <w:pPr>
              <w:pStyle w:val="ListParagraph"/>
              <w:numPr>
                <w:ilvl w:val="0"/>
                <w:numId w:val="37"/>
              </w:numPr>
              <w:spacing w:line="260" w:lineRule="exact"/>
              <w:rPr>
                <w:rFonts w:eastAsiaTheme="minorEastAsia" w:cs="Arial"/>
                <w:szCs w:val="18"/>
              </w:rPr>
            </w:pPr>
            <w:r>
              <w:rPr>
                <w:rFonts w:eastAsiaTheme="minorEastAsia" w:cs="Arial"/>
                <w:szCs w:val="18"/>
              </w:rPr>
              <w:t xml:space="preserve">Can the UE collect </w:t>
            </w:r>
            <w:r>
              <w:t xml:space="preserve">multiple input to calculate the location?  (We assume the answer </w:t>
            </w:r>
            <w:proofErr w:type="gramStart"/>
            <w:r>
              <w:t>has to</w:t>
            </w:r>
            <w:proofErr w:type="gramEnd"/>
            <w:r>
              <w:t xml:space="preserve"> be yes, e.g., to allow absolute position calculation based on measurements from multiple anchor UEs.)</w:t>
            </w:r>
          </w:p>
          <w:p w14:paraId="4A05766E" w14:textId="369D4321" w:rsidR="001E1AC5" w:rsidRPr="00281687" w:rsidRDefault="001E1AC5" w:rsidP="001E1AC5">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1E1AC5" w14:paraId="39C80F63" w14:textId="77777777" w:rsidTr="000C53C6">
        <w:trPr>
          <w:cantSplit/>
        </w:trPr>
        <w:tc>
          <w:tcPr>
            <w:tcW w:w="1727" w:type="dxa"/>
          </w:tcPr>
          <w:p w14:paraId="020C77CD" w14:textId="77777777" w:rsidR="001E1AC5" w:rsidRPr="00281687" w:rsidRDefault="001E1AC5" w:rsidP="001E1AC5">
            <w:pPr>
              <w:spacing w:line="260" w:lineRule="exact"/>
              <w:rPr>
                <w:rFonts w:eastAsiaTheme="minorEastAsia" w:cs="Arial"/>
                <w:szCs w:val="18"/>
              </w:rPr>
            </w:pPr>
          </w:p>
        </w:tc>
        <w:tc>
          <w:tcPr>
            <w:tcW w:w="1353" w:type="dxa"/>
          </w:tcPr>
          <w:p w14:paraId="335CA467" w14:textId="77777777" w:rsidR="001E1AC5" w:rsidRPr="00281687" w:rsidRDefault="001E1AC5" w:rsidP="001E1AC5">
            <w:pPr>
              <w:spacing w:line="260" w:lineRule="exact"/>
              <w:rPr>
                <w:rFonts w:eastAsiaTheme="minorEastAsia" w:cs="Arial"/>
                <w:szCs w:val="18"/>
              </w:rPr>
            </w:pPr>
          </w:p>
        </w:tc>
        <w:tc>
          <w:tcPr>
            <w:tcW w:w="5987" w:type="dxa"/>
          </w:tcPr>
          <w:p w14:paraId="041BCE5A" w14:textId="77777777" w:rsidR="001E1AC5" w:rsidRPr="00281687" w:rsidRDefault="001E1AC5" w:rsidP="001E1AC5">
            <w:pPr>
              <w:spacing w:line="260" w:lineRule="exact"/>
              <w:rPr>
                <w:rFonts w:eastAsiaTheme="minorEastAsia" w:cs="Arial"/>
                <w:szCs w:val="18"/>
              </w:rPr>
            </w:pPr>
          </w:p>
        </w:tc>
      </w:tr>
      <w:tr w:rsidR="001E1AC5" w14:paraId="71E48701" w14:textId="77777777" w:rsidTr="000C53C6">
        <w:trPr>
          <w:cantSplit/>
        </w:trPr>
        <w:tc>
          <w:tcPr>
            <w:tcW w:w="1727" w:type="dxa"/>
          </w:tcPr>
          <w:p w14:paraId="4B0327C0" w14:textId="77777777" w:rsidR="001E1AC5" w:rsidRPr="00281687" w:rsidRDefault="001E1AC5" w:rsidP="001E1AC5">
            <w:pPr>
              <w:spacing w:line="260" w:lineRule="exact"/>
              <w:rPr>
                <w:rFonts w:eastAsiaTheme="minorEastAsia" w:cs="Arial"/>
                <w:szCs w:val="18"/>
              </w:rPr>
            </w:pPr>
          </w:p>
        </w:tc>
        <w:tc>
          <w:tcPr>
            <w:tcW w:w="1353" w:type="dxa"/>
          </w:tcPr>
          <w:p w14:paraId="5318C1F9" w14:textId="77777777" w:rsidR="001E1AC5" w:rsidRPr="00281687" w:rsidRDefault="001E1AC5" w:rsidP="001E1AC5">
            <w:pPr>
              <w:spacing w:line="260" w:lineRule="exact"/>
              <w:rPr>
                <w:rFonts w:eastAsiaTheme="minorEastAsia" w:cs="Arial"/>
                <w:szCs w:val="18"/>
              </w:rPr>
            </w:pPr>
          </w:p>
        </w:tc>
        <w:tc>
          <w:tcPr>
            <w:tcW w:w="5987" w:type="dxa"/>
          </w:tcPr>
          <w:p w14:paraId="77D64366" w14:textId="77777777" w:rsidR="001E1AC5" w:rsidRPr="00281687" w:rsidRDefault="001E1AC5" w:rsidP="001E1AC5">
            <w:pPr>
              <w:spacing w:line="260" w:lineRule="exact"/>
              <w:rPr>
                <w:rFonts w:eastAsiaTheme="minorEastAsia" w:cs="Arial"/>
                <w:szCs w:val="18"/>
              </w:rPr>
            </w:pPr>
          </w:p>
        </w:tc>
      </w:tr>
      <w:tr w:rsidR="001E1AC5" w14:paraId="2CD93987" w14:textId="77777777" w:rsidTr="000C53C6">
        <w:trPr>
          <w:cantSplit/>
        </w:trPr>
        <w:tc>
          <w:tcPr>
            <w:tcW w:w="1727" w:type="dxa"/>
          </w:tcPr>
          <w:p w14:paraId="671C2161" w14:textId="77777777" w:rsidR="001E1AC5" w:rsidRPr="00281687" w:rsidRDefault="001E1AC5" w:rsidP="001E1AC5">
            <w:pPr>
              <w:spacing w:line="260" w:lineRule="exact"/>
              <w:rPr>
                <w:rFonts w:eastAsiaTheme="minorEastAsia" w:cs="Arial"/>
                <w:szCs w:val="18"/>
              </w:rPr>
            </w:pPr>
          </w:p>
        </w:tc>
        <w:tc>
          <w:tcPr>
            <w:tcW w:w="1353" w:type="dxa"/>
          </w:tcPr>
          <w:p w14:paraId="3D39755C" w14:textId="77777777" w:rsidR="001E1AC5" w:rsidRPr="00281687" w:rsidRDefault="001E1AC5" w:rsidP="001E1AC5">
            <w:pPr>
              <w:spacing w:line="260" w:lineRule="exact"/>
              <w:rPr>
                <w:rFonts w:eastAsiaTheme="minorEastAsia" w:cs="Arial"/>
                <w:szCs w:val="18"/>
              </w:rPr>
            </w:pPr>
          </w:p>
        </w:tc>
        <w:tc>
          <w:tcPr>
            <w:tcW w:w="5987" w:type="dxa"/>
          </w:tcPr>
          <w:p w14:paraId="60580C35" w14:textId="77777777" w:rsidR="001E1AC5" w:rsidRPr="00281687" w:rsidRDefault="001E1AC5" w:rsidP="001E1AC5">
            <w:pPr>
              <w:spacing w:line="260" w:lineRule="exact"/>
              <w:rPr>
                <w:rFonts w:eastAsiaTheme="minorEastAsia" w:cs="Arial"/>
                <w:szCs w:val="18"/>
              </w:rPr>
            </w:pPr>
          </w:p>
        </w:tc>
      </w:tr>
      <w:tr w:rsidR="001E1AC5" w14:paraId="29E6D637" w14:textId="77777777" w:rsidTr="000C53C6">
        <w:trPr>
          <w:cantSplit/>
        </w:trPr>
        <w:tc>
          <w:tcPr>
            <w:tcW w:w="1727" w:type="dxa"/>
          </w:tcPr>
          <w:p w14:paraId="2480B594" w14:textId="77777777" w:rsidR="001E1AC5" w:rsidRPr="00281687" w:rsidRDefault="001E1AC5" w:rsidP="001E1AC5">
            <w:pPr>
              <w:spacing w:line="260" w:lineRule="exact"/>
              <w:rPr>
                <w:rFonts w:eastAsiaTheme="minorEastAsia" w:cs="Arial"/>
                <w:szCs w:val="18"/>
              </w:rPr>
            </w:pPr>
          </w:p>
        </w:tc>
        <w:tc>
          <w:tcPr>
            <w:tcW w:w="1353" w:type="dxa"/>
          </w:tcPr>
          <w:p w14:paraId="78C2B7D1" w14:textId="77777777" w:rsidR="001E1AC5" w:rsidRPr="00281687" w:rsidRDefault="001E1AC5" w:rsidP="001E1AC5">
            <w:pPr>
              <w:spacing w:line="260" w:lineRule="exact"/>
              <w:rPr>
                <w:rFonts w:eastAsiaTheme="minorEastAsia" w:cs="Arial"/>
                <w:szCs w:val="18"/>
              </w:rPr>
            </w:pPr>
          </w:p>
        </w:tc>
        <w:tc>
          <w:tcPr>
            <w:tcW w:w="5987" w:type="dxa"/>
          </w:tcPr>
          <w:p w14:paraId="6112D0F3" w14:textId="77777777" w:rsidR="001E1AC5" w:rsidRPr="00281687" w:rsidRDefault="001E1AC5" w:rsidP="001E1AC5">
            <w:pPr>
              <w:spacing w:line="260" w:lineRule="exact"/>
              <w:rPr>
                <w:rFonts w:eastAsiaTheme="minorEastAsia" w:cs="Arial"/>
                <w:szCs w:val="18"/>
              </w:rPr>
            </w:pPr>
          </w:p>
        </w:tc>
      </w:tr>
      <w:tr w:rsidR="001E1AC5" w14:paraId="51771B85" w14:textId="77777777" w:rsidTr="000C53C6">
        <w:trPr>
          <w:cantSplit/>
        </w:trPr>
        <w:tc>
          <w:tcPr>
            <w:tcW w:w="1727" w:type="dxa"/>
          </w:tcPr>
          <w:p w14:paraId="17B4D0F4" w14:textId="77777777" w:rsidR="001E1AC5" w:rsidRDefault="001E1AC5" w:rsidP="001E1AC5">
            <w:pPr>
              <w:spacing w:line="260" w:lineRule="exact"/>
              <w:rPr>
                <w:rFonts w:ascii="Times New Roman" w:eastAsiaTheme="minorEastAsia" w:hAnsi="Times New Roman"/>
                <w:sz w:val="21"/>
              </w:rPr>
            </w:pPr>
          </w:p>
        </w:tc>
        <w:tc>
          <w:tcPr>
            <w:tcW w:w="1353" w:type="dxa"/>
          </w:tcPr>
          <w:p w14:paraId="0EC0D35F" w14:textId="77777777" w:rsidR="001E1AC5" w:rsidRDefault="001E1AC5" w:rsidP="001E1AC5">
            <w:pPr>
              <w:spacing w:line="260" w:lineRule="exact"/>
              <w:rPr>
                <w:rFonts w:ascii="Times New Roman" w:eastAsiaTheme="minorEastAsia" w:hAnsi="Times New Roman"/>
                <w:sz w:val="21"/>
              </w:rPr>
            </w:pPr>
          </w:p>
        </w:tc>
        <w:tc>
          <w:tcPr>
            <w:tcW w:w="5987" w:type="dxa"/>
          </w:tcPr>
          <w:p w14:paraId="167995DE" w14:textId="77777777" w:rsidR="001E1AC5" w:rsidRDefault="001E1AC5" w:rsidP="001E1AC5">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宋体"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宋体"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Heading1"/>
      </w:pPr>
      <w:r w:rsidRPr="00CE0424">
        <w:t>Conclusion</w:t>
      </w:r>
    </w:p>
    <w:p w14:paraId="10CC28E3" w14:textId="02EEFF38" w:rsidR="00703FA7" w:rsidRDefault="00575C41" w:rsidP="00703FA7">
      <w:pPr>
        <w:pStyle w:val="TableofFigures"/>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BodyText"/>
        <w:rPr>
          <w:b/>
          <w:bCs/>
        </w:rPr>
      </w:pPr>
      <w:r>
        <w:rPr>
          <w:bCs/>
          <w:lang w:val="en-US"/>
        </w:rPr>
        <w:fldChar w:fldCharType="begin"/>
      </w:r>
      <w:r>
        <w:rPr>
          <w:bCs/>
          <w:lang w:val="en-US"/>
        </w:rPr>
        <w:instrText xml:space="preserve"> TOC \n \h \z \t "Proposal" \c </w:instrText>
      </w:r>
      <w:r>
        <w:rPr>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5133350A" w14:textId="0341EBDC" w:rsidR="00765CDD" w:rsidRDefault="00765CDD" w:rsidP="00F76F53">
      <w:pPr>
        <w:pStyle w:val="ListParagraph"/>
        <w:numPr>
          <w:ilvl w:val="0"/>
          <w:numId w:val="26"/>
        </w:numPr>
      </w:pPr>
      <w:bookmarkStart w:id="13"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3"/>
    </w:p>
    <w:p w14:paraId="2AB2E7B3" w14:textId="7D11B9AC" w:rsidR="00765CDD" w:rsidRDefault="00CE6970" w:rsidP="00F76F53">
      <w:pPr>
        <w:pStyle w:val="ListParagraph"/>
        <w:numPr>
          <w:ilvl w:val="0"/>
          <w:numId w:val="26"/>
        </w:numPr>
      </w:pPr>
      <w:bookmarkStart w:id="14" w:name="_Ref116396492"/>
      <w:r w:rsidRPr="00CE6970">
        <w:t>R2-22xxxxx</w:t>
      </w:r>
      <w:r>
        <w:t>, “</w:t>
      </w:r>
      <w:r w:rsidRPr="00CE6970">
        <w:t>Report from session on positioning and sidelink relay</w:t>
      </w:r>
      <w:r>
        <w:t xml:space="preserve">,” </w:t>
      </w:r>
      <w:r w:rsidRPr="00CE6970">
        <w:t>3GPP TSG-RAN WG2 Meeting #119bis-e</w:t>
      </w:r>
      <w:r>
        <w:t>, MediaTek</w:t>
      </w:r>
      <w:bookmarkEnd w:id="14"/>
    </w:p>
    <w:p w14:paraId="6EF704F9" w14:textId="34869946" w:rsidR="00225207" w:rsidRDefault="00F76F53" w:rsidP="00F76F53">
      <w:pPr>
        <w:pStyle w:val="ListParagraph"/>
        <w:numPr>
          <w:ilvl w:val="0"/>
          <w:numId w:val="26"/>
        </w:numPr>
      </w:pPr>
      <w:r w:rsidRPr="00F76F53">
        <w:t xml:space="preserve">R2-2210363, "Study of </w:t>
      </w:r>
      <w:proofErr w:type="spellStart"/>
      <w:r w:rsidRPr="00F76F53">
        <w:t>Sidelink</w:t>
      </w:r>
      <w:proofErr w:type="spellEnd"/>
      <w:r w:rsidRPr="00F76F53">
        <w:t xml:space="preserve"> Positioning Architecture, </w:t>
      </w:r>
      <w:proofErr w:type="spellStart"/>
      <w:r w:rsidRPr="00F76F53">
        <w:t>Signaling</w:t>
      </w:r>
      <w:proofErr w:type="spellEnd"/>
      <w:r w:rsidRPr="00F76F53">
        <w:t xml:space="preserve"> and Procedures", Qualcomm</w:t>
      </w:r>
    </w:p>
    <w:p w14:paraId="2FE89F75" w14:textId="7A642D59" w:rsidR="00765CDD" w:rsidRPr="00225207" w:rsidRDefault="00765CDD" w:rsidP="00F76F53">
      <w:pPr>
        <w:pStyle w:val="ListParagraph"/>
        <w:numPr>
          <w:ilvl w:val="0"/>
          <w:numId w:val="26"/>
        </w:numPr>
      </w:pPr>
      <w:bookmarkStart w:id="15" w:name="_Ref116396291"/>
      <w:r>
        <w:t>RP-221814, “Revised SID on Study on expanded and improved NR positioning</w:t>
      </w:r>
      <w:bookmarkEnd w:id="15"/>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BB5D4" w14:textId="77777777" w:rsidR="00BB66E2" w:rsidRDefault="00BB66E2">
      <w:pPr>
        <w:spacing w:after="0"/>
      </w:pPr>
      <w:r>
        <w:separator/>
      </w:r>
    </w:p>
  </w:endnote>
  <w:endnote w:type="continuationSeparator" w:id="0">
    <w:p w14:paraId="2BE7A6B1" w14:textId="77777777" w:rsidR="00BB66E2" w:rsidRDefault="00BB6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DC0DA" w14:textId="77777777" w:rsidR="00BB66E2" w:rsidRDefault="00BB66E2">
      <w:pPr>
        <w:spacing w:after="0"/>
      </w:pPr>
      <w:r>
        <w:separator/>
      </w:r>
    </w:p>
  </w:footnote>
  <w:footnote w:type="continuationSeparator" w:id="0">
    <w:p w14:paraId="2C563EFD" w14:textId="77777777" w:rsidR="00BB66E2" w:rsidRDefault="00BB6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18E950C7"/>
    <w:multiLevelType w:val="hybridMultilevel"/>
    <w:tmpl w:val="1AB2A13C"/>
    <w:lvl w:ilvl="0" w:tplc="178003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D82961"/>
    <w:multiLevelType w:val="hybridMultilevel"/>
    <w:tmpl w:val="96360EE8"/>
    <w:lvl w:ilvl="0" w:tplc="185AAF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11"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8"/>
  </w:num>
  <w:num w:numId="5">
    <w:abstractNumId w:val="11"/>
  </w:num>
  <w:num w:numId="6">
    <w:abstractNumId w:val="27"/>
  </w:num>
  <w:num w:numId="7">
    <w:abstractNumId w:val="1"/>
  </w:num>
  <w:num w:numId="8">
    <w:abstractNumId w:val="17"/>
  </w:num>
  <w:num w:numId="9">
    <w:abstractNumId w:val="20"/>
  </w:num>
  <w:num w:numId="10">
    <w:abstractNumId w:val="24"/>
  </w:num>
  <w:num w:numId="11">
    <w:abstractNumId w:val="22"/>
  </w:num>
  <w:num w:numId="12">
    <w:abstractNumId w:val="26"/>
  </w:num>
  <w:num w:numId="13">
    <w:abstractNumId w:val="25"/>
  </w:num>
  <w:num w:numId="14">
    <w:abstractNumId w:val="10"/>
    <w:lvlOverride w:ilvl="0">
      <w:startOverride w:val="1"/>
    </w:lvlOverride>
  </w:num>
  <w:num w:numId="15">
    <w:abstractNumId w:val="2"/>
  </w:num>
  <w:num w:numId="16">
    <w:abstractNumId w:val="10"/>
    <w:lvlOverride w:ilvl="0">
      <w:startOverride w:val="1"/>
    </w:lvlOverride>
  </w:num>
  <w:num w:numId="17">
    <w:abstractNumId w:val="13"/>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29"/>
  </w:num>
  <w:num w:numId="25">
    <w:abstractNumId w:val="4"/>
  </w:num>
  <w:num w:numId="26">
    <w:abstractNumId w:val="5"/>
  </w:num>
  <w:num w:numId="27">
    <w:abstractNumId w:val="16"/>
  </w:num>
  <w:num w:numId="28">
    <w:abstractNumId w:val="19"/>
  </w:num>
  <w:num w:numId="29">
    <w:abstractNumId w:val="14"/>
  </w:num>
  <w:num w:numId="30">
    <w:abstractNumId w:val="21"/>
  </w:num>
  <w:num w:numId="31">
    <w:abstractNumId w:val="28"/>
  </w:num>
  <w:num w:numId="32">
    <w:abstractNumId w:val="7"/>
  </w:num>
  <w:num w:numId="33">
    <w:abstractNumId w:val="9"/>
  </w:num>
  <w:num w:numId="34">
    <w:abstractNumId w:val="15"/>
  </w:num>
  <w:num w:numId="35">
    <w:abstractNumId w:val="23"/>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65E7"/>
    <w:rsid w:val="00014B69"/>
    <w:rsid w:val="00021A1D"/>
    <w:rsid w:val="00021FF6"/>
    <w:rsid w:val="00026856"/>
    <w:rsid w:val="00035219"/>
    <w:rsid w:val="00042ACC"/>
    <w:rsid w:val="00061747"/>
    <w:rsid w:val="000672B6"/>
    <w:rsid w:val="000721B5"/>
    <w:rsid w:val="00074758"/>
    <w:rsid w:val="000843E2"/>
    <w:rsid w:val="00084C79"/>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973EF"/>
    <w:rsid w:val="00AA0217"/>
    <w:rsid w:val="00AB1C3C"/>
    <w:rsid w:val="00AC2D8D"/>
    <w:rsid w:val="00AC6E50"/>
    <w:rsid w:val="00AD471E"/>
    <w:rsid w:val="00AE2643"/>
    <w:rsid w:val="00AE6C9E"/>
    <w:rsid w:val="00AE6EF9"/>
    <w:rsid w:val="00AF72AB"/>
    <w:rsid w:val="00B0003B"/>
    <w:rsid w:val="00B13E82"/>
    <w:rsid w:val="00B16F0E"/>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宋体" w:hAnsi="Times New Roman"/>
      <w:sz w:val="22"/>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styleId="UnresolvedMention">
    <w:name w:val="Unresolved Mention"/>
    <w:basedOn w:val="DefaultParagraphFont"/>
    <w:uiPriority w:val="99"/>
    <w:semiHidden/>
    <w:unhideWhenUsed/>
    <w:rsid w:val="00BE09D7"/>
    <w:rPr>
      <w:color w:val="605E5C"/>
      <w:shd w:val="clear" w:color="auto" w:fill="E1DFDD"/>
    </w:rPr>
  </w:style>
  <w:style w:type="paragraph" w:styleId="Caption">
    <w:name w:val="caption"/>
    <w:basedOn w:val="Normal"/>
    <w:next w:val="Normal"/>
    <w:uiPriority w:val="35"/>
    <w:unhideWhenUsed/>
    <w:qFormat/>
    <w:rsid w:val="00897B5C"/>
    <w:pPr>
      <w:spacing w:after="200"/>
    </w:pPr>
    <w:rPr>
      <w:i/>
      <w:iCs/>
      <w:color w:val="44546A" w:themeColor="text2"/>
      <w:sz w:val="18"/>
      <w:szCs w:val="18"/>
    </w:rPr>
  </w:style>
  <w:style w:type="paragraph" w:styleId="Revision">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CommentReference">
    <w:name w:val="annotation reference"/>
    <w:basedOn w:val="DefaultParagraphFont"/>
    <w:uiPriority w:val="99"/>
    <w:semiHidden/>
    <w:unhideWhenUsed/>
    <w:rsid w:val="00B16F0E"/>
    <w:rPr>
      <w:sz w:val="16"/>
      <w:szCs w:val="16"/>
    </w:rPr>
  </w:style>
  <w:style w:type="paragraph" w:styleId="CommentText">
    <w:name w:val="annotation text"/>
    <w:basedOn w:val="Normal"/>
    <w:link w:val="CommentTextChar"/>
    <w:uiPriority w:val="99"/>
    <w:unhideWhenUsed/>
    <w:rsid w:val="00B16F0E"/>
  </w:style>
  <w:style w:type="character" w:customStyle="1" w:styleId="CommentTextChar">
    <w:name w:val="Comment Text Char"/>
    <w:basedOn w:val="DefaultParagraphFont"/>
    <w:link w:val="CommentText"/>
    <w:uiPriority w:val="99"/>
    <w:rsid w:val="00B16F0E"/>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16F0E"/>
    <w:rPr>
      <w:b/>
      <w:bCs/>
    </w:rPr>
  </w:style>
  <w:style w:type="character" w:customStyle="1" w:styleId="CommentSubjectChar">
    <w:name w:val="Comment Subject Char"/>
    <w:basedOn w:val="CommentTextChar"/>
    <w:link w:val="CommentSubject"/>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83C1-A3E3-46A8-95FB-BF92D38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Xuelong Wang</cp:lastModifiedBy>
  <cp:revision>5</cp:revision>
  <cp:lastPrinted>2022-10-12T13:16:00Z</cp:lastPrinted>
  <dcterms:created xsi:type="dcterms:W3CDTF">2022-10-13T23:21:00Z</dcterms:created>
  <dcterms:modified xsi:type="dcterms:W3CDTF">2022-10-14T01:50:00Z</dcterms:modified>
</cp:coreProperties>
</file>