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368" w:rsidRDefault="006C64FF">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rsidR="000A7368" w:rsidRDefault="006C64FF">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rsidR="000A7368" w:rsidRDefault="000A7368">
      <w:pPr>
        <w:tabs>
          <w:tab w:val="left" w:pos="1979"/>
        </w:tabs>
        <w:overflowPunct w:val="0"/>
        <w:autoSpaceDE w:val="0"/>
        <w:autoSpaceDN w:val="0"/>
        <w:adjustRightInd w:val="0"/>
        <w:textAlignment w:val="baseline"/>
        <w:rPr>
          <w:rFonts w:ascii="Arial" w:eastAsia="SimSun" w:hAnsi="Arial" w:cs="Arial"/>
          <w:b/>
          <w:bCs/>
          <w:sz w:val="24"/>
        </w:rPr>
      </w:pPr>
    </w:p>
    <w:p w:rsidR="000A7368" w:rsidRDefault="006C64FF">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rsidR="000A7368" w:rsidRDefault="006C64FF">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w:t>
      </w:r>
      <w:proofErr w:type="gramStart"/>
      <w:r>
        <w:rPr>
          <w:rFonts w:ascii="Arial" w:eastAsia="SimSun" w:hAnsi="Arial" w:cs="Arial"/>
          <w:b/>
          <w:bCs/>
          <w:sz w:val="24"/>
        </w:rPr>
        <w:t>e][</w:t>
      </w:r>
      <w:proofErr w:type="gramEnd"/>
      <w:r>
        <w:rPr>
          <w:rFonts w:ascii="Arial" w:eastAsia="SimSun" w:hAnsi="Arial" w:cs="Arial"/>
          <w:b/>
          <w:bCs/>
          <w:sz w:val="24"/>
        </w:rPr>
        <w:t>422][Relay] Remaining proposals on discovery and (re)selection (CATT)</w:t>
      </w:r>
    </w:p>
    <w:bookmarkEnd w:id="3"/>
    <w:p w:rsidR="000A7368" w:rsidRDefault="006C64FF">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rPr>
        <w:t>6.7.2.4</w:t>
      </w:r>
    </w:p>
    <w:p w:rsidR="000A7368" w:rsidRDefault="006C64FF">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rsidR="000A7368" w:rsidRDefault="006C64F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rsidR="000A7368" w:rsidRDefault="006C64FF">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rsidR="000A7368" w:rsidRDefault="006C64FF">
      <w:pPr>
        <w:pStyle w:val="EmailDiscussion"/>
      </w:pPr>
      <w:r>
        <w:t>[AT119bis-e][422][Relay] Remaining proposals on discovery and (re)selection (CATT)</w:t>
      </w:r>
    </w:p>
    <w:p w:rsidR="000A7368" w:rsidRDefault="006C64FF">
      <w:pPr>
        <w:pStyle w:val="EmailDiscussion2"/>
      </w:pPr>
      <w:r>
        <w:tab/>
        <w:t>Scope: Discuss P3a/P3b/P5a/P5b of R2-2210777.</w:t>
      </w:r>
    </w:p>
    <w:p w:rsidR="000A7368" w:rsidRDefault="006C64FF">
      <w:pPr>
        <w:pStyle w:val="EmailDiscussion2"/>
      </w:pPr>
      <w:r>
        <w:tab/>
        <w:t>Intended ou</w:t>
      </w:r>
      <w:r>
        <w:t>tcome: Report to CB session</w:t>
      </w:r>
    </w:p>
    <w:p w:rsidR="000A7368" w:rsidRDefault="006C64FF">
      <w:pPr>
        <w:pStyle w:val="EmailDiscussion2"/>
      </w:pPr>
      <w:r>
        <w:tab/>
        <w:t>Deadline: Friday 2022-10-14 1000 UTC</w:t>
      </w:r>
    </w:p>
    <w:p w:rsidR="000A7368" w:rsidRDefault="006C64FF">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rsidR="000A7368" w:rsidRDefault="006C64F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rsidR="000A7368" w:rsidRDefault="006C64FF">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0A7368">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rsidR="000A7368" w:rsidRDefault="006C64FF">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rsidR="000A7368" w:rsidRDefault="006C64FF">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tcPr>
          <w:p w:rsidR="000A7368" w:rsidRDefault="006C64FF">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rsidR="000A7368" w:rsidRDefault="000A7368">
      <w:pPr>
        <w:rPr>
          <w:rFonts w:ascii="Times New Roman" w:hAnsi="Times New Roman" w:cs="Times New Roman"/>
          <w:lang w:val="en-GB"/>
        </w:rPr>
      </w:pPr>
    </w:p>
    <w:p w:rsidR="000A7368" w:rsidRDefault="006C64FF">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w:t>
      </w:r>
      <w:r>
        <w:rPr>
          <w:rFonts w:ascii="Times New Roman" w:hAnsi="Times New Roman" w:cs="Times New Roman" w:hint="eastAsia"/>
          <w:lang w:val="en-GB"/>
        </w:rPr>
        <w:t xml:space="preserve">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w:t>
      </w:r>
      <w:r>
        <w:rPr>
          <w:rFonts w:ascii="Times New Roman" w:hAnsi="Times New Roman" w:cs="Times New Roman"/>
          <w:lang w:val="en-GB"/>
        </w:rPr>
        <w:t>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w:t>
      </w:r>
      <w:r>
        <w:rPr>
          <w:rFonts w:ascii="Times New Roman" w:hAnsi="Times New Roman" w:cs="Times New Roman"/>
          <w:lang w:val="en-GB"/>
        </w:rPr>
        <w:lastRenderedPageBreak/>
        <w:t xml:space="preserve">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rsidR="000A7368" w:rsidRDefault="000A7368">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0A7368">
        <w:tc>
          <w:tcPr>
            <w:tcW w:w="9307" w:type="dxa"/>
          </w:tcPr>
          <w:p w:rsidR="000A7368" w:rsidRDefault="006C64FF">
            <w:pPr>
              <w:keepNext/>
              <w:snapToGrid w:val="0"/>
              <w:spacing w:before="120"/>
              <w:outlineLvl w:val="3"/>
              <w:rPr>
                <w:rFonts w:ascii="Times New Roman" w:eastAsia="SimSun" w:hAnsi="Times New Roman" w:cs="Times New Roman"/>
                <w:b/>
                <w:bCs/>
                <w:kern w:val="0"/>
                <w:sz w:val="22"/>
                <w:szCs w:val="28"/>
                <w:lang w:eastAsia="en-US"/>
              </w:rPr>
            </w:pPr>
            <w:bookmarkStart w:id="7" w:name="_Toc91144704"/>
            <w:bookmarkStart w:id="8" w:name="_Toc517047998"/>
            <w:r>
              <w:rPr>
                <w:rFonts w:ascii="Times New Roman" w:eastAsia="SimSun" w:hAnsi="Times New Roman" w:cs="Times New Roman"/>
                <w:b/>
                <w:bCs/>
                <w:kern w:val="0"/>
                <w:sz w:val="22"/>
                <w:szCs w:val="28"/>
                <w:lang w:eastAsia="en-US"/>
              </w:rPr>
              <w:t>5.3.1.2</w:t>
            </w:r>
            <w:r>
              <w:rPr>
                <w:rFonts w:ascii="Times New Roman" w:eastAsia="SimSun" w:hAnsi="Times New Roman" w:cs="Times New Roman"/>
                <w:b/>
                <w:bCs/>
                <w:kern w:val="0"/>
                <w:sz w:val="22"/>
                <w:szCs w:val="28"/>
                <w:lang w:eastAsia="en-US"/>
              </w:rPr>
              <w:tab/>
            </w:r>
            <w:proofErr w:type="spellStart"/>
            <w:r>
              <w:rPr>
                <w:rFonts w:ascii="Times New Roman" w:eastAsia="SimSun" w:hAnsi="Times New Roman" w:cs="Times New Roman"/>
                <w:b/>
                <w:bCs/>
                <w:kern w:val="0"/>
                <w:sz w:val="22"/>
                <w:szCs w:val="28"/>
                <w:lang w:eastAsia="en-US"/>
              </w:rPr>
              <w:t>ProSe</w:t>
            </w:r>
            <w:proofErr w:type="spellEnd"/>
            <w:r>
              <w:rPr>
                <w:rFonts w:ascii="Times New Roman" w:eastAsia="SimSun" w:hAnsi="Times New Roman" w:cs="Times New Roman"/>
                <w:b/>
                <w:bCs/>
                <w:kern w:val="0"/>
                <w:sz w:val="22"/>
                <w:szCs w:val="28"/>
                <w:lang w:eastAsia="en-US"/>
              </w:rPr>
              <w:t xml:space="preserve"> Direct Discovery Models</w:t>
            </w:r>
            <w:bookmarkEnd w:id="7"/>
            <w:bookmarkEnd w:id="8"/>
          </w:p>
          <w:p w:rsidR="000A7368" w:rsidRDefault="006C64FF">
            <w:pPr>
              <w:keepNext/>
              <w:keepLines/>
              <w:snapToGrid w:val="0"/>
              <w:rPr>
                <w:rFonts w:ascii="Times New Roman" w:eastAsia="SimSun" w:hAnsi="Times New Roman" w:cs="Times New Roman"/>
                <w:kern w:val="0"/>
                <w:sz w:val="22"/>
                <w:szCs w:val="20"/>
                <w:lang w:eastAsia="en-US"/>
              </w:rPr>
            </w:pPr>
            <w:r>
              <w:rPr>
                <w:rFonts w:ascii="Times New Roman" w:eastAsia="SimSun" w:hAnsi="Times New Roman" w:cs="Times New Roman"/>
                <w:kern w:val="0"/>
                <w:sz w:val="22"/>
                <w:szCs w:val="20"/>
                <w:lang w:eastAsia="en-US"/>
              </w:rPr>
              <w:t xml:space="preserve">The following models for </w:t>
            </w:r>
            <w:proofErr w:type="spellStart"/>
            <w:r>
              <w:rPr>
                <w:rFonts w:ascii="Times New Roman" w:eastAsia="SimSun" w:hAnsi="Times New Roman" w:cs="Times New Roman"/>
                <w:kern w:val="0"/>
                <w:sz w:val="22"/>
                <w:szCs w:val="20"/>
                <w:lang w:eastAsia="en-US"/>
              </w:rPr>
              <w:t>ProSe</w:t>
            </w:r>
            <w:proofErr w:type="spellEnd"/>
            <w:r>
              <w:rPr>
                <w:rFonts w:ascii="Times New Roman" w:eastAsia="SimSun" w:hAnsi="Times New Roman" w:cs="Times New Roman"/>
                <w:kern w:val="0"/>
                <w:sz w:val="22"/>
                <w:szCs w:val="20"/>
                <w:lang w:eastAsia="en-US"/>
              </w:rPr>
              <w:t xml:space="preserve"> Direct Discovery exist:</w:t>
            </w:r>
          </w:p>
          <w:p w:rsidR="000A7368" w:rsidRDefault="006C64FF">
            <w:pPr>
              <w:keepNext/>
              <w:keepLines/>
              <w:snapToGrid w:val="0"/>
              <w:rPr>
                <w:rFonts w:ascii="Times New Roman" w:eastAsia="SimSun" w:hAnsi="Times New Roman" w:cs="Times New Roman"/>
                <w:b/>
                <w:kern w:val="0"/>
                <w:sz w:val="22"/>
                <w:szCs w:val="20"/>
                <w:lang w:eastAsia="en-US"/>
              </w:rPr>
            </w:pPr>
            <w:r>
              <w:rPr>
                <w:rFonts w:ascii="Times New Roman" w:eastAsia="SimSun" w:hAnsi="Times New Roman" w:cs="Times New Roman"/>
                <w:b/>
                <w:kern w:val="0"/>
                <w:sz w:val="22"/>
                <w:szCs w:val="20"/>
                <w:lang w:eastAsia="en-US"/>
              </w:rPr>
              <w:t>Mo</w:t>
            </w:r>
            <w:r>
              <w:rPr>
                <w:rFonts w:ascii="Times New Roman" w:eastAsia="SimSun" w:hAnsi="Times New Roman" w:cs="Times New Roman"/>
                <w:b/>
                <w:kern w:val="0"/>
                <w:sz w:val="22"/>
                <w:szCs w:val="20"/>
                <w:lang w:eastAsia="en-US"/>
              </w:rPr>
              <w:t>del A ("I am here")</w:t>
            </w:r>
          </w:p>
          <w:p w:rsidR="000A7368" w:rsidRDefault="006C64FF">
            <w:pPr>
              <w:spacing w:after="180"/>
              <w:jc w:val="left"/>
              <w:rPr>
                <w:rFonts w:ascii="Times New Roman" w:eastAsia="SimSun" w:hAnsi="Times New Roman" w:cs="Times New Roman"/>
                <w:kern w:val="0"/>
                <w:sz w:val="22"/>
                <w:szCs w:val="20"/>
                <w:lang w:val="en-GB" w:eastAsia="en-US"/>
              </w:rPr>
            </w:pPr>
            <w:r>
              <w:rPr>
                <w:rFonts w:ascii="Times New Roman" w:eastAsia="SimSun" w:hAnsi="Times New Roman" w:cs="Times New Roman"/>
                <w:kern w:val="0"/>
                <w:sz w:val="22"/>
                <w:szCs w:val="20"/>
                <w:lang w:val="en-GB" w:eastAsia="en-US"/>
              </w:rPr>
              <w:t xml:space="preserve">This model defines two roles for the </w:t>
            </w:r>
            <w:proofErr w:type="spellStart"/>
            <w:r>
              <w:rPr>
                <w:rFonts w:ascii="Times New Roman" w:eastAsia="SimSun" w:hAnsi="Times New Roman" w:cs="Times New Roman"/>
                <w:kern w:val="0"/>
                <w:sz w:val="22"/>
                <w:szCs w:val="20"/>
                <w:lang w:val="en-GB" w:eastAsia="en-US"/>
              </w:rPr>
              <w:t>ProSe</w:t>
            </w:r>
            <w:proofErr w:type="spellEnd"/>
            <w:r>
              <w:rPr>
                <w:rFonts w:ascii="Times New Roman" w:eastAsia="SimSun" w:hAnsi="Times New Roman" w:cs="Times New Roman"/>
                <w:kern w:val="0"/>
                <w:sz w:val="22"/>
                <w:szCs w:val="20"/>
                <w:lang w:val="en-GB" w:eastAsia="en-US"/>
              </w:rPr>
              <w:t xml:space="preserve">-enabled UEs that are participating in </w:t>
            </w:r>
            <w:proofErr w:type="spellStart"/>
            <w:r>
              <w:rPr>
                <w:rFonts w:ascii="Times New Roman" w:eastAsia="SimSun" w:hAnsi="Times New Roman" w:cs="Times New Roman"/>
                <w:kern w:val="0"/>
                <w:sz w:val="22"/>
                <w:szCs w:val="20"/>
                <w:lang w:val="en-GB" w:eastAsia="en-US"/>
              </w:rPr>
              <w:t>ProSe</w:t>
            </w:r>
            <w:proofErr w:type="spellEnd"/>
            <w:r>
              <w:rPr>
                <w:rFonts w:ascii="Times New Roman" w:eastAsia="SimSun" w:hAnsi="Times New Roman" w:cs="Times New Roman"/>
                <w:kern w:val="0"/>
                <w:sz w:val="22"/>
                <w:szCs w:val="20"/>
                <w:lang w:val="en-GB" w:eastAsia="en-US"/>
              </w:rPr>
              <w:t xml:space="preserve"> Direct Discovery.</w:t>
            </w:r>
          </w:p>
          <w:p w:rsidR="000A7368" w:rsidRDefault="006C64FF">
            <w:pPr>
              <w:spacing w:after="180"/>
              <w:ind w:left="568" w:hanging="284"/>
              <w:jc w:val="left"/>
              <w:rPr>
                <w:rFonts w:ascii="Times New Roman" w:eastAsia="SimSun" w:hAnsi="Times New Roman" w:cs="Times New Roman"/>
                <w:kern w:val="0"/>
                <w:sz w:val="22"/>
                <w:szCs w:val="20"/>
                <w:lang w:val="en-GB"/>
              </w:rPr>
            </w:pPr>
            <w:r>
              <w:rPr>
                <w:rFonts w:ascii="Times New Roman" w:eastAsia="SimSun" w:hAnsi="Times New Roman" w:cs="Times New Roman"/>
                <w:kern w:val="0"/>
                <w:sz w:val="22"/>
                <w:szCs w:val="20"/>
                <w:lang w:val="en-GB"/>
              </w:rPr>
              <w:t>-</w:t>
            </w:r>
            <w:r>
              <w:rPr>
                <w:rFonts w:ascii="Times New Roman" w:eastAsia="SimSun" w:hAnsi="Times New Roman" w:cs="Times New Roman"/>
                <w:kern w:val="0"/>
                <w:sz w:val="22"/>
                <w:szCs w:val="20"/>
                <w:lang w:val="en-GB"/>
              </w:rPr>
              <w:tab/>
              <w:t>Announcing UE: The UE announces certain information that could be used by UEs in proximity that have permission to discover.</w:t>
            </w:r>
          </w:p>
          <w:p w:rsidR="000A7368" w:rsidRDefault="006C64FF">
            <w:pPr>
              <w:spacing w:after="180"/>
              <w:ind w:left="568" w:hanging="284"/>
              <w:jc w:val="left"/>
              <w:rPr>
                <w:rFonts w:ascii="Times New Roman" w:eastAsia="SimSun" w:hAnsi="Times New Roman" w:cs="Times New Roman"/>
                <w:kern w:val="0"/>
                <w:sz w:val="22"/>
                <w:szCs w:val="20"/>
                <w:lang w:val="en-GB"/>
              </w:rPr>
            </w:pPr>
            <w:r>
              <w:rPr>
                <w:rFonts w:ascii="Times New Roman" w:eastAsia="SimSun" w:hAnsi="Times New Roman" w:cs="Times New Roman"/>
                <w:kern w:val="0"/>
                <w:sz w:val="22"/>
                <w:szCs w:val="20"/>
                <w:lang w:val="en-GB"/>
              </w:rPr>
              <w:t>-</w:t>
            </w:r>
            <w:r>
              <w:rPr>
                <w:rFonts w:ascii="Times New Roman" w:eastAsia="SimSun" w:hAnsi="Times New Roman" w:cs="Times New Roman"/>
                <w:kern w:val="0"/>
                <w:sz w:val="22"/>
                <w:szCs w:val="20"/>
                <w:lang w:val="en-GB"/>
              </w:rPr>
              <w:tab/>
            </w:r>
            <w:r>
              <w:rPr>
                <w:rFonts w:ascii="Times New Roman" w:eastAsia="SimSun" w:hAnsi="Times New Roman" w:cs="Times New Roman"/>
                <w:kern w:val="0"/>
                <w:sz w:val="22"/>
                <w:szCs w:val="20"/>
                <w:lang w:val="en-GB"/>
              </w:rPr>
              <w:t>Monitoring UE: The UE that monitors certain information of interest in proximity of announcing UEs.</w:t>
            </w:r>
          </w:p>
          <w:p w:rsidR="000A7368" w:rsidRDefault="006C64FF">
            <w:pPr>
              <w:spacing w:after="180"/>
              <w:jc w:val="left"/>
              <w:rPr>
                <w:rFonts w:ascii="Times New Roman" w:eastAsia="SimSun" w:hAnsi="Times New Roman" w:cs="Times New Roman"/>
                <w:kern w:val="0"/>
                <w:sz w:val="22"/>
                <w:szCs w:val="20"/>
                <w:lang w:val="en-GB" w:eastAsia="en-US"/>
              </w:rPr>
            </w:pPr>
            <w:r>
              <w:rPr>
                <w:rFonts w:ascii="Times New Roman" w:eastAsia="SimSun" w:hAnsi="Times New Roman" w:cs="Times New Roman"/>
                <w:kern w:val="0"/>
                <w:sz w:val="22"/>
                <w:szCs w:val="20"/>
                <w:highlight w:val="yellow"/>
                <w:lang w:val="en-GB" w:eastAsia="en-US"/>
              </w:rPr>
              <w:t xml:space="preserve">In this model the announcing UE broadcasts discovery messages at pre-defined discovery intervals and the monitoring UEs that are interested in these </w:t>
            </w:r>
            <w:r>
              <w:rPr>
                <w:rFonts w:ascii="Times New Roman" w:eastAsia="SimSun" w:hAnsi="Times New Roman" w:cs="Times New Roman"/>
                <w:kern w:val="0"/>
                <w:sz w:val="22"/>
                <w:szCs w:val="20"/>
                <w:highlight w:val="yellow"/>
                <w:lang w:val="en-GB" w:eastAsia="en-US"/>
              </w:rPr>
              <w:t>messages read them and process them</w:t>
            </w:r>
            <w:r>
              <w:rPr>
                <w:rFonts w:ascii="Times New Roman" w:eastAsia="SimSun" w:hAnsi="Times New Roman" w:cs="Times New Roman"/>
                <w:kern w:val="0"/>
                <w:sz w:val="22"/>
                <w:szCs w:val="20"/>
                <w:lang w:val="en-GB" w:eastAsia="en-US"/>
              </w:rPr>
              <w:t>.</w:t>
            </w:r>
          </w:p>
          <w:p w:rsidR="000A7368" w:rsidRDefault="006C64FF">
            <w:pPr>
              <w:keepLines/>
              <w:spacing w:after="180"/>
              <w:ind w:left="1135" w:hanging="851"/>
              <w:jc w:val="left"/>
              <w:rPr>
                <w:rFonts w:ascii="Times New Roman" w:eastAsia="SimSun" w:hAnsi="Times New Roman" w:cs="Times New Roman"/>
                <w:kern w:val="0"/>
                <w:sz w:val="20"/>
                <w:szCs w:val="20"/>
                <w:lang w:val="en-GB"/>
              </w:rPr>
            </w:pPr>
            <w:r>
              <w:rPr>
                <w:rFonts w:ascii="Times New Roman" w:eastAsia="SimSun" w:hAnsi="Times New Roman" w:cs="Times New Roman"/>
                <w:kern w:val="0"/>
                <w:sz w:val="22"/>
                <w:szCs w:val="20"/>
                <w:lang w:val="en-GB"/>
              </w:rPr>
              <w:t>NOTE:</w:t>
            </w:r>
            <w:r>
              <w:rPr>
                <w:rFonts w:ascii="Times New Roman" w:eastAsia="SimSun" w:hAnsi="Times New Roman" w:cs="Times New Roman"/>
                <w:kern w:val="0"/>
                <w:sz w:val="22"/>
                <w:szCs w:val="20"/>
                <w:lang w:val="en-GB"/>
              </w:rPr>
              <w:tab/>
              <w:t xml:space="preserve">This model is equivalent to "I am here" since the announcing UE would broadcast information about itself e.g. its </w:t>
            </w:r>
            <w:proofErr w:type="spellStart"/>
            <w:r>
              <w:rPr>
                <w:rFonts w:ascii="Times New Roman" w:eastAsia="SimSun" w:hAnsi="Times New Roman" w:cs="Times New Roman"/>
                <w:kern w:val="0"/>
                <w:sz w:val="22"/>
                <w:szCs w:val="20"/>
                <w:lang w:val="en-GB"/>
              </w:rPr>
              <w:t>ProSe</w:t>
            </w:r>
            <w:proofErr w:type="spellEnd"/>
            <w:r>
              <w:rPr>
                <w:rFonts w:ascii="Times New Roman" w:eastAsia="SimSun" w:hAnsi="Times New Roman" w:cs="Times New Roman"/>
                <w:kern w:val="0"/>
                <w:sz w:val="22"/>
                <w:szCs w:val="20"/>
                <w:lang w:val="en-GB"/>
              </w:rPr>
              <w:t xml:space="preserve"> Application Code in the discovery message.</w:t>
            </w:r>
          </w:p>
        </w:tc>
      </w:tr>
    </w:tbl>
    <w:p w:rsidR="000A7368" w:rsidRDefault="000A7368">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0A7368">
        <w:tc>
          <w:tcPr>
            <w:tcW w:w="9307" w:type="dxa"/>
          </w:tcPr>
          <w:p w:rsidR="000A7368" w:rsidRDefault="006C64FF">
            <w:pPr>
              <w:pStyle w:val="Heading3"/>
              <w:rPr>
                <w:rFonts w:ascii="Times New Roman" w:hAnsi="Times New Roman" w:cs="Times New Roman"/>
                <w:sz w:val="22"/>
                <w:szCs w:val="22"/>
              </w:rPr>
            </w:pPr>
            <w:bookmarkStart w:id="9" w:name="_Toc91144752"/>
            <w:bookmarkStart w:id="10" w:name="_Toc517048046"/>
            <w:r>
              <w:rPr>
                <w:rFonts w:ascii="Times New Roman" w:hAnsi="Times New Roman" w:cs="Times New Roman"/>
                <w:sz w:val="22"/>
                <w:szCs w:val="22"/>
              </w:rPr>
              <w:lastRenderedPageBreak/>
              <w:t>5.4.4</w:t>
            </w:r>
            <w:r>
              <w:rPr>
                <w:rFonts w:ascii="Times New Roman" w:hAnsi="Times New Roman" w:cs="Times New Roman"/>
                <w:sz w:val="22"/>
                <w:szCs w:val="22"/>
              </w:rPr>
              <w:tab/>
              <w:t xml:space="preserve">Direct communication via </w:t>
            </w:r>
            <w:proofErr w:type="spellStart"/>
            <w:r>
              <w:rPr>
                <w:rFonts w:ascii="Times New Roman" w:hAnsi="Times New Roman" w:cs="Times New Roman"/>
                <w:sz w:val="22"/>
                <w:szCs w:val="22"/>
              </w:rPr>
              <w:t>ProSe</w:t>
            </w:r>
            <w:proofErr w:type="spellEnd"/>
            <w:r>
              <w:rPr>
                <w:rFonts w:ascii="Times New Roman" w:hAnsi="Times New Roman" w:cs="Times New Roman"/>
                <w:sz w:val="22"/>
                <w:szCs w:val="22"/>
              </w:rPr>
              <w:t xml:space="preserve"> UE-to-Netwo</w:t>
            </w:r>
            <w:r>
              <w:rPr>
                <w:rFonts w:ascii="Times New Roman" w:hAnsi="Times New Roman" w:cs="Times New Roman"/>
                <w:sz w:val="22"/>
                <w:szCs w:val="22"/>
              </w:rPr>
              <w:t>rk Relay</w:t>
            </w:r>
            <w:bookmarkEnd w:id="9"/>
            <w:bookmarkEnd w:id="10"/>
          </w:p>
          <w:p w:rsidR="000A7368" w:rsidRDefault="006C64FF">
            <w:pPr>
              <w:pStyle w:val="Heading4"/>
              <w:rPr>
                <w:rFonts w:ascii="Times New Roman" w:hAnsi="Times New Roman" w:cs="Times New Roman"/>
                <w:sz w:val="22"/>
                <w:szCs w:val="22"/>
              </w:rPr>
            </w:pPr>
            <w:bookmarkStart w:id="11" w:name="_Toc91144753"/>
            <w:bookmarkStart w:id="12" w:name="_Toc517048047"/>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rsidR="000A7368" w:rsidRDefault="006C64FF">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ProSe</w:t>
            </w:r>
            <w:proofErr w:type="spellEnd"/>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w:t>
            </w:r>
            <w:r>
              <w:rPr>
                <w:rFonts w:ascii="Times New Roman" w:hAnsi="Times New Roman" w:cs="Times New Roman"/>
              </w:rPr>
              <w:t xml:space="preserve">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proofErr w:type="spellStart"/>
            <w:r>
              <w:rPr>
                <w:rFonts w:ascii="Times New Roman" w:hAnsi="Times New Roman" w:cs="Times New Roman"/>
              </w:rPr>
              <w:t>ProSe</w:t>
            </w:r>
            <w:proofErr w:type="spellEnd"/>
            <w:r>
              <w:rPr>
                <w:rFonts w:ascii="Times New Roman" w:hAnsi="Times New Roman" w:cs="Times New Roman"/>
              </w:rPr>
              <w:t xml:space="preserve"> UE(s) relay traffic.</w:t>
            </w:r>
          </w:p>
          <w:p w:rsidR="000A7368" w:rsidRDefault="006C64FF">
            <w:pPr>
              <w:rPr>
                <w:rFonts w:ascii="Times New Roman" w:hAnsi="Times New Roman" w:cs="Times New Roman"/>
                <w:sz w:val="20"/>
                <w:szCs w:val="20"/>
                <w:lang w:val="en-GB"/>
              </w:rPr>
            </w:pPr>
            <w:r>
              <w:rPr>
                <w:rFonts w:ascii="Times New Roman" w:hAnsi="Times New Roman" w:cs="Times New Roman"/>
                <w:sz w:val="20"/>
                <w:szCs w:val="20"/>
                <w:lang w:val="en-GB"/>
              </w:rPr>
              <w:t>….</w:t>
            </w:r>
          </w:p>
          <w:p w:rsidR="000A7368" w:rsidRDefault="006C64FF">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w:t>
            </w:r>
            <w:r>
              <w:rPr>
                <w:rFonts w:ascii="Times New Roman" w:hAnsi="Times New Roman" w:cs="Times New Roman"/>
              </w:rPr>
              <w:t xml:space="preserve">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w:t>
            </w:r>
            <w:r>
              <w:rPr>
                <w:rFonts w:ascii="Times New Roman" w:hAnsi="Times New Roman" w:cs="Times New Roman"/>
              </w:rPr>
              <w:t xml:space="preserve">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w:t>
            </w:r>
            <w:r>
              <w:rPr>
                <w:rFonts w:ascii="Times New Roman" w:hAnsi="Times New Roman" w:cs="Times New Roman"/>
              </w:rPr>
              <w:t>scovery Solicitation message.</w:t>
            </w:r>
          </w:p>
        </w:tc>
      </w:tr>
    </w:tbl>
    <w:p w:rsidR="000A7368" w:rsidRDefault="000A7368">
      <w:pPr>
        <w:rPr>
          <w:rFonts w:ascii="Times New Roman" w:hAnsi="Times New Roman" w:cs="Times New Roman"/>
          <w:lang w:val="en-GB"/>
        </w:rPr>
      </w:pPr>
    </w:p>
    <w:p w:rsidR="000A7368" w:rsidRDefault="000A7368">
      <w:pPr>
        <w:rPr>
          <w:b/>
        </w:rPr>
      </w:pPr>
    </w:p>
    <w:p w:rsidR="000A7368" w:rsidRDefault="000A7368">
      <w:pPr>
        <w:rPr>
          <w:b/>
        </w:rPr>
      </w:pPr>
    </w:p>
    <w:p w:rsidR="000A7368" w:rsidRDefault="006C64FF">
      <w:pPr>
        <w:rPr>
          <w:b/>
        </w:rPr>
      </w:pPr>
      <w:r>
        <w:rPr>
          <w:b/>
        </w:rPr>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rsidR="000A7368" w:rsidRDefault="000A7368">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0A7368">
        <w:trPr>
          <w:trHeight w:val="232"/>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Yes/N</w:t>
            </w:r>
            <w:r>
              <w:rPr>
                <w:rFonts w:eastAsia="Symbol"/>
                <w:lang w:eastAsia="ko-KR"/>
              </w:rPr>
              <w:t>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Comments</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CG is mainly designed to reduce the latency due to dynamic scheduling. Since discovery message has no QoS profile, we see no reason to couple discovery to CG.</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lang w:eastAsia="ko-KR"/>
              </w:rPr>
              <w:t xml:space="preserve">We agree that PC5 Discovery messages are periodic. But the PC5-S </w:t>
            </w:r>
            <w:r>
              <w:rPr>
                <w:rFonts w:eastAsia="Malgun Gothic"/>
                <w:lang w:eastAsia="ko-KR"/>
              </w:rPr>
              <w:t>signalling like “keepalive” messages are also periodic in NR SL Rel-16. So, I think this is not a completely new problem.</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w:t>
            </w:r>
            <w:r>
              <w:rPr>
                <w:rFonts w:eastAsia="Malgun Gothic"/>
                <w:lang w:eastAsia="ko-KR"/>
              </w:rPr>
              <w:t>eat SL CG configuration specifically for periodic PC5-S signalling.</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No matter beneficial or not, we understand the support of discovery transmissions via SL CG is already there.</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PMingLiU"/>
                <w:lang w:eastAsia="zh-TW"/>
              </w:rPr>
            </w:pPr>
            <w:r>
              <w:rPr>
                <w:rFonts w:eastAsia="PMingLiU" w:hint="eastAsia"/>
                <w:lang w:eastAsia="zh-TW"/>
              </w:rPr>
              <w:t>A</w:t>
            </w:r>
            <w:r>
              <w:rPr>
                <w:rFonts w:eastAsia="PMingLiU"/>
                <w:lang w:eastAsia="zh-TW"/>
              </w:rPr>
              <w:t xml:space="preserve">gree with vivo, and it is too late </w:t>
            </w:r>
            <w:r>
              <w:rPr>
                <w:rFonts w:eastAsia="PMingLiU"/>
                <w:lang w:eastAsia="zh-TW"/>
              </w:rPr>
              <w:t>for Rel-17.</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We think it’s already clear from SA2 that the discovery messages are periodic and SL CG should be supported.</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Agree that discovery messages are periodical and so are some of the other PC5-S messages like “keep-alive” as mentioned by Apple. Current spec already allows the use of SL CG and we think that we can rely on smart NW implementation to configure the SL CG o</w:t>
            </w:r>
            <w:r>
              <w:rPr>
                <w:rFonts w:eastAsia="Calibri"/>
              </w:rPr>
              <w:t xml:space="preserve">ptimally and not introduce further changes at this stage of Rel-17.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lang w:eastAsia="ko-KR"/>
              </w:rPr>
              <w:t>We a</w:t>
            </w:r>
            <w:r>
              <w:rPr>
                <w:rFonts w:eastAsia="Malgun Gothic"/>
                <w:lang w:eastAsia="ko-KR"/>
              </w:rPr>
              <w:t>gree that discovery message transmits periodically. And we have the same view as Apple. The periodic PC5-S message has not been handled specially for SL CG configuration.</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Agree with the majority views above that discovery is transmitted periodically, as are other PC5-S messages. In as much that there hasn’t been any identified urgent need to enhance the existing SL CG framework beyond its current specification for these mes</w:t>
            </w:r>
            <w:r>
              <w:rPr>
                <w:rFonts w:eastAsia="Calibri"/>
              </w:rPr>
              <w:t xml:space="preserve">sages, we see no urgent need to introduce this optimisation specifically for discovery in this release.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zh-CN"/>
              </w:rPr>
            </w:pPr>
            <w:r>
              <w:rPr>
                <w:rFonts w:eastAsia="Symbol" w:hint="eastAsia"/>
                <w:lang w:eastAsia="zh-CN"/>
              </w:rPr>
              <w:lastRenderedPageBreak/>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Theme="minorEastAsia"/>
                <w:lang w:val="en-US" w:eastAsia="zh-CN"/>
              </w:rPr>
            </w:pPr>
            <w:r>
              <w:rPr>
                <w:rFonts w:eastAsiaTheme="minorEastAsia" w:hint="eastAsia"/>
                <w:lang w:val="en-US" w:eastAsia="zh-CN"/>
              </w:rPr>
              <w:t>See comments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imSun"/>
                <w:lang w:val="en-US" w:eastAsia="zh-CN"/>
              </w:rPr>
            </w:pPr>
            <w:r>
              <w:rPr>
                <w:rFonts w:eastAsia="SimSun" w:hint="eastAsia"/>
                <w:lang w:val="en-US" w:eastAsia="zh-CN"/>
              </w:rPr>
              <w:t xml:space="preserve">We tend to agree that the discovery message is periodic in nature. However, it does not mean we have to support SL CG for the discovery message transmission. </w:t>
            </w:r>
          </w:p>
        </w:tc>
      </w:tr>
      <w:tr w:rsidR="001251C0">
        <w:trPr>
          <w:trHeight w:val="447"/>
        </w:trPr>
        <w:tc>
          <w:tcPr>
            <w:tcW w:w="1737"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Symbol"/>
                <w:lang w:eastAsia="zh-CN"/>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Theme="minorEastAsia"/>
                <w:lang w:eastAsia="zh-C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Malgun Gothic"/>
                <w:lang w:eastAsia="ko-KR"/>
              </w:rPr>
            </w:pPr>
            <w:r w:rsidRPr="006E200E">
              <w:rPr>
                <w:rFonts w:eastAsia="Malgun Gothic"/>
                <w:b/>
                <w:lang w:eastAsia="ko-KR"/>
              </w:rPr>
              <w:t>Response to Ericsson</w:t>
            </w:r>
            <w:r>
              <w:rPr>
                <w:rFonts w:eastAsia="Malgun Gothic"/>
                <w:b/>
                <w:lang w:eastAsia="ko-KR"/>
              </w:rPr>
              <w:t>, Sharp</w:t>
            </w:r>
            <w:r>
              <w:rPr>
                <w:rFonts w:eastAsia="Malgun Gothic"/>
                <w:lang w:eastAsia="ko-KR"/>
              </w:rPr>
              <w:t xml:space="preserve"> - The other well-known benefit for introducing CG was to reduce the control channel overhead for the case the traffic pattern is known to be is periodic. Since the discovery messages are always periodic it in our opinion it should be transmitted using the CG allocated resources.</w:t>
            </w:r>
          </w:p>
          <w:p w:rsidR="001251C0" w:rsidRDefault="001251C0" w:rsidP="001251C0">
            <w:pPr>
              <w:pStyle w:val="TAL"/>
              <w:rPr>
                <w:rFonts w:eastAsia="Malgun Gothic"/>
                <w:lang w:eastAsia="ko-KR"/>
              </w:rPr>
            </w:pPr>
            <w:r w:rsidRPr="006E200E">
              <w:rPr>
                <w:rFonts w:eastAsia="Malgun Gothic"/>
                <w:b/>
                <w:lang w:eastAsia="ko-KR"/>
              </w:rPr>
              <w:t xml:space="preserve">Response to </w:t>
            </w:r>
            <w:r>
              <w:rPr>
                <w:rFonts w:eastAsia="Malgun Gothic"/>
                <w:b/>
                <w:lang w:eastAsia="ko-KR"/>
              </w:rPr>
              <w:t xml:space="preserve">Apple, </w:t>
            </w:r>
            <w:r w:rsidRPr="007F4DAC">
              <w:rPr>
                <w:rFonts w:eastAsia="Malgun Gothic"/>
                <w:b/>
                <w:lang w:eastAsia="ko-KR"/>
              </w:rPr>
              <w:t>Samsung</w:t>
            </w:r>
            <w:r>
              <w:rPr>
                <w:rFonts w:eastAsia="Malgun Gothic"/>
                <w:b/>
                <w:lang w:eastAsia="ko-KR"/>
              </w:rPr>
              <w:t xml:space="preserve">, LG and </w:t>
            </w:r>
            <w:r w:rsidRPr="00543550">
              <w:rPr>
                <w:rFonts w:eastAsia="Malgun Gothic"/>
                <w:b/>
                <w:lang w:eastAsia="ko-KR"/>
              </w:rPr>
              <w:t xml:space="preserve">Qualcomm </w:t>
            </w:r>
            <w:r>
              <w:rPr>
                <w:rFonts w:eastAsia="Malgun Gothic"/>
                <w:lang w:eastAsia="ko-KR"/>
              </w:rPr>
              <w:t xml:space="preserve">–  Firstly “Keep Alive” messages are only transmitted when there is no data to transmit. Hence even though the keep alive message may be periodic but the overall traffic pattern (Data + keep alive ) will not be periodic so allocating CG resources based on keep alive message periodicity will not be appropriate in our view. Secondly we don’t think that the network will have the knowledge </w:t>
            </w:r>
            <w:r>
              <w:rPr>
                <w:rFonts w:eastAsia="Calibri"/>
              </w:rPr>
              <w:t>to configure the SL CG optimally</w:t>
            </w:r>
            <w:r>
              <w:rPr>
                <w:rFonts w:eastAsia="Malgun Gothic"/>
                <w:lang w:eastAsia="ko-KR"/>
              </w:rPr>
              <w:t xml:space="preserve"> without assistance information from UE.  </w:t>
            </w:r>
          </w:p>
          <w:p w:rsidR="001251C0" w:rsidRDefault="001251C0" w:rsidP="001251C0">
            <w:pPr>
              <w:pStyle w:val="TAL"/>
              <w:rPr>
                <w:rFonts w:eastAsia="Calibri"/>
              </w:rPr>
            </w:pPr>
            <w:r w:rsidRPr="006E200E">
              <w:rPr>
                <w:rFonts w:eastAsia="Malgun Gothic"/>
                <w:b/>
                <w:lang w:eastAsia="ko-KR"/>
              </w:rPr>
              <w:t xml:space="preserve">Response to </w:t>
            </w:r>
            <w:r>
              <w:rPr>
                <w:rFonts w:eastAsia="Malgun Gothic"/>
                <w:b/>
                <w:lang w:eastAsia="ko-KR"/>
              </w:rPr>
              <w:t xml:space="preserve">Vivo </w:t>
            </w:r>
            <w:r w:rsidRPr="00965F5F">
              <w:rPr>
                <w:rFonts w:eastAsia="Malgun Gothic"/>
                <w:b/>
                <w:lang w:eastAsia="ko-KR"/>
              </w:rPr>
              <w:t>MediaTek</w:t>
            </w:r>
            <w:r>
              <w:rPr>
                <w:rFonts w:eastAsia="Malgun Gothic"/>
                <w:b/>
                <w:lang w:eastAsia="ko-KR"/>
              </w:rPr>
              <w:t xml:space="preserve"> &amp; </w:t>
            </w:r>
            <w:r w:rsidRPr="00D10ABC">
              <w:rPr>
                <w:rFonts w:eastAsia="Malgun Gothic"/>
                <w:b/>
                <w:lang w:eastAsia="ko-KR"/>
              </w:rPr>
              <w:t>Xiaomi</w:t>
            </w:r>
            <w:r>
              <w:rPr>
                <w:rFonts w:eastAsia="Malgun Gothic"/>
                <w:b/>
                <w:lang w:eastAsia="ko-KR"/>
              </w:rPr>
              <w:t xml:space="preserve"> - </w:t>
            </w:r>
            <w:r>
              <w:rPr>
                <w:rFonts w:eastAsia="Calibri"/>
              </w:rPr>
              <w:t>The way</w:t>
            </w:r>
            <w:r w:rsidRPr="00AE1C6C">
              <w:rPr>
                <w:rFonts w:eastAsia="Calibri"/>
              </w:rPr>
              <w:t xml:space="preserve"> SL CG</w:t>
            </w:r>
            <w:r>
              <w:rPr>
                <w:rFonts w:eastAsia="Calibri"/>
              </w:rPr>
              <w:t xml:space="preserve"> functionality for discover messages is currently stands is incomplete and if </w:t>
            </w:r>
            <w:r>
              <w:rPr>
                <w:rFonts w:eastAsia="Malgun Gothic"/>
                <w:lang w:eastAsia="ko-KR"/>
              </w:rPr>
              <w:t xml:space="preserve">this </w:t>
            </w:r>
            <w:r w:rsidRPr="007F61A7">
              <w:rPr>
                <w:rFonts w:eastAsia="Malgun Gothic"/>
                <w:lang w:eastAsia="ko-KR"/>
              </w:rPr>
              <w:t xml:space="preserve">missing bit to </w:t>
            </w:r>
            <w:proofErr w:type="spellStart"/>
            <w:r w:rsidRPr="007F61A7">
              <w:rPr>
                <w:rFonts w:eastAsia="Malgun Gothic"/>
                <w:lang w:eastAsia="ko-KR"/>
              </w:rPr>
              <w:t>to</w:t>
            </w:r>
            <w:proofErr w:type="spellEnd"/>
            <w:r w:rsidRPr="007F61A7">
              <w:rPr>
                <w:rFonts w:eastAsia="Malgun Gothic"/>
                <w:lang w:eastAsia="ko-KR"/>
              </w:rPr>
              <w:t xml:space="preserve"> assist </w:t>
            </w:r>
            <w:proofErr w:type="spellStart"/>
            <w:r w:rsidRPr="007F61A7">
              <w:rPr>
                <w:rFonts w:eastAsia="Malgun Gothic"/>
                <w:lang w:eastAsia="ko-KR"/>
              </w:rPr>
              <w:t>gNB</w:t>
            </w:r>
            <w:proofErr w:type="spellEnd"/>
            <w:r w:rsidRPr="007F61A7">
              <w:rPr>
                <w:rFonts w:eastAsia="Malgun Gothic"/>
                <w:lang w:eastAsia="ko-KR"/>
              </w:rPr>
              <w:t xml:space="preserve"> to configure SL CG type 1 for discovery </w:t>
            </w:r>
            <w:r>
              <w:rPr>
                <w:rFonts w:eastAsia="Malgun Gothic"/>
                <w:lang w:eastAsia="ko-KR"/>
              </w:rPr>
              <w:t xml:space="preserve">is not added the whole SL CG functionality the </w:t>
            </w:r>
            <w:r>
              <w:rPr>
                <w:rFonts w:eastAsia="Calibri"/>
              </w:rPr>
              <w:t xml:space="preserve">will be ineffective in our view. The ASN 1 addition is straight forward and </w:t>
            </w:r>
            <w:r>
              <w:rPr>
                <w:rFonts w:eastAsia="Malgun Gothic"/>
                <w:lang w:eastAsia="ko-KR"/>
              </w:rPr>
              <w:t xml:space="preserve">adds the </w:t>
            </w:r>
            <w:r w:rsidRPr="00566B74">
              <w:rPr>
                <w:rFonts w:eastAsia="Malgun Gothic"/>
                <w:lang w:eastAsia="ko-KR"/>
              </w:rPr>
              <w:t>new assistance information</w:t>
            </w:r>
            <w:r>
              <w:rPr>
                <w:rFonts w:eastAsia="Malgun Gothic"/>
                <w:lang w:eastAsia="ko-KR"/>
              </w:rPr>
              <w:t xml:space="preserve"> which is </w:t>
            </w:r>
            <w:r w:rsidRPr="00566B74">
              <w:rPr>
                <w:rFonts w:eastAsia="Malgun Gothic"/>
                <w:lang w:eastAsia="ko-KR"/>
              </w:rPr>
              <w:t>very similar to existing</w:t>
            </w:r>
            <w:r>
              <w:rPr>
                <w:rFonts w:eastAsia="Malgun Gothic"/>
                <w:lang w:eastAsia="ko-KR"/>
              </w:rPr>
              <w:t xml:space="preserve"> </w:t>
            </w:r>
            <w:r w:rsidRPr="00566B74">
              <w:rPr>
                <w:rFonts w:eastAsia="Malgun Gothic"/>
                <w:lang w:eastAsia="ko-KR"/>
              </w:rPr>
              <w:t>SL-</w:t>
            </w:r>
            <w:proofErr w:type="spellStart"/>
            <w:r w:rsidRPr="00566B74">
              <w:rPr>
                <w:rFonts w:eastAsia="Malgun Gothic"/>
                <w:lang w:eastAsia="ko-KR"/>
              </w:rPr>
              <w:t>TrafficPatternInfo</w:t>
            </w:r>
            <w:proofErr w:type="spellEnd"/>
            <w:r>
              <w:rPr>
                <w:rFonts w:eastAsia="Malgun Gothic"/>
                <w:lang w:eastAsia="ko-KR"/>
              </w:rPr>
              <w:t>.</w:t>
            </w:r>
          </w:p>
          <w:p w:rsidR="001251C0" w:rsidRDefault="001251C0" w:rsidP="001251C0">
            <w:pPr>
              <w:pStyle w:val="TAL"/>
              <w:rPr>
                <w:rFonts w:eastAsia="Calibri"/>
              </w:rPr>
            </w:pPr>
            <w:bookmarkStart w:id="13" w:name="_GoBack"/>
            <w:bookmarkEnd w:id="13"/>
            <w:r>
              <w:rPr>
                <w:rFonts w:eastAsia="Calibri"/>
              </w:rPr>
              <w:t xml:space="preserve">Considering the above aspects, we firmly believe that we need to introduce the UE assistance information for the discovery message to properly allocate resources for SL CG in R17. </w:t>
            </w:r>
          </w:p>
        </w:tc>
      </w:tr>
    </w:tbl>
    <w:p w:rsidR="000A7368" w:rsidRDefault="000A7368">
      <w:pPr>
        <w:rPr>
          <w:rFonts w:ascii="Times New Roman" w:hAnsi="Times New Roman" w:cs="Times New Roman"/>
          <w:lang w:val="en-GB"/>
        </w:rPr>
      </w:pPr>
    </w:p>
    <w:p w:rsidR="000A7368" w:rsidRDefault="006C64FF">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w:t>
      </w:r>
      <w:r>
        <w:rPr>
          <w:rFonts w:ascii="Times New Roman" w:hAnsi="Times New Roman" w:cs="Times New Roman"/>
          <w:lang w:val="en-GB"/>
        </w:rPr>
        <w:t xml:space="preserve">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w:t>
      </w:r>
      <w:r>
        <w:rPr>
          <w:rFonts w:ascii="Times New Roman" w:hAnsi="Times New Roman" w:cs="Times New Roman"/>
          <w:lang w:val="en-GB"/>
        </w:rPr>
        <w:t>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rsidR="000A7368" w:rsidRDefault="000A7368">
      <w:pPr>
        <w:rPr>
          <w:rFonts w:ascii="Times New Roman" w:hAnsi="Times New Roman" w:cs="Times New Roman"/>
          <w:lang w:val="en-GB"/>
        </w:rPr>
      </w:pPr>
    </w:p>
    <w:p w:rsidR="000A7368" w:rsidRDefault="006C64FF">
      <w:pPr>
        <w:rPr>
          <w:b/>
        </w:rPr>
      </w:pPr>
      <w:r>
        <w:rPr>
          <w:b/>
        </w:rPr>
        <w:t>Question 2: Considering the framework for support</w:t>
      </w:r>
      <w:r>
        <w:rPr>
          <w:rFonts w:hint="eastAsia"/>
          <w:b/>
        </w:rPr>
        <w:t>ing</w:t>
      </w:r>
      <w:r>
        <w:rPr>
          <w:b/>
        </w:rPr>
        <w:t xml:space="preserve"> of di</w:t>
      </w:r>
      <w:r>
        <w:rPr>
          <w:b/>
        </w:rPr>
        <w:t xml:space="preserve">scovery transmissions via SL CG </w:t>
      </w:r>
      <w:r>
        <w:rPr>
          <w:rFonts w:hint="eastAsia"/>
          <w:b/>
        </w:rPr>
        <w:t>ha</w:t>
      </w:r>
      <w:r>
        <w:rPr>
          <w:b/>
        </w:rPr>
        <w:t xml:space="preserve">s </w:t>
      </w:r>
      <w:r>
        <w:rPr>
          <w:b/>
        </w:rPr>
        <w:lastRenderedPageBreak/>
        <w:t>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rsidR="000A7368" w:rsidRDefault="000A7368">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0A7368">
        <w:trPr>
          <w:trHeight w:val="232"/>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Comments</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See comments for Q1</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lang w:eastAsia="ko-KR"/>
              </w:rPr>
              <w:t xml:space="preserve">We have concern about ASN.1 impact in this </w:t>
            </w:r>
            <w:r>
              <w:rPr>
                <w:rFonts w:eastAsia="Malgun Gothic"/>
                <w:lang w:eastAsia="ko-KR"/>
              </w:rPr>
              <w:t>late stage.</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lang w:eastAsia="ko-KR"/>
              </w:rPr>
              <w:t>There is no critical issue for SL discovery message transmission without this feature.</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 xml:space="preserve">we wonder whether smart </w:t>
            </w:r>
            <w:proofErr w:type="spellStart"/>
            <w:r>
              <w:rPr>
                <w:rFonts w:eastAsia="Calibri"/>
              </w:rPr>
              <w:t>gNB</w:t>
            </w:r>
            <w:proofErr w:type="spellEnd"/>
            <w:r>
              <w:rPr>
                <w:rFonts w:eastAsia="Calibri"/>
              </w:rPr>
              <w:t xml:space="preserve"> implementation could figure out the discovery </w:t>
            </w:r>
            <w:proofErr w:type="spellStart"/>
            <w:r>
              <w:rPr>
                <w:rFonts w:eastAsia="Calibri"/>
              </w:rPr>
              <w:t>msg</w:t>
            </w:r>
            <w:proofErr w:type="spellEnd"/>
            <w:r>
              <w:rPr>
                <w:rFonts w:eastAsia="Calibri"/>
              </w:rPr>
              <w:t xml:space="preserve"> transmission parameters without the UE report if the period of discovery message is fixed. </w:t>
            </w:r>
          </w:p>
          <w:p w:rsidR="000A7368" w:rsidRDefault="006C64FF">
            <w:pPr>
              <w:pStyle w:val="TAL"/>
              <w:rPr>
                <w:rFonts w:eastAsia="Calibri"/>
              </w:rPr>
            </w:pPr>
            <w:r>
              <w:rPr>
                <w:rFonts w:eastAsia="Calibri"/>
              </w:rPr>
              <w:t>We are also concerned about the ASN.1 impact.</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See comments for Q1</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w:t>
            </w:r>
            <w:r>
              <w:rPr>
                <w:rFonts w:eastAsia="Malgun Gothic"/>
                <w:lang w:eastAsia="ko-KR"/>
              </w:rPr>
              <w:t xml:space="preserve"> concern about the ASN.1 impact.</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See comments for Q1. We are also concerned at the introduction of changes for new functionality requiring ASN.1 impact.</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Theme="minorEastAsia"/>
                <w:lang w:eastAsia="zh-CN"/>
              </w:rPr>
            </w:pPr>
            <w:r>
              <w:rPr>
                <w:rFonts w:eastAsiaTheme="minorEastAsia"/>
                <w:lang w:eastAsia="zh-CN"/>
              </w:rPr>
              <w:t>No strong view</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Theme="minorEastAsia"/>
                <w:lang w:val="en-US" w:eastAsia="zh-CN"/>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1251C0">
        <w:trPr>
          <w:trHeight w:val="447"/>
        </w:trPr>
        <w:tc>
          <w:tcPr>
            <w:tcW w:w="1737"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Symbol"/>
                <w:lang w:eastAsia="zh-CN"/>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Theme="minorEastAsia"/>
                <w:lang w:eastAsia="zh-C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Calibri"/>
              </w:rPr>
            </w:pPr>
            <w:r>
              <w:rPr>
                <w:rFonts w:eastAsia="Malgun Gothic"/>
                <w:lang w:eastAsia="ko-KR"/>
              </w:rPr>
              <w:t>Since the framework for transmitting the discovery message using SL CG has already been specified it is better to a</w:t>
            </w:r>
            <w:r w:rsidRPr="007F61A7">
              <w:rPr>
                <w:rFonts w:eastAsia="Malgun Gothic"/>
                <w:lang w:eastAsia="ko-KR"/>
              </w:rPr>
              <w:t xml:space="preserve">dd the missing bit to this framework/procedure to assist </w:t>
            </w:r>
            <w:proofErr w:type="spellStart"/>
            <w:r w:rsidRPr="007F61A7">
              <w:rPr>
                <w:rFonts w:eastAsia="Malgun Gothic"/>
                <w:lang w:eastAsia="ko-KR"/>
              </w:rPr>
              <w:t>gNB</w:t>
            </w:r>
            <w:proofErr w:type="spellEnd"/>
            <w:r w:rsidRPr="007F61A7">
              <w:rPr>
                <w:rFonts w:eastAsia="Malgun Gothic"/>
                <w:lang w:eastAsia="ko-KR"/>
              </w:rPr>
              <w:t xml:space="preserve"> to configure SL CG type 1 for discovery with minimal spec impacts</w:t>
            </w:r>
            <w:r>
              <w:rPr>
                <w:rFonts w:eastAsia="Malgun Gothic"/>
                <w:lang w:eastAsia="ko-KR"/>
              </w:rPr>
              <w:t xml:space="preserve">. Otherwise </w:t>
            </w:r>
            <w:r w:rsidRPr="00566B74">
              <w:rPr>
                <w:rFonts w:eastAsia="Malgun Gothic"/>
                <w:lang w:eastAsia="ko-KR"/>
              </w:rPr>
              <w:t>the whole point of introducing SL CG for discovery transmissions will be ineffective in reality</w:t>
            </w:r>
            <w:r>
              <w:rPr>
                <w:rFonts w:eastAsia="Malgun Gothic"/>
                <w:lang w:eastAsia="ko-KR"/>
              </w:rPr>
              <w:t xml:space="preserve"> </w:t>
            </w:r>
          </w:p>
        </w:tc>
      </w:tr>
    </w:tbl>
    <w:p w:rsidR="000A7368" w:rsidRDefault="000A7368">
      <w:pPr>
        <w:rPr>
          <w:lang w:val="en-GB"/>
        </w:rPr>
      </w:pPr>
    </w:p>
    <w:p w:rsidR="000A7368" w:rsidRDefault="006C64FF">
      <w:pPr>
        <w:rPr>
          <w:b/>
        </w:rPr>
      </w:pPr>
      <w:r>
        <w:rPr>
          <w:b/>
        </w:rPr>
        <w:t>Question 3: If the answer to Question</w:t>
      </w:r>
      <w:r>
        <w:rPr>
          <w:rFonts w:hint="eastAsia"/>
          <w:b/>
        </w:rPr>
        <w:t>2</w:t>
      </w:r>
      <w:r>
        <w:rPr>
          <w:b/>
        </w:rPr>
        <w:t xml:space="preserve"> is yes, Can TP in </w:t>
      </w:r>
      <w:hyperlink r:id="rId7" w:history="1">
        <w:r>
          <w:rPr>
            <w:b/>
          </w:rPr>
          <w:t>R2-22</w:t>
        </w:r>
        <w:r>
          <w:rPr>
            <w:rFonts w:hint="eastAsia"/>
            <w:b/>
          </w:rPr>
          <w:t>10111</w:t>
        </w:r>
      </w:hyperlink>
      <w:r>
        <w:rPr>
          <w:b/>
        </w:rPr>
        <w:t xml:space="preserve"> be agreed as baseline?  </w:t>
      </w:r>
    </w:p>
    <w:p w:rsidR="000A7368" w:rsidRDefault="006C64FF">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0A7368">
        <w:trPr>
          <w:trHeight w:val="232"/>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Comments</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Nokia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1251C0">
        <w:trPr>
          <w:trHeight w:val="447"/>
        </w:trPr>
        <w:tc>
          <w:tcPr>
            <w:tcW w:w="1737"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DengXian"/>
              </w:rPr>
            </w:pPr>
            <w:r>
              <w:rPr>
                <w:rFonts w:eastAsia="DengXian"/>
              </w:rPr>
              <w:t>Huawei, HiSilicon</w:t>
            </w:r>
          </w:p>
        </w:tc>
        <w:tc>
          <w:tcPr>
            <w:tcW w:w="1156"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rsidR="001251C0" w:rsidRDefault="001251C0" w:rsidP="001251C0">
            <w:pPr>
              <w:pStyle w:val="TAL"/>
              <w:rPr>
                <w:rFonts w:eastAsia="Malgun Gothic"/>
                <w:lang w:eastAsia="ko-KR"/>
              </w:rPr>
            </w:pPr>
            <w:r>
              <w:rPr>
                <w:rFonts w:eastAsia="Malgun Gothic"/>
                <w:lang w:eastAsia="ko-KR"/>
              </w:rPr>
              <w:t xml:space="preserve">As indicated earlier, the TP is straight forward and just </w:t>
            </w:r>
            <w:proofErr w:type="gramStart"/>
            <w:r>
              <w:rPr>
                <w:rFonts w:eastAsia="Malgun Gothic"/>
                <w:lang w:eastAsia="ko-KR"/>
              </w:rPr>
              <w:t>adds</w:t>
            </w:r>
            <w:proofErr w:type="gramEnd"/>
            <w:r>
              <w:rPr>
                <w:rFonts w:eastAsia="Malgun Gothic"/>
                <w:lang w:eastAsia="ko-KR"/>
              </w:rPr>
              <w:t xml:space="preserve"> the </w:t>
            </w:r>
            <w:r w:rsidRPr="00566B74">
              <w:rPr>
                <w:rFonts w:eastAsia="Malgun Gothic"/>
                <w:lang w:eastAsia="ko-KR"/>
              </w:rPr>
              <w:t>new assistance information</w:t>
            </w:r>
            <w:r>
              <w:rPr>
                <w:rFonts w:eastAsia="Malgun Gothic"/>
                <w:lang w:eastAsia="ko-KR"/>
              </w:rPr>
              <w:t xml:space="preserve"> which is </w:t>
            </w:r>
            <w:r w:rsidRPr="00566B74">
              <w:rPr>
                <w:rFonts w:eastAsia="Malgun Gothic"/>
                <w:lang w:eastAsia="ko-KR"/>
              </w:rPr>
              <w:t>very similar to existing</w:t>
            </w:r>
            <w:r>
              <w:rPr>
                <w:rFonts w:eastAsia="Malgun Gothic"/>
                <w:lang w:eastAsia="ko-KR"/>
              </w:rPr>
              <w:t xml:space="preserve"> </w:t>
            </w:r>
            <w:r w:rsidRPr="00566B74">
              <w:rPr>
                <w:rFonts w:eastAsia="Malgun Gothic"/>
                <w:lang w:eastAsia="ko-KR"/>
              </w:rPr>
              <w:t>SL-</w:t>
            </w:r>
            <w:proofErr w:type="spellStart"/>
            <w:r w:rsidRPr="00566B74">
              <w:rPr>
                <w:rFonts w:eastAsia="Malgun Gothic"/>
                <w:lang w:eastAsia="ko-KR"/>
              </w:rPr>
              <w:t>TrafficPatternInfo</w:t>
            </w:r>
            <w:proofErr w:type="spellEnd"/>
            <w:r w:rsidRPr="00566B74">
              <w:rPr>
                <w:rFonts w:eastAsia="Malgun Gothic"/>
                <w:lang w:eastAsia="ko-KR"/>
              </w:rPr>
              <w:t xml:space="preserve"> </w:t>
            </w:r>
            <w:r>
              <w:rPr>
                <w:rFonts w:eastAsia="Malgun Gothic"/>
                <w:lang w:eastAsia="ko-KR"/>
              </w:rPr>
              <w:t xml:space="preserve">which will help the network </w:t>
            </w:r>
            <w:r w:rsidRPr="00566B74">
              <w:rPr>
                <w:rFonts w:eastAsia="Malgun Gothic"/>
                <w:lang w:eastAsia="ko-KR"/>
              </w:rPr>
              <w:t xml:space="preserve">to </w:t>
            </w:r>
            <w:r>
              <w:rPr>
                <w:rFonts w:eastAsia="Malgun Gothic"/>
                <w:lang w:eastAsia="ko-KR"/>
              </w:rPr>
              <w:t xml:space="preserve">appropriately </w:t>
            </w:r>
            <w:r w:rsidRPr="00566B74">
              <w:rPr>
                <w:rFonts w:eastAsia="Malgun Gothic"/>
                <w:lang w:eastAsia="ko-KR"/>
              </w:rPr>
              <w:t>configure SL CG type 1 for discovery</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bl>
    <w:p w:rsidR="000A7368" w:rsidRDefault="000A7368">
      <w:pPr>
        <w:rPr>
          <w:lang w:val="en-GB"/>
        </w:rPr>
      </w:pPr>
    </w:p>
    <w:p w:rsidR="000A7368" w:rsidRDefault="000A7368">
      <w:pPr>
        <w:rPr>
          <w:rFonts w:ascii="Times New Roman" w:hAnsi="Times New Roman" w:cs="Times New Roman"/>
          <w:lang w:val="en-GB"/>
        </w:rPr>
      </w:pPr>
    </w:p>
    <w:p w:rsidR="000A7368" w:rsidRDefault="006C64FF">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333"/>
        <w:gridCol w:w="4627"/>
        <w:gridCol w:w="1610"/>
      </w:tblGrid>
      <w:tr w:rsidR="000A7368">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rsidR="000A7368" w:rsidRDefault="006C64FF">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rsidR="000A7368" w:rsidRDefault="006C64FF">
            <w:pPr>
              <w:widowControl/>
              <w:jc w:val="left"/>
              <w:rPr>
                <w:rFonts w:ascii="Times New Roman" w:eastAsia="SimSun"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tcPr>
          <w:p w:rsidR="000A7368" w:rsidRDefault="006C64FF">
            <w:pPr>
              <w:widowControl/>
              <w:jc w:val="left"/>
              <w:rPr>
                <w:rFonts w:ascii="Times New Roman" w:eastAsia="SimSun" w:hAnsi="Times New Roman" w:cs="Times New Roman"/>
                <w:kern w:val="0"/>
                <w:sz w:val="16"/>
                <w:szCs w:val="16"/>
              </w:rPr>
            </w:pPr>
            <w:r>
              <w:rPr>
                <w:rFonts w:hint="eastAsia"/>
              </w:rPr>
              <w:t>CA</w:t>
            </w:r>
            <w:r>
              <w:rPr>
                <w:rFonts w:hint="eastAsia"/>
              </w:rPr>
              <w:t>TT</w:t>
            </w:r>
          </w:p>
        </w:tc>
      </w:tr>
    </w:tbl>
    <w:p w:rsidR="000A7368" w:rsidRDefault="000A7368">
      <w:pPr>
        <w:pStyle w:val="CRCoverPage"/>
        <w:tabs>
          <w:tab w:val="left" w:pos="384"/>
        </w:tabs>
        <w:spacing w:before="20" w:after="80"/>
        <w:rPr>
          <w:rFonts w:eastAsiaTheme="minorEastAsia"/>
          <w:sz w:val="21"/>
          <w:szCs w:val="21"/>
          <w:lang w:eastAsia="zh-CN"/>
        </w:rPr>
      </w:pPr>
    </w:p>
    <w:p w:rsidR="000A7368" w:rsidRDefault="006C64FF">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rsidR="000A7368" w:rsidRDefault="000A7368">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0A7368">
        <w:tc>
          <w:tcPr>
            <w:tcW w:w="3510" w:type="dxa"/>
            <w:shd w:val="clear" w:color="auto" w:fill="5B9BD5" w:themeFill="accent1"/>
          </w:tcPr>
          <w:p w:rsidR="000A7368" w:rsidRDefault="006C64FF">
            <w:pPr>
              <w:pStyle w:val="TAL"/>
              <w:rPr>
                <w:rFonts w:ascii="Times New Roman" w:hAnsi="Times New Roman"/>
                <w:b/>
              </w:rPr>
            </w:pPr>
            <w:proofErr w:type="spellStart"/>
            <w:r>
              <w:rPr>
                <w:rFonts w:ascii="Times New Roman" w:eastAsiaTheme="minorEastAsia" w:hAnsi="Times New Roman"/>
                <w:b/>
                <w:kern w:val="2"/>
                <w:sz w:val="21"/>
                <w:szCs w:val="22"/>
                <w:lang w:eastAsia="zh-CN"/>
              </w:rPr>
              <w:lastRenderedPageBreak/>
              <w:t>sl-AllowedResourceSelectionConfig</w:t>
            </w:r>
            <w:proofErr w:type="spellEnd"/>
          </w:p>
        </w:tc>
        <w:tc>
          <w:tcPr>
            <w:tcW w:w="5012" w:type="dxa"/>
            <w:shd w:val="clear" w:color="auto" w:fill="5B9BD5" w:themeFill="accent1"/>
          </w:tcPr>
          <w:p w:rsidR="000A7368" w:rsidRDefault="006C64FF">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0A7368">
        <w:tc>
          <w:tcPr>
            <w:tcW w:w="3510" w:type="dxa"/>
          </w:tcPr>
          <w:p w:rsidR="000A7368" w:rsidRDefault="006C64FF">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rsidR="000A7368" w:rsidRDefault="006C64FF">
            <w:pPr>
              <w:rPr>
                <w:rFonts w:ascii="Times New Roman" w:hAnsi="Times New Roman" w:cs="Times New Roman"/>
                <w:lang w:val="en-GB"/>
              </w:rPr>
            </w:pPr>
            <w:r>
              <w:rPr>
                <w:lang w:eastAsia="en-GB"/>
              </w:rPr>
              <w:t xml:space="preserve">only full sensing </w:t>
            </w:r>
          </w:p>
        </w:tc>
      </w:tr>
      <w:tr w:rsidR="000A7368">
        <w:tc>
          <w:tcPr>
            <w:tcW w:w="3510" w:type="dxa"/>
          </w:tcPr>
          <w:p w:rsidR="000A7368" w:rsidRDefault="006C64FF">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rsidR="000A7368" w:rsidRDefault="006C64FF">
            <w:pPr>
              <w:rPr>
                <w:rFonts w:ascii="Times New Roman" w:hAnsi="Times New Roman" w:cs="Times New Roman"/>
                <w:lang w:val="en-GB"/>
              </w:rPr>
            </w:pPr>
            <w:r>
              <w:rPr>
                <w:lang w:eastAsia="en-GB"/>
              </w:rPr>
              <w:t>only partial sensing</w:t>
            </w:r>
          </w:p>
        </w:tc>
      </w:tr>
      <w:tr w:rsidR="000A7368">
        <w:tc>
          <w:tcPr>
            <w:tcW w:w="3510" w:type="dxa"/>
          </w:tcPr>
          <w:p w:rsidR="000A7368" w:rsidRDefault="006C64FF">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rsidR="000A7368" w:rsidRDefault="006C64FF">
            <w:pPr>
              <w:rPr>
                <w:rFonts w:ascii="Times New Roman" w:hAnsi="Times New Roman" w:cs="Times New Roman"/>
                <w:lang w:val="en-GB"/>
              </w:rPr>
            </w:pPr>
            <w:r>
              <w:rPr>
                <w:lang w:eastAsia="en-GB"/>
              </w:rPr>
              <w:t xml:space="preserve">only random selection </w:t>
            </w:r>
          </w:p>
        </w:tc>
      </w:tr>
      <w:tr w:rsidR="000A7368">
        <w:tc>
          <w:tcPr>
            <w:tcW w:w="3510" w:type="dxa"/>
          </w:tcPr>
          <w:p w:rsidR="000A7368" w:rsidRDefault="006C64FF">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rsidR="000A7368" w:rsidRDefault="006C64FF">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0A7368">
        <w:tc>
          <w:tcPr>
            <w:tcW w:w="3510" w:type="dxa"/>
          </w:tcPr>
          <w:p w:rsidR="000A7368" w:rsidRDefault="006C64FF">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rsidR="000A7368" w:rsidRDefault="006C64FF">
            <w:r>
              <w:rPr>
                <w:lang w:eastAsia="en-GB"/>
              </w:rPr>
              <w:t>full sensing</w:t>
            </w:r>
            <w:r>
              <w:rPr>
                <w:rFonts w:hint="eastAsia"/>
              </w:rPr>
              <w:t xml:space="preserve"> </w:t>
            </w:r>
            <w:r>
              <w:rPr>
                <w:lang w:eastAsia="en-GB"/>
              </w:rPr>
              <w:t xml:space="preserve">+ partial sensing </w:t>
            </w:r>
          </w:p>
        </w:tc>
      </w:tr>
      <w:tr w:rsidR="000A7368">
        <w:tc>
          <w:tcPr>
            <w:tcW w:w="3510" w:type="dxa"/>
          </w:tcPr>
          <w:p w:rsidR="000A7368" w:rsidRDefault="006C64FF">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rsidR="000A7368" w:rsidRDefault="006C64FF">
            <w:pPr>
              <w:rPr>
                <w:lang w:eastAsia="en-GB"/>
              </w:rPr>
            </w:pPr>
            <w:r>
              <w:rPr>
                <w:lang w:eastAsia="en-GB"/>
              </w:rPr>
              <w:t xml:space="preserve">partial sensing + random selection </w:t>
            </w:r>
          </w:p>
        </w:tc>
      </w:tr>
      <w:tr w:rsidR="000A7368">
        <w:tc>
          <w:tcPr>
            <w:tcW w:w="3510" w:type="dxa"/>
          </w:tcPr>
          <w:p w:rsidR="000A7368" w:rsidRDefault="006C64FF">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rsidR="000A7368" w:rsidRDefault="006C64FF">
            <w:r>
              <w:rPr>
                <w:lang w:eastAsia="en-GB"/>
              </w:rPr>
              <w:t>full sensing</w:t>
            </w:r>
            <w:r>
              <w:rPr>
                <w:rFonts w:hint="eastAsia"/>
              </w:rPr>
              <w:t xml:space="preserve"> </w:t>
            </w:r>
            <w:r>
              <w:rPr>
                <w:lang w:eastAsia="en-GB"/>
              </w:rPr>
              <w:t xml:space="preserve">+ partial sensing + random selection </w:t>
            </w:r>
          </w:p>
        </w:tc>
      </w:tr>
    </w:tbl>
    <w:p w:rsidR="000A7368" w:rsidRDefault="006C64FF">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rsidR="000A7368" w:rsidRDefault="006C64FF">
      <w:pPr>
        <w:pStyle w:val="ListParagraph"/>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rsidR="000A7368" w:rsidRDefault="006C64FF">
      <w:pPr>
        <w:pStyle w:val="ListParagraph"/>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w:t>
      </w:r>
      <w:r>
        <w:rPr>
          <w:rFonts w:ascii="Times New Roman" w:hAnsi="Times New Roman" w:cs="Times New Roman" w:hint="eastAsia"/>
          <w:color w:val="000000" w:themeColor="text1"/>
        </w:rPr>
        <w:t>nd the sensing result is not available.</w:t>
      </w:r>
    </w:p>
    <w:p w:rsidR="000A7368" w:rsidRDefault="006C64FF">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w:t>
      </w:r>
      <w:r>
        <w:rPr>
          <w:rFonts w:ascii="Times New Roman" w:hAnsi="Times New Roman" w:cs="Times New Roman"/>
          <w:lang w:val="en-GB"/>
        </w:rPr>
        <w:t>t is not available, besides limiting the UE to use exceptional pool, [2] raised that UE can also use random selection with the merit of reducing the pressure on the exceptional pool.</w:t>
      </w:r>
    </w:p>
    <w:p w:rsidR="000A7368" w:rsidRDefault="000A7368">
      <w:pPr>
        <w:rPr>
          <w:rFonts w:ascii="Times New Roman" w:hAnsi="Times New Roman" w:cs="Times New Roman"/>
          <w:lang w:val="en-GB"/>
        </w:rPr>
      </w:pPr>
    </w:p>
    <w:p w:rsidR="000A7368" w:rsidRDefault="006C64FF">
      <w:pPr>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w:t>
      </w:r>
      <w:r>
        <w:rPr>
          <w:b/>
        </w:rPr>
        <w:t>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rsidR="000A7368" w:rsidRDefault="006C64FF">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0A7368">
        <w:trPr>
          <w:trHeight w:val="232"/>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Comments</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w:t>
            </w:r>
            <w:r>
              <w:rPr>
                <w:b/>
              </w:rPr>
              <w:t xml:space="preserv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Having no sensing results is a temporary situation. So, it is proper to deal with this behaviour in the exceptiona</w:t>
            </w:r>
            <w:r>
              <w:rPr>
                <w:rFonts w:eastAsia="Calibri"/>
              </w:rPr>
              <w:t>l pool, instead of normal TX pool. Adding more random transmissions in a  normal TX pool has negative impact on other UEs selecting resources based on sensing schemes in the same pool.</w:t>
            </w:r>
          </w:p>
          <w:p w:rsidR="000A7368" w:rsidRDefault="006C64FF">
            <w:pPr>
              <w:pStyle w:val="TAL"/>
              <w:rPr>
                <w:rFonts w:eastAsia="Calibri"/>
              </w:rPr>
            </w:pPr>
            <w:r>
              <w:rPr>
                <w:rFonts w:eastAsia="Calibri"/>
              </w:rPr>
              <w:t>Even in LTE V2X, the UE is configured to support random selection and p</w:t>
            </w:r>
            <w:r>
              <w:rPr>
                <w:rFonts w:eastAsia="Calibri"/>
              </w:rPr>
              <w:t>artial sensing in a P2X TX pool is still allowed to use exceptional pool when partial sensing results are not available. If it works in LTE SL, it could work in NR SL.</w:t>
            </w:r>
          </w:p>
          <w:p w:rsidR="000A7368" w:rsidRDefault="006C64FF">
            <w:pPr>
              <w:pStyle w:val="TAL"/>
              <w:rPr>
                <w:rFonts w:eastAsia="Calibri"/>
              </w:rPr>
            </w:pPr>
            <w:r>
              <w:rPr>
                <w:rFonts w:eastAsia="Calibri"/>
              </w:rPr>
              <w:t xml:space="preserve">So, we are not sure there is a need to support this additional enhancement.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w:t>
            </w:r>
            <w:r>
              <w:rPr>
                <w:rFonts w:eastAsiaTheme="minorEastAsia" w:hint="eastAsia"/>
                <w:lang w:val="en-US" w:eastAsia="zh-CN"/>
              </w:rPr>
              <w:t>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rsidR="000A7368" w:rsidRDefault="006C64FF">
            <w:pPr>
              <w:pStyle w:val="TAL"/>
              <w:rPr>
                <w:rFonts w:eastAsiaTheme="minorEastAsia"/>
                <w:lang w:val="en-US" w:eastAsia="zh-CN"/>
              </w:rPr>
            </w:pPr>
            <w:r>
              <w:rPr>
                <w:rFonts w:eastAsiaTheme="minorEastAsia"/>
                <w:lang w:eastAsia="zh-CN"/>
              </w:rPr>
              <w:t xml:space="preserve">Also, the proposed solution </w:t>
            </w:r>
            <w:r>
              <w:rPr>
                <w:rFonts w:eastAsiaTheme="minorEastAsia"/>
                <w:lang w:eastAsia="zh-CN"/>
              </w:rPr>
              <w:t>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lastRenderedPageBreak/>
              <w:t>Kyocera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Pr>
                <w:rFonts w:eastAsia="Calibri"/>
                <w:i/>
              </w:rPr>
              <w:t>sl-AllowedResourceSelectionConfig</w:t>
            </w:r>
            <w:proofErr w:type="spellEnd"/>
            <w:r>
              <w:rPr>
                <w:rFonts w:eastAsia="Calibri"/>
                <w:i/>
              </w:rPr>
              <w:t xml:space="preserve">, </w:t>
            </w:r>
            <w:r>
              <w:rPr>
                <w:rFonts w:eastAsia="Calibri"/>
              </w:rPr>
              <w:t>it can always allocate additional resources for exceptional pool knowing</w:t>
            </w:r>
            <w:r>
              <w:rPr>
                <w:rFonts w:eastAsia="Calibri"/>
              </w:rPr>
              <w:t xml:space="preserve"> that such UEs won’t be using random selection for the selected resource pool.</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 xml:space="preserve">No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Agree with the above comments</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Pr>
                <w:rFonts w:eastAsiaTheme="minorEastAsia"/>
                <w:lang w:eastAsia="zh-CN"/>
              </w:rPr>
              <w:t>which is clear for UE</w:t>
            </w:r>
            <w:r>
              <w:rPr>
                <w:rFonts w:eastAsiaTheme="minorEastAsia"/>
                <w:lang w:eastAsia="zh-CN"/>
              </w:rPr>
              <w:t xml:space="preserve"> behaviour. If both random selection in normal pool and exceptional pool could be used, the subsequent question could be if UE always firstly tries random selection in normal pool or selects in exception pool which should be avoided.</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Malgun Gothic"/>
                <w:lang w:eastAsia="ko-KR"/>
              </w:rPr>
              <w:t xml:space="preserve">If UE performs </w:t>
            </w:r>
            <w:r>
              <w:rPr>
                <w:rFonts w:eastAsia="Malgun Gothic"/>
                <w:lang w:eastAsia="ko-KR"/>
              </w:rPr>
              <w:t>full/partial sensing and the sensing result is not available, the UE can use an exceptional pool. And if the UE performs random selection, the UE can select a random pool. It seems to be an enhancement for the resource pool selection mechanism. We think it</w:t>
            </w:r>
            <w:r>
              <w:rPr>
                <w:rFonts w:eastAsia="Malgun Gothic"/>
                <w:lang w:eastAsia="ko-KR"/>
              </w:rPr>
              <w:t xml:space="preserve"> does not need to make a special enhancement for the discovery message.</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 xml:space="preserve">Agree with the comments above, and introducing random selection in the normal pool adds further confusion and already there is a clear solution to use the exceptional pool. </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imSun"/>
                <w:lang w:val="en-US" w:eastAsia="zh-CN"/>
              </w:rPr>
            </w:pPr>
            <w:r>
              <w:rPr>
                <w:rFonts w:eastAsia="SimSun"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imSun"/>
                <w:lang w:val="en-US" w:eastAsia="zh-CN"/>
              </w:rPr>
            </w:pPr>
            <w:r>
              <w:rPr>
                <w:rFonts w:eastAsia="SimSun"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bl>
    <w:p w:rsidR="000A7368" w:rsidRDefault="000A7368">
      <w:pPr>
        <w:pStyle w:val="CRCoverPage"/>
        <w:spacing w:afterLines="50" w:after="156"/>
        <w:jc w:val="both"/>
        <w:rPr>
          <w:rFonts w:ascii="Times New Roman" w:eastAsiaTheme="minorEastAsia" w:hAnsi="Times New Roman"/>
          <w:b/>
          <w:bCs/>
          <w:lang w:eastAsia="zh-CN"/>
        </w:rPr>
      </w:pPr>
    </w:p>
    <w:p w:rsidR="000A7368" w:rsidRDefault="006C64FF">
      <w:pPr>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8" w:history="1">
        <w:r>
          <w:rPr>
            <w:b/>
          </w:rPr>
          <w:t>R2-22</w:t>
        </w:r>
        <w:r>
          <w:rPr>
            <w:rFonts w:hint="eastAsia"/>
            <w:b/>
          </w:rPr>
          <w:t>10633</w:t>
        </w:r>
      </w:hyperlink>
      <w:r>
        <w:rPr>
          <w:b/>
        </w:rPr>
        <w:t xml:space="preserve"> be agreed as baseline?  </w:t>
      </w:r>
    </w:p>
    <w:p w:rsidR="000A7368" w:rsidRDefault="006C64FF">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0A7368">
        <w:trPr>
          <w:trHeight w:val="232"/>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H"/>
              <w:rPr>
                <w:rFonts w:eastAsia="Symbol"/>
                <w:lang w:eastAsia="ko-KR"/>
              </w:rPr>
            </w:pPr>
            <w:r>
              <w:rPr>
                <w:rFonts w:eastAsia="Symbol"/>
                <w:lang w:eastAsia="ko-KR"/>
              </w:rPr>
              <w:t>Comments</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Malgun Gothic"/>
                <w:lang w:eastAsia="ko-KR"/>
              </w:rPr>
            </w:pPr>
            <w:r>
              <w:rPr>
                <w:rFonts w:eastAsiaTheme="minorEastAsia"/>
                <w:lang w:eastAsia="zh-CN"/>
              </w:rPr>
              <w:t xml:space="preserve">The </w:t>
            </w:r>
            <w:r>
              <w:rPr>
                <w:rFonts w:eastAsiaTheme="minorEastAsia"/>
                <w:lang w:eastAsia="zh-CN"/>
              </w:rPr>
              <w:t xml:space="preserve">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rsidR="000A7368" w:rsidRDefault="006C64FF">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r w:rsidR="000A7368">
        <w:trPr>
          <w:trHeight w:val="447"/>
        </w:trPr>
        <w:tc>
          <w:tcPr>
            <w:tcW w:w="1737"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rsidR="000A7368" w:rsidRDefault="000A7368">
            <w:pPr>
              <w:pStyle w:val="TAL"/>
              <w:rPr>
                <w:rFonts w:eastAsia="Calibri"/>
              </w:rPr>
            </w:pPr>
          </w:p>
        </w:tc>
      </w:tr>
    </w:tbl>
    <w:p w:rsidR="000A7368" w:rsidRDefault="000A7368">
      <w:pPr>
        <w:pStyle w:val="CRCoverPage"/>
        <w:spacing w:afterLines="50" w:after="156"/>
        <w:jc w:val="both"/>
        <w:rPr>
          <w:rFonts w:ascii="Times New Roman" w:eastAsiaTheme="minorEastAsia" w:hAnsi="Times New Roman"/>
          <w:b/>
          <w:bCs/>
          <w:lang w:eastAsia="zh-CN"/>
        </w:rPr>
      </w:pPr>
    </w:p>
    <w:p w:rsidR="000A7368" w:rsidRDefault="006C64F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0A7368" w:rsidRDefault="006C64FF">
      <w:pPr>
        <w:pStyle w:val="BodyText"/>
        <w:rPr>
          <w:rFonts w:ascii="Times New Roman" w:hAnsi="Times New Roman" w:cs="Times New Roman"/>
        </w:rPr>
      </w:pPr>
      <w:r>
        <w:rPr>
          <w:rFonts w:ascii="Times New Roman" w:hAnsi="Times New Roman" w:cs="Times New Roman"/>
        </w:rPr>
        <w:t>Based on the input from all companies, the rapporteur proposes that:</w:t>
      </w:r>
    </w:p>
    <w:p w:rsidR="000A7368" w:rsidRDefault="000A7368">
      <w:pPr>
        <w:pStyle w:val="BodyText"/>
        <w:rPr>
          <w:rFonts w:ascii="Times New Roman" w:hAnsi="Times New Roman" w:cs="Times New Roman"/>
        </w:rPr>
      </w:pPr>
    </w:p>
    <w:p w:rsidR="000A7368" w:rsidRDefault="000A7368">
      <w:pPr>
        <w:pStyle w:val="BodyText"/>
        <w:rPr>
          <w:rFonts w:ascii="Times New Roman" w:hAnsi="Times New Roman" w:cs="Times New Roman"/>
        </w:rPr>
      </w:pPr>
    </w:p>
    <w:p w:rsidR="000A7368" w:rsidRDefault="000A7368">
      <w:pPr>
        <w:pStyle w:val="BodyText"/>
        <w:rPr>
          <w:rFonts w:ascii="Times New Roman" w:hAnsi="Times New Roman" w:cs="Times New Roman"/>
        </w:rPr>
      </w:pPr>
    </w:p>
    <w:p w:rsidR="000A7368" w:rsidRDefault="000A7368">
      <w:pPr>
        <w:pStyle w:val="BodyText"/>
        <w:rPr>
          <w:rFonts w:ascii="Times New Roman" w:hAnsi="Times New Roman" w:cs="Times New Roman"/>
        </w:rPr>
      </w:pPr>
    </w:p>
    <w:p w:rsidR="000A7368" w:rsidRDefault="006C64F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rsidR="000A7368" w:rsidRDefault="006C64FF">
      <w:pPr>
        <w:pStyle w:val="BodyText"/>
        <w:widowControl/>
        <w:numPr>
          <w:ilvl w:val="0"/>
          <w:numId w:val="7"/>
        </w:numPr>
      </w:pPr>
      <w:bookmarkStart w:id="14" w:name="_Ref115539767"/>
      <w:r>
        <w:t xml:space="preserve">R2-2210111 Support of SL CG for discovery message Huawei, </w:t>
      </w:r>
      <w:r>
        <w:t>HiSilicon, Nokia, Kyocera</w:t>
      </w:r>
      <w:bookmarkEnd w:id="14"/>
    </w:p>
    <w:p w:rsidR="000A7368" w:rsidRDefault="006C64FF">
      <w:pPr>
        <w:pStyle w:val="BodyText"/>
        <w:widowControl/>
        <w:numPr>
          <w:ilvl w:val="0"/>
          <w:numId w:val="7"/>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rsidR="000A7368" w:rsidRDefault="006C64FF">
      <w:pPr>
        <w:pStyle w:val="BodyText"/>
        <w:widowControl/>
        <w:numPr>
          <w:ilvl w:val="0"/>
          <w:numId w:val="7"/>
        </w:numPr>
      </w:pPr>
      <w:bookmarkStart w:id="16" w:name="_Ref115534809"/>
      <w:r>
        <w:t>TS 23.303 Proximity-based services (</w:t>
      </w:r>
      <w:proofErr w:type="spellStart"/>
      <w:r>
        <w:t>ProSe</w:t>
      </w:r>
      <w:proofErr w:type="spellEnd"/>
      <w:r>
        <w:t>); Stage 2 V17.0.0</w:t>
      </w:r>
      <w:bookmarkEnd w:id="16"/>
      <w:r>
        <w:t xml:space="preserve"> </w:t>
      </w:r>
    </w:p>
    <w:p w:rsidR="000A7368" w:rsidRDefault="000A7368">
      <w:pPr>
        <w:pStyle w:val="References"/>
        <w:tabs>
          <w:tab w:val="clear" w:pos="425"/>
          <w:tab w:val="left" w:pos="360"/>
        </w:tabs>
        <w:ind w:left="360" w:hanging="360"/>
        <w:rPr>
          <w:sz w:val="22"/>
          <w:szCs w:val="22"/>
          <w:lang w:val="en-GB" w:eastAsia="zh-CN"/>
        </w:rPr>
      </w:pPr>
    </w:p>
    <w:p w:rsidR="000A7368" w:rsidRDefault="000A7368">
      <w:pPr>
        <w:spacing w:after="120"/>
        <w:rPr>
          <w:rFonts w:ascii="Arial" w:eastAsia="SimSun" w:hAnsi="Arial" w:cs="Arial"/>
          <w:kern w:val="0"/>
          <w:sz w:val="16"/>
          <w:szCs w:val="16"/>
        </w:rPr>
      </w:pPr>
    </w:p>
    <w:sectPr w:rsidR="000A7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EAD3BB6"/>
    <w:multiLevelType w:val="multilevel"/>
    <w:tmpl w:val="3EAD3B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C134BF"/>
    <w:multiLevelType w:val="multilevel"/>
    <w:tmpl w:val="42C134B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A7368"/>
    <w:rsid w:val="000E0228"/>
    <w:rsid w:val="000E2B03"/>
    <w:rsid w:val="000F705F"/>
    <w:rsid w:val="001007B3"/>
    <w:rsid w:val="001251C0"/>
    <w:rsid w:val="001D3944"/>
    <w:rsid w:val="001E2D5C"/>
    <w:rsid w:val="00257A7B"/>
    <w:rsid w:val="00310FA9"/>
    <w:rsid w:val="003A1E36"/>
    <w:rsid w:val="003A5F76"/>
    <w:rsid w:val="004706CC"/>
    <w:rsid w:val="004D75EB"/>
    <w:rsid w:val="00503D62"/>
    <w:rsid w:val="005C5079"/>
    <w:rsid w:val="005F550C"/>
    <w:rsid w:val="00653652"/>
    <w:rsid w:val="0068252B"/>
    <w:rsid w:val="00696954"/>
    <w:rsid w:val="006A4B9E"/>
    <w:rsid w:val="006C64FF"/>
    <w:rsid w:val="00794ABC"/>
    <w:rsid w:val="007D25D2"/>
    <w:rsid w:val="007F1009"/>
    <w:rsid w:val="00817BFF"/>
    <w:rsid w:val="00821357"/>
    <w:rsid w:val="00905347"/>
    <w:rsid w:val="0090642D"/>
    <w:rsid w:val="009860F2"/>
    <w:rsid w:val="00992BC4"/>
    <w:rsid w:val="009C1BFE"/>
    <w:rsid w:val="009D4FDF"/>
    <w:rsid w:val="009E51D0"/>
    <w:rsid w:val="00A62FFB"/>
    <w:rsid w:val="00AC4D9F"/>
    <w:rsid w:val="00AE1C6C"/>
    <w:rsid w:val="00B03EDD"/>
    <w:rsid w:val="00B36CD4"/>
    <w:rsid w:val="00B7329D"/>
    <w:rsid w:val="00BE22A8"/>
    <w:rsid w:val="00BE3DA2"/>
    <w:rsid w:val="00C12A9B"/>
    <w:rsid w:val="00C41F21"/>
    <w:rsid w:val="00C51E98"/>
    <w:rsid w:val="00CA423F"/>
    <w:rsid w:val="00CD3108"/>
    <w:rsid w:val="00D020E2"/>
    <w:rsid w:val="00D17FF1"/>
    <w:rsid w:val="00D572D7"/>
    <w:rsid w:val="00E47738"/>
    <w:rsid w:val="00F80998"/>
    <w:rsid w:val="00F94A8D"/>
    <w:rsid w:val="00FE24A5"/>
    <w:rsid w:val="2D816BF7"/>
    <w:rsid w:val="35E4306C"/>
    <w:rsid w:val="5063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6A398-F42D-487C-B0F8-3454748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val="en-US" w:eastAsia="zh-CN"/>
    </w:rPr>
  </w:style>
  <w:style w:type="paragraph" w:styleId="Heading1">
    <w:name w:val="heading 1"/>
    <w:basedOn w:val="Normal"/>
    <w:next w:val="BodyText"/>
    <w:link w:val="Heading1Char"/>
    <w:qFormat/>
    <w:pPr>
      <w:keepNext/>
      <w:widowControl/>
      <w:spacing w:before="360" w:after="120"/>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rPr>
      <w:sz w:val="16"/>
      <w:szCs w:val="16"/>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bservationStyle">
    <w:name w:val="ObservationStyle"/>
    <w:basedOn w:val="ListParagraph"/>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qFormat/>
    <w:rPr>
      <w:rFonts w:ascii="Calibri" w:eastAsia="SimSun" w:hAnsi="Calibri" w:cs="Calibri"/>
      <w:b/>
      <w:color w:val="0000FF"/>
      <w:kern w:val="0"/>
      <w:sz w:val="20"/>
      <w:szCs w:val="20"/>
      <w:lang w:val="en-GB" w:eastAsia="en-US"/>
    </w:r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qFormat/>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TableNormal"/>
    <w:qFormat/>
    <w:pPr>
      <w:widowControl w:val="0"/>
      <w:autoSpaceDE w:val="0"/>
      <w:autoSpaceDN w:val="0"/>
      <w:adjustRightInd w:val="0"/>
      <w:spacing w:after="120"/>
      <w:jc w:val="both"/>
    </w:pPr>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numbering" Target="numbering.xml"/><Relationship Id="rId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EFBCD-4F22-49C1-9B9C-98499460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2398</Words>
  <Characters>13673</Characters>
  <Application>Microsoft Office Word</Application>
  <DocSecurity>0</DocSecurity>
  <Lines>113</Lines>
  <Paragraphs>32</Paragraphs>
  <ScaleCrop>false</ScaleCrop>
  <Company>Huawei Technologies Co., Ltd.</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Huawei - jagdeep</cp:lastModifiedBy>
  <cp:revision>5</cp:revision>
  <dcterms:created xsi:type="dcterms:W3CDTF">2022-10-13T05:43:00Z</dcterms:created>
  <dcterms:modified xsi:type="dcterms:W3CDTF">2022-10-13T09:07:00Z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KSOProductBuildVer">
    <vt:lpwstr>2052-11.8.2.9022</vt:lpwstr>
  </property>
</Properties>
</file>