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a4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a4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a4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</w:t>
      </w:r>
      <w:proofErr w:type="spellStart"/>
      <w:r>
        <w:rPr>
          <w:lang w:val="en-US"/>
        </w:rPr>
        <w:t>LSes</w:t>
      </w:r>
      <w:proofErr w:type="spellEnd"/>
      <w:r>
        <w:rPr>
          <w:lang w:val="en-US"/>
        </w:rPr>
        <w:t xml:space="preserve">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332CF71C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Q</w:t>
            </w:r>
            <w:r>
              <w:rPr>
                <w:rFonts w:eastAsia="MS Mincho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1D48C122" w14:textId="0DBABF07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0B25EB9A" w14:textId="004A81A4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kitazoe@qti.qualcomm.com</w:t>
            </w:r>
          </w:p>
        </w:tc>
      </w:tr>
      <w:tr w:rsidR="000F6011" w14:paraId="114FDCD0" w14:textId="77777777" w:rsidTr="00D877DC">
        <w:tc>
          <w:tcPr>
            <w:tcW w:w="1760" w:type="dxa"/>
          </w:tcPr>
          <w:p w14:paraId="5DD62D48" w14:textId="75138E25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7C93FF3D" w14:textId="0A410BFE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 Araujo</w:t>
            </w:r>
          </w:p>
        </w:tc>
        <w:tc>
          <w:tcPr>
            <w:tcW w:w="4903" w:type="dxa"/>
          </w:tcPr>
          <w:p w14:paraId="54B3D06E" w14:textId="7C75CE23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lian.araujo@ericsson.com</w:t>
            </w:r>
          </w:p>
        </w:tc>
      </w:tr>
      <w:tr w:rsidR="00344DAA" w14:paraId="24BF71C9" w14:textId="77777777" w:rsidTr="00D877DC">
        <w:tc>
          <w:tcPr>
            <w:tcW w:w="1760" w:type="dxa"/>
          </w:tcPr>
          <w:p w14:paraId="3FD6CAAA" w14:textId="5BBC0DB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Nokia</w:t>
            </w:r>
          </w:p>
        </w:tc>
        <w:tc>
          <w:tcPr>
            <w:tcW w:w="2687" w:type="dxa"/>
          </w:tcPr>
          <w:p w14:paraId="2E29B0F4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58670D1B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amaanat.ali@nokia.com</w:t>
            </w:r>
          </w:p>
        </w:tc>
      </w:tr>
      <w:tr w:rsidR="00344DAA" w14:paraId="06E88A9D" w14:textId="77777777" w:rsidTr="00D877DC">
        <w:tc>
          <w:tcPr>
            <w:tcW w:w="1760" w:type="dxa"/>
          </w:tcPr>
          <w:p w14:paraId="5F7CE304" w14:textId="3C984842" w:rsidR="00344DAA" w:rsidRPr="00C54F53" w:rsidRDefault="00C54F53" w:rsidP="00344DAA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CATT</w:t>
            </w:r>
          </w:p>
        </w:tc>
        <w:tc>
          <w:tcPr>
            <w:tcW w:w="2687" w:type="dxa"/>
          </w:tcPr>
          <w:p w14:paraId="551DF6BB" w14:textId="770F76E9" w:rsidR="00344DAA" w:rsidRPr="00C54F53" w:rsidRDefault="00C54F53" w:rsidP="00344DAA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proofErr w:type="spellStart"/>
            <w:r>
              <w:rPr>
                <w:rFonts w:eastAsiaTheme="minorEastAsia" w:hint="eastAsia"/>
                <w:szCs w:val="20"/>
                <w:lang w:eastAsia="zh-CN"/>
              </w:rPr>
              <w:t>Xxiangdong</w:t>
            </w:r>
            <w:proofErr w:type="spellEnd"/>
            <w:r>
              <w:rPr>
                <w:rFonts w:eastAsiaTheme="minorEastAsia" w:hint="eastAsia"/>
                <w:szCs w:val="20"/>
                <w:lang w:eastAsia="zh-CN"/>
              </w:rPr>
              <w:t xml:space="preserve"> Zhang</w:t>
            </w:r>
          </w:p>
        </w:tc>
        <w:tc>
          <w:tcPr>
            <w:tcW w:w="4903" w:type="dxa"/>
          </w:tcPr>
          <w:p w14:paraId="798F3B72" w14:textId="1D6A6BC0" w:rsidR="00344DAA" w:rsidRPr="00C54F53" w:rsidRDefault="00C54F53" w:rsidP="00344DAA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szCs w:val="20"/>
                <w:lang w:eastAsia="ja-JP"/>
              </w:rPr>
              <w:t>Zhangxia</w:t>
            </w:r>
            <w:r>
              <w:rPr>
                <w:szCs w:val="20"/>
                <w:lang w:eastAsia="zh-CN"/>
              </w:rPr>
              <w:t>ngdong</w:t>
            </w:r>
            <w:r w:rsidRPr="00C54F53">
              <w:rPr>
                <w:rFonts w:hint="eastAsia"/>
                <w:szCs w:val="20"/>
                <w:lang w:eastAsia="zh-CN"/>
              </w:rPr>
              <w:t>@catt.cn</w:t>
            </w:r>
          </w:p>
        </w:tc>
      </w:tr>
      <w:tr w:rsidR="00344DAA" w14:paraId="19D3C36A" w14:textId="77777777" w:rsidTr="00D877DC">
        <w:tc>
          <w:tcPr>
            <w:tcW w:w="1760" w:type="dxa"/>
          </w:tcPr>
          <w:p w14:paraId="221A68CD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344DAA" w14:paraId="1B36B849" w14:textId="77777777" w:rsidTr="00D877DC">
        <w:tc>
          <w:tcPr>
            <w:tcW w:w="1760" w:type="dxa"/>
          </w:tcPr>
          <w:p w14:paraId="6BFC8329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344DAA" w14:paraId="50335921" w14:textId="77777777" w:rsidTr="00D877DC">
        <w:tc>
          <w:tcPr>
            <w:tcW w:w="1760" w:type="dxa"/>
          </w:tcPr>
          <w:p w14:paraId="1D488570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344DAA" w14:paraId="5BE154E2" w14:textId="77777777" w:rsidTr="00D877DC">
        <w:tc>
          <w:tcPr>
            <w:tcW w:w="1760" w:type="dxa"/>
          </w:tcPr>
          <w:p w14:paraId="5CEF3A60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344DAA" w:rsidRDefault="00344DAA" w:rsidP="00344DAA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344DAA" w14:paraId="1E938173" w14:textId="77777777" w:rsidTr="00D877DC">
        <w:tc>
          <w:tcPr>
            <w:tcW w:w="1760" w:type="dxa"/>
          </w:tcPr>
          <w:p w14:paraId="6E82489A" w14:textId="77777777" w:rsidR="00344DAA" w:rsidRDefault="00344DAA" w:rsidP="00344DAA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344DAA" w:rsidRDefault="00344DAA" w:rsidP="00344DAA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ad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ad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1. Support of using UL MAC CE to request measurement gap activation/deactivation for PRS measurements: The information in the UL MAC CE for MG activation request by the UE can be one ID associated with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the MG</w:t>
            </w:r>
          </w:p>
          <w:p w14:paraId="11F15BEC" w14:textId="77777777" w:rsidR="008F7D10" w:rsidRDefault="008F7D10" w:rsidP="008F7D10">
            <w:pPr>
              <w:pStyle w:val="ad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2. Support of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of MGs in RRC signaling for PRS measurements: Each MG in the </w:t>
            </w:r>
            <w:proofErr w:type="spellStart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preconfiguration</w:t>
            </w:r>
            <w:proofErr w:type="spellEnd"/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 xml:space="preserve"> is associated with an ID</w:t>
            </w:r>
          </w:p>
          <w:p w14:paraId="73601FD5" w14:textId="77777777" w:rsidR="008F7D10" w:rsidRDefault="008F7D10" w:rsidP="008F7D10">
            <w:pPr>
              <w:pStyle w:val="ad"/>
            </w:pPr>
          </w:p>
          <w:p w14:paraId="49B229EF" w14:textId="1E0F56BC" w:rsidR="008F7D10" w:rsidRDefault="008F7D10" w:rsidP="008F7D10">
            <w:pPr>
              <w:pStyle w:val="ad"/>
            </w:pPr>
            <w:r>
              <w:t>By removing the first “</w:t>
            </w:r>
            <w:proofErr w:type="spellStart"/>
            <w:r>
              <w:t>preconfiguration</w:t>
            </w:r>
            <w:proofErr w:type="spellEnd"/>
            <w:r>
              <w:t xml:space="preserve">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ad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ad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ad"/>
              <w:ind w:left="720"/>
            </w:pPr>
            <w:r w:rsidRPr="007D1E1D">
              <w:t xml:space="preserve">Indicates whether UE supports </w:t>
            </w:r>
            <w:proofErr w:type="spellStart"/>
            <w:r w:rsidRPr="007D1E1D">
              <w:rPr>
                <w:lang w:eastAsia="zh-CN"/>
              </w:rPr>
              <w:t>preconfiguration</w:t>
            </w:r>
            <w:proofErr w:type="spellEnd"/>
            <w:r w:rsidRPr="007D1E1D">
              <w:rPr>
                <w:lang w:eastAsia="zh-CN"/>
              </w:rPr>
              <w:t xml:space="preserve">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</w:t>
            </w:r>
            <w:proofErr w:type="spellEnd"/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csi</w:t>
            </w:r>
            <w:proofErr w:type="spellEnd"/>
            <w:r w:rsidRPr="006D5381">
              <w:rPr>
                <w:rFonts w:eastAsiaTheme="minorEastAsia" w:hint="eastAsia"/>
                <w:i/>
                <w:lang w:eastAsia="zh-CN"/>
              </w:rPr>
              <w:t>-RS-IM-</w:t>
            </w:r>
            <w:proofErr w:type="spellStart"/>
            <w:r w:rsidRPr="006D5381">
              <w:rPr>
                <w:rFonts w:eastAsiaTheme="minorEastAsia" w:hint="eastAsia"/>
                <w:i/>
                <w:lang w:eastAsia="zh-CN"/>
              </w:rPr>
              <w:t>ReceptionForFeedbackPerBandComb</w:t>
            </w:r>
            <w:proofErr w:type="spellEnd"/>
          </w:p>
          <w:p w14:paraId="3ACE5818" w14:textId="31FE8DA2" w:rsidR="006D5381" w:rsidRPr="006D5381" w:rsidRDefault="006D5381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r w:rsidRPr="00215ECC">
              <w:rPr>
                <w:rFonts w:eastAsiaTheme="minorEastAsia"/>
                <w:i/>
                <w:lang w:eastAsia="zh-CN"/>
              </w:rPr>
              <w:t>supportedCSI-RS-ResourceList</w:t>
            </w:r>
            <w:r>
              <w:rPr>
                <w:rFonts w:eastAsiaTheme="minorEastAsia"/>
                <w:lang w:eastAsia="zh-CN"/>
              </w:rPr>
              <w:t xml:space="preserve"> is one of the prerequisite,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48088271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lastRenderedPageBreak/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959CC71" w14:textId="70359C5E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50CA9DDA" w14:textId="118AA55E" w:rsidR="00A77BC3" w:rsidRDefault="00A77BC3" w:rsidP="00A77BC3">
            <w:r>
              <w:t>- UE capability parameter name changes under srs-AntennaSwitchingBeyond4RX-r17 are not essential (also proposed in CR to 38.331 in R2-2207972).</w:t>
            </w:r>
          </w:p>
          <w:p w14:paraId="0816899E" w14:textId="77777777" w:rsidR="00A77BC3" w:rsidRDefault="00A77BC3" w:rsidP="00A77BC3">
            <w:r>
              <w:t xml:space="preserve">- The change to aperiodicCSI-RS-AdditionalBandwidth-r17 can read "Aperiodic CSI-RS bandwidth for tracking". </w:t>
            </w:r>
          </w:p>
          <w:p w14:paraId="63AA2892" w14:textId="1243961A" w:rsidR="00A77BC3" w:rsidRDefault="00A77BC3" w:rsidP="00A77BC3">
            <w:r>
              <w:t>- The first change to codebookComboParameterMixedType-r17 and codebookComboParameterMixedTypePerBC-r17: The current text is according to RAN1 feature list. Any reason to change?</w:t>
            </w:r>
          </w:p>
          <w:p w14:paraId="7504C93D" w14:textId="14AB4B63" w:rsidR="007B3EDB" w:rsidRDefault="00A77BC3" w:rsidP="00A77BC3">
            <w:r>
              <w:t>- We didn't understand the intention for the change in section 6.</w:t>
            </w:r>
          </w:p>
        </w:tc>
      </w:tr>
      <w:tr w:rsidR="000F6011" w14:paraId="5F81237C" w14:textId="77777777" w:rsidTr="00BC71B7">
        <w:tc>
          <w:tcPr>
            <w:tcW w:w="1696" w:type="dxa"/>
          </w:tcPr>
          <w:p w14:paraId="089CAF3F" w14:textId="2CDB49AE" w:rsidR="000F6011" w:rsidRDefault="000F6011" w:rsidP="000F6011">
            <w:pPr>
              <w:rPr>
                <w:rFonts w:eastAsia="MS Mincho"/>
                <w:lang w:eastAsia="ja-JP"/>
              </w:rPr>
            </w:pPr>
            <w:r>
              <w:t>Ericsson</w:t>
            </w:r>
          </w:p>
        </w:tc>
        <w:tc>
          <w:tcPr>
            <w:tcW w:w="1134" w:type="dxa"/>
          </w:tcPr>
          <w:p w14:paraId="7DFBBA6E" w14:textId="73A66BFA" w:rsidR="000F6011" w:rsidRDefault="000F6011" w:rsidP="000F6011">
            <w:pPr>
              <w:rPr>
                <w:rFonts w:eastAsia="MS Mincho"/>
                <w:lang w:eastAsia="ja-JP"/>
              </w:rPr>
            </w:pPr>
            <w:r>
              <w:t>Generally yes, but</w:t>
            </w:r>
          </w:p>
        </w:tc>
        <w:tc>
          <w:tcPr>
            <w:tcW w:w="7089" w:type="dxa"/>
          </w:tcPr>
          <w:p w14:paraId="528958DE" w14:textId="77777777" w:rsidR="000F6011" w:rsidRDefault="000F6011" w:rsidP="000F6011">
            <w:r>
              <w:t>On the abbreviations, we should rather remove “FG” references from 38.306 than introduce an abbreviation. “FG” can easily be changed to simply “feature”.</w:t>
            </w:r>
          </w:p>
          <w:p w14:paraId="3D2C1728" w14:textId="7A233102" w:rsidR="000F6011" w:rsidRDefault="000F6011" w:rsidP="000F6011">
            <w:r w:rsidRPr="000048E0">
              <w:t>sSCell</w:t>
            </w:r>
            <w:r w:rsidRPr="000048E0">
              <w:tab/>
              <w:t>switching SCell</w:t>
            </w:r>
            <w:r>
              <w:t xml:space="preserve"> seems a bit hard to follow even in the current field description. Maybe it should rather be in definitions clause?</w:t>
            </w:r>
          </w:p>
        </w:tc>
      </w:tr>
      <w:tr w:rsidR="00344DAA" w14:paraId="335E502A" w14:textId="77777777" w:rsidTr="00BC71B7">
        <w:tc>
          <w:tcPr>
            <w:tcW w:w="1696" w:type="dxa"/>
          </w:tcPr>
          <w:p w14:paraId="7E02A730" w14:textId="205D1F52" w:rsidR="00344DAA" w:rsidRDefault="00344DAA" w:rsidP="00344DAA"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46D4D299" w14:textId="2F874B95" w:rsidR="00344DAA" w:rsidRDefault="00344DAA" w:rsidP="00344DAA"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6DA022A7" w14:textId="746B4ED8" w:rsidR="00344DAA" w:rsidRDefault="00344DAA" w:rsidP="00344DAA">
            <w:r>
              <w:t>We are fine with absorbing the changes to rapporteur CR and as companies see fit.</w:t>
            </w:r>
          </w:p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宋体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</w:t>
      </w:r>
      <w:proofErr w:type="gramStart"/>
      <w:r w:rsidR="00174996">
        <w:rPr>
          <w:lang w:val="en-US"/>
        </w:rPr>
        <w:t xml:space="preserve">to </w:t>
      </w:r>
      <w:r w:rsidR="008B5801">
        <w:rPr>
          <w:lang w:val="en-US"/>
        </w:rPr>
        <w:t>comment</w:t>
      </w:r>
      <w:proofErr w:type="gramEnd"/>
      <w:r w:rsidR="008B5801">
        <w:rPr>
          <w:lang w:val="en-US"/>
        </w:rPr>
        <w:t xml:space="preserve">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  <w:tr w:rsidR="00F94951" w14:paraId="423054B1" w14:textId="77777777" w:rsidTr="00BC71B7">
        <w:tc>
          <w:tcPr>
            <w:tcW w:w="1696" w:type="dxa"/>
          </w:tcPr>
          <w:p w14:paraId="2A3228AD" w14:textId="37E50829" w:rsidR="00F94951" w:rsidRPr="00F94951" w:rsidRDefault="00F9495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lastRenderedPageBreak/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14F3BF5" w14:textId="6C0BD3F3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7089" w:type="dxa"/>
          </w:tcPr>
          <w:p w14:paraId="37BBFEF2" w14:textId="1689B085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</w:p>
        </w:tc>
      </w:tr>
      <w:tr w:rsidR="000F6011" w14:paraId="41EEB770" w14:textId="77777777" w:rsidTr="00BC71B7">
        <w:tc>
          <w:tcPr>
            <w:tcW w:w="1696" w:type="dxa"/>
          </w:tcPr>
          <w:p w14:paraId="658FC65F" w14:textId="658EC37A" w:rsidR="000F6011" w:rsidRDefault="000F601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1134" w:type="dxa"/>
          </w:tcPr>
          <w:p w14:paraId="57BA179B" w14:textId="024DD398" w:rsidR="000F6011" w:rsidRDefault="000F601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19288122" w14:textId="77777777" w:rsidR="000F6011" w:rsidRPr="00F94951" w:rsidRDefault="000F6011" w:rsidP="00BC71B7">
            <w:pPr>
              <w:rPr>
                <w:rFonts w:eastAsia="MS Mincho"/>
                <w:lang w:eastAsia="ja-JP"/>
              </w:rPr>
            </w:pPr>
          </w:p>
        </w:tc>
      </w:tr>
      <w:tr w:rsidR="00344DAA" w14:paraId="4C786775" w14:textId="77777777" w:rsidTr="00BC71B7">
        <w:tc>
          <w:tcPr>
            <w:tcW w:w="1696" w:type="dxa"/>
          </w:tcPr>
          <w:p w14:paraId="20C6B2A8" w14:textId="312C0996" w:rsidR="00344DAA" w:rsidRDefault="00344DAA" w:rsidP="00344DAA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</w:t>
            </w:r>
          </w:p>
        </w:tc>
        <w:tc>
          <w:tcPr>
            <w:tcW w:w="1134" w:type="dxa"/>
          </w:tcPr>
          <w:p w14:paraId="01C0A017" w14:textId="01789E21" w:rsidR="00344DAA" w:rsidRDefault="00344DAA" w:rsidP="00344DA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55CA49A7" w14:textId="0B571B47" w:rsidR="00344DAA" w:rsidRPr="00F94951" w:rsidRDefault="00344DAA" w:rsidP="00344DA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Okay to go with rapporteur’s proposal, thanks!</w:t>
            </w: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Qy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4A2B5A" w:rsidRPr="000005B0" w14:paraId="744BE9DC" w14:textId="77777777" w:rsidTr="00344DAA">
        <w:trPr>
          <w:trHeight w:val="248"/>
        </w:trPr>
        <w:tc>
          <w:tcPr>
            <w:tcW w:w="1959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880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6080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344DAA">
        <w:trPr>
          <w:trHeight w:val="248"/>
        </w:trPr>
        <w:tc>
          <w:tcPr>
            <w:tcW w:w="1959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880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6080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宋体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宋体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lastRenderedPageBreak/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344DAA">
        <w:trPr>
          <w:trHeight w:val="248"/>
        </w:trPr>
        <w:tc>
          <w:tcPr>
            <w:tcW w:w="1959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880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</w:p>
        </w:tc>
        <w:tc>
          <w:tcPr>
            <w:tcW w:w="6080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344DAA">
        <w:trPr>
          <w:trHeight w:val="248"/>
        </w:trPr>
        <w:tc>
          <w:tcPr>
            <w:tcW w:w="1959" w:type="dxa"/>
          </w:tcPr>
          <w:p w14:paraId="1F90BD6C" w14:textId="660485A7" w:rsidR="004A2B5A" w:rsidRPr="005D46BF" w:rsidRDefault="005D46BF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880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6A08811E" w14:textId="0BE83658" w:rsidR="004A2B5A" w:rsidRPr="00261D1C" w:rsidRDefault="00261D1C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1), 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>there is a CR under 7</w:t>
            </w:r>
            <w:r w:rsidR="005E18CF">
              <w:rPr>
                <w:rFonts w:ascii="Arial" w:eastAsia="MS Mincho" w:hAnsi="Arial"/>
                <w:noProof/>
                <w:lang w:eastAsia="ja-JP"/>
              </w:rPr>
              <w:t>1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 xml:space="preserve">GHz WI agenda proposing major restructuring. This should be discussed </w:t>
            </w:r>
            <w:r w:rsidR="00F34C94">
              <w:rPr>
                <w:rFonts w:ascii="Arial" w:eastAsia="MS Mincho" w:hAnsi="Arial"/>
                <w:noProof/>
                <w:lang w:eastAsia="ja-JP"/>
              </w:rPr>
              <w:t>togher in the session. Agree with Intel about 400MHz. Removal of EN-DC looks correct.</w:t>
            </w:r>
          </w:p>
        </w:tc>
      </w:tr>
      <w:tr w:rsidR="004A2B5A" w:rsidRPr="000005B0" w14:paraId="623D0D1E" w14:textId="77777777" w:rsidTr="00344DAA">
        <w:trPr>
          <w:trHeight w:val="248"/>
        </w:trPr>
        <w:tc>
          <w:tcPr>
            <w:tcW w:w="1959" w:type="dxa"/>
          </w:tcPr>
          <w:p w14:paraId="4CC92A4D" w14:textId="3D0D744A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880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38C46AAC" w14:textId="41DF39A0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Agree with Intel.</w:t>
            </w:r>
          </w:p>
        </w:tc>
      </w:tr>
      <w:tr w:rsidR="00344DAA" w:rsidRPr="000005B0" w14:paraId="551EA41C" w14:textId="77777777" w:rsidTr="00344DAA">
        <w:trPr>
          <w:trHeight w:val="248"/>
        </w:trPr>
        <w:tc>
          <w:tcPr>
            <w:tcW w:w="1959" w:type="dxa"/>
          </w:tcPr>
          <w:p w14:paraId="5B2D206C" w14:textId="19BAC3C0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Nokia</w:t>
            </w:r>
          </w:p>
        </w:tc>
        <w:tc>
          <w:tcPr>
            <w:tcW w:w="1880" w:type="dxa"/>
          </w:tcPr>
          <w:p w14:paraId="6D41B7FB" w14:textId="7777777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0D3C15D7" w14:textId="2CF45207" w:rsidR="00344DAA" w:rsidRPr="000005B0" w:rsidRDefault="00344DAA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Okay to go with the proposal for companies. Removal of EN-DC is important, please don’t forget it.</w:t>
            </w:r>
          </w:p>
        </w:tc>
      </w:tr>
      <w:tr w:rsidR="002A69CB" w:rsidRPr="000005B0" w14:paraId="5F3D3135" w14:textId="77777777" w:rsidTr="00344DAA">
        <w:trPr>
          <w:trHeight w:val="248"/>
        </w:trPr>
        <w:tc>
          <w:tcPr>
            <w:tcW w:w="1959" w:type="dxa"/>
          </w:tcPr>
          <w:p w14:paraId="138A9932" w14:textId="63F37B0F" w:rsidR="002A69CB" w:rsidRPr="000005B0" w:rsidRDefault="002A69CB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CATT</w:t>
            </w:r>
          </w:p>
        </w:tc>
        <w:tc>
          <w:tcPr>
            <w:tcW w:w="1880" w:type="dxa"/>
          </w:tcPr>
          <w:p w14:paraId="4723D088" w14:textId="77777777" w:rsidR="002A69CB" w:rsidRPr="000005B0" w:rsidRDefault="002A69CB" w:rsidP="00344DAA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6080" w:type="dxa"/>
          </w:tcPr>
          <w:p w14:paraId="4403C22E" w14:textId="0EC4DCAC" w:rsidR="002A69CB" w:rsidRPr="000005B0" w:rsidRDefault="002A69CB" w:rsidP="00344DAA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Agree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 xml:space="preserve"> with Intel</w:t>
            </w: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640D4F78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6E62BE68" w14:textId="38844410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N</w:t>
            </w:r>
            <w:r>
              <w:rPr>
                <w:rFonts w:ascii="Arial" w:eastAsia="MS Mincho" w:hAnsi="Arial"/>
                <w:noProof/>
                <w:lang w:eastAsia="ja-JP"/>
              </w:rPr>
              <w:t>o</w:t>
            </w:r>
          </w:p>
        </w:tc>
        <w:tc>
          <w:tcPr>
            <w:tcW w:w="5908" w:type="dxa"/>
          </w:tcPr>
          <w:p w14:paraId="5C181E5E" w14:textId="70359A89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>The changes to PDSCH-ServingCellConfig and PUSCH-ServingCellConfig and are not related to UE capability.</w:t>
            </w:r>
            <w:r>
              <w:rPr>
                <w:rFonts w:ascii="Arial" w:hAnsi="Arial"/>
                <w:noProof/>
              </w:rPr>
              <w:t xml:space="preserve"> Should not be captured in a UE capability CR.</w:t>
            </w:r>
          </w:p>
          <w:p w14:paraId="2451DEC2" w14:textId="77777777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 w:rsidRPr="004B129B">
              <w:rPr>
                <w:rFonts w:ascii="Arial" w:hAnsi="Arial"/>
                <w:noProof/>
              </w:rPr>
              <w:t>- First change to nrofHARQ-ProcessesForPUSCH is wrong since there is no nrofHARQ-ProcessesForPUSCH (without suffix).</w:t>
            </w:r>
          </w:p>
          <w:p w14:paraId="5D2F8CB2" w14:textId="4305FFAA" w:rsidR="00FA5F7F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 xml:space="preserve">UE capability parameter name changes in BandCombinationList </w:t>
            </w:r>
            <w:r>
              <w:rPr>
                <w:rFonts w:ascii="Arial" w:hAnsi="Arial"/>
                <w:noProof/>
              </w:rPr>
              <w:t>are not essential. (</w:t>
            </w:r>
            <w:r w:rsidRPr="004B129B">
              <w:rPr>
                <w:rFonts w:ascii="Arial" w:hAnsi="Arial"/>
                <w:noProof/>
              </w:rPr>
              <w:t xml:space="preserve">also proposed in </w:t>
            </w:r>
            <w:r>
              <w:rPr>
                <w:rFonts w:ascii="Arial" w:hAnsi="Arial"/>
                <w:noProof/>
              </w:rPr>
              <w:t>R2-220</w:t>
            </w:r>
            <w:r w:rsidRPr="004B129B">
              <w:rPr>
                <w:rFonts w:ascii="Arial" w:hAnsi="Arial"/>
                <w:noProof/>
              </w:rPr>
              <w:t>7849</w:t>
            </w:r>
            <w:r>
              <w:rPr>
                <w:rFonts w:ascii="Arial" w:hAnsi="Arial"/>
                <w:noProof/>
              </w:rPr>
              <w:t>).</w:t>
            </w: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1F1AAE73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18F102F" w14:textId="77777777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 it should not be discussed under UE capability.</w:t>
            </w:r>
          </w:p>
          <w:p w14:paraId="3491B112" w14:textId="74184107" w:rsidR="000F6011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2, similar view as QC.</w:t>
            </w: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176AB97F" w:rsidR="00FA5F7F" w:rsidRPr="002A69CB" w:rsidRDefault="002A69CB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CATT</w:t>
            </w:r>
          </w:p>
        </w:tc>
        <w:tc>
          <w:tcPr>
            <w:tcW w:w="1924" w:type="dxa"/>
          </w:tcPr>
          <w:p w14:paraId="1A6B27C4" w14:textId="16078F8F" w:rsidR="00FA5F7F" w:rsidRPr="002A69CB" w:rsidRDefault="002A69CB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No</w:t>
            </w:r>
          </w:p>
        </w:tc>
        <w:tc>
          <w:tcPr>
            <w:tcW w:w="5908" w:type="dxa"/>
          </w:tcPr>
          <w:p w14:paraId="1BE146D3" w14:textId="30C8C653" w:rsidR="00FA5F7F" w:rsidRPr="00623F84" w:rsidRDefault="00623F84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</w:rPr>
              <w:t>For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 xml:space="preserve"> 1, have the same view with other comp</w:t>
            </w:r>
            <w:r w:rsidR="00721BF8">
              <w:rPr>
                <w:rFonts w:ascii="Arial" w:eastAsiaTheme="minorEastAsia" w:hAnsi="Arial" w:hint="eastAsia"/>
                <w:noProof/>
                <w:lang w:eastAsia="zh-CN"/>
              </w:rPr>
              <w:t>a</w:t>
            </w:r>
            <w:bookmarkStart w:id="0" w:name="_GoBack"/>
            <w:bookmarkEnd w:id="0"/>
            <w:r>
              <w:rPr>
                <w:rFonts w:ascii="Arial" w:eastAsiaTheme="minorEastAsia" w:hAnsi="Arial" w:hint="eastAsia"/>
                <w:noProof/>
                <w:lang w:eastAsia="zh-CN"/>
              </w:rPr>
              <w:t xml:space="preserve">nies above. </w:t>
            </w: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67"/>
        <w:gridCol w:w="1652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5549A533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3980FD" w14:textId="4C0AE5EB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Y</w:t>
            </w:r>
            <w:r>
              <w:rPr>
                <w:rFonts w:ascii="Arial" w:eastAsia="MS Mincho" w:hAnsi="Arial"/>
                <w:noProof/>
                <w:lang w:eastAsia="ja-JP"/>
              </w:rPr>
              <w:t>es, but</w:t>
            </w:r>
          </w:p>
        </w:tc>
        <w:tc>
          <w:tcPr>
            <w:tcW w:w="5908" w:type="dxa"/>
          </w:tcPr>
          <w:p w14:paraId="4F161465" w14:textId="28DCA442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</w:t>
            </w:r>
            <w:r w:rsidR="00F400CE" w:rsidRPr="00F400CE">
              <w:rPr>
                <w:rFonts w:ascii="Arial" w:eastAsia="MS Mincho" w:hAnsi="Arial"/>
                <w:noProof/>
                <w:lang w:eastAsia="ja-JP"/>
              </w:rPr>
              <w:t>R2-2208508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, we wonder if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NOTE 2, 3 and 4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really necessary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They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simply stat</w:t>
            </w:r>
            <w:r>
              <w:rPr>
                <w:rFonts w:ascii="Arial" w:eastAsia="MS Mincho" w:hAnsi="Arial"/>
                <w:noProof/>
                <w:lang w:eastAsia="ja-JP"/>
              </w:rPr>
              <w:t>ing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 opposite of UE capability definitions</w:t>
            </w:r>
            <w:r>
              <w:rPr>
                <w:rFonts w:ascii="Arial" w:eastAsia="MS Mincho" w:hAnsi="Arial"/>
                <w:noProof/>
                <w:lang w:eastAsia="ja-JP"/>
              </w:rPr>
              <w:t>, i.e. incapability</w:t>
            </w:r>
            <w:r w:rsidR="004F7904">
              <w:rPr>
                <w:rFonts w:ascii="Arial" w:eastAsia="MS Mincho" w:hAnsi="Arial"/>
                <w:noProof/>
                <w:lang w:eastAsia="ja-JP"/>
              </w:rPr>
              <w:t xml:space="preserve"> in case of absence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(</w:t>
            </w:r>
            <w:r>
              <w:rPr>
                <w:rFonts w:ascii="Arial" w:eastAsia="MS Mincho" w:hAnsi="Arial"/>
                <w:noProof/>
                <w:lang w:eastAsia="ja-JP"/>
              </w:rPr>
              <w:t>We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understand these are what RAN1 feature list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indeed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says, but..).</w:t>
            </w: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26142A1C" w:rsidR="00E50C39" w:rsidRPr="000F6C6C" w:rsidRDefault="000F6C6C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CATT</w:t>
            </w:r>
          </w:p>
        </w:tc>
        <w:tc>
          <w:tcPr>
            <w:tcW w:w="1924" w:type="dxa"/>
          </w:tcPr>
          <w:p w14:paraId="79648E33" w14:textId="23592ABA" w:rsidR="00E50C39" w:rsidRPr="000F6C6C" w:rsidRDefault="000F6C6C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Yes</w:t>
            </w: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1" w:name="_Hlk111545646"/>
      <w:r w:rsidR="001A3311">
        <w:t>Release-17 UE capabilities based on R1 and R4 feature lists</w:t>
      </w:r>
      <w:bookmarkEnd w:id="1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lastRenderedPageBreak/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3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9E068" w14:textId="77777777" w:rsidR="008F479F" w:rsidRDefault="008F479F"/>
  </w:endnote>
  <w:endnote w:type="continuationSeparator" w:id="0">
    <w:p w14:paraId="05F7C7C5" w14:textId="77777777" w:rsidR="008F479F" w:rsidRDefault="008F479F"/>
  </w:endnote>
  <w:endnote w:type="continuationNotice" w:id="1">
    <w:p w14:paraId="5611D77E" w14:textId="77777777" w:rsidR="008F479F" w:rsidRDefault="008F47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37706" w14:textId="77777777" w:rsidR="00DD41BF" w:rsidRDefault="00DD41BF">
    <w:pPr>
      <w:pStyle w:val="af0"/>
    </w:pPr>
  </w:p>
  <w:p w14:paraId="43FA2102" w14:textId="77777777" w:rsidR="00DD41BF" w:rsidRDefault="00DD41B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0E58" w14:textId="77777777" w:rsidR="008F479F" w:rsidRDefault="008F479F"/>
  </w:footnote>
  <w:footnote w:type="continuationSeparator" w:id="0">
    <w:p w14:paraId="1B1E7C72" w14:textId="77777777" w:rsidR="008F479F" w:rsidRDefault="008F479F"/>
  </w:footnote>
  <w:footnote w:type="continuationNotice" w:id="1">
    <w:p w14:paraId="30F842D4" w14:textId="77777777" w:rsidR="008F479F" w:rsidRDefault="008F479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D0F03"/>
    <w:multiLevelType w:val="multilevel"/>
    <w:tmpl w:val="B27CB826"/>
    <w:lvl w:ilvl="0">
      <w:start w:val="1"/>
      <w:numFmt w:val="decimal"/>
      <w:pStyle w:val="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13D55"/>
    <w:multiLevelType w:val="hybridMultilevel"/>
    <w:tmpl w:val="31913D55"/>
    <w:lvl w:ilvl="0" w:tplc="CEBA4518">
      <w:start w:val="1"/>
      <w:numFmt w:val="decimal"/>
      <w:pStyle w:val="10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011"/>
    <w:rsid w:val="000F62E1"/>
    <w:rsid w:val="000F6396"/>
    <w:rsid w:val="000F6621"/>
    <w:rsid w:val="000F6883"/>
    <w:rsid w:val="000F68DB"/>
    <w:rsid w:val="000F6C6C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9CB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4DAA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A4A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5DC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3F84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1BF8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0F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79F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6EB5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4F5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BC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a"/>
    <w:next w:val="a"/>
    <w:link w:val="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eading 2 Char,H2 Char,h2 Char"/>
    <w:basedOn w:val="a"/>
    <w:next w:val="a"/>
    <w:link w:val="2Char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3"/>
    <w:next w:val="a"/>
    <w:qFormat/>
    <w:rsid w:val="0089225B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ocHeader2">
    <w:name w:val="Tdoc_Header_2"/>
    <w:basedOn w:val="a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3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a4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a5">
    <w:name w:val="footnote text"/>
    <w:basedOn w:val="a"/>
    <w:link w:val="Char"/>
    <w:semiHidden/>
    <w:rsid w:val="00A57DF2"/>
    <w:rPr>
      <w:szCs w:val="20"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A57DF2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a3">
    <w:name w:val="Body Text"/>
    <w:aliases w:val="bt"/>
    <w:basedOn w:val="a"/>
    <w:rsid w:val="00A57DF2"/>
  </w:style>
  <w:style w:type="paragraph" w:customStyle="1" w:styleId="TdocHeading2">
    <w:name w:val="Tdoc_Heading_2"/>
    <w:basedOn w:val="a"/>
    <w:rsid w:val="00A57DF2"/>
  </w:style>
  <w:style w:type="character" w:styleId="a7">
    <w:name w:val="Hyperlink"/>
    <w:uiPriority w:val="99"/>
    <w:qFormat/>
    <w:rsid w:val="00A57DF2"/>
    <w:rPr>
      <w:color w:val="0000FF"/>
      <w:u w:val="single"/>
    </w:rPr>
  </w:style>
  <w:style w:type="character" w:styleId="a8">
    <w:name w:val="FollowedHyperlink"/>
    <w:rsid w:val="00E10770"/>
    <w:rPr>
      <w:color w:val="0000FF"/>
      <w:u w:val="single"/>
    </w:rPr>
  </w:style>
  <w:style w:type="paragraph" w:styleId="a9">
    <w:name w:val="Balloon Text"/>
    <w:basedOn w:val="a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a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"/>
    <w:rsid w:val="00A57DF2"/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A03C5E"/>
    <w:rPr>
      <w:rFonts w:ascii="Arial" w:hAnsi="Arial"/>
      <w:b/>
      <w:bCs/>
      <w:szCs w:val="26"/>
      <w:lang w:val="en-GB"/>
    </w:rPr>
  </w:style>
  <w:style w:type="paragraph" w:styleId="aa">
    <w:name w:val="Normal (Web)"/>
    <w:basedOn w:val="a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character" w:styleId="ab">
    <w:name w:val="Emphasis"/>
    <w:qFormat/>
    <w:rsid w:val="000E4D41"/>
    <w:rPr>
      <w:i/>
      <w:iCs/>
    </w:rPr>
  </w:style>
  <w:style w:type="character" w:styleId="ac">
    <w:name w:val="annotation reference"/>
    <w:semiHidden/>
    <w:rsid w:val="00F45790"/>
    <w:rPr>
      <w:sz w:val="16"/>
      <w:szCs w:val="16"/>
    </w:rPr>
  </w:style>
  <w:style w:type="paragraph" w:styleId="ad">
    <w:name w:val="annotation text"/>
    <w:basedOn w:val="a"/>
    <w:link w:val="Char1"/>
    <w:uiPriority w:val="99"/>
    <w:semiHidden/>
    <w:qFormat/>
    <w:rsid w:val="00F45790"/>
    <w:rPr>
      <w:szCs w:val="20"/>
    </w:rPr>
  </w:style>
  <w:style w:type="paragraph" w:styleId="ae">
    <w:name w:val="annotation subject"/>
    <w:basedOn w:val="ad"/>
    <w:next w:val="ad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11">
    <w:name w:val="index 1"/>
    <w:basedOn w:val="a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a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宋体" w:hAnsi="Arial" w:cs="Arial"/>
      <w:color w:val="0000FF"/>
      <w:kern w:val="1"/>
      <w:lang w:eastAsia="ar-SA"/>
    </w:rPr>
  </w:style>
  <w:style w:type="table" w:styleId="af">
    <w:name w:val="Table Grid"/>
    <w:basedOn w:val="a1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af0">
    <w:name w:val="footer"/>
    <w:basedOn w:val="a"/>
    <w:link w:val="Char2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link w:val="af0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af2">
    <w:name w:val="Title"/>
    <w:basedOn w:val="a"/>
    <w:link w:val="Char3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宋体" w:hAnsi="Arial"/>
      <w:b/>
      <w:kern w:val="28"/>
      <w:sz w:val="24"/>
      <w:szCs w:val="20"/>
      <w:lang w:eastAsia="de-DE"/>
    </w:rPr>
  </w:style>
  <w:style w:type="character" w:customStyle="1" w:styleId="Char3">
    <w:name w:val="标题 Char"/>
    <w:link w:val="af2"/>
    <w:rsid w:val="00744AB6"/>
    <w:rPr>
      <w:rFonts w:ascii="Arial" w:eastAsia="宋体" w:hAnsi="Arial"/>
      <w:b/>
      <w:kern w:val="28"/>
      <w:sz w:val="24"/>
      <w:lang w:eastAsia="de-DE"/>
    </w:rPr>
  </w:style>
  <w:style w:type="paragraph" w:styleId="af3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af4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"/>
    <w:next w:val="a"/>
    <w:link w:val="Char5"/>
    <w:unhideWhenUsed/>
    <w:qFormat/>
    <w:rsid w:val="00AB4C2C"/>
    <w:rPr>
      <w:b/>
      <w:bCs/>
      <w:sz w:val="21"/>
      <w:szCs w:val="21"/>
    </w:rPr>
  </w:style>
  <w:style w:type="character" w:customStyle="1" w:styleId="Char1">
    <w:name w:val="批注文字 Char"/>
    <w:link w:val="ad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a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a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a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har5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f4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2">
    <w:name w:val="表 (格子)1"/>
    <w:basedOn w:val="a1"/>
    <w:next w:val="af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3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a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a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Char">
    <w:name w:val="脚注文本 Char"/>
    <w:link w:val="a5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4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3"/>
    <w:uiPriority w:val="34"/>
    <w:qFormat/>
    <w:rsid w:val="009E7B75"/>
    <w:rPr>
      <w:rFonts w:eastAsia="Calibri"/>
      <w:szCs w:val="22"/>
      <w:lang w:val="en-GB"/>
    </w:rPr>
  </w:style>
  <w:style w:type="paragraph" w:styleId="20">
    <w:name w:val="toc 2"/>
    <w:basedOn w:val="13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宋体" w:hAnsi="Times New Roman"/>
      <w:noProof/>
      <w:szCs w:val="20"/>
      <w:lang w:val="en-US"/>
    </w:rPr>
  </w:style>
  <w:style w:type="paragraph" w:styleId="13">
    <w:name w:val="toc 1"/>
    <w:basedOn w:val="a"/>
    <w:next w:val="a"/>
    <w:autoRedefine/>
    <w:semiHidden/>
    <w:unhideWhenUsed/>
    <w:rsid w:val="0065436D"/>
    <w:pPr>
      <w:spacing w:after="100"/>
    </w:p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a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"/>
    <w:basedOn w:val="a0"/>
    <w:link w:val="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a1"/>
    <w:next w:val="af"/>
    <w:uiPriority w:val="59"/>
    <w:rsid w:val="00870409"/>
    <w:pPr>
      <w:spacing w:after="0"/>
    </w:pPr>
    <w:rPr>
      <w:rFonts w:ascii="Calibri" w:eastAsia="宋体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nhideWhenUsed/>
    <w:rsid w:val="001A3F49"/>
    <w:rPr>
      <w:vertAlign w:val="superscript"/>
    </w:rPr>
  </w:style>
  <w:style w:type="character" w:customStyle="1" w:styleId="fontstyle01">
    <w:name w:val="fontstyle01"/>
    <w:basedOn w:val="a0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a0"/>
    <w:rsid w:val="00864CF4"/>
  </w:style>
  <w:style w:type="character" w:customStyle="1" w:styleId="fontstyle21">
    <w:name w:val="fontstyle21"/>
    <w:basedOn w:val="a0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a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0">
    <w:name w:val="样式1"/>
    <w:basedOn w:val="a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30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30">
    <w:name w:val="List 3"/>
    <w:basedOn w:val="a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a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a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a0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a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a"/>
    <w:next w:val="a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a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a0"/>
    <w:rsid w:val="00034058"/>
  </w:style>
  <w:style w:type="paragraph" w:customStyle="1" w:styleId="Doc-title">
    <w:name w:val="Doc-title"/>
    <w:basedOn w:val="a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a0"/>
    <w:rsid w:val="005816AE"/>
  </w:style>
  <w:style w:type="paragraph" w:customStyle="1" w:styleId="EmailDiscussion2">
    <w:name w:val="EmailDiscussion2"/>
    <w:basedOn w:val="a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a0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a0"/>
    <w:rsid w:val="0001572A"/>
  </w:style>
  <w:style w:type="table" w:customStyle="1" w:styleId="TableGrid2">
    <w:name w:val="Table Grid2"/>
    <w:basedOn w:val="a1"/>
    <w:next w:val="af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宋体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a"/>
    <w:next w:val="a"/>
    <w:link w:val="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Head2A,2,UNDERRUBRIK 1-2,DO NOT USE_h2,h21,Heading 2 Char,H2 Char,h2 Char"/>
    <w:basedOn w:val="a"/>
    <w:next w:val="a"/>
    <w:link w:val="2Char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a"/>
    <w:next w:val="a"/>
    <w:link w:val="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"/>
    <w:basedOn w:val="3"/>
    <w:next w:val="a"/>
    <w:qFormat/>
    <w:rsid w:val="0089225B"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6">
    <w:name w:val="heading 6"/>
    <w:basedOn w:val="a"/>
    <w:next w:val="a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docHeader2">
    <w:name w:val="Tdoc_Header_2"/>
    <w:basedOn w:val="a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3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a4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a5">
    <w:name w:val="footnote text"/>
    <w:basedOn w:val="a"/>
    <w:link w:val="Char"/>
    <w:semiHidden/>
    <w:rsid w:val="00A57DF2"/>
    <w:rPr>
      <w:szCs w:val="20"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0"/>
    <w:rsid w:val="00A57DF2"/>
    <w:pPr>
      <w:tabs>
        <w:tab w:val="center" w:pos="4536"/>
        <w:tab w:val="right" w:pos="9072"/>
      </w:tabs>
    </w:pPr>
  </w:style>
  <w:style w:type="paragraph" w:styleId="a6">
    <w:name w:val="Document Map"/>
    <w:basedOn w:val="a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a3">
    <w:name w:val="Body Text"/>
    <w:aliases w:val="bt"/>
    <w:basedOn w:val="a"/>
    <w:rsid w:val="00A57DF2"/>
  </w:style>
  <w:style w:type="paragraph" w:customStyle="1" w:styleId="TdocHeading2">
    <w:name w:val="Tdoc_Heading_2"/>
    <w:basedOn w:val="a"/>
    <w:rsid w:val="00A57DF2"/>
  </w:style>
  <w:style w:type="character" w:styleId="a7">
    <w:name w:val="Hyperlink"/>
    <w:uiPriority w:val="99"/>
    <w:qFormat/>
    <w:rsid w:val="00A57DF2"/>
    <w:rPr>
      <w:color w:val="0000FF"/>
      <w:u w:val="single"/>
    </w:rPr>
  </w:style>
  <w:style w:type="character" w:styleId="a8">
    <w:name w:val="FollowedHyperlink"/>
    <w:rsid w:val="00E10770"/>
    <w:rPr>
      <w:color w:val="0000FF"/>
      <w:u w:val="single"/>
    </w:rPr>
  </w:style>
  <w:style w:type="paragraph" w:styleId="a9">
    <w:name w:val="Balloon Text"/>
    <w:basedOn w:val="a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a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"/>
    <w:rsid w:val="00A57DF2"/>
  </w:style>
  <w:style w:type="character" w:customStyle="1" w:styleId="3Char">
    <w:name w:val="标题 3 Char"/>
    <w:aliases w:val="no break Char,H3 Char,Underrubrik2 Char,h3 Char,Memo Heading 3 Char,hello Char,Titre 3 Car Char,no break Car Char,H3 Car Char,Underrubrik2 Car Char,h3 Car Char,Memo Heading 3 Car Char,hello Car Char,Heading 3 Char Car Char,H3 Char Car Char"/>
    <w:link w:val="3"/>
    <w:rsid w:val="00A03C5E"/>
    <w:rPr>
      <w:rFonts w:ascii="Arial" w:hAnsi="Arial"/>
      <w:b/>
      <w:bCs/>
      <w:szCs w:val="26"/>
      <w:lang w:val="en-GB"/>
    </w:rPr>
  </w:style>
  <w:style w:type="paragraph" w:styleId="aa">
    <w:name w:val="Normal (Web)"/>
    <w:basedOn w:val="a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character" w:styleId="ab">
    <w:name w:val="Emphasis"/>
    <w:qFormat/>
    <w:rsid w:val="000E4D41"/>
    <w:rPr>
      <w:i/>
      <w:iCs/>
    </w:rPr>
  </w:style>
  <w:style w:type="character" w:styleId="ac">
    <w:name w:val="annotation reference"/>
    <w:semiHidden/>
    <w:rsid w:val="00F45790"/>
    <w:rPr>
      <w:sz w:val="16"/>
      <w:szCs w:val="16"/>
    </w:rPr>
  </w:style>
  <w:style w:type="paragraph" w:styleId="ad">
    <w:name w:val="annotation text"/>
    <w:basedOn w:val="a"/>
    <w:link w:val="Char1"/>
    <w:uiPriority w:val="99"/>
    <w:semiHidden/>
    <w:qFormat/>
    <w:rsid w:val="00F45790"/>
    <w:rPr>
      <w:szCs w:val="20"/>
    </w:rPr>
  </w:style>
  <w:style w:type="paragraph" w:styleId="ae">
    <w:name w:val="annotation subject"/>
    <w:basedOn w:val="ad"/>
    <w:next w:val="ad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styleId="11">
    <w:name w:val="index 1"/>
    <w:basedOn w:val="a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a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宋体" w:hAnsi="Arial" w:cs="Arial"/>
      <w:color w:val="0000FF"/>
      <w:kern w:val="1"/>
      <w:lang w:eastAsia="ar-SA"/>
    </w:rPr>
  </w:style>
  <w:style w:type="table" w:styleId="af">
    <w:name w:val="Table Grid"/>
    <w:basedOn w:val="a1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af0">
    <w:name w:val="footer"/>
    <w:basedOn w:val="a"/>
    <w:link w:val="Char2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link w:val="af0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af2">
    <w:name w:val="Title"/>
    <w:basedOn w:val="a"/>
    <w:link w:val="Char3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宋体" w:hAnsi="Arial"/>
      <w:b/>
      <w:kern w:val="28"/>
      <w:sz w:val="24"/>
      <w:szCs w:val="20"/>
      <w:lang w:eastAsia="de-DE"/>
    </w:rPr>
  </w:style>
  <w:style w:type="character" w:customStyle="1" w:styleId="Char3">
    <w:name w:val="标题 Char"/>
    <w:link w:val="af2"/>
    <w:rsid w:val="00744AB6"/>
    <w:rPr>
      <w:rFonts w:ascii="Arial" w:eastAsia="宋体" w:hAnsi="Arial"/>
      <w:b/>
      <w:kern w:val="28"/>
      <w:sz w:val="24"/>
      <w:lang w:eastAsia="de-DE"/>
    </w:rPr>
  </w:style>
  <w:style w:type="paragraph" w:styleId="af3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4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af4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a"/>
    <w:next w:val="a"/>
    <w:link w:val="Char5"/>
    <w:unhideWhenUsed/>
    <w:qFormat/>
    <w:rsid w:val="00AB4C2C"/>
    <w:rPr>
      <w:b/>
      <w:bCs/>
      <w:sz w:val="21"/>
      <w:szCs w:val="21"/>
    </w:rPr>
  </w:style>
  <w:style w:type="character" w:customStyle="1" w:styleId="Char1">
    <w:name w:val="批注文字 Char"/>
    <w:link w:val="ad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a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a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a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har5">
    <w:name w:val="题注 Char"/>
    <w:aliases w:val="cap Char,cap1 Char,cap2 Char,cap3 Char,cap4 Char,cap5 Char,cap6 Char,cap7 Char,cap8 Char,cap9 Char,cap10 Char,cap11 Char,cap21 Char,cap31 Char,cap41 Char,cap51 Char,cap61 Char,cap71 Char,cap81 Char,cap91 Char,cap101 Char,cap12 Char,cap22 Char"/>
    <w:link w:val="af4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2">
    <w:name w:val="表 (格子)1"/>
    <w:basedOn w:val="a1"/>
    <w:next w:val="af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3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a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a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Char">
    <w:name w:val="脚注文本 Char"/>
    <w:link w:val="a5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Char4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3"/>
    <w:uiPriority w:val="34"/>
    <w:qFormat/>
    <w:rsid w:val="009E7B75"/>
    <w:rPr>
      <w:rFonts w:eastAsia="Calibri"/>
      <w:szCs w:val="22"/>
      <w:lang w:val="en-GB"/>
    </w:rPr>
  </w:style>
  <w:style w:type="paragraph" w:styleId="20">
    <w:name w:val="toc 2"/>
    <w:basedOn w:val="13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宋体" w:hAnsi="Times New Roman"/>
      <w:noProof/>
      <w:szCs w:val="20"/>
      <w:lang w:val="en-US"/>
    </w:rPr>
  </w:style>
  <w:style w:type="paragraph" w:styleId="13">
    <w:name w:val="toc 1"/>
    <w:basedOn w:val="a"/>
    <w:next w:val="a"/>
    <w:autoRedefine/>
    <w:semiHidden/>
    <w:unhideWhenUsed/>
    <w:rsid w:val="0065436D"/>
    <w:pPr>
      <w:spacing w:after="100"/>
    </w:p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a0"/>
    <w:link w:val="a4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a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2Char">
    <w:name w:val="标题 2 Char"/>
    <w:aliases w:val="H2 Char1,h2 Char1,Head2A Char,2 Char,UNDERRUBRIK 1-2 Char,DO NOT USE_h2 Char,h21 Char,Heading 2 Char Char,H2 Char Char,h2 Char Char"/>
    <w:basedOn w:val="a0"/>
    <w:link w:val="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1Char">
    <w:name w:val="标题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a0"/>
    <w:link w:val="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a1"/>
    <w:next w:val="af"/>
    <w:uiPriority w:val="59"/>
    <w:rsid w:val="00870409"/>
    <w:pPr>
      <w:spacing w:after="0"/>
    </w:pPr>
    <w:rPr>
      <w:rFonts w:ascii="Calibri" w:eastAsia="宋体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nhideWhenUsed/>
    <w:rsid w:val="001A3F49"/>
    <w:rPr>
      <w:vertAlign w:val="superscript"/>
    </w:rPr>
  </w:style>
  <w:style w:type="character" w:customStyle="1" w:styleId="fontstyle01">
    <w:name w:val="fontstyle01"/>
    <w:basedOn w:val="a0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a0"/>
    <w:rsid w:val="00864CF4"/>
  </w:style>
  <w:style w:type="character" w:customStyle="1" w:styleId="fontstyle21">
    <w:name w:val="fontstyle21"/>
    <w:basedOn w:val="a0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a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0">
    <w:name w:val="样式1"/>
    <w:basedOn w:val="a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30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30">
    <w:name w:val="List 3"/>
    <w:basedOn w:val="a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a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a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a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a0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a0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a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a"/>
    <w:next w:val="a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a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a0"/>
    <w:rsid w:val="00034058"/>
  </w:style>
  <w:style w:type="paragraph" w:customStyle="1" w:styleId="Doc-title">
    <w:name w:val="Doc-title"/>
    <w:basedOn w:val="a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a0"/>
    <w:rsid w:val="005816AE"/>
  </w:style>
  <w:style w:type="paragraph" w:customStyle="1" w:styleId="EmailDiscussion2">
    <w:name w:val="EmailDiscussion2"/>
    <w:basedOn w:val="a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a0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a0"/>
    <w:rsid w:val="0001572A"/>
  </w:style>
  <w:style w:type="table" w:customStyle="1" w:styleId="TableGrid2">
    <w:name w:val="Table Grid2"/>
    <w:basedOn w:val="a1"/>
    <w:next w:val="af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宋体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208B3-F799-4A7B-A93E-4C91BFFBF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11</TotalTime>
  <Pages>7</Pages>
  <Words>2080</Words>
  <Characters>11858</Characters>
  <Application>Microsoft Office Word</Application>
  <DocSecurity>0</DocSecurity>
  <Lines>98</Lines>
  <Paragraphs>27</Paragraphs>
  <ScaleCrop>false</ScaleCrop>
  <Company>Intel Corporation</Company>
  <LinksUpToDate>false</LinksUpToDate>
  <CharactersWithSpaces>13911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cp:lastModifiedBy>CATT</cp:lastModifiedBy>
  <cp:revision>6</cp:revision>
  <cp:lastPrinted>2017-10-24T20:18:00Z</cp:lastPrinted>
  <dcterms:created xsi:type="dcterms:W3CDTF">2022-08-19T08:05:00Z</dcterms:created>
  <dcterms:modified xsi:type="dcterms:W3CDTF">2022-08-19T08:28:00Z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