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68519" w14:textId="72E54CBE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066319DC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B4066C">
        <w:rPr>
          <w:rFonts w:ascii="Arial" w:hAnsi="Arial" w:cs="Arial"/>
          <w:b/>
          <w:bCs/>
          <w:sz w:val="24"/>
          <w:lang w:val="en-US"/>
        </w:rPr>
        <w:t>17</w:t>
      </w:r>
      <w:r w:rsidR="00372858" w:rsidRPr="00372858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372858">
        <w:rPr>
          <w:rFonts w:ascii="Arial" w:hAnsi="Arial" w:cs="Arial"/>
          <w:b/>
          <w:bCs/>
          <w:sz w:val="24"/>
          <w:lang w:val="en-US"/>
        </w:rPr>
        <w:t xml:space="preserve"> </w:t>
      </w:r>
      <w:r w:rsidRPr="16DA9373">
        <w:rPr>
          <w:rFonts w:ascii="Arial" w:hAnsi="Arial" w:cs="Arial"/>
          <w:b/>
          <w:bCs/>
          <w:sz w:val="24"/>
          <w:lang w:val="en-US"/>
        </w:rPr>
        <w:t>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164FD0">
        <w:rPr>
          <w:rFonts w:ascii="Arial" w:hAnsi="Arial" w:cs="Arial"/>
          <w:b/>
          <w:bCs/>
          <w:sz w:val="24"/>
          <w:lang w:val="en-US"/>
        </w:rPr>
        <w:t>2</w:t>
      </w:r>
      <w:r w:rsidR="00B4066C">
        <w:rPr>
          <w:rFonts w:ascii="Arial" w:hAnsi="Arial" w:cs="Arial"/>
          <w:b/>
          <w:bCs/>
          <w:sz w:val="24"/>
          <w:lang w:val="en-US"/>
        </w:rPr>
        <w:t>9</w:t>
      </w:r>
      <w:r w:rsidR="00164FD0" w:rsidRPr="00164FD0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164FD0">
        <w:rPr>
          <w:rFonts w:ascii="Arial" w:hAnsi="Arial" w:cs="Arial"/>
          <w:b/>
          <w:bCs/>
          <w:sz w:val="24"/>
          <w:lang w:val="en-US"/>
        </w:rPr>
        <w:t xml:space="preserve"> </w:t>
      </w:r>
      <w:r w:rsidR="00E47E22">
        <w:rPr>
          <w:rFonts w:ascii="Arial" w:hAnsi="Arial" w:cs="Arial"/>
          <w:b/>
          <w:bCs/>
          <w:sz w:val="24"/>
          <w:lang w:val="en-US"/>
        </w:rPr>
        <w:t>August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a4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2AB297A" w:rsidR="00700715" w:rsidRDefault="00700715" w:rsidP="1BD5A43E">
      <w:pPr>
        <w:pStyle w:val="a4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A70F44">
        <w:rPr>
          <w:rFonts w:ascii="Arial" w:hAnsi="Arial" w:cs="Arial"/>
          <w:b/>
          <w:bCs/>
          <w:sz w:val="24"/>
          <w:lang w:val="en-US"/>
        </w:rPr>
        <w:t>6</w:t>
      </w:r>
      <w:r w:rsidR="00EF2274" w:rsidRPr="1BD5A43E">
        <w:rPr>
          <w:rFonts w:ascii="Arial" w:hAnsi="Arial" w:cs="Arial"/>
          <w:b/>
          <w:bCs/>
          <w:sz w:val="24"/>
          <w:lang w:val="en-US"/>
        </w:rPr>
        <w:t>.</w:t>
      </w:r>
      <w:r w:rsidR="00A70F44">
        <w:rPr>
          <w:rFonts w:ascii="Arial" w:hAnsi="Arial" w:cs="Arial"/>
          <w:b/>
          <w:bCs/>
          <w:sz w:val="24"/>
          <w:lang w:val="en-US"/>
        </w:rPr>
        <w:t>0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875852">
        <w:rPr>
          <w:rFonts w:ascii="Arial" w:hAnsi="Arial" w:cs="Arial"/>
          <w:b/>
          <w:bCs/>
          <w:sz w:val="24"/>
          <w:lang w:val="en-US"/>
        </w:rPr>
        <w:t>2</w:t>
      </w:r>
    </w:p>
    <w:p w14:paraId="342888F8" w14:textId="193C725B" w:rsidR="00700715" w:rsidRPr="0099619E" w:rsidRDefault="00700715" w:rsidP="00700715">
      <w:pPr>
        <w:pStyle w:val="a4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5DCAAAC0" w14:textId="05AEC9D0" w:rsidR="00F2740F" w:rsidRDefault="00700715" w:rsidP="00D357C8">
      <w:pPr>
        <w:pStyle w:val="a4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250449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[AT11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-e</w:t>
      </w:r>
      <w:proofErr w:type="gramStart"/>
      <w:r w:rsidR="00D357C8" w:rsidRPr="00D357C8">
        <w:rPr>
          <w:rFonts w:ascii="Arial" w:hAnsi="Arial" w:cs="Arial"/>
          <w:b/>
          <w:bCs/>
          <w:sz w:val="24"/>
          <w:lang w:val="en-US"/>
        </w:rPr>
        <w:t>][</w:t>
      </w:r>
      <w:proofErr w:type="gramEnd"/>
      <w:r w:rsidR="00507D8C">
        <w:rPr>
          <w:rFonts w:ascii="Arial" w:hAnsi="Arial" w:cs="Arial"/>
          <w:b/>
          <w:bCs/>
          <w:sz w:val="24"/>
          <w:lang w:val="en-US"/>
        </w:rPr>
        <w:t>014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][</w:t>
      </w:r>
      <w:r w:rsidR="00E47E22">
        <w:rPr>
          <w:rFonts w:ascii="Arial" w:hAnsi="Arial" w:cs="Arial"/>
          <w:b/>
          <w:bCs/>
          <w:sz w:val="24"/>
          <w:lang w:val="en-US"/>
        </w:rPr>
        <w:t>NR17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] UE </w:t>
      </w:r>
      <w:r w:rsidR="00507D8C">
        <w:rPr>
          <w:rFonts w:ascii="Arial" w:hAnsi="Arial" w:cs="Arial"/>
          <w:b/>
          <w:bCs/>
          <w:sz w:val="24"/>
          <w:lang w:val="en-US"/>
        </w:rPr>
        <w:t>Caps Main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 (Intel)</w:t>
      </w:r>
    </w:p>
    <w:p w14:paraId="41B4F9BD" w14:textId="3E765C96" w:rsidR="00700715" w:rsidRPr="0099619E" w:rsidRDefault="00700715" w:rsidP="00D357C8">
      <w:pPr>
        <w:pStyle w:val="a4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1"/>
      </w:pPr>
      <w:r>
        <w:t>Introduction</w:t>
      </w:r>
      <w:r w:rsidR="00DE31C2">
        <w:t xml:space="preserve"> </w:t>
      </w:r>
    </w:p>
    <w:p w14:paraId="0E63CED1" w14:textId="6BBD570E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 w:rsidR="00D357C8">
        <w:rPr>
          <w:rFonts w:ascii="Times New Roman" w:hAnsi="Times New Roman"/>
        </w:rPr>
        <w:t>20</w:t>
      </w:r>
      <w:r w:rsidRPr="00783B27">
        <w:rPr>
          <w:rFonts w:ascii="Times New Roman" w:hAnsi="Times New Roman"/>
        </w:rPr>
        <w:t>.</w:t>
      </w:r>
      <w:r w:rsidR="007C4624">
        <w:rPr>
          <w:rFonts w:ascii="Times New Roman" w:hAnsi="Times New Roman"/>
        </w:rPr>
        <w:t>2</w:t>
      </w:r>
      <w:r w:rsidRPr="00783B27">
        <w:rPr>
          <w:rFonts w:ascii="Times New Roman" w:hAnsi="Times New Roman"/>
        </w:rPr>
        <w:t xml:space="preserve"> of RAN2#1</w:t>
      </w:r>
      <w:r w:rsidR="00724DE5">
        <w:rPr>
          <w:rFonts w:ascii="Times New Roman" w:hAnsi="Times New Roman"/>
        </w:rPr>
        <w:t>1</w:t>
      </w:r>
      <w:r w:rsidR="003E5ED7">
        <w:rPr>
          <w:rFonts w:ascii="Times New Roman" w:hAnsi="Times New Roman"/>
        </w:rPr>
        <w:t>8</w:t>
      </w:r>
      <w:r w:rsidRPr="00783B27">
        <w:rPr>
          <w:rFonts w:ascii="Times New Roman" w:hAnsi="Times New Roman"/>
        </w:rPr>
        <w:t>-e</w:t>
      </w:r>
      <w:r w:rsidR="00E43E50">
        <w:rPr>
          <w:rFonts w:ascii="Times New Roman" w:hAnsi="Times New Roman"/>
        </w:rPr>
        <w:t xml:space="preserve"> and handle the offline discussion below:</w:t>
      </w:r>
    </w:p>
    <w:p w14:paraId="54508119" w14:textId="77777777" w:rsidR="00505AB5" w:rsidRDefault="00505AB5" w:rsidP="00505AB5">
      <w:pPr>
        <w:pStyle w:val="EmailDiscussion"/>
        <w:numPr>
          <w:ilvl w:val="0"/>
          <w:numId w:val="49"/>
        </w:numPr>
        <w:rPr>
          <w:szCs w:val="24"/>
        </w:rPr>
      </w:pPr>
      <w:r>
        <w:t>[AT119-e][014][NR17] UE caps Main (Intel)</w:t>
      </w:r>
    </w:p>
    <w:p w14:paraId="2F7583DC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R2-2206957, R2-2206971, R2-2207276, R2-2207277, R2-2207962, R2-2207849, R2-2207971, R2-2207972, R2-2208507, R2-2208508, R2-2208509. Take into account ALL relevant incoming </w:t>
      </w:r>
      <w:proofErr w:type="spellStart"/>
      <w:r>
        <w:rPr>
          <w:lang w:val="en-US"/>
        </w:rPr>
        <w:t>LSes</w:t>
      </w:r>
      <w:proofErr w:type="spellEnd"/>
      <w:r>
        <w:rPr>
          <w:lang w:val="en-US"/>
        </w:rPr>
        <w:t xml:space="preserve">. Determine agreeable parts and capture in CRs. Merge WI specific R17 UE caps draft CRs, endorsed in the </w:t>
      </w:r>
      <w:proofErr w:type="gramStart"/>
      <w:r>
        <w:rPr>
          <w:lang w:val="en-US"/>
        </w:rPr>
        <w:t>Wi</w:t>
      </w:r>
      <w:proofErr w:type="gramEnd"/>
      <w:r>
        <w:rPr>
          <w:lang w:val="en-US"/>
        </w:rPr>
        <w:t xml:space="preserve"> specific sessions. </w:t>
      </w:r>
    </w:p>
    <w:p w14:paraId="4A50585A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>Intended outcome: Report, UE caps Mega CRs (agreed in the end), LS out if applicable</w:t>
      </w:r>
    </w:p>
    <w:p w14:paraId="075A4ED6" w14:textId="38929DDB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Deadlines: </w:t>
      </w:r>
      <w:r w:rsidR="0076146C">
        <w:rPr>
          <w:lang w:val="en-US"/>
        </w:rPr>
        <w:t xml:space="preserve">Friday </w:t>
      </w:r>
      <w:r w:rsidR="006E5543">
        <w:rPr>
          <w:lang w:val="en-US"/>
        </w:rPr>
        <w:t xml:space="preserve">19 </w:t>
      </w:r>
      <w:r w:rsidR="0076146C">
        <w:rPr>
          <w:lang w:val="en-US"/>
        </w:rPr>
        <w:t>August</w:t>
      </w:r>
      <w:r w:rsidR="00D56B4F">
        <w:rPr>
          <w:lang w:val="en-US"/>
        </w:rPr>
        <w:t xml:space="preserve"> 1000 UTC (Phase 1)</w:t>
      </w:r>
    </w:p>
    <w:p w14:paraId="7D1B6576" w14:textId="77777777" w:rsidR="006E5F3A" w:rsidRDefault="006E5F3A" w:rsidP="006E5F3A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6E5F3A" w14:paraId="7D3F6EA4" w14:textId="77777777" w:rsidTr="00D877DC">
        <w:tc>
          <w:tcPr>
            <w:tcW w:w="1760" w:type="dxa"/>
            <w:shd w:val="clear" w:color="auto" w:fill="BFBFBF" w:themeFill="background1" w:themeFillShade="BF"/>
          </w:tcPr>
          <w:p w14:paraId="1F104805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EA7ADE0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11C63DD9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6E5F3A" w14:paraId="366F48E0" w14:textId="77777777" w:rsidTr="00D877DC">
        <w:tc>
          <w:tcPr>
            <w:tcW w:w="1760" w:type="dxa"/>
          </w:tcPr>
          <w:p w14:paraId="05848E5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955E7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7F9C9E3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6E5F3A" w14:paraId="065CB767" w14:textId="77777777" w:rsidTr="00D877DC">
        <w:tc>
          <w:tcPr>
            <w:tcW w:w="1760" w:type="dxa"/>
          </w:tcPr>
          <w:p w14:paraId="664B9490" w14:textId="4069AC43" w:rsidR="006E5F3A" w:rsidRPr="00215ECC" w:rsidRDefault="00215ECC" w:rsidP="00D877DC">
            <w:pPr>
              <w:spacing w:after="0"/>
              <w:rPr>
                <w:rFonts w:eastAsiaTheme="minorEastAsia" w:hint="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H</w:t>
            </w:r>
            <w:r>
              <w:rPr>
                <w:rFonts w:eastAsiaTheme="minorEastAsia"/>
                <w:szCs w:val="20"/>
                <w:lang w:eastAsia="zh-CN"/>
              </w:rPr>
              <w:t>uawei, HiSilicon</w:t>
            </w:r>
          </w:p>
        </w:tc>
        <w:tc>
          <w:tcPr>
            <w:tcW w:w="2687" w:type="dxa"/>
          </w:tcPr>
          <w:p w14:paraId="7C8F3452" w14:textId="6B2640E9" w:rsidR="006E5F3A" w:rsidRPr="00215ECC" w:rsidRDefault="00215ECC" w:rsidP="00D877DC">
            <w:pPr>
              <w:spacing w:after="0"/>
              <w:rPr>
                <w:rFonts w:eastAsiaTheme="minorEastAsia" w:hint="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</w:t>
            </w:r>
            <w:r>
              <w:rPr>
                <w:rFonts w:eastAsiaTheme="minorEastAsia"/>
                <w:szCs w:val="20"/>
                <w:lang w:eastAsia="zh-CN"/>
              </w:rPr>
              <w:t>ong Sha</w:t>
            </w:r>
          </w:p>
        </w:tc>
        <w:tc>
          <w:tcPr>
            <w:tcW w:w="4903" w:type="dxa"/>
          </w:tcPr>
          <w:p w14:paraId="1CD73018" w14:textId="77179B43" w:rsidR="006E5F3A" w:rsidRPr="00215ECC" w:rsidRDefault="00215ECC" w:rsidP="00D877DC">
            <w:pPr>
              <w:spacing w:after="0"/>
              <w:rPr>
                <w:rFonts w:eastAsiaTheme="minorEastAsia" w:hint="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s</w:t>
            </w:r>
            <w:r>
              <w:rPr>
                <w:rFonts w:eastAsiaTheme="minorEastAsia" w:hint="eastAsia"/>
                <w:szCs w:val="20"/>
                <w:lang w:eastAsia="zh-CN"/>
              </w:rPr>
              <w:t>ha</w:t>
            </w:r>
            <w:r>
              <w:rPr>
                <w:rFonts w:eastAsiaTheme="minorEastAsia"/>
                <w:szCs w:val="20"/>
                <w:lang w:eastAsia="zh-CN"/>
              </w:rPr>
              <w:t>tong3@hisilicon.com</w:t>
            </w:r>
            <w:bookmarkStart w:id="0" w:name="_GoBack"/>
            <w:bookmarkEnd w:id="0"/>
          </w:p>
        </w:tc>
      </w:tr>
      <w:tr w:rsidR="006E5F3A" w14:paraId="48CC39E7" w14:textId="77777777" w:rsidTr="00D877DC">
        <w:tc>
          <w:tcPr>
            <w:tcW w:w="1760" w:type="dxa"/>
          </w:tcPr>
          <w:p w14:paraId="2DF4A41D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D48C122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B25EB9A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114FDCD0" w14:textId="77777777" w:rsidTr="00D877DC">
        <w:tc>
          <w:tcPr>
            <w:tcW w:w="1760" w:type="dxa"/>
          </w:tcPr>
          <w:p w14:paraId="5DD62D48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C93FF3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4B3D06E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24BF71C9" w14:textId="77777777" w:rsidTr="00D877DC">
        <w:tc>
          <w:tcPr>
            <w:tcW w:w="1760" w:type="dxa"/>
          </w:tcPr>
          <w:p w14:paraId="3FD6CAAA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E29B0F4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0764846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06E88A9D" w14:textId="77777777" w:rsidTr="00D877DC">
        <w:tc>
          <w:tcPr>
            <w:tcW w:w="1760" w:type="dxa"/>
          </w:tcPr>
          <w:p w14:paraId="5F7CE304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1DF6B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98F3B72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19D3C36A" w14:textId="77777777" w:rsidTr="00D877DC">
        <w:tc>
          <w:tcPr>
            <w:tcW w:w="1760" w:type="dxa"/>
          </w:tcPr>
          <w:p w14:paraId="221A68C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A334A0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CACBCCC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1B36B849" w14:textId="77777777" w:rsidTr="00D877DC">
        <w:tc>
          <w:tcPr>
            <w:tcW w:w="1760" w:type="dxa"/>
          </w:tcPr>
          <w:p w14:paraId="6BFC8329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40AAF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8EA9A85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50335921" w14:textId="77777777" w:rsidTr="00D877DC">
        <w:tc>
          <w:tcPr>
            <w:tcW w:w="1760" w:type="dxa"/>
          </w:tcPr>
          <w:p w14:paraId="1D4885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233E705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C324951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5BE154E2" w14:textId="77777777" w:rsidTr="00D877DC">
        <w:tc>
          <w:tcPr>
            <w:tcW w:w="1760" w:type="dxa"/>
          </w:tcPr>
          <w:p w14:paraId="5CEF3A60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609F6A96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C8E40B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6E5F3A" w14:paraId="1E938173" w14:textId="77777777" w:rsidTr="00D877DC">
        <w:tc>
          <w:tcPr>
            <w:tcW w:w="1760" w:type="dxa"/>
          </w:tcPr>
          <w:p w14:paraId="6E82489A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728285F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AA171B1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4AA0C4EE" w14:textId="77777777" w:rsidR="00300B19" w:rsidRDefault="00300B19" w:rsidP="007539B1"/>
    <w:p w14:paraId="61269EA8" w14:textId="1451D240" w:rsidR="00263F5E" w:rsidRDefault="005454D7" w:rsidP="00840375">
      <w:pPr>
        <w:pStyle w:val="1"/>
      </w:pPr>
      <w:r w:rsidRPr="005454D7">
        <w:t>Release-17 UE capabilities based on R1 and R4 feature lists</w:t>
      </w:r>
    </w:p>
    <w:p w14:paraId="532DD6CF" w14:textId="5DFFD6DB" w:rsidR="005454D7" w:rsidRDefault="005454D7" w:rsidP="003E0AE0">
      <w:r>
        <w:rPr>
          <w:lang w:val="en-US"/>
        </w:rPr>
        <w:t>[1]</w:t>
      </w:r>
      <w:r w:rsidR="003D3CEC">
        <w:rPr>
          <w:lang w:val="en-US"/>
        </w:rPr>
        <w:t xml:space="preserve"> </w:t>
      </w:r>
      <w:r>
        <w:rPr>
          <w:lang w:val="en-US"/>
        </w:rPr>
        <w:t>and [2]</w:t>
      </w:r>
      <w:r w:rsidR="0055574F">
        <w:rPr>
          <w:lang w:val="en-US"/>
        </w:rPr>
        <w:t xml:space="preserve"> are </w:t>
      </w:r>
      <w:r w:rsidR="003D3CEC">
        <w:rPr>
          <w:lang w:val="en-US"/>
        </w:rPr>
        <w:t>TS38.306 and 331</w:t>
      </w:r>
      <w:r w:rsidR="00CE2050">
        <w:rPr>
          <w:lang w:val="en-US"/>
        </w:rPr>
        <w:t xml:space="preserve"> </w:t>
      </w:r>
      <w:r w:rsidR="0055574F">
        <w:rPr>
          <w:lang w:val="en-US"/>
        </w:rPr>
        <w:t xml:space="preserve">CRs </w:t>
      </w:r>
      <w:r w:rsidR="00935367">
        <w:rPr>
          <w:lang w:val="en-US"/>
        </w:rPr>
        <w:t>captur</w:t>
      </w:r>
      <w:r w:rsidR="00777B19">
        <w:rPr>
          <w:lang w:val="en-US"/>
        </w:rPr>
        <w:t>ing</w:t>
      </w:r>
      <w:r w:rsidR="0055574F">
        <w:rPr>
          <w:lang w:val="en-US"/>
        </w:rPr>
        <w:t xml:space="preserve"> </w:t>
      </w:r>
      <w:r w:rsidR="00E96B9D">
        <w:rPr>
          <w:lang w:val="en-US"/>
        </w:rPr>
        <w:t xml:space="preserve">further </w:t>
      </w:r>
      <w:r w:rsidR="00E96B9D">
        <w:t>rel-17 UE capabilities based on the RAN1 UE feature list (R1-2205607) and RAN4 UE feature list (R4-2211189)</w:t>
      </w:r>
      <w:r w:rsidR="005D054B">
        <w:t>.</w:t>
      </w:r>
    </w:p>
    <w:p w14:paraId="2F4A7756" w14:textId="6DCD82FE" w:rsidR="005D054B" w:rsidRDefault="005D054B" w:rsidP="003E0AE0">
      <w:pPr>
        <w:rPr>
          <w:lang w:val="en-US"/>
        </w:rPr>
      </w:pPr>
      <w:r>
        <w:t xml:space="preserve">For these 2 CRs, </w:t>
      </w:r>
      <w:r w:rsidR="009855A0">
        <w:t>the review comments</w:t>
      </w:r>
      <w:r w:rsidR="00B93655">
        <w:t xml:space="preserve"> should be provided</w:t>
      </w:r>
      <w:r w:rsidR="009855A0">
        <w:t xml:space="preserve"> directly to the CRs </w:t>
      </w:r>
      <w:r w:rsidR="00C173AF">
        <w:t>in the draft folder</w:t>
      </w:r>
      <w:r w:rsidR="00B93655">
        <w:t xml:space="preserve"> using RIL format as before</w:t>
      </w:r>
      <w:r w:rsidR="00C173AF">
        <w:t>.</w:t>
      </w:r>
    </w:p>
    <w:p w14:paraId="4D4A037E" w14:textId="25151C85" w:rsidR="00F15549" w:rsidRDefault="00566743" w:rsidP="008204C8">
      <w:pPr>
        <w:pStyle w:val="1"/>
      </w:pPr>
      <w:r>
        <w:t>Editorial corrections on UE capabilities</w:t>
      </w:r>
    </w:p>
    <w:p w14:paraId="0F611BDF" w14:textId="331AAE96" w:rsidR="00157922" w:rsidRDefault="007821F5" w:rsidP="00F15549">
      <w:pPr>
        <w:rPr>
          <w:lang w:val="en-US"/>
        </w:rPr>
      </w:pPr>
      <w:r>
        <w:rPr>
          <w:lang w:val="en-US"/>
        </w:rPr>
        <w:t xml:space="preserve">[3] </w:t>
      </w:r>
      <w:proofErr w:type="gramStart"/>
      <w:r w:rsidR="003C0142">
        <w:rPr>
          <w:lang w:val="en-US"/>
        </w:rPr>
        <w:t>contains</w:t>
      </w:r>
      <w:proofErr w:type="gramEnd"/>
      <w:r w:rsidR="003C0142">
        <w:rPr>
          <w:lang w:val="en-US"/>
        </w:rPr>
        <w:t xml:space="preserve"> some editorial comments on the existing implemented Rel-17 UE capabilities</w:t>
      </w:r>
      <w:r w:rsidR="00157922">
        <w:rPr>
          <w:lang w:val="en-US"/>
        </w:rPr>
        <w:t xml:space="preserve"> as listed below:</w:t>
      </w:r>
    </w:p>
    <w:p w14:paraId="412D0C67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1.</w:t>
      </w:r>
      <w:r w:rsidRPr="0020018B">
        <w:rPr>
          <w:lang w:val="en-US"/>
        </w:rPr>
        <w:tab/>
        <w:t>A few important abbreviations are added</w:t>
      </w:r>
    </w:p>
    <w:p w14:paraId="7841A9C0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2.</w:t>
      </w:r>
      <w:r w:rsidRPr="0020018B">
        <w:rPr>
          <w:lang w:val="en-US"/>
        </w:rPr>
        <w:tab/>
        <w:t>Minor typo in mg-ActivationCommPRS-Meas-r17</w:t>
      </w:r>
    </w:p>
    <w:p w14:paraId="0A1A1EE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3.</w:t>
      </w:r>
      <w:r w:rsidRPr="0020018B">
        <w:rPr>
          <w:lang w:val="en-US"/>
        </w:rPr>
        <w:tab/>
        <w:t>Redundant text in mg-ActivationRequestPRS-Meas-r17</w:t>
      </w:r>
    </w:p>
    <w:p w14:paraId="271FD949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4.</w:t>
      </w:r>
      <w:r w:rsidRPr="0020018B">
        <w:rPr>
          <w:lang w:val="en-US"/>
        </w:rPr>
        <w:tab/>
        <w:t>Clarifying DL and UL in sub-feature capabilities for srs-AntennaSwitchingBeyond4RX-r17</w:t>
      </w:r>
    </w:p>
    <w:p w14:paraId="0BDF91CD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5.</w:t>
      </w:r>
      <w:r w:rsidRPr="0020018B">
        <w:rPr>
          <w:lang w:val="en-US"/>
        </w:rPr>
        <w:tab/>
        <w:t>Grant type 1 and Grant type 2 capabilities both can be supported by the UE (clarified in other places using and/or)</w:t>
      </w:r>
    </w:p>
    <w:p w14:paraId="1AE91581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6.</w:t>
      </w:r>
      <w:r w:rsidRPr="0020018B">
        <w:rPr>
          <w:lang w:val="en-US"/>
        </w:rPr>
        <w:tab/>
        <w:t>Clarifying purpose for aperiodicCSI-RS-AdditionalBandwidth-r17</w:t>
      </w:r>
    </w:p>
    <w:p w14:paraId="7AEAB9E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lastRenderedPageBreak/>
        <w:t>7.</w:t>
      </w:r>
      <w:r w:rsidRPr="0020018B">
        <w:rPr>
          <w:lang w:val="en-US"/>
        </w:rPr>
        <w:tab/>
        <w:t>Clarifying basic capabilities for aperiodicCSI-RS-FastScellActivation-r17</w:t>
      </w:r>
    </w:p>
    <w:p w14:paraId="19EA83B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8.</w:t>
      </w:r>
      <w:r w:rsidRPr="0020018B">
        <w:rPr>
          <w:lang w:val="en-US"/>
        </w:rPr>
        <w:tab/>
        <w:t>Minor clarifications to codebookComboParameterMixedType-r17 including dependent capability listed twice</w:t>
      </w:r>
    </w:p>
    <w:p w14:paraId="54CB2718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9.</w:t>
      </w:r>
      <w:r w:rsidRPr="0020018B">
        <w:rPr>
          <w:lang w:val="en-US"/>
        </w:rPr>
        <w:tab/>
        <w:t>Minor clarifications to codebookComboParameterMultiTRP-r17</w:t>
      </w:r>
    </w:p>
    <w:p w14:paraId="10A79EFC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10.</w:t>
      </w:r>
      <w:r w:rsidRPr="0020018B">
        <w:rPr>
          <w:lang w:val="en-US"/>
        </w:rPr>
        <w:tab/>
        <w:t>Minor clarification to beamManagementType-r16, beamManagementType-CBM-r17</w:t>
      </w:r>
    </w:p>
    <w:p w14:paraId="098AE62B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11.</w:t>
      </w:r>
      <w:r w:rsidRPr="0020018B">
        <w:rPr>
          <w:lang w:val="en-US"/>
        </w:rPr>
        <w:tab/>
        <w:t xml:space="preserve"> Minor clarifications to codebookComboParameterMixedTypePerBC-r17</w:t>
      </w:r>
    </w:p>
    <w:p w14:paraId="30ACB11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12.</w:t>
      </w:r>
      <w:r w:rsidRPr="0020018B">
        <w:rPr>
          <w:lang w:val="en-US"/>
        </w:rPr>
        <w:tab/>
        <w:t xml:space="preserve"> Remove square bracket for sfn-SchemeB-DynamicSwitching-r17</w:t>
      </w:r>
    </w:p>
    <w:p w14:paraId="6C11FB3E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13.</w:t>
      </w:r>
      <w:r w:rsidRPr="0020018B">
        <w:rPr>
          <w:lang w:val="en-US"/>
        </w:rPr>
        <w:tab/>
        <w:t xml:space="preserve"> Clarifying what TB2 means in maxNumberMIMO-LayersMulticastPDSCH-r17</w:t>
      </w:r>
    </w:p>
    <w:p w14:paraId="08E0757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14.</w:t>
      </w:r>
      <w:r w:rsidRPr="0020018B">
        <w:rPr>
          <w:lang w:val="en-US"/>
        </w:rPr>
        <w:tab/>
        <w:t xml:space="preserve"> Clarifying description of power control parameter sets in mTRP-PUCCH-IntraSlot-r17</w:t>
      </w:r>
    </w:p>
    <w:p w14:paraId="2606CDC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15.</w:t>
      </w:r>
      <w:r w:rsidRPr="0020018B">
        <w:rPr>
          <w:lang w:val="en-US"/>
        </w:rPr>
        <w:tab/>
        <w:t xml:space="preserve"> Minor clarification to number of entries in cg-TimeDomainAllocationExtension-r17</w:t>
      </w:r>
    </w:p>
    <w:p w14:paraId="6E109DE2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16.</w:t>
      </w:r>
      <w:r w:rsidRPr="0020018B">
        <w:rPr>
          <w:lang w:val="en-US"/>
        </w:rPr>
        <w:tab/>
        <w:t xml:space="preserve"> Minor clarification to slotBasedDynamicPUCCH-Rep-r17</w:t>
      </w:r>
    </w:p>
    <w:p w14:paraId="0E85E476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17.</w:t>
      </w:r>
      <w:r w:rsidRPr="0020018B">
        <w:rPr>
          <w:lang w:val="en-US"/>
        </w:rPr>
        <w:tab/>
        <w:t>Minor clarification to concurrentMeasGap-r17</w:t>
      </w:r>
    </w:p>
    <w:p w14:paraId="419A31FF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18.</w:t>
      </w:r>
      <w:r w:rsidRPr="0020018B">
        <w:rPr>
          <w:lang w:val="en-US"/>
        </w:rPr>
        <w:tab/>
        <w:t xml:space="preserve"> Minor clarification to condHandoverWithSCG-NRDC-r17</w:t>
      </w:r>
    </w:p>
    <w:p w14:paraId="537CE72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19.</w:t>
      </w:r>
      <w:r w:rsidRPr="0020018B">
        <w:rPr>
          <w:lang w:val="en-US"/>
        </w:rPr>
        <w:tab/>
        <w:t>Minor clarification to guardSymbolReportReception-IAB-r17</w:t>
      </w:r>
    </w:p>
    <w:p w14:paraId="21A86C5D" w14:textId="79BC324E" w:rsidR="00157922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20.</w:t>
      </w:r>
      <w:r w:rsidRPr="0020018B">
        <w:rPr>
          <w:lang w:val="en-US"/>
        </w:rPr>
        <w:tab/>
        <w:t xml:space="preserve"> Clarified and/or in Skipping UL configured grant</w:t>
      </w:r>
    </w:p>
    <w:p w14:paraId="0C518A23" w14:textId="77777777" w:rsidR="007B3EDB" w:rsidRDefault="007B3EDB" w:rsidP="007B3EDB"/>
    <w:p w14:paraId="7B7C8582" w14:textId="1FB3D0ED" w:rsidR="007B3EDB" w:rsidRPr="00F07848" w:rsidRDefault="007B3EDB" w:rsidP="007B3EDB">
      <w:pPr>
        <w:rPr>
          <w:b/>
          <w:bCs/>
        </w:rPr>
      </w:pPr>
      <w:r>
        <w:rPr>
          <w:b/>
          <w:bCs/>
        </w:rPr>
        <w:t>4</w:t>
      </w:r>
      <w:r w:rsidRPr="00F07848">
        <w:rPr>
          <w:b/>
          <w:bCs/>
        </w:rPr>
        <w:t xml:space="preserve">. Do companies agree </w:t>
      </w:r>
      <w:r>
        <w:rPr>
          <w:b/>
          <w:bCs/>
        </w:rPr>
        <w:t xml:space="preserve">to the </w:t>
      </w:r>
      <w:r w:rsidR="0020018B">
        <w:rPr>
          <w:b/>
          <w:bCs/>
        </w:rPr>
        <w:t>all the above editorial corrections</w:t>
      </w:r>
      <w:r>
        <w:rPr>
          <w:b/>
          <w:bCs/>
        </w:rPr>
        <w:t>?</w:t>
      </w:r>
      <w:r w:rsidR="0020018B">
        <w:rPr>
          <w:b/>
          <w:bCs/>
        </w:rPr>
        <w:t xml:space="preserve"> </w:t>
      </w:r>
      <w:r w:rsidR="00252147">
        <w:rPr>
          <w:b/>
          <w:bCs/>
        </w:rPr>
        <w:t>If not, p</w:t>
      </w:r>
      <w:r w:rsidR="0020018B">
        <w:rPr>
          <w:b/>
          <w:bCs/>
        </w:rPr>
        <w:t xml:space="preserve">lease list the </w:t>
      </w:r>
      <w:r w:rsidR="00B71D27">
        <w:rPr>
          <w:b/>
          <w:bCs/>
        </w:rPr>
        <w:t>editorial changes</w:t>
      </w:r>
      <w:r w:rsidR="0020018B">
        <w:rPr>
          <w:b/>
          <w:bCs/>
        </w:rPr>
        <w:t xml:space="preserve"> that are not acceptable.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7B3EDB" w14:paraId="27B8ECFC" w14:textId="77777777" w:rsidTr="00BC71B7">
        <w:tc>
          <w:tcPr>
            <w:tcW w:w="1696" w:type="dxa"/>
          </w:tcPr>
          <w:p w14:paraId="731ABE31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63FF4247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29E8DF6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7B3EDB" w14:paraId="73174FD7" w14:textId="77777777" w:rsidTr="00BC71B7">
        <w:tc>
          <w:tcPr>
            <w:tcW w:w="1696" w:type="dxa"/>
          </w:tcPr>
          <w:p w14:paraId="7C68587C" w14:textId="011AB1FB" w:rsidR="007B3EDB" w:rsidRDefault="00886E36" w:rsidP="00886E36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4A177E30" w14:textId="7E291C7E" w:rsidR="007B3EDB" w:rsidRDefault="00E646AD" w:rsidP="00BC71B7">
            <w:r>
              <w:t xml:space="preserve">Generally ok except for </w:t>
            </w:r>
            <w:r w:rsidR="008F7D10">
              <w:t>3)</w:t>
            </w:r>
          </w:p>
        </w:tc>
        <w:tc>
          <w:tcPr>
            <w:tcW w:w="7089" w:type="dxa"/>
          </w:tcPr>
          <w:p w14:paraId="5A9666B4" w14:textId="409FF742" w:rsidR="008F7D10" w:rsidRDefault="008F7D10" w:rsidP="008F7D10">
            <w:pPr>
              <w:pStyle w:val="ad"/>
            </w:pPr>
            <w:r>
              <w:t xml:space="preserve">For 3) on the redundant text for </w:t>
            </w:r>
            <w:r w:rsidRPr="0020018B">
              <w:rPr>
                <w:lang w:val="en-US"/>
              </w:rPr>
              <w:t>mg-ActivationRequestPRS-Meas-r17</w:t>
            </w:r>
            <w:r>
              <w:rPr>
                <w:lang w:val="en-US"/>
              </w:rPr>
              <w:t>, it is clearly mentioned it is to indicate two functions in the R1 feature:</w:t>
            </w:r>
          </w:p>
          <w:p w14:paraId="56EEE37A" w14:textId="77777777" w:rsidR="008F7D10" w:rsidRDefault="008F7D10" w:rsidP="008F7D10">
            <w:pPr>
              <w:pStyle w:val="ad"/>
            </w:pPr>
          </w:p>
          <w:p w14:paraId="2599A23A" w14:textId="77777777" w:rsidR="008F7D10" w:rsidRPr="003D6452" w:rsidRDefault="008F7D10" w:rsidP="008F7D10">
            <w:pPr>
              <w:autoSpaceDE w:val="0"/>
              <w:autoSpaceDN w:val="0"/>
              <w:adjustRightInd w:val="0"/>
              <w:snapToGrid w:val="0"/>
              <w:spacing w:afterLines="50"/>
              <w:ind w:left="720"/>
              <w:contextualSpacing/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1. Support of using UL MAC CE to request measurement gap activation/deactivation for PRS measurements: The information in the UL MAC CE for MG activation request by the UE can be one ID associated with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the MG</w:t>
            </w:r>
          </w:p>
          <w:p w14:paraId="11F15BEC" w14:textId="77777777" w:rsidR="008F7D10" w:rsidRDefault="008F7D10" w:rsidP="008F7D10">
            <w:pPr>
              <w:pStyle w:val="ad"/>
              <w:ind w:left="720"/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2. Support of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MGs in RRC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signaling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for PRS measurements: Each MG in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is associated with an ID</w:t>
            </w:r>
          </w:p>
          <w:p w14:paraId="73601FD5" w14:textId="77777777" w:rsidR="008F7D10" w:rsidRDefault="008F7D10" w:rsidP="008F7D10">
            <w:pPr>
              <w:pStyle w:val="ad"/>
            </w:pPr>
          </w:p>
          <w:p w14:paraId="49B229EF" w14:textId="1E0F56BC" w:rsidR="008F7D10" w:rsidRDefault="008F7D10" w:rsidP="008F7D10">
            <w:pPr>
              <w:pStyle w:val="ad"/>
            </w:pPr>
            <w:r>
              <w:t>By removing the first “</w:t>
            </w:r>
            <w:proofErr w:type="spellStart"/>
            <w:r>
              <w:t>preconfiguration</w:t>
            </w:r>
            <w:proofErr w:type="spellEnd"/>
            <w:r>
              <w:t xml:space="preserve"> of MGs in RRC signalling for PRS measurement”, the second meaning in RAN1 feature lists is missing. </w:t>
            </w:r>
          </w:p>
          <w:p w14:paraId="52FFA3E5" w14:textId="3C1F00ED" w:rsidR="008F7D10" w:rsidRDefault="008F7D10" w:rsidP="008F7D10">
            <w:pPr>
              <w:pStyle w:val="ad"/>
            </w:pPr>
            <w:r>
              <w:t>Therefore it would be good to keep the sentence, and change the description as</w:t>
            </w:r>
            <w:r w:rsidR="00373B16">
              <w:t xml:space="preserve"> below in red ink</w:t>
            </w:r>
          </w:p>
          <w:p w14:paraId="343F5B83" w14:textId="77777777" w:rsidR="008F7D10" w:rsidRDefault="008F7D10" w:rsidP="008F7D10">
            <w:pPr>
              <w:pStyle w:val="ad"/>
            </w:pPr>
          </w:p>
          <w:p w14:paraId="7DA689D3" w14:textId="77777777" w:rsidR="008F7D10" w:rsidRPr="007D1E1D" w:rsidRDefault="008F7D10" w:rsidP="00373B16">
            <w:pPr>
              <w:pStyle w:val="TAL"/>
              <w:ind w:left="720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t>mg-ActivationRequestPRS-Meas-r17</w:t>
            </w:r>
          </w:p>
          <w:p w14:paraId="790270AA" w14:textId="77777777" w:rsidR="008F7D10" w:rsidRDefault="008F7D10" w:rsidP="00373B16">
            <w:pPr>
              <w:pStyle w:val="ad"/>
              <w:ind w:left="720"/>
            </w:pPr>
            <w:r w:rsidRPr="007D1E1D">
              <w:t xml:space="preserve">Indicates whether UE supports </w:t>
            </w:r>
            <w:proofErr w:type="spellStart"/>
            <w:r w:rsidRPr="007D1E1D">
              <w:rPr>
                <w:lang w:eastAsia="zh-CN"/>
              </w:rPr>
              <w:t>preconfiguration</w:t>
            </w:r>
            <w:proofErr w:type="spellEnd"/>
            <w:r w:rsidRPr="007D1E1D">
              <w:rPr>
                <w:lang w:eastAsia="zh-CN"/>
              </w:rPr>
              <w:t xml:space="preserve"> of MGs in RRC signalling for PRS measurements and</w:t>
            </w:r>
            <w:r w:rsidRPr="007D1E1D">
              <w:t xml:space="preserve"> </w:t>
            </w:r>
            <w:r w:rsidRPr="00BC5B64">
              <w:rPr>
                <w:color w:val="FF0000"/>
              </w:rPr>
              <w:t>s</w:t>
            </w:r>
            <w:r w:rsidRPr="00373B16">
              <w:rPr>
                <w:color w:val="FF0000"/>
                <w:u w:val="single"/>
              </w:rPr>
              <w:t>upports</w:t>
            </w:r>
            <w:r w:rsidRPr="00BC5B64">
              <w:rPr>
                <w:color w:val="FF0000"/>
              </w:rPr>
              <w:t xml:space="preserve"> </w:t>
            </w:r>
            <w:r w:rsidRPr="007D1E1D">
              <w:t>the use of UL MAC CE, as specified in TS</w:t>
            </w:r>
            <w:r>
              <w:t xml:space="preserve"> </w:t>
            </w:r>
            <w:r w:rsidRPr="007D1E1D">
              <w:t xml:space="preserve">38.321 [8], to request the activation/deactivation of the preconfigured MG for PRS measurements. </w:t>
            </w:r>
            <w:r w:rsidRPr="007D1E1D">
              <w:rPr>
                <w:bCs/>
                <w:iCs/>
              </w:rPr>
              <w:t xml:space="preserve">The UE can include this field only if the UE supports </w:t>
            </w:r>
            <w:r w:rsidRPr="007D1E1D">
              <w:rPr>
                <w:bCs/>
                <w:i/>
              </w:rPr>
              <w:t>mg-ActivationCommPRS-Meas-r17</w:t>
            </w:r>
            <w:r w:rsidRPr="007D1E1D">
              <w:rPr>
                <w:bCs/>
                <w:iCs/>
              </w:rPr>
              <w:t>.</w:t>
            </w:r>
          </w:p>
          <w:p w14:paraId="549702BE" w14:textId="77777777" w:rsidR="008F7D10" w:rsidRDefault="008F7D10" w:rsidP="00BC71B7"/>
          <w:p w14:paraId="0250DC12" w14:textId="0F308CD2" w:rsidR="007B3EDB" w:rsidRDefault="0038243F" w:rsidP="00BC71B7">
            <w:r>
              <w:t>The above change</w:t>
            </w:r>
            <w:r w:rsidR="0028685E">
              <w:t>s</w:t>
            </w:r>
            <w:r>
              <w:t xml:space="preserve"> can be merged directly to the </w:t>
            </w:r>
            <w:r w:rsidR="0028685E">
              <w:t>[1]</w:t>
            </w:r>
          </w:p>
        </w:tc>
      </w:tr>
      <w:tr w:rsidR="007B3EDB" w:rsidRPr="006705DA" w14:paraId="191676B3" w14:textId="77777777" w:rsidTr="00BC71B7">
        <w:tc>
          <w:tcPr>
            <w:tcW w:w="1696" w:type="dxa"/>
          </w:tcPr>
          <w:p w14:paraId="605ED8E0" w14:textId="6ED5CD3C" w:rsidR="007B3EDB" w:rsidRDefault="00A91F9C" w:rsidP="00BC71B7">
            <w:r>
              <w:t>Huawei, HiSilicon</w:t>
            </w:r>
          </w:p>
        </w:tc>
        <w:tc>
          <w:tcPr>
            <w:tcW w:w="1134" w:type="dxa"/>
          </w:tcPr>
          <w:p w14:paraId="31B2FE30" w14:textId="63462DAF" w:rsidR="007B3EDB" w:rsidRPr="00A91F9C" w:rsidRDefault="00A91F9C" w:rsidP="00BC71B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comments</w:t>
            </w:r>
          </w:p>
        </w:tc>
        <w:tc>
          <w:tcPr>
            <w:tcW w:w="7089" w:type="dxa"/>
          </w:tcPr>
          <w:p w14:paraId="675D8A9F" w14:textId="4750E07F" w:rsid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3), we agree that the previous description </w:t>
            </w:r>
            <w:r w:rsidR="006705DA">
              <w:rPr>
                <w:rFonts w:eastAsiaTheme="minorEastAsia"/>
                <w:lang w:eastAsia="zh-CN"/>
              </w:rPr>
              <w:t>should keep unchanged according to the latest RAN1 feature list.</w:t>
            </w:r>
          </w:p>
          <w:p w14:paraId="3F436F0C" w14:textId="12BA0DAB" w:rsidR="006705DA" w:rsidRDefault="006705DA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4), if the field name changes</w:t>
            </w:r>
            <w:r w:rsidR="00215ECC">
              <w:rPr>
                <w:rFonts w:eastAsiaTheme="minorEastAsia"/>
                <w:lang w:eastAsia="zh-CN"/>
              </w:rPr>
              <w:t>, there should be correction for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215ECC">
              <w:rPr>
                <w:rFonts w:eastAsiaTheme="minorEastAsia"/>
                <w:lang w:eastAsia="zh-CN"/>
              </w:rPr>
              <w:t xml:space="preserve">the field name in </w:t>
            </w:r>
            <w:r>
              <w:rPr>
                <w:rFonts w:eastAsiaTheme="minorEastAsia"/>
                <w:lang w:eastAsia="zh-CN"/>
              </w:rPr>
              <w:t>38.331 at the same time.</w:t>
            </w:r>
          </w:p>
          <w:p w14:paraId="72605DBF" w14:textId="77777777" w:rsidR="006705DA" w:rsidRDefault="00DD43F9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6</w:t>
            </w:r>
            <w:r w:rsidR="006705DA">
              <w:rPr>
                <w:rFonts w:eastAsiaTheme="minor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 aperiodic CSI-RS for tracking has the same meaning of TRS, </w:t>
            </w:r>
            <w:r w:rsidR="006D5381">
              <w:rPr>
                <w:rFonts w:eastAsiaTheme="minorEastAsia"/>
                <w:lang w:eastAsia="zh-CN"/>
              </w:rPr>
              <w:t>no need to change</w:t>
            </w:r>
          </w:p>
          <w:p w14:paraId="2BC241F9" w14:textId="77777777" w:rsidR="006D5381" w:rsidRDefault="006D5381" w:rsidP="00BC71B7">
            <w:pPr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7), according to RAN1 feature list, the referenced feature is FG 2-33, which is specified by 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 w:rsidRPr="006D5381"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ReceptionForFeedback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nd 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 w:rsidRPr="006D5381"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ReceptionForFeedbackPerBandComb</w:t>
            </w:r>
            <w:proofErr w:type="spellEnd"/>
          </w:p>
          <w:p w14:paraId="3ACE5818" w14:textId="31FE8DA2" w:rsidR="006D5381" w:rsidRPr="006D5381" w:rsidRDefault="006D5381" w:rsidP="00BC71B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9), according to latest RAN1 feature list, the </w:t>
            </w:r>
            <w:proofErr w:type="spellStart"/>
            <w:r w:rsidRPr="00215ECC">
              <w:rPr>
                <w:rFonts w:eastAsiaTheme="minorEastAsia"/>
                <w:i/>
                <w:lang w:eastAsia="zh-CN"/>
              </w:rPr>
              <w:t>supportedCSI</w:t>
            </w:r>
            <w:proofErr w:type="spellEnd"/>
            <w:r w:rsidRPr="00215ECC">
              <w:rPr>
                <w:rFonts w:eastAsiaTheme="minorEastAsia"/>
                <w:i/>
                <w:lang w:eastAsia="zh-CN"/>
              </w:rPr>
              <w:t>-RS-</w:t>
            </w:r>
            <w:proofErr w:type="spellStart"/>
            <w:r w:rsidRPr="00215ECC">
              <w:rPr>
                <w:rFonts w:eastAsiaTheme="minorEastAsia"/>
                <w:i/>
                <w:lang w:eastAsia="zh-CN"/>
              </w:rPr>
              <w:t>ResourceList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is one of the prerequisite, then it should not be removed</w:t>
            </w:r>
          </w:p>
        </w:tc>
      </w:tr>
      <w:tr w:rsidR="007B3EDB" w14:paraId="53A92038" w14:textId="77777777" w:rsidTr="00BC71B7">
        <w:tc>
          <w:tcPr>
            <w:tcW w:w="1696" w:type="dxa"/>
          </w:tcPr>
          <w:p w14:paraId="0DD46CAC" w14:textId="1907F5E7" w:rsidR="007B3EDB" w:rsidRDefault="007B3EDB" w:rsidP="00BC71B7"/>
        </w:tc>
        <w:tc>
          <w:tcPr>
            <w:tcW w:w="1134" w:type="dxa"/>
          </w:tcPr>
          <w:p w14:paraId="2959CC71" w14:textId="77777777" w:rsidR="007B3EDB" w:rsidRDefault="007B3EDB" w:rsidP="00BC71B7"/>
        </w:tc>
        <w:tc>
          <w:tcPr>
            <w:tcW w:w="7089" w:type="dxa"/>
          </w:tcPr>
          <w:p w14:paraId="7504C93D" w14:textId="77777777" w:rsidR="007B3EDB" w:rsidRDefault="007B3EDB" w:rsidP="00BC71B7"/>
        </w:tc>
      </w:tr>
    </w:tbl>
    <w:p w14:paraId="42040D1A" w14:textId="77777777" w:rsidR="00F07848" w:rsidRPr="00C52D26" w:rsidRDefault="00F07848" w:rsidP="00373909"/>
    <w:p w14:paraId="620EC360" w14:textId="5208D0BB" w:rsidR="005E2724" w:rsidRDefault="00B47842" w:rsidP="00840375">
      <w:pPr>
        <w:pStyle w:val="1"/>
      </w:pPr>
      <w:r>
        <w:t xml:space="preserve">Capturing </w:t>
      </w:r>
      <w:r w:rsidR="006A1994">
        <w:t>one shot large UL timing adjustment</w:t>
      </w:r>
      <w:r w:rsidR="00FF0AEE">
        <w:t xml:space="preserve"> (for HST FR2)</w:t>
      </w:r>
    </w:p>
    <w:p w14:paraId="3FE0D8A3" w14:textId="2FE3A97A" w:rsidR="00CD195C" w:rsidRDefault="00CD195C" w:rsidP="00CD195C"/>
    <w:p w14:paraId="1CAFB0FC" w14:textId="77777777" w:rsidR="00462572" w:rsidRDefault="00CD195C" w:rsidP="00CD195C">
      <w:pPr>
        <w:rPr>
          <w:lang w:val="en-US"/>
        </w:rPr>
      </w:pPr>
      <w:r>
        <w:rPr>
          <w:lang w:val="en-US"/>
        </w:rPr>
        <w:t>[</w:t>
      </w:r>
      <w:r w:rsidR="007F7FDD">
        <w:rPr>
          <w:lang w:val="en-US"/>
        </w:rPr>
        <w:t>4</w:t>
      </w:r>
      <w:r>
        <w:rPr>
          <w:lang w:val="en-US"/>
        </w:rPr>
        <w:t xml:space="preserve">] </w:t>
      </w:r>
      <w:proofErr w:type="gramStart"/>
      <w:r w:rsidR="007F7FDD">
        <w:rPr>
          <w:lang w:val="en-US"/>
        </w:rPr>
        <w:t>attempts</w:t>
      </w:r>
      <w:proofErr w:type="gramEnd"/>
      <w:r w:rsidR="007F7FDD">
        <w:rPr>
          <w:lang w:val="en-US"/>
        </w:rPr>
        <w:t xml:space="preserve"> to implement the following RAN4 feature in the RAN4 feature list</w:t>
      </w:r>
      <w:r w:rsidR="00DA6203">
        <w:rPr>
          <w:lang w:val="en-US"/>
        </w:rPr>
        <w:t xml:space="preserve"> (R4-2211189)</w:t>
      </w:r>
      <w:r w:rsidR="00462572">
        <w:rPr>
          <w:lang w:val="en-US"/>
        </w:rPr>
        <w:t>: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24"/>
        <w:gridCol w:w="715"/>
        <w:gridCol w:w="2341"/>
        <w:gridCol w:w="715"/>
        <w:gridCol w:w="520"/>
        <w:gridCol w:w="715"/>
        <w:gridCol w:w="650"/>
        <w:gridCol w:w="584"/>
        <w:gridCol w:w="455"/>
        <w:gridCol w:w="455"/>
        <w:gridCol w:w="845"/>
        <w:gridCol w:w="845"/>
        <w:gridCol w:w="584"/>
      </w:tblGrid>
      <w:tr w:rsidR="00554BCD" w:rsidRPr="002E5DD0" w14:paraId="15A19C53" w14:textId="77777777" w:rsidTr="00554BCD">
        <w:trPr>
          <w:trHeight w:val="1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9D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22. NR_HST_FR2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0FC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22-2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761E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Support of one shot large UL timing adjustment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3D2F" w14:textId="77777777" w:rsidR="00554BCD" w:rsidRPr="002E5DD0" w:rsidRDefault="00554BCD" w:rsidP="00BC71B7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1) Support of one shot large UL timing adjustment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F736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22-1 Support of FR2 HST operation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2DD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6BB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3BC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UE does not support one shot large UL timing adjustment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E7EE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Per Band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DFC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55F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FR2 only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BC6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N/A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61BD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C16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Optional with capability signaling</w:t>
            </w:r>
          </w:p>
        </w:tc>
      </w:tr>
    </w:tbl>
    <w:p w14:paraId="089178F4" w14:textId="77777777" w:rsidR="00462572" w:rsidRDefault="00462572" w:rsidP="00CD195C">
      <w:pPr>
        <w:rPr>
          <w:lang w:val="en-US"/>
        </w:rPr>
      </w:pPr>
    </w:p>
    <w:p w14:paraId="1EEFA0DC" w14:textId="7B3CA74A" w:rsidR="00CD195C" w:rsidRDefault="00DA6203" w:rsidP="00CD195C">
      <w:pPr>
        <w:rPr>
          <w:lang w:val="en-US"/>
        </w:rPr>
      </w:pPr>
      <w:r>
        <w:rPr>
          <w:lang w:val="en-US"/>
        </w:rPr>
        <w:t xml:space="preserve"> </w:t>
      </w:r>
      <w:r w:rsidR="001E0D68">
        <w:rPr>
          <w:lang w:val="en-US"/>
        </w:rPr>
        <w:t xml:space="preserve">However, </w:t>
      </w:r>
      <w:r w:rsidR="008F4C62">
        <w:rPr>
          <w:lang w:val="en-US"/>
        </w:rPr>
        <w:t xml:space="preserve">[4] only include the new RAN4 UE capability to TS38.306 </w:t>
      </w:r>
      <w:r w:rsidR="001E0D68">
        <w:rPr>
          <w:lang w:val="en-US"/>
        </w:rPr>
        <w:t>without TS38.331 update</w:t>
      </w:r>
      <w:r w:rsidR="008F4C62">
        <w:rPr>
          <w:lang w:val="en-US"/>
        </w:rPr>
        <w:t>. Hence</w:t>
      </w:r>
      <w:r w:rsidR="00174996">
        <w:rPr>
          <w:lang w:val="en-US"/>
        </w:rPr>
        <w:t xml:space="preserve"> this change is incomplete. Anyway, t</w:t>
      </w:r>
      <w:r>
        <w:rPr>
          <w:lang w:val="en-US"/>
        </w:rPr>
        <w:t>his</w:t>
      </w:r>
      <w:r w:rsidR="00462572">
        <w:rPr>
          <w:lang w:val="en-US"/>
        </w:rPr>
        <w:t xml:space="preserve"> same UE capability</w:t>
      </w:r>
      <w:r>
        <w:rPr>
          <w:lang w:val="en-US"/>
        </w:rPr>
        <w:t xml:space="preserve"> has </w:t>
      </w:r>
      <w:r w:rsidR="00EB49A5">
        <w:rPr>
          <w:lang w:val="en-US"/>
        </w:rPr>
        <w:t>already</w:t>
      </w:r>
      <w:r>
        <w:rPr>
          <w:lang w:val="en-US"/>
        </w:rPr>
        <w:t xml:space="preserve"> been implemented in [1] and [2]</w:t>
      </w:r>
      <w:r w:rsidR="00EB49A5">
        <w:rPr>
          <w:lang w:val="en-US"/>
        </w:rPr>
        <w:t xml:space="preserve">, as part of the </w:t>
      </w:r>
      <w:r w:rsidR="005A773A">
        <w:rPr>
          <w:lang w:val="en-US"/>
        </w:rPr>
        <w:t>implementation of the latest R1 and R4 feature list</w:t>
      </w:r>
      <w:r w:rsidR="001E0D68">
        <w:rPr>
          <w:lang w:val="en-US"/>
        </w:rPr>
        <w:t>.</w:t>
      </w:r>
      <w:r w:rsidR="00174996">
        <w:rPr>
          <w:lang w:val="en-US"/>
        </w:rPr>
        <w:t xml:space="preserve"> Hence, rapporteur suggest</w:t>
      </w:r>
      <w:r w:rsidR="00E14DD3">
        <w:rPr>
          <w:lang w:val="en-US"/>
        </w:rPr>
        <w:t>s</w:t>
      </w:r>
      <w:r w:rsidR="00174996">
        <w:rPr>
          <w:lang w:val="en-US"/>
        </w:rPr>
        <w:t xml:space="preserve"> to </w:t>
      </w:r>
      <w:r w:rsidR="008B5801">
        <w:rPr>
          <w:lang w:val="en-US"/>
        </w:rPr>
        <w:t xml:space="preserve">comment any update of the </w:t>
      </w:r>
      <w:r w:rsidR="00E14DD3">
        <w:rPr>
          <w:lang w:val="en-US"/>
        </w:rPr>
        <w:t>field description of the new RAN4 feature</w:t>
      </w:r>
      <w:r w:rsidR="008B5801">
        <w:rPr>
          <w:lang w:val="en-US"/>
        </w:rPr>
        <w:t xml:space="preserve"> directly in [1]</w:t>
      </w:r>
      <w:r w:rsidR="005A773A">
        <w:rPr>
          <w:lang w:val="en-US"/>
        </w:rPr>
        <w:t>.</w:t>
      </w:r>
    </w:p>
    <w:p w14:paraId="3C6F6467" w14:textId="38778EA3" w:rsidR="00E14DD3" w:rsidRPr="00F07848" w:rsidRDefault="001D594D" w:rsidP="00E14DD3">
      <w:pPr>
        <w:rPr>
          <w:b/>
          <w:bCs/>
        </w:rPr>
      </w:pPr>
      <w:r>
        <w:rPr>
          <w:b/>
          <w:bCs/>
        </w:rPr>
        <w:t>5</w:t>
      </w:r>
      <w:r w:rsidR="00E14DD3" w:rsidRPr="00F07848">
        <w:rPr>
          <w:b/>
          <w:bCs/>
        </w:rPr>
        <w:t xml:space="preserve">. Do companies agree </w:t>
      </w:r>
      <w:r>
        <w:rPr>
          <w:b/>
          <w:bCs/>
        </w:rPr>
        <w:t>with rapporteur’s proposal to comment directly</w:t>
      </w:r>
      <w:r w:rsidR="00B30332">
        <w:rPr>
          <w:b/>
          <w:bCs/>
        </w:rPr>
        <w:t xml:space="preserve"> on this new RAN4 UE capability</w:t>
      </w:r>
      <w:r>
        <w:rPr>
          <w:b/>
          <w:bCs/>
        </w:rPr>
        <w:t xml:space="preserve"> </w:t>
      </w:r>
      <w:r w:rsidR="004E2205">
        <w:rPr>
          <w:b/>
          <w:bCs/>
        </w:rPr>
        <w:t>directly in</w:t>
      </w:r>
      <w:r>
        <w:rPr>
          <w:b/>
          <w:bCs/>
        </w:rPr>
        <w:t xml:space="preserve"> [1]</w:t>
      </w:r>
      <w:r w:rsidR="00B30332">
        <w:rPr>
          <w:b/>
          <w:bCs/>
        </w:rPr>
        <w:t xml:space="preserve"> and [2] using RIL</w:t>
      </w:r>
      <w:r w:rsidR="00E14DD3">
        <w:rPr>
          <w:b/>
          <w:bCs/>
        </w:rPr>
        <w:t>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E14DD3" w14:paraId="5E6BAA21" w14:textId="77777777" w:rsidTr="00BC71B7">
        <w:tc>
          <w:tcPr>
            <w:tcW w:w="1696" w:type="dxa"/>
          </w:tcPr>
          <w:p w14:paraId="186BA1C1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42936E3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C2B9122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E14DD3" w14:paraId="64E520C7" w14:textId="77777777" w:rsidTr="00BC71B7">
        <w:tc>
          <w:tcPr>
            <w:tcW w:w="1696" w:type="dxa"/>
          </w:tcPr>
          <w:p w14:paraId="636A99AA" w14:textId="77777777" w:rsidR="00E14DD3" w:rsidRDefault="00E14DD3" w:rsidP="00BC71B7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0B95FB42" w14:textId="77777777" w:rsidR="00E14DD3" w:rsidRDefault="00E14DD3" w:rsidP="00BC71B7">
            <w:r>
              <w:t>Yes</w:t>
            </w:r>
          </w:p>
        </w:tc>
        <w:tc>
          <w:tcPr>
            <w:tcW w:w="7089" w:type="dxa"/>
          </w:tcPr>
          <w:p w14:paraId="13D4C70E" w14:textId="2192FC45" w:rsidR="00E14DD3" w:rsidRDefault="0028685E" w:rsidP="00BC71B7">
            <w:r>
              <w:t xml:space="preserve">Agree with the rapporteur to comment on the field description text of the new R4 capability </w:t>
            </w:r>
            <w:r w:rsidR="008D0401">
              <w:t xml:space="preserve">directly </w:t>
            </w:r>
            <w:r>
              <w:t xml:space="preserve">in </w:t>
            </w:r>
            <w:r w:rsidR="005D1EF0">
              <w:t>[1]</w:t>
            </w:r>
            <w:r w:rsidR="0082675A">
              <w:t>.</w:t>
            </w:r>
          </w:p>
        </w:tc>
      </w:tr>
    </w:tbl>
    <w:p w14:paraId="351CD015" w14:textId="77777777" w:rsidR="00E14DD3" w:rsidRDefault="00E14DD3" w:rsidP="00CD195C">
      <w:pPr>
        <w:rPr>
          <w:lang w:val="en-US"/>
        </w:rPr>
      </w:pPr>
    </w:p>
    <w:p w14:paraId="257A1D64" w14:textId="07527B74" w:rsidR="002B2E80" w:rsidRPr="0090128F" w:rsidRDefault="00270BC8" w:rsidP="00181549">
      <w:pPr>
        <w:pStyle w:val="1"/>
        <w:rPr>
          <w:lang w:val="en-US"/>
        </w:rPr>
      </w:pPr>
      <w:r w:rsidRPr="00270BC8">
        <w:rPr>
          <w:lang w:val="en-US"/>
        </w:rPr>
        <w:t>Corrections to UE capabilities</w:t>
      </w:r>
      <w:r w:rsidR="002745B6">
        <w:rPr>
          <w:lang w:val="en-US"/>
        </w:rPr>
        <w:t xml:space="preserve"> to TS38.306</w:t>
      </w:r>
    </w:p>
    <w:p w14:paraId="3AFE9F6A" w14:textId="343133B1" w:rsidR="008A1DF7" w:rsidRDefault="009B2B15" w:rsidP="00CD195C">
      <w:r>
        <w:t>The</w:t>
      </w:r>
      <w:r w:rsidR="00024E55">
        <w:t xml:space="preserve"> CR </w:t>
      </w:r>
      <w:r w:rsidR="002F6839">
        <w:t>[</w:t>
      </w:r>
      <w:r w:rsidR="0071130F">
        <w:t>5</w:t>
      </w:r>
      <w:r w:rsidR="002F6839">
        <w:t>]</w:t>
      </w:r>
      <w:r w:rsidR="00024E55">
        <w:t xml:space="preserve"> has the following reason for change</w:t>
      </w:r>
      <w:r w:rsidR="008A1DF7">
        <w:t>:</w:t>
      </w:r>
    </w:p>
    <w:p w14:paraId="15E46137" w14:textId="0E7553D6" w:rsidR="002B2E80" w:rsidRDefault="008A1DF7" w:rsidP="00CD195C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461DFA4F" wp14:editId="3BD25F8C">
                <wp:extent cx="6045200" cy="1779564"/>
                <wp:effectExtent l="0" t="0" r="1270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7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E6532" w14:textId="77777777" w:rsidR="00F706ED" w:rsidRDefault="00F706ED" w:rsidP="00F706ED">
                            <w:pPr>
                              <w:pStyle w:val="CRCoverPage"/>
                              <w:spacing w:before="20" w:after="80"/>
                              <w:ind w:left="10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Explain the corresponding changes:</w:t>
                            </w:r>
                          </w:p>
                          <w:p w14:paraId="54ED3B81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channelBWs-DL-SCS-480kHz-FR2-2-r17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channelBWs-DL-SCS-960kHz-FR2-2-r17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channelBWs-UL-SCS-960kHz-FR2-2-r17</w:t>
                            </w:r>
                            <w:r>
                              <w:rPr>
                                <w:noProof/>
                              </w:rPr>
      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      </w:r>
                            <w:r w:rsidRPr="007D1E1D">
                              <w:rPr>
                                <w:i/>
                                <w:iCs/>
                              </w:rPr>
                              <w:t>supportedBandwidthCombinationSetIntraENDC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FR2-2</w:t>
                            </w:r>
                          </w:p>
                          <w:p w14:paraId="2C10A5F2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15BB05D7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mTRP-PUSCH-TypeA-CB-r17</w:t>
                            </w:r>
                            <w:r>
                              <w:rPr>
                                <w:noProof/>
                              </w:rPr>
                              <w:t xml:space="preserve"> (capturing the dependency in </w:t>
                            </w:r>
                            <w:r w:rsidRPr="00E940F5">
                              <w:rPr>
                                <w:noProof/>
                              </w:rPr>
                              <w:t>23-3-1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2DBC32D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concurrentMeasGap-r17</w:t>
                            </w:r>
                            <w:r>
                              <w:rPr>
                                <w:noProof/>
                              </w:rPr>
                              <w:t xml:space="preserve"> (aligning to 19-2 description)</w:t>
                            </w:r>
                          </w:p>
                          <w:p w14:paraId="4C9B7064" w14:textId="5DAAD807" w:rsidR="008A1DF7" w:rsidRPr="004F0DC3" w:rsidRDefault="008A1DF7" w:rsidP="008F1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1D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">
                <v:textbox>
                  <w:txbxContent>
                    <w:p w14:paraId="7E2E6532" w14:textId="77777777" w:rsidR="00F706ED" w:rsidRDefault="00F706ED" w:rsidP="00F706ED">
                      <w:pPr>
                        <w:pStyle w:val="CRCoverPage"/>
                        <w:spacing w:before="20" w:after="80"/>
                        <w:ind w:left="10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Explain the corresponding changes:</w:t>
                      </w:r>
                    </w:p>
                    <w:p w14:paraId="54ED3B81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channelBWs-DL-SCS-480kHz-FR2-2-r17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channelBWs-DL-SCS-960kHz-FR2-2-r17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channelBWs-UL-SCS-960kHz-FR2-2-r17</w:t>
                      </w:r>
                      <w:r>
                        <w:rPr>
                          <w:noProof/>
                        </w:rPr>
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</w:r>
                      <w:r w:rsidRPr="007D1E1D">
                        <w:rPr>
                          <w:i/>
                          <w:iCs/>
                        </w:rPr>
                        <w:t>supportedBandwidthCombinationSetIntraENDC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FR2-2</w:t>
                      </w:r>
                    </w:p>
                    <w:p w14:paraId="2C10A5F2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15BB05D7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mTRP-PUSCH-TypeA-CB-r17</w:t>
                      </w:r>
                      <w:r>
                        <w:rPr>
                          <w:noProof/>
                        </w:rPr>
                        <w:t xml:space="preserve"> (capturing the dependency in </w:t>
                      </w:r>
                      <w:r w:rsidRPr="00E940F5">
                        <w:rPr>
                          <w:noProof/>
                        </w:rPr>
                        <w:t>23-3-1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)</w:t>
                      </w:r>
                    </w:p>
                    <w:p w14:paraId="42DBC32D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concurrentMeasGap-r17</w:t>
                      </w:r>
                      <w:r>
                        <w:rPr>
                          <w:noProof/>
                        </w:rPr>
                        <w:t xml:space="preserve"> (aligning to 19-2 description)</w:t>
                      </w:r>
                    </w:p>
                    <w:p w14:paraId="4C9B7064" w14:textId="5DAAD807" w:rsidR="008A1DF7" w:rsidRPr="004F0DC3" w:rsidRDefault="008A1DF7" w:rsidP="008F1573"/>
                  </w:txbxContent>
                </v:textbox>
                <w10:anchorlock/>
              </v:shape>
            </w:pict>
          </mc:Fallback>
        </mc:AlternateContent>
      </w:r>
      <w:r w:rsidR="00024E55">
        <w:t xml:space="preserve"> </w:t>
      </w:r>
    </w:p>
    <w:p w14:paraId="3C9CC893" w14:textId="10308C16" w:rsidR="004A2B5A" w:rsidRDefault="004A2B5A" w:rsidP="004A2B5A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6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  <w:r w:rsidR="00CE573C">
        <w:rPr>
          <w:rFonts w:ascii="Arial" w:hAnsi="Arial"/>
          <w:b/>
          <w:bCs/>
          <w:noProof/>
        </w:rPr>
        <w:t>If not, please explain</w:t>
      </w:r>
    </w:p>
    <w:p w14:paraId="65C7777B" w14:textId="77777777" w:rsidR="004A2B5A" w:rsidRDefault="004A2B5A" w:rsidP="004A2B5A">
      <w:pPr>
        <w:spacing w:after="0"/>
        <w:rPr>
          <w:rFonts w:ascii="Arial" w:hAnsi="Arial"/>
          <w:noProof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53"/>
        <w:gridCol w:w="1886"/>
        <w:gridCol w:w="6080"/>
      </w:tblGrid>
      <w:tr w:rsidR="004A2B5A" w:rsidRPr="000005B0" w14:paraId="744BE9DC" w14:textId="77777777" w:rsidTr="00BC71B7">
        <w:trPr>
          <w:trHeight w:val="248"/>
        </w:trPr>
        <w:tc>
          <w:tcPr>
            <w:tcW w:w="1995" w:type="dxa"/>
          </w:tcPr>
          <w:p w14:paraId="303F9FD9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3E40C78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2EBF19C2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4A2B5A" w:rsidRPr="000005B0" w14:paraId="65281038" w14:textId="77777777" w:rsidTr="00BC71B7">
        <w:trPr>
          <w:trHeight w:val="248"/>
        </w:trPr>
        <w:tc>
          <w:tcPr>
            <w:tcW w:w="1995" w:type="dxa"/>
          </w:tcPr>
          <w:p w14:paraId="1F579A94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ED1EAC4" w14:textId="1844D094" w:rsidR="004A2B5A" w:rsidRPr="000005B0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987176">
              <w:rPr>
                <w:rFonts w:ascii="Arial" w:hAnsi="Arial"/>
                <w:noProof/>
              </w:rPr>
              <w:t>, see comments</w:t>
            </w:r>
          </w:p>
        </w:tc>
        <w:tc>
          <w:tcPr>
            <w:tcW w:w="5908" w:type="dxa"/>
          </w:tcPr>
          <w:p w14:paraId="292FC936" w14:textId="63902B4B" w:rsidR="00E51B72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the change to </w:t>
            </w:r>
            <w:r w:rsidR="003C6253">
              <w:rPr>
                <w:rFonts w:ascii="Arial" w:hAnsi="Arial"/>
                <w:noProof/>
              </w:rPr>
              <w:t>3)</w:t>
            </w:r>
            <w:r w:rsidR="005D1EF0">
              <w:rPr>
                <w:rFonts w:ascii="Arial" w:hAnsi="Arial"/>
                <w:noProof/>
              </w:rPr>
              <w:t xml:space="preserve"> and can merge this to [1]</w:t>
            </w:r>
            <w:r w:rsidR="003C6253">
              <w:rPr>
                <w:rFonts w:ascii="Arial" w:hAnsi="Arial"/>
                <w:noProof/>
              </w:rPr>
              <w:t>.</w:t>
            </w:r>
          </w:p>
          <w:p w14:paraId="6FB1575E" w14:textId="77777777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DCEF87A" w14:textId="120DCBC4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1)</w:t>
            </w:r>
            <w:r w:rsidR="007F18BA">
              <w:rPr>
                <w:rFonts w:ascii="Arial" w:hAnsi="Arial"/>
                <w:noProof/>
              </w:rPr>
              <w:t xml:space="preserve">, our understanding is that </w:t>
            </w:r>
            <w:r w:rsidR="000A29A3">
              <w:rPr>
                <w:rFonts w:ascii="Arial" w:hAnsi="Arial"/>
                <w:noProof/>
              </w:rPr>
              <w:t>“this feature” is not just for 400MHz aspect</w:t>
            </w:r>
            <w:r w:rsidR="003A67E9">
              <w:rPr>
                <w:rFonts w:ascii="Arial" w:hAnsi="Arial"/>
                <w:noProof/>
              </w:rPr>
              <w:t xml:space="preserve"> as the channel bandwidths</w:t>
            </w:r>
            <w:r w:rsidR="00F11FD5">
              <w:rPr>
                <w:rFonts w:ascii="Arial" w:hAnsi="Arial"/>
                <w:noProof/>
              </w:rPr>
              <w:t xml:space="preserve"> for the respective SCSs</w:t>
            </w:r>
            <w:r w:rsidR="003A67E9">
              <w:rPr>
                <w:rFonts w:ascii="Arial" w:hAnsi="Arial"/>
                <w:noProof/>
              </w:rPr>
              <w:t xml:space="preserve"> are only </w:t>
            </w:r>
            <w:r w:rsidR="00913D11">
              <w:rPr>
                <w:rFonts w:ascii="Arial" w:hAnsi="Arial"/>
                <w:noProof/>
              </w:rPr>
              <w:t>applicable</w:t>
            </w:r>
            <w:r w:rsidR="003A67E9">
              <w:rPr>
                <w:rFonts w:ascii="Arial" w:hAnsi="Arial"/>
                <w:noProof/>
              </w:rPr>
              <w:t xml:space="preserve"> if the corresponding SCSs are supported </w:t>
            </w:r>
            <w:r w:rsidR="00F11FD5">
              <w:rPr>
                <w:rFonts w:ascii="Arial" w:hAnsi="Arial"/>
                <w:noProof/>
              </w:rPr>
              <w:t>by the UE for FR2-2</w:t>
            </w:r>
            <w:r w:rsidR="00D47E5C">
              <w:rPr>
                <w:rFonts w:ascii="Arial" w:hAnsi="Arial"/>
                <w:noProof/>
              </w:rPr>
              <w:t>. Hence we do not think 1) is correct.</w:t>
            </w:r>
            <w:r w:rsidR="00424F33">
              <w:rPr>
                <w:rFonts w:ascii="Arial" w:hAnsi="Arial"/>
                <w:noProof/>
              </w:rPr>
              <w:t xml:space="preserve"> This is also reflected as pre-requiste in the R4 feature list:</w:t>
            </w:r>
          </w:p>
          <w:p w14:paraId="09198E86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tbl>
            <w:tblPr>
              <w:tblW w:w="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687"/>
              <w:gridCol w:w="867"/>
              <w:gridCol w:w="1316"/>
              <w:gridCol w:w="1257"/>
            </w:tblGrid>
            <w:tr w:rsidR="00326FD3" w14:paraId="42C1F857" w14:textId="77777777" w:rsidTr="00326FD3">
              <w:trPr>
                <w:trHeight w:val="9"/>
              </w:trPr>
              <w:tc>
                <w:tcPr>
                  <w:tcW w:w="1465" w:type="dxa"/>
                  <w:shd w:val="clear" w:color="auto" w:fill="auto"/>
                </w:tcPr>
                <w:p w14:paraId="5F5CC876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Features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583374E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Index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5ED560C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 group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4D0AD25D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宋体" w:hAnsi="Arial" w:cs="Arial"/>
                      <w:b/>
                      <w:color w:val="000000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Components</w:t>
                  </w:r>
                </w:p>
                <w:p w14:paraId="333528FB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宋体" w:hAnsi="Arial" w:cs="Arial"/>
                      <w:b/>
                      <w:color w:val="000000"/>
                      <w:sz w:val="18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1971EDF1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Prerequisite feature groups</w:t>
                  </w:r>
                </w:p>
              </w:tc>
            </w:tr>
            <w:tr w:rsidR="00326FD3" w:rsidRPr="00417A5B" w14:paraId="40861508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518EDD92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70D7057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03F8FDB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480kHz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02296551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1600} CBW for 480kHz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09208B21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480kHz SCS</w:t>
                  </w:r>
                </w:p>
              </w:tc>
            </w:tr>
            <w:tr w:rsidR="00326FD3" w:rsidRPr="00417A5B" w14:paraId="3F5F6B9B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72E1AC89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6A4F01D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09C7B8E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960kHz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5E3CA318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1600, 2000} CBW for 960kHz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5749A58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960kHz SCS</w:t>
                  </w:r>
                </w:p>
              </w:tc>
            </w:tr>
          </w:tbl>
          <w:p w14:paraId="49B16945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71FE3D71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52D7C9F7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2), there is a new text added by RAN1 in the feature list</w:t>
            </w:r>
            <w:r w:rsidR="00F102A5">
              <w:rPr>
                <w:rFonts w:ascii="Arial" w:hAnsi="Arial"/>
                <w:noProof/>
              </w:rPr>
              <w:t xml:space="preserve"> as follow</w:t>
            </w:r>
            <w:r>
              <w:rPr>
                <w:rFonts w:ascii="Arial" w:hAnsi="Arial"/>
                <w:noProof/>
              </w:rPr>
              <w:t xml:space="preserve"> and is implemented in </w:t>
            </w:r>
            <w:r w:rsidR="00F102A5">
              <w:rPr>
                <w:rFonts w:ascii="Arial" w:hAnsi="Arial"/>
                <w:noProof/>
              </w:rPr>
              <w:t xml:space="preserve">[1] </w:t>
            </w:r>
            <w:r w:rsidR="00E13870">
              <w:rPr>
                <w:rFonts w:ascii="Arial" w:hAnsi="Arial"/>
                <w:noProof/>
              </w:rPr>
              <w:t>and hence it is now made clear the feature applicability:</w:t>
            </w:r>
          </w:p>
          <w:p w14:paraId="37D98A71" w14:textId="77777777" w:rsidR="00E13870" w:rsidRDefault="00E13870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186C8C16" w14:textId="3663C4E7" w:rsidR="00E13870" w:rsidRDefault="00AC0716" w:rsidP="00362689">
            <w:pPr>
              <w:spacing w:after="0"/>
              <w:ind w:left="720"/>
              <w:rPr>
                <w:rFonts w:ascii="Arial" w:hAnsi="Arial"/>
                <w:noProof/>
              </w:rPr>
            </w:pPr>
            <w:r w:rsidRPr="007169D6">
              <w:rPr>
                <w:rFonts w:asciiTheme="majorHAnsi" w:hAnsiTheme="majorHAnsi" w:cstheme="majorHAnsi"/>
                <w:color w:val="000000" w:themeColor="text1"/>
                <w:szCs w:val="18"/>
              </w:rPr>
              <w:t>Note: This UE feature group is applicable only for bands in Table 5.2.2-1 in TS 38.101-5 and HAPS operation bands in Clause 5.2 of TS 38.104</w:t>
            </w:r>
          </w:p>
          <w:p w14:paraId="17E7D388" w14:textId="77777777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8D3F4D1" w14:textId="3D963170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4)</w:t>
            </w:r>
            <w:r w:rsidR="00AA6936">
              <w:rPr>
                <w:rFonts w:ascii="Arial" w:hAnsi="Arial"/>
                <w:noProof/>
              </w:rPr>
              <w:t xml:space="preserve">, this is already part of </w:t>
            </w:r>
            <w:r w:rsidR="007D4B6B">
              <w:rPr>
                <w:rFonts w:ascii="Arial" w:hAnsi="Arial"/>
                <w:noProof/>
              </w:rPr>
              <w:t>change 19 in [3]</w:t>
            </w:r>
            <w:r w:rsidR="00874ED4">
              <w:rPr>
                <w:rFonts w:ascii="Arial" w:hAnsi="Arial"/>
                <w:noProof/>
              </w:rPr>
              <w:t xml:space="preserve"> as editorial clarification. Hence we do not see </w:t>
            </w:r>
            <w:r w:rsidR="00F04B35">
              <w:rPr>
                <w:rFonts w:ascii="Arial" w:hAnsi="Arial"/>
                <w:noProof/>
              </w:rPr>
              <w:t xml:space="preserve">the need </w:t>
            </w:r>
            <w:r w:rsidR="00874ED4">
              <w:rPr>
                <w:rFonts w:ascii="Arial" w:hAnsi="Arial"/>
                <w:noProof/>
              </w:rPr>
              <w:t xml:space="preserve">to duplicate this change in 2 </w:t>
            </w:r>
            <w:r w:rsidR="00F04B35">
              <w:rPr>
                <w:rFonts w:ascii="Arial" w:hAnsi="Arial"/>
                <w:noProof/>
              </w:rPr>
              <w:t xml:space="preserve">draft </w:t>
            </w:r>
            <w:r w:rsidR="00874ED4">
              <w:rPr>
                <w:rFonts w:ascii="Arial" w:hAnsi="Arial"/>
                <w:noProof/>
              </w:rPr>
              <w:t>CRs.</w:t>
            </w:r>
          </w:p>
          <w:p w14:paraId="56285A96" w14:textId="33AAC1A7" w:rsidR="00AC0716" w:rsidRPr="000005B0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289CB9CD" w14:textId="77777777" w:rsidTr="00BC71B7">
        <w:trPr>
          <w:trHeight w:val="248"/>
        </w:trPr>
        <w:tc>
          <w:tcPr>
            <w:tcW w:w="1995" w:type="dxa"/>
          </w:tcPr>
          <w:p w14:paraId="4D032B7B" w14:textId="1D81AEF8" w:rsidR="004A2B5A" w:rsidRPr="006D5381" w:rsidRDefault="006D5381" w:rsidP="00BC71B7">
            <w:pPr>
              <w:spacing w:after="0"/>
              <w:rPr>
                <w:rFonts w:ascii="Arial" w:eastAsiaTheme="minorEastAsia" w:hAnsi="Arial" w:hint="eastAsia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0DA7E02F" w14:textId="2899E44B" w:rsidR="004A2B5A" w:rsidRPr="006D5381" w:rsidRDefault="004A2B5A" w:rsidP="00BC71B7">
            <w:pPr>
              <w:spacing w:after="0"/>
              <w:rPr>
                <w:rFonts w:ascii="Arial" w:eastAsiaTheme="minorEastAsia" w:hAnsi="Arial" w:hint="eastAsia"/>
                <w:noProof/>
                <w:lang w:eastAsia="zh-CN"/>
              </w:rPr>
            </w:pPr>
          </w:p>
        </w:tc>
        <w:tc>
          <w:tcPr>
            <w:tcW w:w="5908" w:type="dxa"/>
          </w:tcPr>
          <w:p w14:paraId="7C501E06" w14:textId="5384CC2E" w:rsidR="004A2B5A" w:rsidRPr="006D5381" w:rsidRDefault="006D5381" w:rsidP="00BC71B7">
            <w:pPr>
              <w:spacing w:after="0"/>
              <w:rPr>
                <w:rFonts w:ascii="Arial" w:eastAsiaTheme="minorEastAsia" w:hAnsi="Arial" w:hint="eastAsia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Agree with Intel </w:t>
            </w:r>
          </w:p>
        </w:tc>
      </w:tr>
      <w:tr w:rsidR="004A2B5A" w:rsidRPr="000005B0" w14:paraId="634E4565" w14:textId="77777777" w:rsidTr="00BC71B7">
        <w:trPr>
          <w:trHeight w:val="248"/>
        </w:trPr>
        <w:tc>
          <w:tcPr>
            <w:tcW w:w="1995" w:type="dxa"/>
          </w:tcPr>
          <w:p w14:paraId="1F90BD6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EBFAACF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A08811E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623D0D1E" w14:textId="77777777" w:rsidTr="00BC71B7">
        <w:trPr>
          <w:trHeight w:val="248"/>
        </w:trPr>
        <w:tc>
          <w:tcPr>
            <w:tcW w:w="1995" w:type="dxa"/>
          </w:tcPr>
          <w:p w14:paraId="4CC92A4D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5C68BA6A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8C46AA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551EA41C" w14:textId="77777777" w:rsidTr="00BC71B7">
        <w:trPr>
          <w:trHeight w:val="248"/>
        </w:trPr>
        <w:tc>
          <w:tcPr>
            <w:tcW w:w="1995" w:type="dxa"/>
          </w:tcPr>
          <w:p w14:paraId="5B2D206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6D41B7FB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0D3C15D7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5F3D3135" w14:textId="77777777" w:rsidTr="00BC71B7">
        <w:trPr>
          <w:trHeight w:val="248"/>
        </w:trPr>
        <w:tc>
          <w:tcPr>
            <w:tcW w:w="1995" w:type="dxa"/>
          </w:tcPr>
          <w:p w14:paraId="138A9932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4723D088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4403C22E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98103C3" w14:textId="77777777" w:rsidR="002B2E80" w:rsidRPr="00CD195C" w:rsidRDefault="002B2E80" w:rsidP="00CD195C"/>
    <w:p w14:paraId="472FC8F2" w14:textId="0611F3A4" w:rsidR="0075053D" w:rsidRDefault="002745B6" w:rsidP="002745B6">
      <w:pPr>
        <w:pStyle w:val="1"/>
      </w:pPr>
      <w:r>
        <w:t>Corrections to UE capabilities to TS38.331</w:t>
      </w:r>
    </w:p>
    <w:p w14:paraId="55B3D1B1" w14:textId="4EEC8654" w:rsidR="009B2B15" w:rsidRDefault="009B2B15" w:rsidP="009B2B15">
      <w:r>
        <w:t>The CR [6] has the following reason for change:</w:t>
      </w:r>
    </w:p>
    <w:p w14:paraId="6E8047BE" w14:textId="77777777" w:rsidR="009B2B15" w:rsidRDefault="009B2B15" w:rsidP="009B2B15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226A9D2" wp14:editId="61CE8EAE">
                <wp:extent cx="6045200" cy="654148"/>
                <wp:effectExtent l="0" t="0" r="1270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4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8B02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07AE8221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Editorial correction c</w:t>
                            </w:r>
                            <w:r w:rsidRPr="00CE64B1">
                              <w:rPr>
                                <w:noProof/>
                              </w:rPr>
                              <w:t>larifying DL and UL in sub-feature capabilities for srs-AntennaSwitchingBeyond4RX-r17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079101F" w14:textId="77777777" w:rsidR="009B2B15" w:rsidRPr="004F0DC3" w:rsidRDefault="009B2B15" w:rsidP="009B2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26A9D2" id="_x0000_s1027" type="#_x0000_t202" style="width:476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">
                <v:textbox>
                  <w:txbxContent>
                    <w:p w14:paraId="00318B02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07AE8221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Editorial correction c</w:t>
                      </w:r>
                      <w:r w:rsidRPr="00CE64B1">
                        <w:rPr>
                          <w:noProof/>
                        </w:rPr>
                        <w:t>larifying DL and UL in sub-feature capabilities for srs-AntennaSwitchingBeyond4RX-r17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2079101F" w14:textId="77777777" w:rsidR="009B2B15" w:rsidRPr="004F0DC3" w:rsidRDefault="009B2B15" w:rsidP="009B2B1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A4D3910" w14:textId="1FDA1943" w:rsidR="009B2B15" w:rsidRDefault="009B2B15" w:rsidP="009B2B15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7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0F92EA2A" w14:textId="77777777" w:rsidR="009B2B15" w:rsidRDefault="009B2B15" w:rsidP="009B2B15">
      <w:pPr>
        <w:spacing w:after="0"/>
        <w:rPr>
          <w:rFonts w:ascii="Arial" w:hAnsi="Arial"/>
          <w:noProof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9B2B15" w:rsidRPr="000005B0" w14:paraId="68277460" w14:textId="77777777" w:rsidTr="00BC71B7">
        <w:trPr>
          <w:trHeight w:val="248"/>
        </w:trPr>
        <w:tc>
          <w:tcPr>
            <w:tcW w:w="1995" w:type="dxa"/>
          </w:tcPr>
          <w:p w14:paraId="122E0E73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0BED064E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F179E7A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B2B15" w:rsidRPr="000005B0" w14:paraId="6F678A04" w14:textId="77777777" w:rsidTr="00BC71B7">
        <w:trPr>
          <w:trHeight w:val="248"/>
        </w:trPr>
        <w:tc>
          <w:tcPr>
            <w:tcW w:w="1995" w:type="dxa"/>
          </w:tcPr>
          <w:p w14:paraId="4CA880B5" w14:textId="77777777" w:rsidR="009B2B15" w:rsidRPr="000005B0" w:rsidRDefault="009B2B1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75E86ED" w14:textId="216FFB0A" w:rsidR="009B2B15" w:rsidRPr="000005B0" w:rsidRDefault="00D110C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65421B">
              <w:rPr>
                <w:rFonts w:ascii="Arial" w:hAnsi="Arial"/>
                <w:noProof/>
              </w:rPr>
              <w:t xml:space="preserve"> Yes</w:t>
            </w:r>
          </w:p>
        </w:tc>
        <w:tc>
          <w:tcPr>
            <w:tcW w:w="5908" w:type="dxa"/>
          </w:tcPr>
          <w:p w14:paraId="6C03F8AA" w14:textId="4E26E4B2" w:rsidR="009B2B15" w:rsidRPr="000005B0" w:rsidRDefault="0099230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2</w:t>
            </w:r>
            <w:r w:rsidRPr="0099230A">
              <w:rPr>
                <w:rFonts w:ascii="Arial" w:hAnsi="Arial"/>
                <w:noProof/>
                <w:vertAlign w:val="superscript"/>
              </w:rPr>
              <w:t>nd</w:t>
            </w:r>
            <w:r>
              <w:rPr>
                <w:rFonts w:ascii="Arial" w:hAnsi="Arial"/>
                <w:noProof/>
              </w:rPr>
              <w:t xml:space="preserve"> change is fine</w:t>
            </w:r>
            <w:r w:rsidR="0065421B">
              <w:rPr>
                <w:rFonts w:ascii="Arial" w:hAnsi="Arial"/>
                <w:noProof/>
              </w:rPr>
              <w:t xml:space="preserve"> as it aligns with the </w:t>
            </w:r>
            <w:r w:rsidR="001F5C2E">
              <w:rPr>
                <w:rFonts w:ascii="Arial" w:hAnsi="Arial"/>
                <w:noProof/>
              </w:rPr>
              <w:t>(4) in [3]</w:t>
            </w:r>
            <w:r>
              <w:rPr>
                <w:rFonts w:ascii="Arial" w:hAnsi="Arial"/>
                <w:noProof/>
              </w:rPr>
              <w:t xml:space="preserve"> and can be merged directly to the rapporteur CR</w:t>
            </w:r>
            <w:r w:rsidR="00FA5F7F">
              <w:rPr>
                <w:rFonts w:ascii="Arial" w:hAnsi="Arial"/>
                <w:noProof/>
              </w:rPr>
              <w:t xml:space="preserve"> in [2]</w:t>
            </w:r>
            <w:r>
              <w:rPr>
                <w:rFonts w:ascii="Arial" w:hAnsi="Arial"/>
                <w:noProof/>
              </w:rPr>
              <w:t>. For the 1</w:t>
            </w:r>
            <w:r w:rsidRPr="0099230A">
              <w:rPr>
                <w:rFonts w:ascii="Arial" w:hAnsi="Arial"/>
                <w:noProof/>
                <w:vertAlign w:val="superscript"/>
              </w:rPr>
              <w:t>st</w:t>
            </w:r>
            <w:r>
              <w:rPr>
                <w:rFonts w:ascii="Arial" w:hAnsi="Arial"/>
                <w:noProof/>
              </w:rPr>
              <w:t xml:space="preserve"> change</w:t>
            </w:r>
            <w:r w:rsidR="002E555B">
              <w:rPr>
                <w:rFonts w:ascii="Arial" w:hAnsi="Arial"/>
                <w:noProof/>
              </w:rPr>
              <w:t>, the changes are to the configuration part of the field description</w:t>
            </w:r>
            <w:r w:rsidR="00120B73">
              <w:rPr>
                <w:rFonts w:ascii="Arial" w:hAnsi="Arial"/>
                <w:noProof/>
              </w:rPr>
              <w:t xml:space="preserve"> and this cannot be included</w:t>
            </w:r>
            <w:r w:rsidR="0065421B">
              <w:rPr>
                <w:rFonts w:ascii="Arial" w:hAnsi="Arial"/>
                <w:noProof/>
              </w:rPr>
              <w:t>/merged</w:t>
            </w:r>
            <w:r w:rsidR="00120B73">
              <w:rPr>
                <w:rFonts w:ascii="Arial" w:hAnsi="Arial"/>
                <w:noProof/>
              </w:rPr>
              <w:t xml:space="preserve"> to </w:t>
            </w:r>
            <w:r w:rsidR="0065421B">
              <w:rPr>
                <w:rFonts w:ascii="Arial" w:hAnsi="Arial"/>
                <w:noProof/>
              </w:rPr>
              <w:t>the mega CR</w:t>
            </w:r>
            <w:r w:rsidR="002E555B">
              <w:rPr>
                <w:rFonts w:ascii="Arial" w:hAnsi="Arial"/>
                <w:noProof/>
              </w:rPr>
              <w:t>.</w:t>
            </w:r>
          </w:p>
        </w:tc>
      </w:tr>
      <w:tr w:rsidR="00FA5F7F" w:rsidRPr="000005B0" w14:paraId="04357EAE" w14:textId="77777777" w:rsidTr="00BC71B7">
        <w:trPr>
          <w:trHeight w:val="248"/>
        </w:trPr>
        <w:tc>
          <w:tcPr>
            <w:tcW w:w="1995" w:type="dxa"/>
          </w:tcPr>
          <w:p w14:paraId="1547610C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6E62BE68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5D2F8CB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A5F7F" w:rsidRPr="000005B0" w14:paraId="5442CBD1" w14:textId="77777777" w:rsidTr="00BC71B7">
        <w:trPr>
          <w:trHeight w:val="248"/>
        </w:trPr>
        <w:tc>
          <w:tcPr>
            <w:tcW w:w="1995" w:type="dxa"/>
          </w:tcPr>
          <w:p w14:paraId="6F67F3C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1FF274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491B11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A5F7F" w:rsidRPr="000005B0" w14:paraId="2C66BE1B" w14:textId="77777777" w:rsidTr="00BC71B7">
        <w:trPr>
          <w:trHeight w:val="248"/>
        </w:trPr>
        <w:tc>
          <w:tcPr>
            <w:tcW w:w="1995" w:type="dxa"/>
          </w:tcPr>
          <w:p w14:paraId="09C9B68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1A6B27C4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1BE146D3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7637C016" w14:textId="77777777" w:rsidR="009B2B15" w:rsidRPr="002745B6" w:rsidRDefault="009B2B15" w:rsidP="002745B6"/>
    <w:p w14:paraId="704197AA" w14:textId="5BE7EB21" w:rsidR="00A919E2" w:rsidRDefault="00E36D62" w:rsidP="00840375">
      <w:pPr>
        <w:pStyle w:val="1"/>
      </w:pPr>
      <w:r>
        <w:t>Correction on positioning SRS transmission capability</w:t>
      </w:r>
    </w:p>
    <w:p w14:paraId="6B34468C" w14:textId="41F1A003" w:rsidR="00E36D62" w:rsidRDefault="00623CEF" w:rsidP="00E36D62">
      <w:r>
        <w:t>The discussion paper [</w:t>
      </w:r>
      <w:r w:rsidR="00EA280C">
        <w:t>7</w:t>
      </w:r>
      <w:r>
        <w:t>] and the corresponding CRs [</w:t>
      </w:r>
      <w:r w:rsidR="00EA280C">
        <w:t>8, 9</w:t>
      </w:r>
      <w:r>
        <w:t>]</w:t>
      </w:r>
      <w:r w:rsidR="00783728">
        <w:t>. The reason for change is as follow:</w:t>
      </w:r>
    </w:p>
    <w:p w14:paraId="13AD3DA9" w14:textId="77777777" w:rsidR="003B2446" w:rsidRDefault="003B2446" w:rsidP="003B2446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8233FAD" wp14:editId="5C6023D7">
                <wp:extent cx="6006904" cy="2743200"/>
                <wp:effectExtent l="0" t="0" r="133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4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2F3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1)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According to the latest RAN1 UE features list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, the FG 27-15a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indicate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s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positioning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SRS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transmission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capability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in RRC_INACTIVE state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for initial BWP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with semi-persistent SRS capability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. The FG 27-15a is optional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with capability signalling.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From RAN1 understanding, a UE supporting FG 27-15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 shall indicate support of FG 27-15 as prerequisite, while a UE supporting FG 27-15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may not support FG 27-15a.</w:t>
                            </w:r>
                          </w:p>
                          <w:p w14:paraId="30422BB1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However, in current 38.331,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the features introduced for FG 27-15 and FG 27-15a are included as mandatory fields within the IE </w:t>
                            </w:r>
                            <w:r w:rsidRPr="00A07A91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srs-PosResourcesRRC-Inactive-r17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That means FG 27-15 and FG 27-15a have to be signalled together. A UE supporting FG27-15 must indicate support of FG 27-15a.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This is not aligned with RAN1 feature list.</w:t>
                            </w:r>
                          </w:p>
                          <w:p w14:paraId="7592E45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2) 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Besides, in current 38.331, the capability fields for FG 27-15b and FG 27-15c are all defined as optional.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o make the feature group workable and usable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by the network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      </w:r>
                          </w:p>
                          <w:p w14:paraId="0148126A" w14:textId="1F4DC80D" w:rsidR="003B2446" w:rsidRPr="004F0DC3" w:rsidRDefault="00E50C39" w:rsidP="00E50C39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3) Lastly, there is a mistake on the referred capability field of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maxNumOfSemiPersistentSRSposResourcesPerSlot-r17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in the note2 for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posSRS-RRC-Inactive-OutsideInitialUL-BWP-r17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233FAD" id="_x0000_s1028" type="#_x0000_t202" style="width:473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">
                <v:textbox>
                  <w:txbxContent>
                    <w:p w14:paraId="3E7F2F3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1)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According to the latest RAN1 UE features list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, the FG 27-15a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indicate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s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positioning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SRS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transmission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capability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in RRC_INACTIVE state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for initial BWP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with semi-persistent SRS capability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. The FG 27-15a is optional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with capability signalling.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From RAN1 understanding, a UE supporting FG 27-15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a shall indicate support of FG 27-15 as prerequisite, while a UE supporting FG 27-15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may not support FG 27-15a.</w:t>
                      </w:r>
                    </w:p>
                    <w:p w14:paraId="30422BB1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However, in current 38.331,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the features introduced for FG 27-15 and FG 27-15a are included as mandatory fields within the IE </w:t>
                      </w:r>
                      <w:r w:rsidRPr="00A07A91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srs-PosResourcesRRC-Inactive-r17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That means FG 27-15 and FG 27-15a have to be signalled together. A UE supporting FG27-15 must indicate support of FG 27-15a.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This is not aligned with RAN1 feature list.</w:t>
                      </w:r>
                    </w:p>
                    <w:p w14:paraId="7592E45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2) 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Besides, in current 38.331, the capability fields for FG 27-15b and FG 27-15c are all defined as optional.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T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o make the feature group workable and usable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by the network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</w:r>
                    </w:p>
                    <w:p w14:paraId="0148126A" w14:textId="1F4DC80D" w:rsidR="003B2446" w:rsidRPr="004F0DC3" w:rsidRDefault="00E50C39" w:rsidP="00E50C39"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3) Lastly, there is a mistake on the referred capability field of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maxNumOfSemiPersistentSRSposResourcesPerSlot-r17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in the note2 for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posSRS-RRC-Inactive-OutsideInitialUL-BWP-r17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859F13E" w14:textId="77777777" w:rsidR="00E50C39" w:rsidRDefault="00E50C39" w:rsidP="00E50C39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 xml:space="preserve">Q7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3D88C12C" w14:textId="77777777" w:rsidR="00E50C39" w:rsidRDefault="00E50C39" w:rsidP="00E50C39">
      <w:pPr>
        <w:spacing w:after="0"/>
        <w:rPr>
          <w:rFonts w:ascii="Arial" w:hAnsi="Arial"/>
          <w:noProof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14"/>
        <w:gridCol w:w="1579"/>
        <w:gridCol w:w="6726"/>
      </w:tblGrid>
      <w:tr w:rsidR="00E50C39" w:rsidRPr="000005B0" w14:paraId="64FB097B" w14:textId="77777777" w:rsidTr="00BC71B7">
        <w:trPr>
          <w:trHeight w:val="248"/>
        </w:trPr>
        <w:tc>
          <w:tcPr>
            <w:tcW w:w="1995" w:type="dxa"/>
          </w:tcPr>
          <w:p w14:paraId="4267932B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A85BED3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7F67534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E50C39" w:rsidRPr="000005B0" w14:paraId="778F2F54" w14:textId="77777777" w:rsidTr="00BC71B7">
        <w:trPr>
          <w:trHeight w:val="248"/>
        </w:trPr>
        <w:tc>
          <w:tcPr>
            <w:tcW w:w="1995" w:type="dxa"/>
          </w:tcPr>
          <w:p w14:paraId="0DA7995D" w14:textId="77777777" w:rsidR="00E50C39" w:rsidRPr="000005B0" w:rsidRDefault="00E50C39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1B34AEA" w14:textId="43FD3A7E" w:rsidR="00E50C39" w:rsidRPr="000005B0" w:rsidRDefault="00A013B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Yes, with comments</w:t>
            </w:r>
          </w:p>
        </w:tc>
        <w:tc>
          <w:tcPr>
            <w:tcW w:w="5908" w:type="dxa"/>
          </w:tcPr>
          <w:p w14:paraId="064DF3D0" w14:textId="0F5FBD3E" w:rsidR="00E50C39" w:rsidRPr="000005B0" w:rsidRDefault="002019D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</w:t>
            </w:r>
            <w:r w:rsidR="002F69B7">
              <w:rPr>
                <w:rFonts w:ascii="Arial" w:hAnsi="Arial"/>
                <w:noProof/>
              </w:rPr>
              <w:t xml:space="preserve">changes </w:t>
            </w:r>
            <w:r>
              <w:rPr>
                <w:rFonts w:ascii="Arial" w:hAnsi="Arial"/>
                <w:noProof/>
              </w:rPr>
              <w:t>1) and 3)</w:t>
            </w:r>
            <w:r w:rsidR="0048424A">
              <w:rPr>
                <w:rFonts w:ascii="Arial" w:hAnsi="Arial"/>
                <w:noProof/>
              </w:rPr>
              <w:t>. For change 2)</w:t>
            </w:r>
            <w:r w:rsidR="001D5D72">
              <w:rPr>
                <w:rFonts w:ascii="Arial" w:hAnsi="Arial"/>
                <w:noProof/>
              </w:rPr>
              <w:t xml:space="preserve">, we normally do not </w:t>
            </w:r>
            <w:r w:rsidR="00A013BC">
              <w:rPr>
                <w:rFonts w:ascii="Arial" w:hAnsi="Arial"/>
                <w:noProof/>
              </w:rPr>
              <w:t xml:space="preserve">specify such </w:t>
            </w:r>
            <w:r w:rsidR="005F0920">
              <w:rPr>
                <w:rFonts w:ascii="Arial" w:hAnsi="Arial"/>
                <w:noProof/>
              </w:rPr>
              <w:t>condition in a capabilities but would be ok to go with the majority.</w:t>
            </w:r>
          </w:p>
        </w:tc>
      </w:tr>
      <w:tr w:rsidR="00E50C39" w:rsidRPr="000005B0" w14:paraId="1D358867" w14:textId="77777777" w:rsidTr="00BC71B7">
        <w:trPr>
          <w:trHeight w:val="248"/>
        </w:trPr>
        <w:tc>
          <w:tcPr>
            <w:tcW w:w="1995" w:type="dxa"/>
          </w:tcPr>
          <w:p w14:paraId="4B178F45" w14:textId="32432CE4" w:rsidR="00E50C39" w:rsidRPr="00B44AB7" w:rsidRDefault="00B44AB7" w:rsidP="00BC71B7">
            <w:pPr>
              <w:spacing w:after="0"/>
              <w:rPr>
                <w:rFonts w:ascii="Arial" w:eastAsiaTheme="minorEastAsia" w:hAnsi="Arial" w:hint="eastAsia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61E01751" w14:textId="7A3700AA" w:rsidR="00E50C39" w:rsidRPr="00B44AB7" w:rsidRDefault="00B44AB7" w:rsidP="00BC71B7">
            <w:pPr>
              <w:spacing w:after="0"/>
              <w:rPr>
                <w:rFonts w:ascii="Arial" w:eastAsiaTheme="minorEastAsia" w:hAnsi="Arial" w:hint="eastAsia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908" w:type="dxa"/>
          </w:tcPr>
          <w:p w14:paraId="0AE990EF" w14:textId="2103B024" w:rsidR="00E50C39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For 2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)</w:t>
            </w:r>
            <w:r>
              <w:rPr>
                <w:rFonts w:ascii="Arial" w:eastAsiaTheme="minorEastAsia" w:hAnsi="Arial"/>
                <w:noProof/>
                <w:lang w:eastAsia="zh-CN"/>
              </w:rPr>
              <w:t>, our understanding is, generally if the components within a feature group are madantory to report, then they should be defined as mandatory sub-fields within a capability field/IE</w:t>
            </w:r>
            <w:r w:rsidR="00215ECC">
              <w:rPr>
                <w:rFonts w:ascii="Arial" w:eastAsiaTheme="minorEastAsia" w:hAnsi="Arial"/>
                <w:noProof/>
                <w:lang w:eastAsia="zh-CN"/>
              </w:rPr>
              <w:t xml:space="preserve">, e.g. like </w:t>
            </w:r>
            <w:r w:rsidR="00215ECC" w:rsidRPr="00215ECC">
              <w:rPr>
                <w:rFonts w:ascii="Arial" w:eastAsiaTheme="minorEastAsia" w:hAnsi="Arial"/>
                <w:i/>
                <w:noProof/>
                <w:lang w:eastAsia="zh-CN"/>
              </w:rPr>
              <w:t>SRS-PosReousrces-r16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. However, considering the sub-fields for FG25-15b/c have been defined as OPTIONAL in 38.331, it is necessary to clarify in 38.306 that these 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sub</w:t>
            </w:r>
            <w:r>
              <w:rPr>
                <w:rFonts w:ascii="Arial" w:eastAsiaTheme="minorEastAsia" w:hAnsi="Arial"/>
                <w:noProof/>
                <w:lang w:eastAsia="zh-CN"/>
              </w:rPr>
              <w:t>-fields should be reported together by UE if the feature is supported, otherwise, the feature can not be configured by the NW.</w:t>
            </w:r>
          </w:p>
          <w:p w14:paraId="6CEB62AD" w14:textId="34BC37A5" w:rsidR="00B44AB7" w:rsidRPr="00B44AB7" w:rsidRDefault="00B44AB7" w:rsidP="00B44AB7">
            <w:pPr>
              <w:spacing w:after="0"/>
              <w:rPr>
                <w:rFonts w:ascii="Arial" w:eastAsiaTheme="minorEastAsia" w:hAnsi="Arial" w:hint="eastAsia"/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3AF74EE" wp14:editId="7A5BA966">
                  <wp:extent cx="4134457" cy="4959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880" cy="5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C39" w:rsidRPr="000005B0" w14:paraId="1D194029" w14:textId="77777777" w:rsidTr="00BC71B7">
        <w:trPr>
          <w:trHeight w:val="248"/>
        </w:trPr>
        <w:tc>
          <w:tcPr>
            <w:tcW w:w="1995" w:type="dxa"/>
          </w:tcPr>
          <w:p w14:paraId="29BE8D25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E3980FD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4F161465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E50C39" w:rsidRPr="000005B0" w14:paraId="7EC480F5" w14:textId="77777777" w:rsidTr="00BC71B7">
        <w:trPr>
          <w:trHeight w:val="248"/>
        </w:trPr>
        <w:tc>
          <w:tcPr>
            <w:tcW w:w="1995" w:type="dxa"/>
          </w:tcPr>
          <w:p w14:paraId="6CBF13B9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79648E33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21B02D3F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1F9E6AA" w14:textId="77777777" w:rsidR="00783728" w:rsidRPr="00E36D62" w:rsidRDefault="00783728" w:rsidP="00E36D62"/>
    <w:p w14:paraId="0CCBBC8B" w14:textId="1B7846D2" w:rsidR="00840375" w:rsidRDefault="00840375" w:rsidP="00840375">
      <w:pPr>
        <w:pStyle w:val="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947B117" w14:textId="270EDF8E" w:rsidR="00140772" w:rsidRDefault="00140772" w:rsidP="00140772">
      <w:pPr>
        <w:pStyle w:val="1"/>
      </w:pPr>
      <w:r>
        <w:t>References</w:t>
      </w:r>
    </w:p>
    <w:p w14:paraId="5FEE7236" w14:textId="77777777" w:rsidR="001A3311" w:rsidRDefault="0008313C" w:rsidP="001A3311">
      <w:pPr>
        <w:pStyle w:val="Doc-title"/>
      </w:pPr>
      <w:r>
        <w:t xml:space="preserve">[1] </w:t>
      </w:r>
      <w:r w:rsidR="001A3311">
        <w:t>R2-2207276</w:t>
      </w:r>
      <w:r w:rsidR="001A3311">
        <w:tab/>
      </w:r>
      <w:bookmarkStart w:id="1" w:name="_Hlk111545646"/>
      <w:r w:rsidR="001A3311">
        <w:t>Release-17 UE capabilities based on R1 and R4 feature lists</w:t>
      </w:r>
      <w:bookmarkEnd w:id="1"/>
      <w:r w:rsidR="001A3311">
        <w:t xml:space="preserve"> (TS38.306)</w:t>
      </w:r>
      <w:r w:rsidR="001A3311">
        <w:tab/>
        <w:t>Intel Corporation</w:t>
      </w:r>
      <w:r w:rsidR="001A3311">
        <w:tab/>
        <w:t>CR</w:t>
      </w:r>
      <w:r w:rsidR="001A3311">
        <w:tab/>
        <w:t>Rel-17</w:t>
      </w:r>
      <w:r w:rsidR="001A3311">
        <w:tab/>
        <w:t>38.306</w:t>
      </w:r>
      <w:r w:rsidR="001A3311">
        <w:tab/>
        <w:t>17.1.0</w:t>
      </w:r>
      <w:r w:rsidR="001A3311">
        <w:tab/>
        <w:t>0764</w:t>
      </w:r>
      <w:r w:rsidR="001A3311">
        <w:tab/>
        <w:t>-</w:t>
      </w:r>
      <w:r w:rsidR="001A3311">
        <w:tab/>
        <w:t>B</w:t>
      </w:r>
      <w:r w:rsidR="001A3311"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59A069C4" w14:textId="7EAC1564" w:rsidR="001A3311" w:rsidRDefault="001A3311" w:rsidP="001A3311">
      <w:pPr>
        <w:pStyle w:val="Doc-title"/>
      </w:pPr>
      <w:r>
        <w:t>[2] R2-2207277</w:t>
      </w:r>
      <w:r>
        <w:tab/>
        <w:t>Release-17 UE capabilities based on R1 and R4 feature lists (TS38.331)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3244</w:t>
      </w:r>
      <w:r>
        <w:tab/>
        <w:t>-</w:t>
      </w:r>
      <w:r>
        <w:tab/>
        <w:t>B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7A067079" w14:textId="30EBA1E5" w:rsidR="001A3311" w:rsidRDefault="001A3311" w:rsidP="001A3311">
      <w:pPr>
        <w:pStyle w:val="Doc-title"/>
      </w:pPr>
      <w:r>
        <w:t>[3] R2-2207849</w:t>
      </w:r>
      <w:r>
        <w:tab/>
        <w:t>Editorial 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0779</w:t>
      </w:r>
      <w:r>
        <w:tab/>
        <w:t>-</w:t>
      </w:r>
      <w:r>
        <w:tab/>
        <w:t>F</w:t>
      </w:r>
      <w:r>
        <w:tab/>
        <w:t>NR_IIOT_URLLC_enh, LTE_NR_DC_enh2, NR_FeMIMO-Core, LTE_NR_DC_enh2-Core, NR_IAB_enh-Core, NR_RF_FR2_req_enh2-Core, NR_MG_enh-Core, NR_pos_enh, NR_cov_enh2-Core</w:t>
      </w:r>
    </w:p>
    <w:p w14:paraId="6415BDDA" w14:textId="3AE6D9B7" w:rsidR="001A3311" w:rsidRDefault="001A3311" w:rsidP="001A3311">
      <w:pPr>
        <w:pStyle w:val="Doc-title"/>
      </w:pPr>
      <w:r>
        <w:t>[4] R2-2207962</w:t>
      </w:r>
      <w:r>
        <w:tab/>
        <w:t>Capturing one shot large UL timing adjustment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0783</w:t>
      </w:r>
      <w:r>
        <w:tab/>
        <w:t>-</w:t>
      </w:r>
      <w:r>
        <w:tab/>
        <w:t>B</w:t>
      </w:r>
      <w:r>
        <w:tab/>
        <w:t>NR_HST_FR2_enh-Core</w:t>
      </w:r>
    </w:p>
    <w:p w14:paraId="3121439D" w14:textId="07222F61" w:rsidR="001A3311" w:rsidRDefault="001A3311" w:rsidP="001A3311">
      <w:pPr>
        <w:pStyle w:val="Doc-title"/>
      </w:pPr>
      <w:r>
        <w:t>[5] R2-2207971</w:t>
      </w:r>
      <w:r>
        <w:tab/>
        <w:t>Corrections to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0784</w:t>
      </w:r>
      <w:r>
        <w:tab/>
        <w:t>-</w:t>
      </w:r>
      <w:r>
        <w:tab/>
        <w:t>F</w:t>
      </w:r>
      <w:r>
        <w:tab/>
        <w:t>NR_FeMIMO-Core, NR_IIOT_URLLC_enh-Core, NR_NTN_solutions-Core, NR_MG_enh-Core</w:t>
      </w:r>
    </w:p>
    <w:p w14:paraId="642BBBB2" w14:textId="63E9CEE5" w:rsidR="001A3311" w:rsidRDefault="001A3311" w:rsidP="001A3311">
      <w:pPr>
        <w:pStyle w:val="Doc-title"/>
      </w:pPr>
      <w:r>
        <w:t>[6] R2-2207972</w:t>
      </w:r>
      <w:r>
        <w:tab/>
        <w:t>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3339</w:t>
      </w:r>
      <w:r>
        <w:tab/>
        <w:t>-</w:t>
      </w:r>
      <w:r>
        <w:tab/>
        <w:t>F</w:t>
      </w:r>
      <w:r>
        <w:tab/>
        <w:t>NR_NTN_solutions-Core</w:t>
      </w:r>
    </w:p>
    <w:p w14:paraId="3D0B7464" w14:textId="0CDAB587" w:rsidR="001A3311" w:rsidRDefault="001A3311" w:rsidP="001A3311">
      <w:pPr>
        <w:pStyle w:val="Doc-title"/>
      </w:pPr>
      <w:r>
        <w:t>[</w:t>
      </w:r>
      <w:r w:rsidR="00EA280C">
        <w:t>7</w:t>
      </w:r>
      <w:r>
        <w:t>] R2-2208507</w:t>
      </w:r>
      <w:r>
        <w:tab/>
        <w:t>Discussion on positioning SRS transmission capability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</w:p>
    <w:p w14:paraId="7B7D039B" w14:textId="5919E5AF" w:rsidR="001A3311" w:rsidRDefault="001A3311" w:rsidP="001A3311">
      <w:pPr>
        <w:pStyle w:val="Doc-title"/>
      </w:pPr>
      <w:r>
        <w:t>[</w:t>
      </w:r>
      <w:r w:rsidR="00EA280C">
        <w:t>8</w:t>
      </w:r>
      <w:r>
        <w:t>] R2-2208508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0793</w:t>
      </w:r>
      <w:r>
        <w:tab/>
        <w:t>-</w:t>
      </w:r>
      <w:r>
        <w:tab/>
        <w:t>F</w:t>
      </w:r>
      <w:r>
        <w:tab/>
        <w:t>NR_pos_enh-Core</w:t>
      </w:r>
    </w:p>
    <w:p w14:paraId="06004500" w14:textId="0F62FCD2" w:rsidR="001A3311" w:rsidRDefault="001A3311" w:rsidP="001A3311">
      <w:pPr>
        <w:pStyle w:val="Doc-title"/>
      </w:pPr>
      <w:r>
        <w:t>[</w:t>
      </w:r>
      <w:r w:rsidR="00EA280C">
        <w:t>9</w:t>
      </w:r>
      <w:r>
        <w:t>] R2-2208509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3431</w:t>
      </w:r>
      <w:r>
        <w:tab/>
        <w:t>-</w:t>
      </w:r>
      <w:r>
        <w:tab/>
        <w:t>F</w:t>
      </w:r>
      <w:r>
        <w:tab/>
        <w:t>NR_pos_enh-Core</w:t>
      </w:r>
    </w:p>
    <w:p w14:paraId="6C684E1F" w14:textId="5363D5DC" w:rsidR="004E5AD6" w:rsidRPr="004E5AD6" w:rsidRDefault="004E5AD6" w:rsidP="001A3311">
      <w:pPr>
        <w:pStyle w:val="Doc-title"/>
      </w:pPr>
    </w:p>
    <w:p w14:paraId="00A31A9D" w14:textId="77777777" w:rsidR="00EF4369" w:rsidRPr="00EF4369" w:rsidRDefault="00EF4369" w:rsidP="00EF4369"/>
    <w:sectPr w:rsidR="00EF4369" w:rsidRPr="00EF4369" w:rsidSect="00326FD3">
      <w:footerReference w:type="default" r:id="rId12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2C42" w14:textId="77777777" w:rsidR="00E32D3C" w:rsidRDefault="00E32D3C"/>
  </w:endnote>
  <w:endnote w:type="continuationSeparator" w:id="0">
    <w:p w14:paraId="69B23899" w14:textId="77777777" w:rsidR="00E32D3C" w:rsidRDefault="00E32D3C"/>
  </w:endnote>
  <w:endnote w:type="continuationNotice" w:id="1">
    <w:p w14:paraId="21F740DC" w14:textId="77777777" w:rsidR="00E32D3C" w:rsidRDefault="00E32D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00"/>
    <w:family w:val="auto"/>
    <w:pitch w:val="default"/>
  </w:font>
  <w:font w:name="Times-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37706" w14:textId="77777777" w:rsidR="00DD41BF" w:rsidRDefault="00DD41BF">
    <w:pPr>
      <w:pStyle w:val="af0"/>
    </w:pPr>
  </w:p>
  <w:p w14:paraId="43FA2102" w14:textId="77777777" w:rsidR="00DD41BF" w:rsidRDefault="00DD41B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58DCF" w14:textId="77777777" w:rsidR="00E32D3C" w:rsidRDefault="00E32D3C"/>
  </w:footnote>
  <w:footnote w:type="continuationSeparator" w:id="0">
    <w:p w14:paraId="1E05F589" w14:textId="77777777" w:rsidR="00E32D3C" w:rsidRDefault="00E32D3C"/>
  </w:footnote>
  <w:footnote w:type="continuationNotice" w:id="1">
    <w:p w14:paraId="2CA65E73" w14:textId="77777777" w:rsidR="00E32D3C" w:rsidRDefault="00E32D3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0F03"/>
    <w:multiLevelType w:val="multilevel"/>
    <w:tmpl w:val="B27CB826"/>
    <w:lvl w:ilvl="0">
      <w:start w:val="1"/>
      <w:numFmt w:val="decimal"/>
      <w:pStyle w:val="1"/>
      <w:lvlText w:val="%1"/>
      <w:lvlJc w:val="left"/>
      <w:pPr>
        <w:tabs>
          <w:tab w:val="num" w:pos="522"/>
        </w:tabs>
        <w:ind w:left="522" w:hanging="432"/>
      </w:pPr>
      <w:rPr>
        <w:sz w:val="28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29193D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3D55"/>
    <w:multiLevelType w:val="hybridMultilevel"/>
    <w:tmpl w:val="31913D55"/>
    <w:lvl w:ilvl="0" w:tplc="CEBA4518">
      <w:start w:val="1"/>
      <w:numFmt w:val="decimal"/>
      <w:pStyle w:val="10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9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4E37"/>
    <w:multiLevelType w:val="hybridMultilevel"/>
    <w:tmpl w:val="B8E82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3B7834"/>
    <w:multiLevelType w:val="hybridMultilevel"/>
    <w:tmpl w:val="4452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30BE7"/>
    <w:multiLevelType w:val="hybridMultilevel"/>
    <w:tmpl w:val="9A88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8700B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25ECC"/>
    <w:multiLevelType w:val="hybridMultilevel"/>
    <w:tmpl w:val="F24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7DFD"/>
    <w:multiLevelType w:val="hybridMultilevel"/>
    <w:tmpl w:val="80CEFAB6"/>
    <w:lvl w:ilvl="0" w:tplc="D782439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6"/>
  </w:num>
  <w:num w:numId="5">
    <w:abstractNumId w:val="0"/>
  </w:num>
  <w:num w:numId="6">
    <w:abstractNumId w:val="23"/>
  </w:num>
  <w:num w:numId="7">
    <w:abstractNumId w:val="9"/>
  </w:num>
  <w:num w:numId="8">
    <w:abstractNumId w:val="12"/>
  </w:num>
  <w:num w:numId="9">
    <w:abstractNumId w:val="34"/>
  </w:num>
  <w:num w:numId="10">
    <w:abstractNumId w:val="35"/>
  </w:num>
  <w:num w:numId="11">
    <w:abstractNumId w:val="34"/>
  </w:num>
  <w:num w:numId="12">
    <w:abstractNumId w:val="10"/>
  </w:num>
  <w:num w:numId="13">
    <w:abstractNumId w:val="3"/>
  </w:num>
  <w:num w:numId="14">
    <w:abstractNumId w:val="32"/>
  </w:num>
  <w:num w:numId="15">
    <w:abstractNumId w:val="8"/>
  </w:num>
  <w:num w:numId="16">
    <w:abstractNumId w:val="29"/>
  </w:num>
  <w:num w:numId="17">
    <w:abstractNumId w:val="27"/>
  </w:num>
  <w:num w:numId="18">
    <w:abstractNumId w:val="34"/>
  </w:num>
  <w:num w:numId="19">
    <w:abstractNumId w:val="34"/>
  </w:num>
  <w:num w:numId="20">
    <w:abstractNumId w:val="38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1"/>
  </w:num>
  <w:num w:numId="26">
    <w:abstractNumId w:val="2"/>
  </w:num>
  <w:num w:numId="27">
    <w:abstractNumId w:val="15"/>
  </w:num>
  <w:num w:numId="28">
    <w:abstractNumId w:val="21"/>
  </w:num>
  <w:num w:numId="29">
    <w:abstractNumId w:val="17"/>
  </w:num>
  <w:num w:numId="30">
    <w:abstractNumId w:val="25"/>
  </w:num>
  <w:num w:numId="31">
    <w:abstractNumId w:val="5"/>
  </w:num>
  <w:num w:numId="32">
    <w:abstractNumId w:val="26"/>
  </w:num>
  <w:num w:numId="33">
    <w:abstractNumId w:val="25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</w:num>
  <w:num w:numId="36">
    <w:abstractNumId w:val="36"/>
  </w:num>
  <w:num w:numId="37">
    <w:abstractNumId w:val="25"/>
  </w:num>
  <w:num w:numId="38">
    <w:abstractNumId w:val="37"/>
  </w:num>
  <w:num w:numId="39">
    <w:abstractNumId w:val="33"/>
  </w:num>
  <w:num w:numId="40">
    <w:abstractNumId w:val="13"/>
  </w:num>
  <w:num w:numId="41">
    <w:abstractNumId w:val="6"/>
    <w:lvlOverride w:ilvl="0">
      <w:startOverride w:val="2"/>
    </w:lvlOverride>
    <w:lvlOverride w:ilvl="1">
      <w:startOverride w:val="1"/>
    </w:lvlOverride>
  </w:num>
  <w:num w:numId="42">
    <w:abstractNumId w:val="28"/>
  </w:num>
  <w:num w:numId="43">
    <w:abstractNumId w:val="22"/>
  </w:num>
  <w:num w:numId="44">
    <w:abstractNumId w:val="24"/>
  </w:num>
  <w:num w:numId="45">
    <w:abstractNumId w:val="16"/>
  </w:num>
  <w:num w:numId="46">
    <w:abstractNumId w:val="39"/>
  </w:num>
  <w:num w:numId="47">
    <w:abstractNumId w:val="34"/>
  </w:num>
  <w:num w:numId="48">
    <w:abstractNumId w:val="4"/>
  </w:num>
  <w:num w:numId="4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78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3FE3"/>
    <w:rsid w:val="0001433F"/>
    <w:rsid w:val="00014455"/>
    <w:rsid w:val="00014B26"/>
    <w:rsid w:val="00014DD0"/>
    <w:rsid w:val="00014FE8"/>
    <w:rsid w:val="000150F9"/>
    <w:rsid w:val="00015347"/>
    <w:rsid w:val="0001572A"/>
    <w:rsid w:val="000158C0"/>
    <w:rsid w:val="00015B24"/>
    <w:rsid w:val="00015F3C"/>
    <w:rsid w:val="00016CBF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26F"/>
    <w:rsid w:val="0002447C"/>
    <w:rsid w:val="000245E2"/>
    <w:rsid w:val="0002466F"/>
    <w:rsid w:val="000246F2"/>
    <w:rsid w:val="00024E1E"/>
    <w:rsid w:val="00024E55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1D5A"/>
    <w:rsid w:val="0003224A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49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4FA3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2E4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3B6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94F"/>
    <w:rsid w:val="00097C31"/>
    <w:rsid w:val="00097D28"/>
    <w:rsid w:val="000A0CB7"/>
    <w:rsid w:val="000A13F5"/>
    <w:rsid w:val="000A1935"/>
    <w:rsid w:val="000A1A7E"/>
    <w:rsid w:val="000A1F96"/>
    <w:rsid w:val="000A29A3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5E76"/>
    <w:rsid w:val="000A5ED4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9E4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3BB1"/>
    <w:rsid w:val="000E410B"/>
    <w:rsid w:val="000E4414"/>
    <w:rsid w:val="000E4603"/>
    <w:rsid w:val="000E49C5"/>
    <w:rsid w:val="000E4D41"/>
    <w:rsid w:val="000E5826"/>
    <w:rsid w:val="000E68B3"/>
    <w:rsid w:val="000E6D38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B73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6AF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0A7C"/>
    <w:rsid w:val="00141841"/>
    <w:rsid w:val="00141E1F"/>
    <w:rsid w:val="00142119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48"/>
    <w:rsid w:val="0015609C"/>
    <w:rsid w:val="0015618E"/>
    <w:rsid w:val="001564BA"/>
    <w:rsid w:val="00156BB9"/>
    <w:rsid w:val="00156C67"/>
    <w:rsid w:val="00156CDD"/>
    <w:rsid w:val="00156ED3"/>
    <w:rsid w:val="00156F07"/>
    <w:rsid w:val="00157024"/>
    <w:rsid w:val="00157234"/>
    <w:rsid w:val="0015738F"/>
    <w:rsid w:val="001574AC"/>
    <w:rsid w:val="00157754"/>
    <w:rsid w:val="00157922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4FD0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996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549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002"/>
    <w:rsid w:val="00184340"/>
    <w:rsid w:val="00184364"/>
    <w:rsid w:val="0018478D"/>
    <w:rsid w:val="00184900"/>
    <w:rsid w:val="0018495B"/>
    <w:rsid w:val="00184F98"/>
    <w:rsid w:val="00185090"/>
    <w:rsid w:val="001852FC"/>
    <w:rsid w:val="00185626"/>
    <w:rsid w:val="00186428"/>
    <w:rsid w:val="00187001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311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958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41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3AFE"/>
    <w:rsid w:val="001D47EE"/>
    <w:rsid w:val="001D4B4B"/>
    <w:rsid w:val="001D4F48"/>
    <w:rsid w:val="001D4FD3"/>
    <w:rsid w:val="001D513B"/>
    <w:rsid w:val="001D51E2"/>
    <w:rsid w:val="001D5436"/>
    <w:rsid w:val="001D56B2"/>
    <w:rsid w:val="001D594D"/>
    <w:rsid w:val="001D5A57"/>
    <w:rsid w:val="001D5B8F"/>
    <w:rsid w:val="001D5D72"/>
    <w:rsid w:val="001D6EA3"/>
    <w:rsid w:val="001D6F95"/>
    <w:rsid w:val="001D7471"/>
    <w:rsid w:val="001D74C9"/>
    <w:rsid w:val="001D7EBE"/>
    <w:rsid w:val="001E0B2D"/>
    <w:rsid w:val="001E0BA9"/>
    <w:rsid w:val="001E0BD4"/>
    <w:rsid w:val="001E0D68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1C4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2E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18B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9D5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5DE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3AA"/>
    <w:rsid w:val="00213784"/>
    <w:rsid w:val="002139B5"/>
    <w:rsid w:val="00213F50"/>
    <w:rsid w:val="002147BA"/>
    <w:rsid w:val="00214CCB"/>
    <w:rsid w:val="00214EBF"/>
    <w:rsid w:val="0021529E"/>
    <w:rsid w:val="002159CC"/>
    <w:rsid w:val="00215E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7A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ADA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3D62F"/>
    <w:rsid w:val="00242530"/>
    <w:rsid w:val="002425AA"/>
    <w:rsid w:val="00242C05"/>
    <w:rsid w:val="00243843"/>
    <w:rsid w:val="00243901"/>
    <w:rsid w:val="00243954"/>
    <w:rsid w:val="00243F08"/>
    <w:rsid w:val="0024413A"/>
    <w:rsid w:val="00244D7E"/>
    <w:rsid w:val="00245189"/>
    <w:rsid w:val="002453EB"/>
    <w:rsid w:val="00245406"/>
    <w:rsid w:val="002457C9"/>
    <w:rsid w:val="00245CA4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B94"/>
    <w:rsid w:val="00250D88"/>
    <w:rsid w:val="00250FAA"/>
    <w:rsid w:val="0025120D"/>
    <w:rsid w:val="002514E7"/>
    <w:rsid w:val="00251A5E"/>
    <w:rsid w:val="00252147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4B8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0BC8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5B6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6BAB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85E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562"/>
    <w:rsid w:val="002A76FF"/>
    <w:rsid w:val="002A77CD"/>
    <w:rsid w:val="002B023E"/>
    <w:rsid w:val="002B11D5"/>
    <w:rsid w:val="002B1336"/>
    <w:rsid w:val="002B1794"/>
    <w:rsid w:val="002B1EE8"/>
    <w:rsid w:val="002B24DF"/>
    <w:rsid w:val="002B24FB"/>
    <w:rsid w:val="002B25AD"/>
    <w:rsid w:val="002B2692"/>
    <w:rsid w:val="002B2BDB"/>
    <w:rsid w:val="002B2BFD"/>
    <w:rsid w:val="002B2D64"/>
    <w:rsid w:val="002B2E80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8"/>
    <w:rsid w:val="002B599D"/>
    <w:rsid w:val="002B605B"/>
    <w:rsid w:val="002B614F"/>
    <w:rsid w:val="002B6393"/>
    <w:rsid w:val="002B652C"/>
    <w:rsid w:val="002B6939"/>
    <w:rsid w:val="002B6EAA"/>
    <w:rsid w:val="002B72C4"/>
    <w:rsid w:val="002B73A6"/>
    <w:rsid w:val="002B7715"/>
    <w:rsid w:val="002B7877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076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55B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839"/>
    <w:rsid w:val="002F6959"/>
    <w:rsid w:val="002F69B7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505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B1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5C8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206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6FD3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5DCE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4B0C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A5F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689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13D"/>
    <w:rsid w:val="0037088D"/>
    <w:rsid w:val="00371090"/>
    <w:rsid w:val="003711F7"/>
    <w:rsid w:val="00371425"/>
    <w:rsid w:val="003716C1"/>
    <w:rsid w:val="00371DB7"/>
    <w:rsid w:val="003721CD"/>
    <w:rsid w:val="00372550"/>
    <w:rsid w:val="00372858"/>
    <w:rsid w:val="00372B34"/>
    <w:rsid w:val="00373909"/>
    <w:rsid w:val="00373B16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81F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3F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5A2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0E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0775"/>
    <w:rsid w:val="003A11DD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E9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446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71A"/>
    <w:rsid w:val="003B7872"/>
    <w:rsid w:val="003B7A2E"/>
    <w:rsid w:val="003C0142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253"/>
    <w:rsid w:val="003C6AD8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3CEC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696"/>
    <w:rsid w:val="003D786A"/>
    <w:rsid w:val="003D78FF"/>
    <w:rsid w:val="003E0AE0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5ED7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1D3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50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48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770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4F33"/>
    <w:rsid w:val="0042508D"/>
    <w:rsid w:val="0042570E"/>
    <w:rsid w:val="004259C7"/>
    <w:rsid w:val="00425F20"/>
    <w:rsid w:val="004264D6"/>
    <w:rsid w:val="00426503"/>
    <w:rsid w:val="004269D2"/>
    <w:rsid w:val="00426BFD"/>
    <w:rsid w:val="004274E4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DDE"/>
    <w:rsid w:val="00441887"/>
    <w:rsid w:val="004418A2"/>
    <w:rsid w:val="004418C8"/>
    <w:rsid w:val="00441BD1"/>
    <w:rsid w:val="00441E82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443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219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7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5A1"/>
    <w:rsid w:val="0046778A"/>
    <w:rsid w:val="00467DA1"/>
    <w:rsid w:val="0047004D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0DC1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24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1D6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74"/>
    <w:rsid w:val="004A15B6"/>
    <w:rsid w:val="004A1864"/>
    <w:rsid w:val="004A1E1F"/>
    <w:rsid w:val="004A1E88"/>
    <w:rsid w:val="004A256E"/>
    <w:rsid w:val="004A2700"/>
    <w:rsid w:val="004A2B5A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553"/>
    <w:rsid w:val="004B1DC8"/>
    <w:rsid w:val="004B23E8"/>
    <w:rsid w:val="004B28EB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E1D"/>
    <w:rsid w:val="004B6FBC"/>
    <w:rsid w:val="004B700C"/>
    <w:rsid w:val="004C06E5"/>
    <w:rsid w:val="004C093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851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0FE6"/>
    <w:rsid w:val="004E1929"/>
    <w:rsid w:val="004E20DC"/>
    <w:rsid w:val="004E2205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6B48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926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AB5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D8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2F7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561"/>
    <w:rsid w:val="00522956"/>
    <w:rsid w:val="00522A57"/>
    <w:rsid w:val="00522B1B"/>
    <w:rsid w:val="00523F32"/>
    <w:rsid w:val="00523FAA"/>
    <w:rsid w:val="00524170"/>
    <w:rsid w:val="005243B8"/>
    <w:rsid w:val="0052481B"/>
    <w:rsid w:val="0052482E"/>
    <w:rsid w:val="00524923"/>
    <w:rsid w:val="00524E8F"/>
    <w:rsid w:val="00524EA9"/>
    <w:rsid w:val="005258E8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4D7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CD"/>
    <w:rsid w:val="00554BD4"/>
    <w:rsid w:val="00554D2C"/>
    <w:rsid w:val="00554EDD"/>
    <w:rsid w:val="005550BF"/>
    <w:rsid w:val="00555575"/>
    <w:rsid w:val="0055574F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7D2"/>
    <w:rsid w:val="00565DA4"/>
    <w:rsid w:val="00566091"/>
    <w:rsid w:val="00566743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19B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740"/>
    <w:rsid w:val="0058681E"/>
    <w:rsid w:val="00586CE4"/>
    <w:rsid w:val="00587179"/>
    <w:rsid w:val="00587448"/>
    <w:rsid w:val="00590315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3FF9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A773A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54B"/>
    <w:rsid w:val="005D09C1"/>
    <w:rsid w:val="005D10A8"/>
    <w:rsid w:val="005D1428"/>
    <w:rsid w:val="005D1CD5"/>
    <w:rsid w:val="005D1D76"/>
    <w:rsid w:val="005D1EF0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491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920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0F8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0D9C"/>
    <w:rsid w:val="0061110F"/>
    <w:rsid w:val="00611BB7"/>
    <w:rsid w:val="00611E79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B8D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6F5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3CEF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A91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AD7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4EAE"/>
    <w:rsid w:val="006451A5"/>
    <w:rsid w:val="0064562B"/>
    <w:rsid w:val="00645A76"/>
    <w:rsid w:val="00645A85"/>
    <w:rsid w:val="00645D7A"/>
    <w:rsid w:val="006461EC"/>
    <w:rsid w:val="006462F9"/>
    <w:rsid w:val="006464A8"/>
    <w:rsid w:val="006465BA"/>
    <w:rsid w:val="00646B2B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21B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817"/>
    <w:rsid w:val="00661BCF"/>
    <w:rsid w:val="0066220A"/>
    <w:rsid w:val="006626C3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342"/>
    <w:rsid w:val="006674A1"/>
    <w:rsid w:val="006674D7"/>
    <w:rsid w:val="006679DD"/>
    <w:rsid w:val="00667AC2"/>
    <w:rsid w:val="00667BDB"/>
    <w:rsid w:val="00670572"/>
    <w:rsid w:val="006705DA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4C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58"/>
    <w:rsid w:val="00693572"/>
    <w:rsid w:val="006937AA"/>
    <w:rsid w:val="006939C5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994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143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B799F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7D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5C87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381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543"/>
    <w:rsid w:val="006E598C"/>
    <w:rsid w:val="006E5A04"/>
    <w:rsid w:val="006E5F3A"/>
    <w:rsid w:val="006E5FF4"/>
    <w:rsid w:val="006E60F3"/>
    <w:rsid w:val="006E64D2"/>
    <w:rsid w:val="006E6845"/>
    <w:rsid w:val="006E68BD"/>
    <w:rsid w:val="006E6C17"/>
    <w:rsid w:val="006E74FC"/>
    <w:rsid w:val="006E7585"/>
    <w:rsid w:val="006E7DDA"/>
    <w:rsid w:val="006F0024"/>
    <w:rsid w:val="006F0423"/>
    <w:rsid w:val="006F07E0"/>
    <w:rsid w:val="006F0923"/>
    <w:rsid w:val="006F0E9B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C10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2EB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8A"/>
    <w:rsid w:val="0071119B"/>
    <w:rsid w:val="007111E0"/>
    <w:rsid w:val="007111E3"/>
    <w:rsid w:val="0071130F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262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6ED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040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E4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4BB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53D"/>
    <w:rsid w:val="007508B3"/>
    <w:rsid w:val="0075096F"/>
    <w:rsid w:val="0075098B"/>
    <w:rsid w:val="00750EE9"/>
    <w:rsid w:val="00750F67"/>
    <w:rsid w:val="007510D8"/>
    <w:rsid w:val="007511FF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0BB"/>
    <w:rsid w:val="007613BE"/>
    <w:rsid w:val="0076146C"/>
    <w:rsid w:val="0076161B"/>
    <w:rsid w:val="00761C1D"/>
    <w:rsid w:val="00761F46"/>
    <w:rsid w:val="00762110"/>
    <w:rsid w:val="007624F3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B19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1F5"/>
    <w:rsid w:val="007824D6"/>
    <w:rsid w:val="0078304B"/>
    <w:rsid w:val="00783728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391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3EDB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B7E2B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B6B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4B"/>
    <w:rsid w:val="007E7BF3"/>
    <w:rsid w:val="007E7C8D"/>
    <w:rsid w:val="007F01A1"/>
    <w:rsid w:val="007F0D82"/>
    <w:rsid w:val="007F0F57"/>
    <w:rsid w:val="007F1530"/>
    <w:rsid w:val="007F18B9"/>
    <w:rsid w:val="007F18BA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4E65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7F7FDD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0FF"/>
    <w:rsid w:val="00813A0E"/>
    <w:rsid w:val="00813A9F"/>
    <w:rsid w:val="00814917"/>
    <w:rsid w:val="00814BC4"/>
    <w:rsid w:val="00814D14"/>
    <w:rsid w:val="00815169"/>
    <w:rsid w:val="00815B48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4C8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75A"/>
    <w:rsid w:val="008268AD"/>
    <w:rsid w:val="00826AF8"/>
    <w:rsid w:val="00826FA0"/>
    <w:rsid w:val="0082754C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B66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754"/>
    <w:rsid w:val="0084099C"/>
    <w:rsid w:val="00840B46"/>
    <w:rsid w:val="00840E5F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6917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5C8"/>
    <w:rsid w:val="0086164C"/>
    <w:rsid w:val="00861FA4"/>
    <w:rsid w:val="00862191"/>
    <w:rsid w:val="00862580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4ED4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6E36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DF7"/>
    <w:rsid w:val="008A1FE6"/>
    <w:rsid w:val="008A2D6E"/>
    <w:rsid w:val="008A2E74"/>
    <w:rsid w:val="008A3526"/>
    <w:rsid w:val="008A36BD"/>
    <w:rsid w:val="008A378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7BB"/>
    <w:rsid w:val="008B5801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401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22B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73B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73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C62"/>
    <w:rsid w:val="008F4EC2"/>
    <w:rsid w:val="008F5202"/>
    <w:rsid w:val="008F55AF"/>
    <w:rsid w:val="008F58E6"/>
    <w:rsid w:val="008F5A9A"/>
    <w:rsid w:val="008F5AFB"/>
    <w:rsid w:val="008F5F5D"/>
    <w:rsid w:val="008F6074"/>
    <w:rsid w:val="008F651C"/>
    <w:rsid w:val="008F6589"/>
    <w:rsid w:val="008F67DB"/>
    <w:rsid w:val="008F685A"/>
    <w:rsid w:val="008F6927"/>
    <w:rsid w:val="008F6B5D"/>
    <w:rsid w:val="008F706A"/>
    <w:rsid w:val="008F7309"/>
    <w:rsid w:val="008F78C7"/>
    <w:rsid w:val="008F79DC"/>
    <w:rsid w:val="008F7A51"/>
    <w:rsid w:val="008F7C82"/>
    <w:rsid w:val="008F7D10"/>
    <w:rsid w:val="008F7E88"/>
    <w:rsid w:val="008F7EA9"/>
    <w:rsid w:val="0090011F"/>
    <w:rsid w:val="0090012C"/>
    <w:rsid w:val="009006EA"/>
    <w:rsid w:val="00900B1B"/>
    <w:rsid w:val="00900C03"/>
    <w:rsid w:val="0090104A"/>
    <w:rsid w:val="0090128F"/>
    <w:rsid w:val="00901888"/>
    <w:rsid w:val="00901909"/>
    <w:rsid w:val="00901AA5"/>
    <w:rsid w:val="00901C73"/>
    <w:rsid w:val="00901CED"/>
    <w:rsid w:val="00901D11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3D11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DE9"/>
    <w:rsid w:val="00916F7D"/>
    <w:rsid w:val="00917134"/>
    <w:rsid w:val="0091739D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2E69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367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19F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C9A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67B63"/>
    <w:rsid w:val="009700A3"/>
    <w:rsid w:val="00970D85"/>
    <w:rsid w:val="00971073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0C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8A3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5A0"/>
    <w:rsid w:val="00985B92"/>
    <w:rsid w:val="00986E09"/>
    <w:rsid w:val="00987127"/>
    <w:rsid w:val="00987142"/>
    <w:rsid w:val="00987176"/>
    <w:rsid w:val="00987804"/>
    <w:rsid w:val="00987A06"/>
    <w:rsid w:val="00987C11"/>
    <w:rsid w:val="00990AEF"/>
    <w:rsid w:val="009915A4"/>
    <w:rsid w:val="00991B30"/>
    <w:rsid w:val="00991C0A"/>
    <w:rsid w:val="0099230A"/>
    <w:rsid w:val="009925EB"/>
    <w:rsid w:val="00992A07"/>
    <w:rsid w:val="00992D6D"/>
    <w:rsid w:val="00993240"/>
    <w:rsid w:val="00993312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48FE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2B15"/>
    <w:rsid w:val="009B32E1"/>
    <w:rsid w:val="009B34B1"/>
    <w:rsid w:val="009B38BE"/>
    <w:rsid w:val="009B41C8"/>
    <w:rsid w:val="009B49F9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75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14C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9F7C28"/>
    <w:rsid w:val="00A00098"/>
    <w:rsid w:val="00A00C9A"/>
    <w:rsid w:val="00A013B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3F85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1B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1A4"/>
    <w:rsid w:val="00A26400"/>
    <w:rsid w:val="00A269A9"/>
    <w:rsid w:val="00A271B3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1D53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7F4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F42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798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CD5"/>
    <w:rsid w:val="00A63ECD"/>
    <w:rsid w:val="00A64A3D"/>
    <w:rsid w:val="00A64D9E"/>
    <w:rsid w:val="00A64E17"/>
    <w:rsid w:val="00A6547B"/>
    <w:rsid w:val="00A654DF"/>
    <w:rsid w:val="00A659E6"/>
    <w:rsid w:val="00A65DFE"/>
    <w:rsid w:val="00A65E9B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0F44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5D2"/>
    <w:rsid w:val="00A80834"/>
    <w:rsid w:val="00A80C82"/>
    <w:rsid w:val="00A80D6D"/>
    <w:rsid w:val="00A81002"/>
    <w:rsid w:val="00A81239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B8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9E2"/>
    <w:rsid w:val="00A91BD5"/>
    <w:rsid w:val="00A91F9C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3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16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A4F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73F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A18"/>
    <w:rsid w:val="00B01F47"/>
    <w:rsid w:val="00B0233B"/>
    <w:rsid w:val="00B025C8"/>
    <w:rsid w:val="00B025FC"/>
    <w:rsid w:val="00B0272A"/>
    <w:rsid w:val="00B02B52"/>
    <w:rsid w:val="00B031D4"/>
    <w:rsid w:val="00B0358B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0F0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146"/>
    <w:rsid w:val="00B20799"/>
    <w:rsid w:val="00B212BC"/>
    <w:rsid w:val="00B21368"/>
    <w:rsid w:val="00B215A8"/>
    <w:rsid w:val="00B21E0E"/>
    <w:rsid w:val="00B21E9C"/>
    <w:rsid w:val="00B2213F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332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6C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1FF"/>
    <w:rsid w:val="00B432C0"/>
    <w:rsid w:val="00B43CFE"/>
    <w:rsid w:val="00B444E1"/>
    <w:rsid w:val="00B44AB7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D29"/>
    <w:rsid w:val="00B46E60"/>
    <w:rsid w:val="00B46EB4"/>
    <w:rsid w:val="00B4747F"/>
    <w:rsid w:val="00B476B5"/>
    <w:rsid w:val="00B47842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2D2A"/>
    <w:rsid w:val="00B530F8"/>
    <w:rsid w:val="00B5316D"/>
    <w:rsid w:val="00B537D1"/>
    <w:rsid w:val="00B53DE2"/>
    <w:rsid w:val="00B54DD8"/>
    <w:rsid w:val="00B559EC"/>
    <w:rsid w:val="00B55AD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2A1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1D27"/>
    <w:rsid w:val="00B72222"/>
    <w:rsid w:val="00B72C1E"/>
    <w:rsid w:val="00B72F75"/>
    <w:rsid w:val="00B7318E"/>
    <w:rsid w:val="00B738E5"/>
    <w:rsid w:val="00B739E6"/>
    <w:rsid w:val="00B7480C"/>
    <w:rsid w:val="00B74C4D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89F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3655"/>
    <w:rsid w:val="00B943E7"/>
    <w:rsid w:val="00B944F7"/>
    <w:rsid w:val="00B94540"/>
    <w:rsid w:val="00B94759"/>
    <w:rsid w:val="00B94B48"/>
    <w:rsid w:val="00B94BAF"/>
    <w:rsid w:val="00B95648"/>
    <w:rsid w:val="00B9572F"/>
    <w:rsid w:val="00B958BE"/>
    <w:rsid w:val="00B96390"/>
    <w:rsid w:val="00B96B18"/>
    <w:rsid w:val="00B96F54"/>
    <w:rsid w:val="00B97E5E"/>
    <w:rsid w:val="00B97F0C"/>
    <w:rsid w:val="00BA0177"/>
    <w:rsid w:val="00BA0C37"/>
    <w:rsid w:val="00BA0C4E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213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3342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1A95"/>
    <w:rsid w:val="00BC1D90"/>
    <w:rsid w:val="00BC26EF"/>
    <w:rsid w:val="00BC27C9"/>
    <w:rsid w:val="00BC2B87"/>
    <w:rsid w:val="00BC32E9"/>
    <w:rsid w:val="00BC33CC"/>
    <w:rsid w:val="00BC350B"/>
    <w:rsid w:val="00BC3C24"/>
    <w:rsid w:val="00BC408C"/>
    <w:rsid w:val="00BC43CB"/>
    <w:rsid w:val="00BC4400"/>
    <w:rsid w:val="00BC4433"/>
    <w:rsid w:val="00BC45A2"/>
    <w:rsid w:val="00BC4BA9"/>
    <w:rsid w:val="00BC5B64"/>
    <w:rsid w:val="00BC5D48"/>
    <w:rsid w:val="00BC5DD2"/>
    <w:rsid w:val="00BC6130"/>
    <w:rsid w:val="00BC634D"/>
    <w:rsid w:val="00BC6737"/>
    <w:rsid w:val="00BC681C"/>
    <w:rsid w:val="00BC683E"/>
    <w:rsid w:val="00BC698E"/>
    <w:rsid w:val="00BC71B7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549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DB9"/>
    <w:rsid w:val="00BF5E25"/>
    <w:rsid w:val="00BF64A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095"/>
    <w:rsid w:val="00C0022C"/>
    <w:rsid w:val="00C00795"/>
    <w:rsid w:val="00C00929"/>
    <w:rsid w:val="00C00BB6"/>
    <w:rsid w:val="00C00BDF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64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3E00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3AF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9BC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ADC"/>
    <w:rsid w:val="00C34574"/>
    <w:rsid w:val="00C34F06"/>
    <w:rsid w:val="00C35402"/>
    <w:rsid w:val="00C35492"/>
    <w:rsid w:val="00C35D72"/>
    <w:rsid w:val="00C36239"/>
    <w:rsid w:val="00C36260"/>
    <w:rsid w:val="00C37C8D"/>
    <w:rsid w:val="00C402E5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130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13F"/>
    <w:rsid w:val="00C52912"/>
    <w:rsid w:val="00C52CE4"/>
    <w:rsid w:val="00C52D26"/>
    <w:rsid w:val="00C532F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361"/>
    <w:rsid w:val="00C555F9"/>
    <w:rsid w:val="00C557D8"/>
    <w:rsid w:val="00C567D6"/>
    <w:rsid w:val="00C56C51"/>
    <w:rsid w:val="00C573D9"/>
    <w:rsid w:val="00C578E7"/>
    <w:rsid w:val="00C57ACA"/>
    <w:rsid w:val="00C57D42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B90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52E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151"/>
    <w:rsid w:val="00C93265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6FB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5C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1A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4EC"/>
    <w:rsid w:val="00CE17B7"/>
    <w:rsid w:val="00CE1C7B"/>
    <w:rsid w:val="00CE2050"/>
    <w:rsid w:val="00CE2644"/>
    <w:rsid w:val="00CE41E8"/>
    <w:rsid w:val="00CE4296"/>
    <w:rsid w:val="00CE465D"/>
    <w:rsid w:val="00CE4BB6"/>
    <w:rsid w:val="00CE573C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0C1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2AD5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5EDA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7C8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426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47E5C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B4F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F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BF2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877DC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3E4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B7F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03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3F9"/>
    <w:rsid w:val="00DD45EE"/>
    <w:rsid w:val="00DD4AAD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828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2D8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DF9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0C9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0"/>
    <w:rsid w:val="00E13874"/>
    <w:rsid w:val="00E13C5C"/>
    <w:rsid w:val="00E13C8B"/>
    <w:rsid w:val="00E13F95"/>
    <w:rsid w:val="00E141B6"/>
    <w:rsid w:val="00E1430E"/>
    <w:rsid w:val="00E144DD"/>
    <w:rsid w:val="00E14DD3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D4"/>
    <w:rsid w:val="00E21D3C"/>
    <w:rsid w:val="00E21D72"/>
    <w:rsid w:val="00E2204A"/>
    <w:rsid w:val="00E22B16"/>
    <w:rsid w:val="00E22B6F"/>
    <w:rsid w:val="00E22F72"/>
    <w:rsid w:val="00E22F7B"/>
    <w:rsid w:val="00E23388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1E33"/>
    <w:rsid w:val="00E3202B"/>
    <w:rsid w:val="00E32376"/>
    <w:rsid w:val="00E3248A"/>
    <w:rsid w:val="00E32615"/>
    <w:rsid w:val="00E32846"/>
    <w:rsid w:val="00E329D5"/>
    <w:rsid w:val="00E32C07"/>
    <w:rsid w:val="00E32D3C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6D62"/>
    <w:rsid w:val="00E3720D"/>
    <w:rsid w:val="00E3758A"/>
    <w:rsid w:val="00E4005D"/>
    <w:rsid w:val="00E4083F"/>
    <w:rsid w:val="00E4086B"/>
    <w:rsid w:val="00E40BD2"/>
    <w:rsid w:val="00E40C58"/>
    <w:rsid w:val="00E40D5C"/>
    <w:rsid w:val="00E41594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22"/>
    <w:rsid w:val="00E47EEE"/>
    <w:rsid w:val="00E5012B"/>
    <w:rsid w:val="00E503C3"/>
    <w:rsid w:val="00E50B73"/>
    <w:rsid w:val="00E50C39"/>
    <w:rsid w:val="00E5167E"/>
    <w:rsid w:val="00E51B72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5BF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6AD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CCD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BE6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6C8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B9D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0C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8C5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9A5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4D1D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759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4F61"/>
    <w:rsid w:val="00EF511A"/>
    <w:rsid w:val="00EF51A6"/>
    <w:rsid w:val="00EF56DA"/>
    <w:rsid w:val="00EF5915"/>
    <w:rsid w:val="00EF5CD5"/>
    <w:rsid w:val="00EF5D11"/>
    <w:rsid w:val="00EF7A63"/>
    <w:rsid w:val="00EF7CD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35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00D"/>
    <w:rsid w:val="00F07848"/>
    <w:rsid w:val="00F07F78"/>
    <w:rsid w:val="00F102A5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1FD5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549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002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40F"/>
    <w:rsid w:val="00F27E2B"/>
    <w:rsid w:val="00F303D5"/>
    <w:rsid w:val="00F303F9"/>
    <w:rsid w:val="00F309D0"/>
    <w:rsid w:val="00F3168D"/>
    <w:rsid w:val="00F317A4"/>
    <w:rsid w:val="00F31B65"/>
    <w:rsid w:val="00F31E2A"/>
    <w:rsid w:val="00F3205B"/>
    <w:rsid w:val="00F32219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638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49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6CC9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3F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007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6ED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6DCF"/>
    <w:rsid w:val="00F770AA"/>
    <w:rsid w:val="00F77252"/>
    <w:rsid w:val="00F7726F"/>
    <w:rsid w:val="00F77518"/>
    <w:rsid w:val="00F7789D"/>
    <w:rsid w:val="00F802C0"/>
    <w:rsid w:val="00F80935"/>
    <w:rsid w:val="00F815AE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32E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18D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5F7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AC7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3F91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5FD"/>
    <w:rsid w:val="00FD166B"/>
    <w:rsid w:val="00FD2155"/>
    <w:rsid w:val="00FD2457"/>
    <w:rsid w:val="00FD2519"/>
    <w:rsid w:val="00FD26CD"/>
    <w:rsid w:val="00FD2737"/>
    <w:rsid w:val="00FD2ACD"/>
    <w:rsid w:val="00FD2C08"/>
    <w:rsid w:val="00FD351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39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AEE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31A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05FD0C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688845"/>
    <w:rsid w:val="079CDADA"/>
    <w:rsid w:val="07A82987"/>
    <w:rsid w:val="07E604A9"/>
    <w:rsid w:val="08185933"/>
    <w:rsid w:val="08C2E1FB"/>
    <w:rsid w:val="08C6D7E8"/>
    <w:rsid w:val="09378EF8"/>
    <w:rsid w:val="09BB32E5"/>
    <w:rsid w:val="0A6AE59B"/>
    <w:rsid w:val="0A7332AD"/>
    <w:rsid w:val="0A807E5D"/>
    <w:rsid w:val="0A9A3BE2"/>
    <w:rsid w:val="0AC53B7F"/>
    <w:rsid w:val="0AE05F3C"/>
    <w:rsid w:val="0AE133EB"/>
    <w:rsid w:val="0B2155CB"/>
    <w:rsid w:val="0B310751"/>
    <w:rsid w:val="0BDA2A96"/>
    <w:rsid w:val="0C06B5FC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60530"/>
    <w:rsid w:val="0F4A63DC"/>
    <w:rsid w:val="0FF70F58"/>
    <w:rsid w:val="0FFDC9C4"/>
    <w:rsid w:val="101A2D65"/>
    <w:rsid w:val="1025C755"/>
    <w:rsid w:val="10AFE818"/>
    <w:rsid w:val="10C9CAA2"/>
    <w:rsid w:val="115D161A"/>
    <w:rsid w:val="11A613F0"/>
    <w:rsid w:val="11BBE227"/>
    <w:rsid w:val="120625C8"/>
    <w:rsid w:val="12146309"/>
    <w:rsid w:val="125C5F9E"/>
    <w:rsid w:val="128A5C11"/>
    <w:rsid w:val="12CDA3A1"/>
    <w:rsid w:val="12F8E67B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2A29E6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75F53B"/>
    <w:rsid w:val="17F3C586"/>
    <w:rsid w:val="18023F4B"/>
    <w:rsid w:val="18278AEE"/>
    <w:rsid w:val="1837D3EA"/>
    <w:rsid w:val="1872265F"/>
    <w:rsid w:val="1965FCF0"/>
    <w:rsid w:val="19D4157B"/>
    <w:rsid w:val="1A10BC7F"/>
    <w:rsid w:val="1A399F93"/>
    <w:rsid w:val="1A46057E"/>
    <w:rsid w:val="1AB48669"/>
    <w:rsid w:val="1AC10406"/>
    <w:rsid w:val="1B74CC58"/>
    <w:rsid w:val="1BD5A43E"/>
    <w:rsid w:val="1C9D9DB2"/>
    <w:rsid w:val="1CCAA94F"/>
    <w:rsid w:val="1CCB0345"/>
    <w:rsid w:val="1D109CB9"/>
    <w:rsid w:val="1D4EF7AD"/>
    <w:rsid w:val="1D6CF082"/>
    <w:rsid w:val="1DD6BE6F"/>
    <w:rsid w:val="1E396E13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5E7604"/>
    <w:rsid w:val="217E25D9"/>
    <w:rsid w:val="218AB454"/>
    <w:rsid w:val="2199BD2E"/>
    <w:rsid w:val="226EC0E8"/>
    <w:rsid w:val="230CDF36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376506"/>
    <w:rsid w:val="254FC31A"/>
    <w:rsid w:val="256E76F8"/>
    <w:rsid w:val="25CE800D"/>
    <w:rsid w:val="25FCFE74"/>
    <w:rsid w:val="2660A97E"/>
    <w:rsid w:val="269EEE1A"/>
    <w:rsid w:val="274E1EC5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A8DA0CA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CB0A7"/>
    <w:rsid w:val="2DAF2357"/>
    <w:rsid w:val="2DBB67AF"/>
    <w:rsid w:val="2DDD4221"/>
    <w:rsid w:val="2DEC51E9"/>
    <w:rsid w:val="2E6269F2"/>
    <w:rsid w:val="2E9EF78B"/>
    <w:rsid w:val="2F0D940E"/>
    <w:rsid w:val="2F1A7FD2"/>
    <w:rsid w:val="2F8A5F67"/>
    <w:rsid w:val="30073304"/>
    <w:rsid w:val="309EC302"/>
    <w:rsid w:val="30CF9292"/>
    <w:rsid w:val="30D96B69"/>
    <w:rsid w:val="31CF2AB7"/>
    <w:rsid w:val="31FF8646"/>
    <w:rsid w:val="320866F3"/>
    <w:rsid w:val="32120535"/>
    <w:rsid w:val="328BB401"/>
    <w:rsid w:val="32981B37"/>
    <w:rsid w:val="32D5AED1"/>
    <w:rsid w:val="32DD0B82"/>
    <w:rsid w:val="32F60DD1"/>
    <w:rsid w:val="32FD3217"/>
    <w:rsid w:val="337717D1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5FC2203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2FF3EB"/>
    <w:rsid w:val="38B49E77"/>
    <w:rsid w:val="39AE154A"/>
    <w:rsid w:val="3A1D171A"/>
    <w:rsid w:val="3B971561"/>
    <w:rsid w:val="3BA53F2D"/>
    <w:rsid w:val="3BCB7575"/>
    <w:rsid w:val="3C44EE76"/>
    <w:rsid w:val="3C46FB72"/>
    <w:rsid w:val="3CB50B67"/>
    <w:rsid w:val="3D46801A"/>
    <w:rsid w:val="3DAE9871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0C45C36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9E7524"/>
    <w:rsid w:val="43B66E91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4CF251"/>
    <w:rsid w:val="46B3EB13"/>
    <w:rsid w:val="46BFE1E8"/>
    <w:rsid w:val="46EEAF72"/>
    <w:rsid w:val="470763AA"/>
    <w:rsid w:val="473775DC"/>
    <w:rsid w:val="4754AEAF"/>
    <w:rsid w:val="475B9DE2"/>
    <w:rsid w:val="476732E8"/>
    <w:rsid w:val="47A2CF34"/>
    <w:rsid w:val="47D634B8"/>
    <w:rsid w:val="484CB145"/>
    <w:rsid w:val="489F5809"/>
    <w:rsid w:val="49208994"/>
    <w:rsid w:val="4940CB14"/>
    <w:rsid w:val="496D51E1"/>
    <w:rsid w:val="49A0724D"/>
    <w:rsid w:val="49B83523"/>
    <w:rsid w:val="49E50E0B"/>
    <w:rsid w:val="49F782AA"/>
    <w:rsid w:val="4ABC2EE8"/>
    <w:rsid w:val="4AD6E3F8"/>
    <w:rsid w:val="4AEB459D"/>
    <w:rsid w:val="4BB0109F"/>
    <w:rsid w:val="4BF2F995"/>
    <w:rsid w:val="4C32DD6F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8DC4399"/>
    <w:rsid w:val="59415A79"/>
    <w:rsid w:val="599B950A"/>
    <w:rsid w:val="5A24A4BB"/>
    <w:rsid w:val="5A3F44F9"/>
    <w:rsid w:val="5AA8391E"/>
    <w:rsid w:val="5B016967"/>
    <w:rsid w:val="5B780DEB"/>
    <w:rsid w:val="5BB29B6C"/>
    <w:rsid w:val="5C1D3C46"/>
    <w:rsid w:val="5C3398C9"/>
    <w:rsid w:val="5C6768FA"/>
    <w:rsid w:val="5C6D47E7"/>
    <w:rsid w:val="5D1BAB27"/>
    <w:rsid w:val="5D2939C9"/>
    <w:rsid w:val="5D384367"/>
    <w:rsid w:val="5D50B6D2"/>
    <w:rsid w:val="5DCF98F5"/>
    <w:rsid w:val="5DF87274"/>
    <w:rsid w:val="5E16BB79"/>
    <w:rsid w:val="5E390A29"/>
    <w:rsid w:val="5EB4AE93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16723D"/>
    <w:rsid w:val="644AC4D2"/>
    <w:rsid w:val="648F2350"/>
    <w:rsid w:val="64AB5ECB"/>
    <w:rsid w:val="64D2C910"/>
    <w:rsid w:val="6501B032"/>
    <w:rsid w:val="6513D1E5"/>
    <w:rsid w:val="65153C24"/>
    <w:rsid w:val="6521AE94"/>
    <w:rsid w:val="658BD0E1"/>
    <w:rsid w:val="65A26146"/>
    <w:rsid w:val="65CCB53A"/>
    <w:rsid w:val="666FD71E"/>
    <w:rsid w:val="6674A95B"/>
    <w:rsid w:val="6686997D"/>
    <w:rsid w:val="66946135"/>
    <w:rsid w:val="66A40C58"/>
    <w:rsid w:val="66F08B2B"/>
    <w:rsid w:val="66F13F9C"/>
    <w:rsid w:val="67088498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2AFEA8"/>
    <w:rsid w:val="6B471838"/>
    <w:rsid w:val="6B4DC0A3"/>
    <w:rsid w:val="6B9484B5"/>
    <w:rsid w:val="6BB25955"/>
    <w:rsid w:val="6BEB85B0"/>
    <w:rsid w:val="6BF3EF28"/>
    <w:rsid w:val="6C31FACD"/>
    <w:rsid w:val="6C590608"/>
    <w:rsid w:val="6C6950AD"/>
    <w:rsid w:val="6CA25828"/>
    <w:rsid w:val="6D0C5FA6"/>
    <w:rsid w:val="6E6C958B"/>
    <w:rsid w:val="6E843B3A"/>
    <w:rsid w:val="6EA9557A"/>
    <w:rsid w:val="6F207B36"/>
    <w:rsid w:val="6F22DAD0"/>
    <w:rsid w:val="6F25F258"/>
    <w:rsid w:val="6F57F5F4"/>
    <w:rsid w:val="6F84F376"/>
    <w:rsid w:val="6FBFAC7D"/>
    <w:rsid w:val="6FD9C37D"/>
    <w:rsid w:val="6FE70E45"/>
    <w:rsid w:val="70B32DA7"/>
    <w:rsid w:val="70FC164E"/>
    <w:rsid w:val="716D0080"/>
    <w:rsid w:val="71DCCEA9"/>
    <w:rsid w:val="724840EE"/>
    <w:rsid w:val="7283509D"/>
    <w:rsid w:val="728BE6AE"/>
    <w:rsid w:val="728EDD6C"/>
    <w:rsid w:val="72D428FE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10413"/>
    <w:rsid w:val="76336396"/>
    <w:rsid w:val="76346229"/>
    <w:rsid w:val="768AFACB"/>
    <w:rsid w:val="76D6A1C5"/>
    <w:rsid w:val="775F57D1"/>
    <w:rsid w:val="776FEC92"/>
    <w:rsid w:val="77783DC6"/>
    <w:rsid w:val="77C3BCCB"/>
    <w:rsid w:val="77D82550"/>
    <w:rsid w:val="77DFD756"/>
    <w:rsid w:val="78244512"/>
    <w:rsid w:val="783EC16F"/>
    <w:rsid w:val="7842BE59"/>
    <w:rsid w:val="78A6DF9C"/>
    <w:rsid w:val="78AAD183"/>
    <w:rsid w:val="78ADB471"/>
    <w:rsid w:val="79A184D6"/>
    <w:rsid w:val="79F2EEE8"/>
    <w:rsid w:val="7A27F6C3"/>
    <w:rsid w:val="7AF69CD8"/>
    <w:rsid w:val="7B7455F6"/>
    <w:rsid w:val="7B9AE783"/>
    <w:rsid w:val="7BAFE3E4"/>
    <w:rsid w:val="7BC5A887"/>
    <w:rsid w:val="7BF1C121"/>
    <w:rsid w:val="7BF55CFD"/>
    <w:rsid w:val="7BFDF043"/>
    <w:rsid w:val="7CFA4915"/>
    <w:rsid w:val="7CFF939E"/>
    <w:rsid w:val="7D4BB445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FFFD5AF5-3F3E-4348-8768-1797771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a"/>
    <w:next w:val="a"/>
    <w:link w:val="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Head2A,2,UNDERRUBRIK 1-2,DO NOT USE_h2,h21,Heading 2 Char,H2 Char,h2 Char"/>
    <w:basedOn w:val="a"/>
    <w:next w:val="a"/>
    <w:link w:val="2Char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link w:val="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"/>
    <w:basedOn w:val="3"/>
    <w:next w:val="a"/>
    <w:qFormat/>
    <w:rsid w:val="0089225B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docHeader2">
    <w:name w:val="Tdoc_Header_2"/>
    <w:basedOn w:val="a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3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a4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a5">
    <w:name w:val="footnote text"/>
    <w:basedOn w:val="a"/>
    <w:link w:val="Char"/>
    <w:semiHidden/>
    <w:rsid w:val="00A57DF2"/>
    <w:rPr>
      <w:szCs w:val="20"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rsid w:val="00A57DF2"/>
    <w:pPr>
      <w:tabs>
        <w:tab w:val="center" w:pos="4536"/>
        <w:tab w:val="right" w:pos="9072"/>
      </w:tabs>
    </w:pPr>
  </w:style>
  <w:style w:type="paragraph" w:styleId="a6">
    <w:name w:val="Document Map"/>
    <w:basedOn w:val="a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a3">
    <w:name w:val="Body Text"/>
    <w:aliases w:val="bt"/>
    <w:basedOn w:val="a"/>
    <w:rsid w:val="00A57DF2"/>
  </w:style>
  <w:style w:type="paragraph" w:customStyle="1" w:styleId="TdocHeading2">
    <w:name w:val="Tdoc_Heading_2"/>
    <w:basedOn w:val="a"/>
    <w:rsid w:val="00A57DF2"/>
  </w:style>
  <w:style w:type="character" w:styleId="a7">
    <w:name w:val="Hyperlink"/>
    <w:uiPriority w:val="99"/>
    <w:qFormat/>
    <w:rsid w:val="00A57DF2"/>
    <w:rPr>
      <w:color w:val="0000FF"/>
      <w:u w:val="single"/>
    </w:rPr>
  </w:style>
  <w:style w:type="character" w:styleId="a8">
    <w:name w:val="FollowedHyperlink"/>
    <w:rsid w:val="00E10770"/>
    <w:rPr>
      <w:color w:val="0000FF"/>
      <w:u w:val="single"/>
    </w:rPr>
  </w:style>
  <w:style w:type="paragraph" w:styleId="a9">
    <w:name w:val="Balloon Text"/>
    <w:basedOn w:val="a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a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"/>
    <w:rsid w:val="00A57DF2"/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A03C5E"/>
    <w:rPr>
      <w:rFonts w:ascii="Arial" w:hAnsi="Arial"/>
      <w:b/>
      <w:bCs/>
      <w:szCs w:val="26"/>
      <w:lang w:val="en-GB"/>
    </w:rPr>
  </w:style>
  <w:style w:type="paragraph" w:styleId="aa">
    <w:name w:val="Normal (Web)"/>
    <w:basedOn w:val="a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character" w:styleId="ab">
    <w:name w:val="Emphasis"/>
    <w:qFormat/>
    <w:rsid w:val="000E4D41"/>
    <w:rPr>
      <w:i/>
      <w:iCs/>
    </w:rPr>
  </w:style>
  <w:style w:type="character" w:styleId="ac">
    <w:name w:val="annotation reference"/>
    <w:semiHidden/>
    <w:rsid w:val="00F45790"/>
    <w:rPr>
      <w:sz w:val="16"/>
      <w:szCs w:val="16"/>
    </w:rPr>
  </w:style>
  <w:style w:type="paragraph" w:styleId="ad">
    <w:name w:val="annotation text"/>
    <w:basedOn w:val="a"/>
    <w:link w:val="Char1"/>
    <w:uiPriority w:val="99"/>
    <w:semiHidden/>
    <w:qFormat/>
    <w:rsid w:val="00F45790"/>
    <w:rPr>
      <w:szCs w:val="20"/>
    </w:rPr>
  </w:style>
  <w:style w:type="paragraph" w:styleId="ae">
    <w:name w:val="annotation subject"/>
    <w:basedOn w:val="ad"/>
    <w:next w:val="ad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11">
    <w:name w:val="index 1"/>
    <w:basedOn w:val="a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a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宋体" w:hAnsi="Arial" w:cs="Arial"/>
      <w:color w:val="0000FF"/>
      <w:kern w:val="1"/>
      <w:lang w:eastAsia="ar-SA"/>
    </w:rPr>
  </w:style>
  <w:style w:type="table" w:styleId="af">
    <w:name w:val="Table Grid"/>
    <w:basedOn w:val="a1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af0">
    <w:name w:val="footer"/>
    <w:basedOn w:val="a"/>
    <w:link w:val="Char2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link w:val="af0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af1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af2">
    <w:name w:val="Title"/>
    <w:basedOn w:val="a"/>
    <w:link w:val="Char3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宋体" w:hAnsi="Arial"/>
      <w:b/>
      <w:kern w:val="28"/>
      <w:sz w:val="24"/>
      <w:szCs w:val="20"/>
      <w:lang w:eastAsia="de-DE"/>
    </w:rPr>
  </w:style>
  <w:style w:type="character" w:customStyle="1" w:styleId="Char3">
    <w:name w:val="标题 Char"/>
    <w:link w:val="af2"/>
    <w:rsid w:val="00744AB6"/>
    <w:rPr>
      <w:rFonts w:ascii="Arial" w:eastAsia="宋体" w:hAnsi="Arial"/>
      <w:b/>
      <w:kern w:val="28"/>
      <w:sz w:val="24"/>
      <w:lang w:eastAsia="de-DE"/>
    </w:rPr>
  </w:style>
  <w:style w:type="paragraph" w:styleId="af3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4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af4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"/>
    <w:next w:val="a"/>
    <w:link w:val="Char5"/>
    <w:unhideWhenUsed/>
    <w:qFormat/>
    <w:rsid w:val="00AB4C2C"/>
    <w:rPr>
      <w:b/>
      <w:bCs/>
      <w:sz w:val="21"/>
      <w:szCs w:val="21"/>
    </w:rPr>
  </w:style>
  <w:style w:type="character" w:customStyle="1" w:styleId="Char1">
    <w:name w:val="批注文字 Char"/>
    <w:link w:val="ad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a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a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a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har5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f4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2">
    <w:name w:val="表 (格子)1"/>
    <w:basedOn w:val="a1"/>
    <w:next w:val="af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3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a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a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Char">
    <w:name w:val="脚注文本 Char"/>
    <w:link w:val="a5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Char4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3"/>
    <w:uiPriority w:val="34"/>
    <w:qFormat/>
    <w:rsid w:val="009E7B75"/>
    <w:rPr>
      <w:rFonts w:eastAsia="Calibri"/>
      <w:szCs w:val="22"/>
      <w:lang w:val="en-GB"/>
    </w:rPr>
  </w:style>
  <w:style w:type="paragraph" w:styleId="20">
    <w:name w:val="toc 2"/>
    <w:basedOn w:val="13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宋体" w:hAnsi="Times New Roman"/>
      <w:noProof/>
      <w:szCs w:val="20"/>
      <w:lang w:val="en-US"/>
    </w:rPr>
  </w:style>
  <w:style w:type="paragraph" w:styleId="13">
    <w:name w:val="toc 1"/>
    <w:basedOn w:val="a"/>
    <w:next w:val="a"/>
    <w:autoRedefine/>
    <w:semiHidden/>
    <w:unhideWhenUsed/>
    <w:rsid w:val="0065436D"/>
    <w:pPr>
      <w:spacing w:after="100"/>
    </w:p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a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"/>
    <w:basedOn w:val="a0"/>
    <w:link w:val="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a1"/>
    <w:next w:val="af"/>
    <w:uiPriority w:val="59"/>
    <w:rsid w:val="00870409"/>
    <w:pPr>
      <w:spacing w:after="0"/>
    </w:pPr>
    <w:rPr>
      <w:rFonts w:ascii="Calibri" w:eastAsia="宋体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nhideWhenUsed/>
    <w:rsid w:val="001A3F49"/>
    <w:rPr>
      <w:vertAlign w:val="superscript"/>
    </w:rPr>
  </w:style>
  <w:style w:type="character" w:customStyle="1" w:styleId="fontstyle01">
    <w:name w:val="fontstyle01"/>
    <w:basedOn w:val="a0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a0"/>
    <w:rsid w:val="00864CF4"/>
  </w:style>
  <w:style w:type="character" w:customStyle="1" w:styleId="fontstyle21">
    <w:name w:val="fontstyle21"/>
    <w:basedOn w:val="a0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  <w:rsid w:val="00BF3E6E"/>
  </w:style>
  <w:style w:type="paragraph" w:customStyle="1" w:styleId="B1">
    <w:name w:val="B1"/>
    <w:basedOn w:val="a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0">
    <w:name w:val="样式1"/>
    <w:basedOn w:val="a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30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30">
    <w:name w:val="List 3"/>
    <w:basedOn w:val="a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a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a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UnresolvedMention">
    <w:name w:val="Unresolved Mention"/>
    <w:basedOn w:val="a0"/>
    <w:uiPriority w:val="99"/>
    <w:unhideWhenUsed/>
    <w:rsid w:val="003865A7"/>
    <w:rPr>
      <w:color w:val="605E5C"/>
      <w:shd w:val="clear" w:color="auto" w:fill="E1DFDD"/>
    </w:rPr>
  </w:style>
  <w:style w:type="character" w:customStyle="1" w:styleId="Mention">
    <w:name w:val="Mention"/>
    <w:basedOn w:val="a0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a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a"/>
    <w:next w:val="a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a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a0"/>
    <w:rsid w:val="00034058"/>
  </w:style>
  <w:style w:type="paragraph" w:customStyle="1" w:styleId="Doc-title">
    <w:name w:val="Doc-title"/>
    <w:basedOn w:val="a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a0"/>
    <w:rsid w:val="005816AE"/>
  </w:style>
  <w:style w:type="paragraph" w:customStyle="1" w:styleId="EmailDiscussion2">
    <w:name w:val="EmailDiscussion2"/>
    <w:basedOn w:val="a"/>
    <w:uiPriority w:val="99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a0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a0"/>
    <w:rsid w:val="0001572A"/>
  </w:style>
  <w:style w:type="table" w:customStyle="1" w:styleId="TableGrid2">
    <w:name w:val="Table Grid2"/>
    <w:basedOn w:val="a1"/>
    <w:next w:val="af"/>
    <w:uiPriority w:val="39"/>
    <w:rsid w:val="00E41594"/>
    <w:pPr>
      <w:spacing w:after="0"/>
    </w:pPr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rsid w:val="0090128F"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宋体"/>
      <w:lang w:eastAsia="en-US"/>
    </w:rPr>
  </w:style>
  <w:style w:type="paragraph" w:customStyle="1" w:styleId="TF">
    <w:name w:val="TF"/>
    <w:basedOn w:val="TH"/>
    <w:rsid w:val="00BC5B64"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www.w3.org/XML/1998/namespace"/>
    <ds:schemaRef ds:uri="80530660-24fd-4391-a7a1-d653900fee43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042397af-7977-45ef-9118-11c18c8623b6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D221A-D9CF-4327-9B25-8FFEB648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6</Pages>
  <Words>1606</Words>
  <Characters>9935</Characters>
  <Application>Microsoft Office Word</Application>
  <DocSecurity>0</DocSecurity>
  <Lines>82</Lines>
  <Paragraphs>23</Paragraphs>
  <ScaleCrop>false</ScaleCrop>
  <Company>Intel Corporation</Company>
  <LinksUpToDate>false</LinksUpToDate>
  <CharactersWithSpaces>11518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Huawei, Hisilicon</cp:lastModifiedBy>
  <cp:revision>2</cp:revision>
  <cp:lastPrinted>2017-10-24T20:18:00Z</cp:lastPrinted>
  <dcterms:created xsi:type="dcterms:W3CDTF">2022-08-18T09:12:00Z</dcterms:created>
  <dcterms:modified xsi:type="dcterms:W3CDTF">2022-08-18T09:12:00Z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1659683059</vt:lpwstr>
  </property>
</Properties>
</file>