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639A2" w14:textId="06D9D29C" w:rsidR="00E016F8" w:rsidRDefault="00E016F8" w:rsidP="00E016F8">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w:t>
      </w:r>
      <w:r>
        <w:rPr>
          <w:b/>
          <w:noProof/>
          <w:sz w:val="24"/>
          <w:szCs w:val="24"/>
        </w:rPr>
        <w:t>20</w:t>
      </w:r>
    </w:p>
    <w:p w14:paraId="375DBEC3" w14:textId="77777777" w:rsidR="00E016F8" w:rsidRDefault="00E016F8" w:rsidP="00E016F8">
      <w:pPr>
        <w:pStyle w:val="CRCoverPage"/>
        <w:tabs>
          <w:tab w:val="right" w:pos="9639"/>
          <w:tab w:val="right" w:pos="13323"/>
        </w:tabs>
        <w:spacing w:after="0"/>
        <w:rPr>
          <w:b/>
          <w:noProof/>
          <w:sz w:val="24"/>
          <w:szCs w:val="24"/>
          <w:lang w:eastAsia="ja-JP"/>
        </w:rPr>
      </w:pPr>
      <w:r>
        <w:rPr>
          <w:b/>
          <w:noProof/>
          <w:sz w:val="24"/>
          <w:szCs w:val="24"/>
        </w:rPr>
        <w:t>e-Meeting, 9th - 20th May, 2022</w:t>
      </w:r>
    </w:p>
    <w:p w14:paraId="226C208C" w14:textId="77777777" w:rsidR="00E016F8" w:rsidRDefault="00E016F8" w:rsidP="00E016F8">
      <w:pPr>
        <w:pStyle w:val="CRCoverPage"/>
        <w:pBdr>
          <w:bottom w:val="single" w:sz="6" w:space="0" w:color="auto"/>
        </w:pBdr>
        <w:tabs>
          <w:tab w:val="right" w:pos="9639"/>
          <w:tab w:val="right" w:pos="13323"/>
        </w:tabs>
        <w:spacing w:after="0"/>
        <w:rPr>
          <w:noProof/>
        </w:rPr>
      </w:pPr>
    </w:p>
    <w:p w14:paraId="29296F4E" w14:textId="77777777" w:rsidR="00E016F8" w:rsidRDefault="00E016F8" w:rsidP="00E016F8">
      <w:pPr>
        <w:pStyle w:val="CRCoverPage"/>
        <w:tabs>
          <w:tab w:val="left" w:pos="7655"/>
        </w:tabs>
        <w:spacing w:after="0"/>
        <w:outlineLvl w:val="0"/>
        <w:rPr>
          <w:noProof/>
          <w:lang w:eastAsia="ko-KR"/>
        </w:rPr>
      </w:pPr>
    </w:p>
    <w:p w14:paraId="29232AAF" w14:textId="6A5A58BF"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4F79AB">
        <w:rPr>
          <w:rFonts w:ascii="Arial" w:hAnsi="Arial" w:cs="Arial"/>
          <w:b/>
          <w:bCs/>
          <w:szCs w:val="20"/>
          <w:lang w:val="en-GB"/>
        </w:rPr>
        <w:t>8</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4F79AB" w:rsidRPr="004F79AB">
        <w:rPr>
          <w:rFonts w:ascii="Arial" w:hAnsi="Arial" w:cs="Arial"/>
          <w:b/>
          <w:bCs/>
          <w:szCs w:val="20"/>
          <w:lang w:val="en-GB"/>
        </w:rPr>
        <w:t>R1-</w:t>
      </w:r>
      <w:r w:rsidR="00F91981" w:rsidRPr="00F91981">
        <w:t xml:space="preserve"> </w:t>
      </w:r>
      <w:r w:rsidR="00F91981" w:rsidRPr="00F91981">
        <w:rPr>
          <w:rFonts w:ascii="Arial" w:hAnsi="Arial" w:cs="Arial"/>
          <w:b/>
          <w:bCs/>
          <w:szCs w:val="20"/>
          <w:lang w:val="en-GB"/>
        </w:rPr>
        <w:t>220284</w:t>
      </w:r>
      <w:r w:rsidR="00C668DF">
        <w:rPr>
          <w:rFonts w:ascii="Arial" w:hAnsi="Arial" w:cs="Arial"/>
          <w:b/>
          <w:bCs/>
          <w:szCs w:val="20"/>
          <w:lang w:val="en-GB"/>
        </w:rPr>
        <w:t>9</w:t>
      </w:r>
    </w:p>
    <w:p w14:paraId="45293CD6" w14:textId="7CD6B3E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 – March 3</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07080FC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8D5A48">
        <w:rPr>
          <w:rFonts w:ascii="Arial" w:hAnsi="Arial" w:cs="Arial"/>
          <w:bCs/>
          <w:color w:val="000000"/>
          <w:sz w:val="20"/>
          <w:szCs w:val="20"/>
          <w:lang w:val="en-GB"/>
        </w:rPr>
        <w:t>R</w:t>
      </w:r>
      <w:r w:rsidR="004F79AB" w:rsidRPr="004F79AB">
        <w:rPr>
          <w:rFonts w:ascii="Arial" w:hAnsi="Arial" w:cs="Arial"/>
          <w:bCs/>
          <w:color w:val="000000"/>
          <w:sz w:val="20"/>
          <w:szCs w:val="20"/>
          <w:lang w:val="en-GB"/>
        </w:rPr>
        <w:t xml:space="preserve">eply LS </w:t>
      </w:r>
      <w:r w:rsidR="008D5A48" w:rsidRPr="008D5A48">
        <w:rPr>
          <w:rFonts w:ascii="Arial" w:hAnsi="Arial" w:cs="Arial"/>
          <w:bCs/>
          <w:color w:val="000000"/>
          <w:sz w:val="20"/>
          <w:szCs w:val="20"/>
          <w:lang w:val="en-GB"/>
        </w:rPr>
        <w:t>on positioning issues needing further input</w:t>
      </w:r>
    </w:p>
    <w:p w14:paraId="1F4DF42A" w14:textId="4007CB2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D5A48" w:rsidRPr="008D5A48">
        <w:rPr>
          <w:rFonts w:ascii="Arial" w:hAnsi="Arial" w:cs="Arial"/>
          <w:bCs/>
          <w:sz w:val="20"/>
          <w:szCs w:val="20"/>
          <w:lang w:val="en-GB"/>
        </w:rPr>
        <w:t>R1-2202620(R2-2203597)</w:t>
      </w:r>
      <w:r w:rsidR="001A0CFC" w:rsidRPr="001A0CFC">
        <w:rPr>
          <w:rFonts w:ascii="Arial" w:hAnsi="Arial" w:cs="Arial"/>
          <w:bCs/>
          <w:sz w:val="20"/>
          <w:szCs w:val="20"/>
          <w:lang w:val="en-GB"/>
        </w:rPr>
        <w:t xml:space="preserve"> LS o</w:t>
      </w:r>
      <w:r w:rsidR="00DD5633">
        <w:rPr>
          <w:rFonts w:ascii="Arial" w:hAnsi="Arial" w:cs="Arial"/>
          <w:bCs/>
          <w:sz w:val="20"/>
          <w:szCs w:val="20"/>
          <w:lang w:val="en-GB"/>
        </w:rPr>
        <w:t xml:space="preserve">n </w:t>
      </w:r>
      <w:r w:rsidR="008D5A48" w:rsidRPr="008D5A48">
        <w:rPr>
          <w:rFonts w:ascii="Arial" w:hAnsi="Arial" w:cs="Arial"/>
          <w:bCs/>
          <w:color w:val="000000"/>
          <w:sz w:val="20"/>
          <w:szCs w:val="20"/>
          <w:lang w:val="en-GB"/>
        </w:rPr>
        <w:t>positioning issues needing further input</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proofErr w:type="spellStart"/>
      <w:r w:rsidR="00216F07" w:rsidRPr="00216F07">
        <w:rPr>
          <w:rFonts w:ascii="Arial" w:hAnsi="Arial" w:cs="Arial"/>
          <w:bCs/>
          <w:color w:val="000000"/>
          <w:sz w:val="20"/>
          <w:szCs w:val="20"/>
          <w:lang w:val="en-GB"/>
        </w:rPr>
        <w:t>NR_pos_enh</w:t>
      </w:r>
      <w:proofErr w:type="spellEnd"/>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AEABA16" w:rsidR="0082406B" w:rsidRPr="00296460" w:rsidRDefault="0082406B" w:rsidP="0082406B">
      <w:pPr>
        <w:autoSpaceDE/>
        <w:autoSpaceDN/>
        <w:adjustRightInd/>
        <w:snapToGrid/>
        <w:spacing w:after="60"/>
        <w:ind w:left="1985" w:hanging="1985"/>
        <w:jc w:val="left"/>
        <w:rPr>
          <w:rFonts w:ascii="Arial" w:hAnsi="Arial" w:cs="Arial"/>
          <w:bCs/>
          <w:sz w:val="20"/>
          <w:szCs w:val="20"/>
          <w:lang w:val="en-GB"/>
        </w:rPr>
      </w:pPr>
      <w:r w:rsidRPr="00296460">
        <w:rPr>
          <w:rFonts w:ascii="Arial" w:hAnsi="Arial" w:cs="Arial"/>
          <w:b/>
          <w:sz w:val="20"/>
          <w:szCs w:val="20"/>
          <w:lang w:val="en-GB"/>
        </w:rPr>
        <w:t>Source:</w:t>
      </w:r>
      <w:r w:rsidRPr="00296460">
        <w:rPr>
          <w:rFonts w:ascii="Arial" w:hAnsi="Arial" w:cs="Arial"/>
          <w:bCs/>
          <w:sz w:val="20"/>
          <w:szCs w:val="20"/>
          <w:lang w:val="en-GB"/>
        </w:rPr>
        <w:tab/>
      </w:r>
      <w:r w:rsidR="008D5A48" w:rsidRPr="00296460">
        <w:rPr>
          <w:rFonts w:ascii="Arial" w:hAnsi="Arial" w:cs="Arial"/>
          <w:bCs/>
          <w:sz w:val="20"/>
          <w:szCs w:val="20"/>
          <w:lang w:val="en-GB"/>
        </w:rPr>
        <w:t>RAN1</w:t>
      </w:r>
    </w:p>
    <w:p w14:paraId="1DF15E46" w14:textId="048B3F5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8D5A48">
        <w:rPr>
          <w:rFonts w:ascii="Arial" w:hAnsi="Arial" w:cs="Arial"/>
          <w:bCs/>
          <w:color w:val="000000"/>
          <w:sz w:val="20"/>
          <w:szCs w:val="20"/>
          <w:lang w:val="en-GB"/>
        </w:rPr>
        <w:t>2</w:t>
      </w:r>
    </w:p>
    <w:p w14:paraId="4FBA6764" w14:textId="54168E8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F9243E">
        <w:rPr>
          <w:rFonts w:ascii="Arial" w:hAnsi="Arial" w:cs="Arial"/>
          <w:bCs/>
          <w:sz w:val="20"/>
          <w:szCs w:val="20"/>
          <w:lang w:val="en-GB"/>
        </w:rPr>
        <w:t>RAN3</w:t>
      </w:r>
    </w:p>
    <w:p w14:paraId="4D1D1960" w14:textId="77777777" w:rsidR="008D5A48" w:rsidRDefault="008D5A48" w:rsidP="0082406B">
      <w:pPr>
        <w:tabs>
          <w:tab w:val="left" w:pos="2268"/>
        </w:tabs>
        <w:autoSpaceDE/>
        <w:autoSpaceDN/>
        <w:adjustRightInd/>
        <w:snapToGrid/>
        <w:spacing w:after="0"/>
        <w:jc w:val="left"/>
        <w:rPr>
          <w:rFonts w:ascii="Arial" w:hAnsi="Arial" w:cs="Arial"/>
          <w:bCs/>
          <w:sz w:val="20"/>
          <w:szCs w:val="20"/>
          <w:lang w:val="en-GB"/>
        </w:rPr>
      </w:pPr>
    </w:p>
    <w:p w14:paraId="24E710FA" w14:textId="6D901FB3"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60F3D52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8D5A48">
        <w:rPr>
          <w:rFonts w:ascii="Arial" w:hAnsi="Arial" w:cs="Arial"/>
          <w:bCs/>
          <w:sz w:val="20"/>
          <w:szCs w:val="20"/>
          <w:lang w:val="en-GB"/>
        </w:rPr>
        <w:t>Ren Da</w:t>
      </w:r>
    </w:p>
    <w:p w14:paraId="27FF2709" w14:textId="62A791A4" w:rsidR="0082406B" w:rsidRDefault="0082406B" w:rsidP="008D5A48">
      <w:pPr>
        <w:keepNext/>
        <w:tabs>
          <w:tab w:val="left" w:pos="2268"/>
          <w:tab w:val="left" w:pos="2694"/>
        </w:tabs>
        <w:autoSpaceDE/>
        <w:autoSpaceDN/>
        <w:adjustRightInd/>
        <w:snapToGrid/>
        <w:spacing w:after="0"/>
        <w:ind w:left="567"/>
        <w:jc w:val="left"/>
        <w:outlineLvl w:val="6"/>
        <w:rPr>
          <w:rStyle w:val="Hyperlink"/>
          <w:rFonts w:ascii="Arial" w:hAnsi="Arial" w:cs="Arial"/>
          <w:bCs/>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008D5A48" w:rsidRPr="009E16CD">
          <w:rPr>
            <w:rStyle w:val="Hyperlink"/>
            <w:rFonts w:ascii="Arial" w:hAnsi="Arial" w:cs="Arial"/>
            <w:bCs/>
            <w:sz w:val="20"/>
            <w:szCs w:val="20"/>
            <w:lang w:val="en-GB"/>
          </w:rPr>
          <w:t>renda@catt.cn</w:t>
        </w:r>
      </w:hyperlink>
    </w:p>
    <w:p w14:paraId="518B2A87" w14:textId="77777777" w:rsidR="00F30DE1" w:rsidRDefault="00F30DE1" w:rsidP="008D5A48">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p>
    <w:p w14:paraId="563E5269" w14:textId="5CDC699A" w:rsidR="00F30DE1" w:rsidRPr="0082406B" w:rsidRDefault="00F30DE1" w:rsidP="00F30DE1">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136011" w:rsidRPr="00136011">
        <w:rPr>
          <w:rFonts w:ascii="Arial" w:hAnsi="Arial" w:cs="Arial"/>
          <w:bCs/>
          <w:sz w:val="20"/>
          <w:szCs w:val="20"/>
          <w:lang w:val="en-GB"/>
        </w:rPr>
        <w:t>Alexey</w:t>
      </w:r>
      <w:r w:rsidR="00136011">
        <w:rPr>
          <w:rFonts w:ascii="Arial" w:hAnsi="Arial" w:cs="Arial"/>
          <w:bCs/>
          <w:sz w:val="20"/>
          <w:szCs w:val="20"/>
          <w:lang w:val="en-GB"/>
        </w:rPr>
        <w:t xml:space="preserve"> </w:t>
      </w:r>
      <w:proofErr w:type="spellStart"/>
      <w:r w:rsidR="00136011">
        <w:rPr>
          <w:rFonts w:ascii="Arial" w:hAnsi="Arial" w:cs="Arial"/>
          <w:bCs/>
          <w:sz w:val="20"/>
          <w:szCs w:val="20"/>
          <w:lang w:val="en-GB"/>
        </w:rPr>
        <w:t>Khoryaev</w:t>
      </w:r>
      <w:proofErr w:type="spellEnd"/>
    </w:p>
    <w:p w14:paraId="1AFFCEA7" w14:textId="105BE264" w:rsidR="00F30DE1" w:rsidRDefault="00F30DE1" w:rsidP="00F30DE1">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136011" w:rsidRPr="00136011">
        <w:rPr>
          <w:rFonts w:ascii="Arial" w:hAnsi="Arial" w:cs="Arial"/>
          <w:sz w:val="20"/>
          <w:szCs w:val="20"/>
          <w:lang w:val="en-GB"/>
        </w:rPr>
        <w:t>alexey.khoryaev@</w:t>
      </w:r>
      <w:r w:rsidR="00136011">
        <w:rPr>
          <w:rFonts w:ascii="Arial" w:hAnsi="Arial" w:cs="Arial"/>
          <w:sz w:val="20"/>
          <w:szCs w:val="20"/>
          <w:lang w:val="en-GB"/>
        </w:rPr>
        <w:t>intel.com</w:t>
      </w:r>
    </w:p>
    <w:p w14:paraId="6674D86A" w14:textId="77777777" w:rsidR="008D5A48" w:rsidRPr="0082406B" w:rsidRDefault="008D5A48" w:rsidP="008D5A48">
      <w:pPr>
        <w:keepNext/>
        <w:tabs>
          <w:tab w:val="left" w:pos="2268"/>
          <w:tab w:val="left" w:pos="2694"/>
        </w:tabs>
        <w:autoSpaceDE/>
        <w:autoSpaceDN/>
        <w:adjustRightInd/>
        <w:snapToGrid/>
        <w:spacing w:after="0"/>
        <w:ind w:left="567"/>
        <w:jc w:val="left"/>
        <w:outlineLvl w:val="6"/>
        <w:rPr>
          <w:rFonts w:ascii="Arial" w:hAnsi="Arial" w:cs="Arial"/>
          <w:b/>
          <w:sz w:val="20"/>
          <w:szCs w:val="20"/>
          <w:lang w:val="en-GB"/>
        </w:rPr>
      </w:pPr>
    </w:p>
    <w:p w14:paraId="02894144" w14:textId="789E568A"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9"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48CB46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00560BE2">
        <w:rPr>
          <w:rFonts w:ascii="Arial" w:hAnsi="Arial" w:cs="Arial"/>
          <w:bCs/>
          <w:sz w:val="20"/>
          <w:szCs w:val="20"/>
          <w:lang w:val="en-GB"/>
        </w:rPr>
        <w:t xml:space="preserve"> None</w:t>
      </w:r>
    </w:p>
    <w:p w14:paraId="3F4F0A57" w14:textId="77777777" w:rsidR="00136011" w:rsidRPr="0082406B" w:rsidRDefault="00136011"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6C603DB" w14:textId="17860412" w:rsidR="009B3614" w:rsidRPr="001A4CB4" w:rsidRDefault="00F9243E" w:rsidP="0082406B">
      <w:pPr>
        <w:autoSpaceDE/>
        <w:autoSpaceDN/>
        <w:adjustRightInd/>
        <w:snapToGrid/>
        <w:spacing w:after="0"/>
        <w:jc w:val="left"/>
        <w:rPr>
          <w:rFonts w:ascii="Arial" w:hAnsi="Arial" w:cs="Arial"/>
          <w:bCs/>
          <w:sz w:val="20"/>
          <w:szCs w:val="20"/>
          <w:lang w:val="en-GB"/>
        </w:rPr>
      </w:pPr>
      <w:r w:rsidRPr="001A4CB4">
        <w:rPr>
          <w:rFonts w:ascii="Arial" w:hAnsi="Arial" w:cs="Arial"/>
          <w:color w:val="000000"/>
          <w:sz w:val="20"/>
          <w:szCs w:val="20"/>
          <w:lang w:val="en-GB"/>
        </w:rPr>
        <w:t>RAN1 thank</w:t>
      </w:r>
      <w:r w:rsidR="001A0CFC" w:rsidRPr="001A4CB4">
        <w:rPr>
          <w:rFonts w:ascii="Arial" w:hAnsi="Arial" w:cs="Arial"/>
          <w:color w:val="000000"/>
          <w:sz w:val="20"/>
          <w:szCs w:val="20"/>
          <w:lang w:val="en-GB"/>
        </w:rPr>
        <w:t>s</w:t>
      </w:r>
      <w:r w:rsidRPr="001A4CB4">
        <w:rPr>
          <w:rFonts w:ascii="Arial" w:hAnsi="Arial" w:cs="Arial"/>
          <w:color w:val="000000"/>
          <w:sz w:val="20"/>
          <w:szCs w:val="20"/>
          <w:lang w:val="en-GB"/>
        </w:rPr>
        <w:t xml:space="preserve"> RAN</w:t>
      </w:r>
      <w:r w:rsidR="00406286" w:rsidRPr="001A4CB4">
        <w:rPr>
          <w:rFonts w:ascii="Arial" w:hAnsi="Arial" w:cs="Arial"/>
          <w:color w:val="000000"/>
          <w:sz w:val="20"/>
          <w:szCs w:val="20"/>
          <w:lang w:val="en-GB"/>
        </w:rPr>
        <w:t>2 LS (</w:t>
      </w:r>
      <w:r w:rsidR="00406286" w:rsidRPr="001A4CB4">
        <w:rPr>
          <w:rFonts w:ascii="Arial" w:hAnsi="Arial" w:cs="Arial"/>
          <w:bCs/>
          <w:sz w:val="20"/>
          <w:szCs w:val="20"/>
          <w:lang w:val="en-GB"/>
        </w:rPr>
        <w:t>R1-2202620/R2-2203597)</w:t>
      </w:r>
      <w:r w:rsidR="00B223C5" w:rsidRPr="001A4CB4">
        <w:rPr>
          <w:rFonts w:ascii="Arial" w:hAnsi="Arial" w:cs="Arial"/>
          <w:bCs/>
          <w:sz w:val="20"/>
          <w:szCs w:val="20"/>
          <w:lang w:val="en-GB"/>
        </w:rPr>
        <w:t xml:space="preserve">, </w:t>
      </w:r>
      <w:r w:rsidR="00406286" w:rsidRPr="001A4CB4">
        <w:rPr>
          <w:rFonts w:ascii="Arial" w:hAnsi="Arial" w:cs="Arial"/>
          <w:bCs/>
          <w:sz w:val="20"/>
          <w:szCs w:val="20"/>
          <w:lang w:val="en-GB"/>
        </w:rPr>
        <w:t xml:space="preserve">which </w:t>
      </w:r>
      <w:r w:rsidR="00B223C5" w:rsidRPr="001A4CB4">
        <w:rPr>
          <w:rFonts w:ascii="Arial" w:hAnsi="Arial" w:cs="Arial"/>
          <w:bCs/>
          <w:sz w:val="20"/>
          <w:szCs w:val="20"/>
          <w:lang w:val="en-GB"/>
        </w:rPr>
        <w:t xml:space="preserve">requests </w:t>
      </w:r>
      <w:r w:rsidR="00B223C5" w:rsidRPr="001A4CB4">
        <w:rPr>
          <w:rFonts w:ascii="Arial" w:hAnsi="Arial" w:cs="Arial"/>
          <w:bCs/>
          <w:sz w:val="20"/>
          <w:szCs w:val="20"/>
        </w:rPr>
        <w:t>RAN1 input</w:t>
      </w:r>
      <w:r w:rsidR="00B223C5" w:rsidRPr="001A4CB4">
        <w:rPr>
          <w:rFonts w:ascii="Arial" w:hAnsi="Arial" w:cs="Arial"/>
          <w:bCs/>
          <w:sz w:val="20"/>
          <w:szCs w:val="20"/>
          <w:lang w:val="en-GB"/>
        </w:rPr>
        <w:t>s</w:t>
      </w:r>
      <w:r w:rsidR="00B223C5" w:rsidRPr="001A4CB4">
        <w:rPr>
          <w:rFonts w:ascii="Arial" w:hAnsi="Arial" w:cs="Arial"/>
          <w:bCs/>
          <w:sz w:val="20"/>
          <w:szCs w:val="20"/>
        </w:rPr>
        <w:t xml:space="preserve"> for </w:t>
      </w:r>
      <w:r w:rsidR="00406286" w:rsidRPr="001A4CB4">
        <w:rPr>
          <w:rFonts w:ascii="Arial" w:hAnsi="Arial" w:cs="Arial"/>
          <w:bCs/>
          <w:sz w:val="20"/>
          <w:szCs w:val="20"/>
        </w:rPr>
        <w:t>a number of issue</w:t>
      </w:r>
      <w:r w:rsidR="00B223C5" w:rsidRPr="001A4CB4">
        <w:rPr>
          <w:rFonts w:ascii="Arial" w:hAnsi="Arial" w:cs="Arial"/>
          <w:bCs/>
          <w:sz w:val="20"/>
          <w:szCs w:val="20"/>
        </w:rPr>
        <w:t>s</w:t>
      </w:r>
      <w:r w:rsidR="00406286" w:rsidRPr="001A4CB4">
        <w:rPr>
          <w:rFonts w:ascii="Arial" w:hAnsi="Arial" w:cs="Arial"/>
          <w:bCs/>
          <w:sz w:val="20"/>
          <w:szCs w:val="20"/>
          <w:lang w:val="en-GB"/>
        </w:rPr>
        <w:t>.</w:t>
      </w:r>
      <w:r w:rsidR="007E4229" w:rsidRPr="001A4CB4">
        <w:rPr>
          <w:rFonts w:ascii="Arial" w:hAnsi="Arial" w:cs="Arial"/>
          <w:bCs/>
          <w:sz w:val="20"/>
          <w:szCs w:val="20"/>
          <w:lang w:val="en-GB"/>
        </w:rPr>
        <w:t xml:space="preserve"> In this </w:t>
      </w:r>
      <w:r w:rsidR="00DA5F7B" w:rsidRPr="001A4CB4">
        <w:rPr>
          <w:rFonts w:ascii="Arial" w:hAnsi="Arial" w:cs="Arial"/>
          <w:bCs/>
          <w:sz w:val="20"/>
          <w:szCs w:val="20"/>
          <w:lang w:val="en-GB"/>
        </w:rPr>
        <w:t xml:space="preserve">reply LS, RAN1 </w:t>
      </w:r>
      <w:r w:rsidR="00B223C5" w:rsidRPr="001A4CB4">
        <w:rPr>
          <w:rFonts w:ascii="Arial" w:hAnsi="Arial" w:cs="Arial"/>
          <w:bCs/>
          <w:sz w:val="20"/>
          <w:szCs w:val="20"/>
          <w:lang w:val="en-GB"/>
        </w:rPr>
        <w:t xml:space="preserve">would like to </w:t>
      </w:r>
      <w:r w:rsidR="00DA5F7B" w:rsidRPr="001A4CB4">
        <w:rPr>
          <w:rFonts w:ascii="Arial" w:hAnsi="Arial" w:cs="Arial"/>
          <w:bCs/>
          <w:sz w:val="20"/>
          <w:szCs w:val="20"/>
          <w:lang w:val="en-GB"/>
        </w:rPr>
        <w:t xml:space="preserve">provide the </w:t>
      </w:r>
      <w:r w:rsidR="004B2224">
        <w:rPr>
          <w:rFonts w:ascii="Arial" w:hAnsi="Arial" w:cs="Arial"/>
          <w:bCs/>
          <w:sz w:val="20"/>
          <w:szCs w:val="20"/>
          <w:lang w:val="en-GB"/>
        </w:rPr>
        <w:t xml:space="preserve">following </w:t>
      </w:r>
      <w:r w:rsidR="00DA5F7B" w:rsidRPr="001A4CB4">
        <w:rPr>
          <w:rFonts w:ascii="Arial" w:hAnsi="Arial" w:cs="Arial"/>
          <w:bCs/>
          <w:sz w:val="20"/>
          <w:szCs w:val="20"/>
          <w:lang w:val="en-GB"/>
        </w:rPr>
        <w:t>feedbacks for the issues</w:t>
      </w:r>
      <w:r w:rsidR="0077214D">
        <w:rPr>
          <w:rFonts w:ascii="Arial" w:hAnsi="Arial" w:cs="Arial"/>
          <w:bCs/>
          <w:sz w:val="20"/>
          <w:szCs w:val="20"/>
          <w:lang w:val="en-GB"/>
        </w:rPr>
        <w:t xml:space="preserve"> </w:t>
      </w:r>
      <w:r w:rsidR="00DA5F7B" w:rsidRPr="001A4CB4">
        <w:rPr>
          <w:rFonts w:ascii="Arial" w:hAnsi="Arial" w:cs="Arial"/>
          <w:bCs/>
          <w:sz w:val="20"/>
          <w:szCs w:val="20"/>
          <w:lang w:val="en-GB"/>
        </w:rPr>
        <w:t>in</w:t>
      </w:r>
      <w:r w:rsidR="00B223C5" w:rsidRPr="001A4CB4">
        <w:rPr>
          <w:rFonts w:ascii="Arial" w:hAnsi="Arial" w:cs="Arial"/>
          <w:bCs/>
          <w:sz w:val="20"/>
          <w:szCs w:val="20"/>
          <w:lang w:val="en-GB"/>
        </w:rPr>
        <w:t xml:space="preserve"> the</w:t>
      </w:r>
      <w:r w:rsidR="00DA5F7B" w:rsidRPr="001A4CB4">
        <w:rPr>
          <w:rFonts w:ascii="Arial" w:hAnsi="Arial" w:cs="Arial"/>
          <w:bCs/>
          <w:sz w:val="20"/>
          <w:szCs w:val="20"/>
          <w:lang w:val="en-GB"/>
        </w:rPr>
        <w:t xml:space="preserve"> RAN2 LS.</w:t>
      </w:r>
    </w:p>
    <w:p w14:paraId="0EFF4A4E" w14:textId="72D24E80" w:rsidR="00A10F0A" w:rsidRDefault="00A10F0A" w:rsidP="0082406B">
      <w:pPr>
        <w:autoSpaceDE/>
        <w:autoSpaceDN/>
        <w:adjustRightInd/>
        <w:snapToGrid/>
        <w:spacing w:after="0"/>
        <w:jc w:val="left"/>
        <w:rPr>
          <w:rFonts w:ascii="Arial" w:hAnsi="Arial" w:cs="Arial"/>
          <w:bCs/>
          <w:sz w:val="20"/>
          <w:szCs w:val="20"/>
          <w:lang w:val="en-GB"/>
        </w:rPr>
      </w:pPr>
    </w:p>
    <w:tbl>
      <w:tblPr>
        <w:tblStyle w:val="TableGrid"/>
        <w:tblW w:w="0" w:type="auto"/>
        <w:tblLook w:val="04A0" w:firstRow="1" w:lastRow="0" w:firstColumn="1" w:lastColumn="0" w:noHBand="0" w:noVBand="1"/>
      </w:tblPr>
      <w:tblGrid>
        <w:gridCol w:w="1840"/>
        <w:gridCol w:w="5101"/>
        <w:gridCol w:w="2914"/>
      </w:tblGrid>
      <w:tr w:rsidR="00A10F0A" w:rsidRPr="00CF732F" w14:paraId="2D9A481F"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3F5BA956" w14:textId="0669814B" w:rsidR="002F6043" w:rsidRPr="005773B3" w:rsidRDefault="002F6043" w:rsidP="002F6043">
            <w:pPr>
              <w:rPr>
                <w:b/>
                <w:bCs/>
                <w:sz w:val="16"/>
                <w:szCs w:val="16"/>
                <w:u w:val="single"/>
              </w:rPr>
            </w:pPr>
            <w:r w:rsidRPr="005773B3">
              <w:rPr>
                <w:b/>
                <w:bCs/>
                <w:sz w:val="16"/>
                <w:szCs w:val="16"/>
                <w:u w:val="single"/>
              </w:rPr>
              <w:t>Topic (Issue #)</w:t>
            </w:r>
          </w:p>
          <w:p w14:paraId="588FE8A7" w14:textId="05B8AC2D" w:rsidR="00A10F0A" w:rsidRPr="005773B3" w:rsidRDefault="00A10F0A" w:rsidP="00CF373C">
            <w:pPr>
              <w:rPr>
                <w:b/>
                <w:bCs/>
                <w:sz w:val="16"/>
                <w:szCs w:val="16"/>
                <w:u w:val="single"/>
              </w:rPr>
            </w:pPr>
          </w:p>
        </w:tc>
        <w:tc>
          <w:tcPr>
            <w:tcW w:w="5101" w:type="dxa"/>
            <w:tcBorders>
              <w:top w:val="single" w:sz="4" w:space="0" w:color="auto"/>
              <w:left w:val="single" w:sz="4" w:space="0" w:color="auto"/>
              <w:bottom w:val="single" w:sz="4" w:space="0" w:color="auto"/>
              <w:right w:val="single" w:sz="4" w:space="0" w:color="auto"/>
            </w:tcBorders>
            <w:hideMark/>
          </w:tcPr>
          <w:p w14:paraId="23DD2FED" w14:textId="23599EF9" w:rsidR="00A10F0A" w:rsidRPr="005773B3" w:rsidRDefault="00A10F0A" w:rsidP="00CF373C">
            <w:pPr>
              <w:rPr>
                <w:b/>
                <w:bCs/>
                <w:sz w:val="16"/>
                <w:szCs w:val="16"/>
                <w:u w:val="single"/>
              </w:rPr>
            </w:pPr>
            <w:r w:rsidRPr="005773B3">
              <w:rPr>
                <w:b/>
                <w:bCs/>
                <w:sz w:val="16"/>
                <w:szCs w:val="16"/>
                <w:u w:val="single"/>
              </w:rPr>
              <w:t>Issues</w:t>
            </w:r>
          </w:p>
        </w:tc>
        <w:tc>
          <w:tcPr>
            <w:tcW w:w="2914" w:type="dxa"/>
            <w:tcBorders>
              <w:top w:val="single" w:sz="4" w:space="0" w:color="auto"/>
              <w:left w:val="single" w:sz="4" w:space="0" w:color="auto"/>
              <w:bottom w:val="single" w:sz="4" w:space="0" w:color="auto"/>
              <w:right w:val="single" w:sz="4" w:space="0" w:color="auto"/>
            </w:tcBorders>
            <w:hideMark/>
          </w:tcPr>
          <w:p w14:paraId="77846818" w14:textId="77777777" w:rsidR="00A10F0A" w:rsidRPr="005773B3" w:rsidRDefault="00A10F0A" w:rsidP="00CF373C">
            <w:pPr>
              <w:rPr>
                <w:b/>
                <w:bCs/>
                <w:sz w:val="16"/>
                <w:szCs w:val="16"/>
                <w:u w:val="single"/>
              </w:rPr>
            </w:pPr>
            <w:r w:rsidRPr="005773B3">
              <w:rPr>
                <w:b/>
                <w:bCs/>
                <w:sz w:val="16"/>
                <w:szCs w:val="16"/>
                <w:u w:val="single"/>
              </w:rPr>
              <w:t>Required RAN1 work</w:t>
            </w:r>
          </w:p>
        </w:tc>
      </w:tr>
      <w:tr w:rsidR="00A10F0A" w:rsidRPr="00CF732F" w14:paraId="20F0D691"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4EF60BB4" w14:textId="77777777" w:rsidR="002F6043" w:rsidRPr="005773B3" w:rsidRDefault="002F6043" w:rsidP="00CF373C">
            <w:pPr>
              <w:rPr>
                <w:b/>
                <w:bCs/>
                <w:sz w:val="16"/>
                <w:szCs w:val="16"/>
                <w:u w:val="single"/>
              </w:rPr>
            </w:pPr>
          </w:p>
          <w:p w14:paraId="2F42C4B6" w14:textId="77777777" w:rsidR="002F6043" w:rsidRPr="005773B3" w:rsidRDefault="002F6043" w:rsidP="00CF373C">
            <w:pPr>
              <w:rPr>
                <w:b/>
                <w:bCs/>
                <w:sz w:val="16"/>
                <w:szCs w:val="16"/>
                <w:u w:val="single"/>
              </w:rPr>
            </w:pPr>
            <w:r w:rsidRPr="005773B3">
              <w:rPr>
                <w:b/>
                <w:bCs/>
                <w:sz w:val="16"/>
                <w:szCs w:val="16"/>
                <w:u w:val="single"/>
              </w:rPr>
              <w:t>Mitigation of UE/TRP Rx/Tx timing delays</w:t>
            </w:r>
          </w:p>
          <w:p w14:paraId="12CD9A37" w14:textId="6210CDD5" w:rsidR="002F6043" w:rsidRPr="005773B3" w:rsidRDefault="002F6043" w:rsidP="00CF373C">
            <w:pPr>
              <w:rPr>
                <w:b/>
                <w:bCs/>
                <w:sz w:val="16"/>
                <w:szCs w:val="16"/>
                <w:u w:val="single"/>
              </w:rPr>
            </w:pPr>
            <w:r w:rsidRPr="005773B3">
              <w:rPr>
                <w:b/>
                <w:bCs/>
                <w:sz w:val="16"/>
                <w:szCs w:val="16"/>
                <w:u w:val="single"/>
              </w:rPr>
              <w:t>(Issue #1)</w:t>
            </w:r>
          </w:p>
        </w:tc>
        <w:tc>
          <w:tcPr>
            <w:tcW w:w="5101" w:type="dxa"/>
            <w:tcBorders>
              <w:top w:val="single" w:sz="4" w:space="0" w:color="auto"/>
              <w:left w:val="single" w:sz="4" w:space="0" w:color="auto"/>
              <w:bottom w:val="single" w:sz="4" w:space="0" w:color="auto"/>
              <w:right w:val="single" w:sz="4" w:space="0" w:color="auto"/>
            </w:tcBorders>
          </w:tcPr>
          <w:p w14:paraId="74A1F85C" w14:textId="77777777" w:rsidR="00A10F0A" w:rsidRPr="005773B3" w:rsidRDefault="00A10F0A" w:rsidP="00CF373C">
            <w:pPr>
              <w:rPr>
                <w:b/>
                <w:bCs/>
                <w:sz w:val="16"/>
                <w:szCs w:val="16"/>
              </w:rPr>
            </w:pPr>
            <w:r w:rsidRPr="005773B3">
              <w:rPr>
                <w:b/>
                <w:bCs/>
                <w:sz w:val="16"/>
                <w:szCs w:val="16"/>
              </w:rPr>
              <w:t>The definition of TEG is captured in the running CR of TS38.305 as</w:t>
            </w:r>
          </w:p>
          <w:p w14:paraId="04C1CD19" w14:textId="77777777" w:rsidR="00A10F0A" w:rsidRPr="005773B3" w:rsidRDefault="00A10F0A" w:rsidP="00CF373C">
            <w:pPr>
              <w:rPr>
                <w:i/>
                <w:iCs/>
                <w:sz w:val="16"/>
                <w:szCs w:val="16"/>
                <w:lang w:eastAsia="zh-CN"/>
              </w:rPr>
            </w:pPr>
            <w:r w:rsidRPr="005773B3">
              <w:rPr>
                <w:rFonts w:eastAsia="MS PGothic"/>
                <w:b/>
                <w:i/>
                <w:iCs/>
                <w:sz w:val="16"/>
                <w:szCs w:val="16"/>
              </w:rPr>
              <w:t>UE Rx Timing Error Group (UE Rx TEG)</w:t>
            </w:r>
            <w:r w:rsidRPr="005773B3">
              <w:rPr>
                <w:rFonts w:eastAsia="MS PGothic"/>
                <w:bCs/>
                <w:i/>
                <w:iCs/>
                <w:sz w:val="16"/>
                <w:szCs w:val="16"/>
              </w:rPr>
              <w:t xml:space="preserve">: A UE Rx TEG </w:t>
            </w:r>
            <w:r w:rsidRPr="005773B3">
              <w:rPr>
                <w:i/>
                <w:iCs/>
                <w:sz w:val="16"/>
                <w:szCs w:val="16"/>
              </w:rPr>
              <w:t xml:space="preserve"> </w:t>
            </w:r>
            <w:r w:rsidRPr="005773B3">
              <w:rPr>
                <w:i/>
                <w:iCs/>
                <w:sz w:val="16"/>
                <w:szCs w:val="16"/>
                <w:lang w:eastAsia="x-none"/>
              </w:rPr>
              <w:t>is associated with one or more DL timing measurements, which have the Rx timing error difference within a certain margin.</w:t>
            </w:r>
            <w:r w:rsidRPr="005773B3">
              <w:rPr>
                <w:i/>
                <w:iCs/>
                <w:sz w:val="16"/>
                <w:szCs w:val="16"/>
              </w:rPr>
              <w:t xml:space="preserve"> </w:t>
            </w:r>
          </w:p>
          <w:p w14:paraId="19E5EC4F" w14:textId="77777777" w:rsidR="00A10F0A" w:rsidRPr="005773B3" w:rsidRDefault="00A10F0A" w:rsidP="00CF373C">
            <w:pPr>
              <w:rPr>
                <w:i/>
                <w:iCs/>
                <w:sz w:val="16"/>
                <w:szCs w:val="16"/>
                <w:lang w:eastAsia="zh-CN"/>
              </w:rPr>
            </w:pPr>
            <w:r w:rsidRPr="005773B3">
              <w:rPr>
                <w:b/>
                <w:i/>
                <w:iCs/>
                <w:sz w:val="16"/>
                <w:szCs w:val="16"/>
              </w:rPr>
              <w:t xml:space="preserve">UE </w:t>
            </w:r>
            <w:proofErr w:type="spellStart"/>
            <w:r w:rsidRPr="005773B3">
              <w:rPr>
                <w:rFonts w:eastAsia="MS PGothic"/>
                <w:b/>
                <w:i/>
                <w:iCs/>
                <w:sz w:val="16"/>
                <w:szCs w:val="16"/>
              </w:rPr>
              <w:t>RxTx</w:t>
            </w:r>
            <w:proofErr w:type="spellEnd"/>
            <w:r w:rsidRPr="005773B3">
              <w:rPr>
                <w:b/>
                <w:i/>
                <w:iCs/>
                <w:sz w:val="16"/>
                <w:szCs w:val="16"/>
              </w:rPr>
              <w:t xml:space="preserve"> Timing Error Group (UE </w:t>
            </w:r>
            <w:proofErr w:type="spellStart"/>
            <w:r w:rsidRPr="005773B3">
              <w:rPr>
                <w:b/>
                <w:i/>
                <w:iCs/>
                <w:sz w:val="16"/>
                <w:szCs w:val="16"/>
              </w:rPr>
              <w:t>RxTx</w:t>
            </w:r>
            <w:proofErr w:type="spellEnd"/>
            <w:r w:rsidRPr="005773B3">
              <w:rPr>
                <w:b/>
                <w:i/>
                <w:iCs/>
                <w:sz w:val="16"/>
                <w:szCs w:val="16"/>
              </w:rPr>
              <w:t xml:space="preserve"> TEG):</w:t>
            </w:r>
            <w:r w:rsidRPr="005773B3">
              <w:rPr>
                <w:i/>
                <w:iCs/>
                <w:sz w:val="16"/>
                <w:szCs w:val="16"/>
              </w:rPr>
              <w:t xml:space="preserve"> A UE </w:t>
            </w:r>
            <w:proofErr w:type="spellStart"/>
            <w:r w:rsidRPr="005773B3">
              <w:rPr>
                <w:i/>
                <w:iCs/>
                <w:sz w:val="16"/>
                <w:szCs w:val="16"/>
              </w:rPr>
              <w:t>RxTx</w:t>
            </w:r>
            <w:proofErr w:type="spellEnd"/>
            <w:r w:rsidRPr="005773B3">
              <w:rPr>
                <w:i/>
                <w:iCs/>
                <w:sz w:val="16"/>
                <w:szCs w:val="16"/>
              </w:rPr>
              <w:t xml:space="preserve"> TEG </w:t>
            </w:r>
            <w:r w:rsidRPr="005773B3">
              <w:rPr>
                <w:i/>
                <w:iCs/>
                <w:sz w:val="16"/>
                <w:szCs w:val="16"/>
                <w:lang w:eastAsia="x-none"/>
              </w:rPr>
              <w:t xml:space="preserve">is associated with one or more UE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4A75D54" w14:textId="77777777" w:rsidR="00A10F0A" w:rsidRPr="005773B3" w:rsidRDefault="00A10F0A" w:rsidP="00CF373C">
            <w:pPr>
              <w:rPr>
                <w:i/>
                <w:iCs/>
                <w:sz w:val="16"/>
                <w:szCs w:val="16"/>
                <w:lang w:eastAsia="zh-CN"/>
              </w:rPr>
            </w:pPr>
            <w:r w:rsidRPr="005773B3">
              <w:rPr>
                <w:rFonts w:eastAsia="MS PGothic"/>
                <w:b/>
                <w:i/>
                <w:iCs/>
                <w:sz w:val="16"/>
                <w:szCs w:val="16"/>
              </w:rPr>
              <w:t>UE Tx Timing Error Group (UE Tx TEG)</w:t>
            </w:r>
            <w:r w:rsidRPr="005773B3">
              <w:rPr>
                <w:rFonts w:eastAsia="MS PGothic"/>
                <w:bCs/>
                <w:i/>
                <w:iCs/>
                <w:sz w:val="16"/>
                <w:szCs w:val="16"/>
              </w:rPr>
              <w:t xml:space="preserve">: </w:t>
            </w:r>
            <w:r w:rsidRPr="005773B3">
              <w:rPr>
                <w:i/>
                <w:iCs/>
                <w:sz w:val="16"/>
                <w:szCs w:val="16"/>
              </w:rPr>
              <w:t xml:space="preserve">A UE Tx TEG </w:t>
            </w:r>
            <w:r w:rsidRPr="005773B3">
              <w:rPr>
                <w:i/>
                <w:iCs/>
                <w:sz w:val="16"/>
                <w:szCs w:val="16"/>
                <w:lang w:eastAsia="x-none"/>
              </w:rPr>
              <w:t>is associated with the transmissions of one or more UL SRS resources for the positioning purpose, which have the Tx timing error difference within a certain margin</w:t>
            </w:r>
            <w:r w:rsidRPr="005773B3">
              <w:rPr>
                <w:i/>
                <w:iCs/>
                <w:sz w:val="16"/>
                <w:szCs w:val="16"/>
                <w:lang w:eastAsia="zh-CN"/>
              </w:rPr>
              <w:t>.</w:t>
            </w:r>
          </w:p>
          <w:p w14:paraId="43B4360F" w14:textId="77777777" w:rsidR="00A10F0A" w:rsidRPr="005773B3" w:rsidRDefault="00A10F0A" w:rsidP="00CF373C">
            <w:pPr>
              <w:rPr>
                <w:i/>
                <w:iCs/>
                <w:sz w:val="16"/>
                <w:szCs w:val="16"/>
                <w:lang w:eastAsia="x-none"/>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 xml:space="preserve">x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 xml:space="preserve">x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 xml:space="preserve">x TEG </w:t>
            </w:r>
            <w:r w:rsidRPr="005773B3">
              <w:rPr>
                <w:i/>
                <w:iCs/>
                <w:sz w:val="16"/>
                <w:szCs w:val="16"/>
                <w:lang w:eastAsia="x-none"/>
              </w:rPr>
              <w:t>is associated with one or more UL timing measurements, which have the Rx timing error difference within a certain margin.</w:t>
            </w:r>
          </w:p>
          <w:p w14:paraId="738AAF6B" w14:textId="77777777" w:rsidR="00A10F0A" w:rsidRPr="005773B3" w:rsidRDefault="00A10F0A" w:rsidP="00CF373C">
            <w:pPr>
              <w:rPr>
                <w:i/>
                <w:iCs/>
                <w:sz w:val="16"/>
                <w:szCs w:val="16"/>
                <w:lang w:eastAsia="zh-CN"/>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x</w:t>
            </w:r>
            <w:r w:rsidRPr="005773B3">
              <w:rPr>
                <w:i/>
                <w:iCs/>
                <w:noProof/>
                <w:sz w:val="16"/>
                <w:szCs w:val="16"/>
                <w:lang w:eastAsia="zh-CN"/>
              </w:rPr>
              <w:t>Tx</w:t>
            </w:r>
            <w:r w:rsidRPr="005773B3">
              <w:rPr>
                <w:i/>
                <w:iCs/>
                <w:noProof/>
                <w:sz w:val="16"/>
                <w:szCs w:val="16"/>
              </w:rPr>
              <w:t xml:space="preserve"> TEG</w:t>
            </w:r>
            <w:r w:rsidRPr="005773B3">
              <w:rPr>
                <w:i/>
                <w:iCs/>
                <w:sz w:val="16"/>
                <w:szCs w:val="16"/>
              </w:rPr>
              <w:t xml:space="preserve"> </w:t>
            </w:r>
            <w:r w:rsidRPr="005773B3">
              <w:rPr>
                <w:i/>
                <w:iCs/>
                <w:sz w:val="16"/>
                <w:szCs w:val="16"/>
                <w:lang w:eastAsia="x-none"/>
              </w:rPr>
              <w:t xml:space="preserve">is associated with one or more </w:t>
            </w:r>
            <w:proofErr w:type="spellStart"/>
            <w:r w:rsidRPr="005773B3">
              <w:rPr>
                <w:i/>
                <w:iCs/>
                <w:sz w:val="16"/>
                <w:szCs w:val="16"/>
                <w:lang w:eastAsia="x-none"/>
              </w:rPr>
              <w:t>gNB</w:t>
            </w:r>
            <w:proofErr w:type="spellEnd"/>
            <w:r w:rsidRPr="005773B3">
              <w:rPr>
                <w:i/>
                <w:iCs/>
                <w:sz w:val="16"/>
                <w:szCs w:val="16"/>
                <w:lang w:eastAsia="x-none"/>
              </w:rPr>
              <w:t xml:space="preserv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A789123" w14:textId="77777777" w:rsidR="00A10F0A" w:rsidRPr="005773B3" w:rsidRDefault="00A10F0A" w:rsidP="00CF373C">
            <w:pPr>
              <w:rPr>
                <w:rFonts w:eastAsia="DengXian"/>
                <w:i/>
                <w:iCs/>
                <w:sz w:val="16"/>
                <w:szCs w:val="16"/>
                <w:lang w:eastAsia="zh-CN"/>
              </w:rPr>
            </w:pPr>
            <w:r w:rsidRPr="005773B3">
              <w:rPr>
                <w:b/>
                <w:bCs/>
                <w:i/>
                <w:iCs/>
                <w:noProof/>
                <w:sz w:val="16"/>
                <w:szCs w:val="16"/>
              </w:rPr>
              <w:t xml:space="preserve">TRP Tx Timing </w:t>
            </w:r>
            <w:r w:rsidRPr="005773B3">
              <w:rPr>
                <w:b/>
                <w:i/>
                <w:iCs/>
                <w:sz w:val="16"/>
                <w:szCs w:val="16"/>
              </w:rPr>
              <w:t>Error</w:t>
            </w:r>
            <w:r w:rsidRPr="005773B3">
              <w:rPr>
                <w:b/>
                <w:bCs/>
                <w:i/>
                <w:iCs/>
                <w:noProof/>
                <w:sz w:val="16"/>
                <w:szCs w:val="16"/>
              </w:rPr>
              <w:t xml:space="preserve"> Group (TRP Tx TEG): </w:t>
            </w:r>
            <w:r w:rsidRPr="005773B3">
              <w:rPr>
                <w:i/>
                <w:iCs/>
                <w:noProof/>
                <w:sz w:val="16"/>
                <w:szCs w:val="16"/>
              </w:rPr>
              <w:t xml:space="preserve">A TRP Tx TEG </w:t>
            </w:r>
            <w:r w:rsidRPr="005773B3">
              <w:rPr>
                <w:i/>
                <w:iCs/>
                <w:sz w:val="16"/>
                <w:szCs w:val="16"/>
                <w:lang w:eastAsia="x-none"/>
              </w:rPr>
              <w:t>is associated with the transmissions of one or more DL PRS resources, which have the Tx timing error difference within a certain margin</w:t>
            </w:r>
            <w:r w:rsidRPr="005773B3">
              <w:rPr>
                <w:i/>
                <w:iCs/>
                <w:sz w:val="16"/>
                <w:szCs w:val="16"/>
                <w:lang w:eastAsia="zh-CN"/>
              </w:rPr>
              <w:t>.</w:t>
            </w:r>
          </w:p>
          <w:p w14:paraId="6E64A987" w14:textId="77777777" w:rsidR="00A10F0A" w:rsidRPr="005773B3" w:rsidRDefault="00A10F0A" w:rsidP="00CF373C">
            <w:pPr>
              <w:rPr>
                <w:sz w:val="16"/>
                <w:szCs w:val="16"/>
              </w:rPr>
            </w:pPr>
            <w:r w:rsidRPr="005773B3">
              <w:rPr>
                <w:b/>
                <w:bCs/>
                <w:sz w:val="16"/>
                <w:szCs w:val="16"/>
                <w:u w:val="single"/>
              </w:rPr>
              <w:t xml:space="preserve">Issue: </w:t>
            </w:r>
            <w:r w:rsidRPr="005773B3">
              <w:rPr>
                <w:sz w:val="16"/>
                <w:szCs w:val="16"/>
              </w:rP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26C89AA1" w14:textId="77777777" w:rsidR="00A10F0A" w:rsidRPr="005773B3" w:rsidRDefault="00A10F0A" w:rsidP="00CF373C">
            <w:pPr>
              <w:rPr>
                <w:sz w:val="16"/>
                <w:szCs w:val="16"/>
              </w:rPr>
            </w:pPr>
          </w:p>
          <w:p w14:paraId="78E0CC41" w14:textId="77777777" w:rsidR="00A10F0A" w:rsidRPr="005773B3" w:rsidRDefault="00A10F0A" w:rsidP="00CF373C">
            <w:pPr>
              <w:rPr>
                <w:sz w:val="16"/>
                <w:szCs w:val="16"/>
              </w:rPr>
            </w:pPr>
            <w:r w:rsidRPr="005773B3">
              <w:rPr>
                <w:sz w:val="16"/>
                <w:szCs w:val="16"/>
              </w:rPr>
              <w:t xml:space="preserve">RAN2 plan to use RAN1 agreements as baseline for the definition of TEGs, i.e. </w:t>
            </w:r>
          </w:p>
          <w:p w14:paraId="6308DB8A" w14:textId="77777777" w:rsidR="00A10F0A" w:rsidRPr="005773B3" w:rsidRDefault="00A10F0A" w:rsidP="00CF373C">
            <w:pPr>
              <w:rPr>
                <w:sz w:val="16"/>
                <w:szCs w:val="16"/>
              </w:rPr>
            </w:pPr>
            <w:r w:rsidRPr="005773B3">
              <w:rPr>
                <w:b/>
                <w:bCs/>
                <w:sz w:val="16"/>
                <w:szCs w:val="16"/>
              </w:rPr>
              <w:t>Tx timing error</w:t>
            </w:r>
            <w:r w:rsidRPr="005773B3">
              <w:rPr>
                <w:sz w:val="16"/>
                <w:szCs w:val="16"/>
              </w:rPr>
              <w:t xml:space="preserve">: Result of Tx time delay (defined below) involved in the transmission of a signal. It is the uncalibrated Tx time delay, or the remaining 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65DB15C5" w14:textId="77777777" w:rsidR="00A10F0A" w:rsidRPr="005773B3" w:rsidRDefault="00A10F0A" w:rsidP="00CF373C">
            <w:pPr>
              <w:rPr>
                <w:sz w:val="16"/>
                <w:szCs w:val="16"/>
              </w:rPr>
            </w:pPr>
            <w:r w:rsidRPr="005773B3">
              <w:rPr>
                <w:b/>
                <w:bCs/>
                <w:sz w:val="16"/>
                <w:szCs w:val="16"/>
              </w:rPr>
              <w:t>Tx time delay</w:t>
            </w:r>
            <w:r w:rsidRPr="005773B3">
              <w:rPr>
                <w:sz w:val="16"/>
                <w:szCs w:val="16"/>
              </w:rPr>
              <w:t>: From a signal transmission perspective, the time delay from the time when the digital signal is generated at baseband to the time when the RF signal is transmitted from the Tx antenna</w:t>
            </w:r>
          </w:p>
          <w:p w14:paraId="20DF2233" w14:textId="77777777" w:rsidR="00A10F0A" w:rsidRPr="005773B3" w:rsidRDefault="00A10F0A" w:rsidP="00CF373C">
            <w:pPr>
              <w:rPr>
                <w:sz w:val="16"/>
                <w:szCs w:val="16"/>
              </w:rPr>
            </w:pPr>
            <w:r w:rsidRPr="005773B3">
              <w:rPr>
                <w:b/>
                <w:bCs/>
                <w:sz w:val="16"/>
                <w:szCs w:val="16"/>
              </w:rPr>
              <w:t>Rx timing error</w:t>
            </w:r>
            <w:r w:rsidRPr="005773B3">
              <w:rPr>
                <w:sz w:val="16"/>
                <w:szCs w:val="16"/>
              </w:rPr>
              <w:t xml:space="preserve">: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between different RF chains in the same UE/TRP and may also possibly consider the offset of the Rx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2B2FCD21" w14:textId="77777777" w:rsidR="00A10F0A" w:rsidRPr="005773B3" w:rsidRDefault="00A10F0A" w:rsidP="00CF373C">
            <w:pPr>
              <w:rPr>
                <w:sz w:val="16"/>
                <w:szCs w:val="16"/>
              </w:rPr>
            </w:pPr>
            <w:r w:rsidRPr="005773B3">
              <w:rPr>
                <w:b/>
                <w:bCs/>
                <w:sz w:val="16"/>
                <w:szCs w:val="16"/>
              </w:rPr>
              <w:t>Rx time delay</w:t>
            </w:r>
            <w:r w:rsidRPr="005773B3">
              <w:rPr>
                <w:sz w:val="16"/>
                <w:szCs w:val="16"/>
              </w:rPr>
              <w:t>: From a signal reception perspective, there will be a time delay from the time when the RF signal arrives at the Rx antenna to the time when the signal is digitized and time-stamped at the baseband</w:t>
            </w:r>
          </w:p>
          <w:p w14:paraId="63DD3338" w14:textId="77777777" w:rsidR="00A10F0A" w:rsidRPr="005773B3" w:rsidRDefault="00A10F0A" w:rsidP="00CF373C">
            <w:pPr>
              <w:rPr>
                <w:sz w:val="16"/>
                <w:szCs w:val="16"/>
              </w:rPr>
            </w:pPr>
            <w:r w:rsidRPr="005773B3">
              <w:rPr>
                <w:b/>
                <w:bCs/>
                <w:sz w:val="16"/>
                <w:szCs w:val="16"/>
              </w:rPr>
              <w:t>UE Tx ‘timing error group’ (UE Tx TEG)</w:t>
            </w:r>
            <w:r w:rsidRPr="005773B3">
              <w:rPr>
                <w:sz w:val="16"/>
                <w:szCs w:val="16"/>
              </w:rPr>
              <w:t>: Tx timing errors, associated with UE transmissions on one or more UL SRS resources for positioning purpose, that are within a certain margin</w:t>
            </w:r>
          </w:p>
          <w:p w14:paraId="3802C914" w14:textId="77777777" w:rsidR="00A10F0A" w:rsidRPr="005773B3" w:rsidRDefault="00A10F0A" w:rsidP="00CF373C">
            <w:pPr>
              <w:rPr>
                <w:sz w:val="16"/>
                <w:szCs w:val="16"/>
              </w:rPr>
            </w:pPr>
            <w:r w:rsidRPr="005773B3">
              <w:rPr>
                <w:b/>
                <w:bCs/>
                <w:sz w:val="16"/>
                <w:szCs w:val="16"/>
              </w:rPr>
              <w:t>UE Rx ‘timing error group’ (UE Rx TEG)</w:t>
            </w:r>
            <w:r w:rsidRPr="005773B3">
              <w:rPr>
                <w:sz w:val="16"/>
                <w:szCs w:val="16"/>
              </w:rPr>
              <w:t>: Rx timing errors, associated with UE reporting of one or more DL measurements (RSTD), that are within a certain margin</w:t>
            </w:r>
          </w:p>
          <w:p w14:paraId="5DE8E705" w14:textId="77777777" w:rsidR="00A10F0A" w:rsidRPr="005773B3" w:rsidRDefault="00A10F0A" w:rsidP="00CF373C">
            <w:pPr>
              <w:rPr>
                <w:sz w:val="16"/>
                <w:szCs w:val="16"/>
              </w:rPr>
            </w:pPr>
            <w:r w:rsidRPr="005773B3">
              <w:rPr>
                <w:b/>
                <w:bCs/>
                <w:sz w:val="16"/>
                <w:szCs w:val="16"/>
              </w:rPr>
              <w:t xml:space="preserve">UE </w:t>
            </w:r>
            <w:proofErr w:type="spellStart"/>
            <w:r w:rsidRPr="005773B3">
              <w:rPr>
                <w:b/>
                <w:bCs/>
                <w:sz w:val="16"/>
                <w:szCs w:val="16"/>
              </w:rPr>
              <w:t>RxTx</w:t>
            </w:r>
            <w:proofErr w:type="spellEnd"/>
            <w:r w:rsidRPr="005773B3">
              <w:rPr>
                <w:b/>
                <w:bCs/>
                <w:sz w:val="16"/>
                <w:szCs w:val="16"/>
              </w:rPr>
              <w:t xml:space="preserve"> ‘timing error group’ (UE </w:t>
            </w:r>
            <w:proofErr w:type="spellStart"/>
            <w:r w:rsidRPr="005773B3">
              <w:rPr>
                <w:b/>
                <w:bCs/>
                <w:sz w:val="16"/>
                <w:szCs w:val="16"/>
              </w:rPr>
              <w:t>RxTx</w:t>
            </w:r>
            <w:proofErr w:type="spellEnd"/>
            <w:r w:rsidRPr="005773B3">
              <w:rPr>
                <w:b/>
                <w:bCs/>
                <w:sz w:val="16"/>
                <w:szCs w:val="16"/>
              </w:rPr>
              <w:t xml:space="preserve"> TEG)</w:t>
            </w:r>
            <w:r w:rsidRPr="005773B3">
              <w:rPr>
                <w:sz w:val="16"/>
                <w:szCs w:val="16"/>
              </w:rPr>
              <w:t>: Rx timing errors and Tx timing errors, associated with UE reporting of one or more UE Rx-Tx time difference measurements and one or more UL SRS resources for positioning purpose, that are within a certain margin</w:t>
            </w:r>
          </w:p>
          <w:p w14:paraId="4AF39417" w14:textId="77777777" w:rsidR="00A10F0A" w:rsidRPr="005773B3" w:rsidRDefault="00A10F0A" w:rsidP="00CF373C">
            <w:pPr>
              <w:rPr>
                <w:sz w:val="16"/>
                <w:szCs w:val="16"/>
              </w:rPr>
            </w:pPr>
            <w:r w:rsidRPr="005773B3">
              <w:rPr>
                <w:b/>
                <w:bCs/>
                <w:sz w:val="16"/>
                <w:szCs w:val="16"/>
              </w:rPr>
              <w:t>TRP Tx ‘timing error group’ (TRP Tx TEG)</w:t>
            </w:r>
            <w:r w:rsidRPr="005773B3">
              <w:rPr>
                <w:sz w:val="16"/>
                <w:szCs w:val="16"/>
              </w:rPr>
              <w:t>: Tx timing errors, associated with TRP transmissions on one or more DL PRS resources, that are within a certain margin</w:t>
            </w:r>
          </w:p>
          <w:p w14:paraId="7D85180F" w14:textId="77777777" w:rsidR="00A10F0A" w:rsidRPr="005773B3" w:rsidRDefault="00A10F0A" w:rsidP="00CF373C">
            <w:pPr>
              <w:rPr>
                <w:sz w:val="16"/>
                <w:szCs w:val="16"/>
              </w:rPr>
            </w:pPr>
            <w:r w:rsidRPr="005773B3">
              <w:rPr>
                <w:b/>
                <w:bCs/>
                <w:sz w:val="16"/>
                <w:szCs w:val="16"/>
              </w:rPr>
              <w:t>TRP Rx ‘timing error group’ (TRP Rx TEG)</w:t>
            </w:r>
            <w:r w:rsidRPr="005773B3">
              <w:rPr>
                <w:sz w:val="16"/>
                <w:szCs w:val="16"/>
              </w:rPr>
              <w:t>: Rx timing errors, associated with TRP reporting of one or more UL measurements, that are within a certain margin</w:t>
            </w:r>
          </w:p>
          <w:p w14:paraId="49F361D0" w14:textId="3F44F813" w:rsidR="00A10F0A" w:rsidRPr="005773B3" w:rsidRDefault="00A10F0A" w:rsidP="00CF373C">
            <w:pPr>
              <w:rPr>
                <w:sz w:val="16"/>
                <w:szCs w:val="16"/>
              </w:rPr>
            </w:pPr>
            <w:r w:rsidRPr="005773B3">
              <w:rPr>
                <w:b/>
                <w:bCs/>
                <w:sz w:val="16"/>
                <w:szCs w:val="16"/>
              </w:rPr>
              <w:t xml:space="preserve">TRP </w:t>
            </w:r>
            <w:proofErr w:type="spellStart"/>
            <w:r w:rsidRPr="005773B3">
              <w:rPr>
                <w:b/>
                <w:bCs/>
                <w:sz w:val="16"/>
                <w:szCs w:val="16"/>
              </w:rPr>
              <w:t>RxTx</w:t>
            </w:r>
            <w:proofErr w:type="spellEnd"/>
            <w:r w:rsidRPr="005773B3">
              <w:rPr>
                <w:b/>
                <w:bCs/>
                <w:sz w:val="16"/>
                <w:szCs w:val="16"/>
              </w:rPr>
              <w:t xml:space="preserve"> ‘timing error group’ (TRP </w:t>
            </w:r>
            <w:proofErr w:type="spellStart"/>
            <w:r w:rsidRPr="005773B3">
              <w:rPr>
                <w:b/>
                <w:bCs/>
                <w:sz w:val="16"/>
                <w:szCs w:val="16"/>
              </w:rPr>
              <w:t>RxTx</w:t>
            </w:r>
            <w:proofErr w:type="spellEnd"/>
            <w:r w:rsidRPr="005773B3">
              <w:rPr>
                <w:b/>
                <w:bCs/>
                <w:sz w:val="16"/>
                <w:szCs w:val="16"/>
              </w:rPr>
              <w:t xml:space="preserve"> TEG)</w:t>
            </w:r>
            <w:r w:rsidRPr="005773B3">
              <w:rPr>
                <w:sz w:val="16"/>
                <w:szCs w:val="16"/>
              </w:rPr>
              <w:t xml:space="preserve">: Rx timing errors and Tx timing errors, associated with TRP reporting of one or more </w:t>
            </w:r>
            <w:proofErr w:type="spellStart"/>
            <w:r w:rsidRPr="005773B3">
              <w:rPr>
                <w:sz w:val="16"/>
                <w:szCs w:val="16"/>
              </w:rPr>
              <w:t>gNB</w:t>
            </w:r>
            <w:proofErr w:type="spellEnd"/>
            <w:r w:rsidRPr="005773B3">
              <w:rPr>
                <w:sz w:val="16"/>
                <w:szCs w:val="16"/>
              </w:rPr>
              <w:t xml:space="preserve"> Rx-Tx time difference measurements and one or more DL PRS resources, that are within a certain margin</w:t>
            </w:r>
            <w:r w:rsidR="00B223C5" w:rsidRPr="005773B3">
              <w:rPr>
                <w:sz w:val="16"/>
                <w:szCs w:val="16"/>
              </w:rPr>
              <w:t>.</w:t>
            </w:r>
          </w:p>
        </w:tc>
        <w:tc>
          <w:tcPr>
            <w:tcW w:w="2914" w:type="dxa"/>
            <w:tcBorders>
              <w:top w:val="single" w:sz="4" w:space="0" w:color="auto"/>
              <w:left w:val="single" w:sz="4" w:space="0" w:color="auto"/>
              <w:bottom w:val="single" w:sz="4" w:space="0" w:color="auto"/>
              <w:right w:val="single" w:sz="4" w:space="0" w:color="auto"/>
            </w:tcBorders>
            <w:hideMark/>
          </w:tcPr>
          <w:p w14:paraId="18FC4507" w14:textId="77777777" w:rsidR="00A10F0A" w:rsidRPr="005773B3" w:rsidRDefault="00A10F0A" w:rsidP="00CF373C">
            <w:pPr>
              <w:rPr>
                <w:b/>
                <w:bCs/>
                <w:sz w:val="16"/>
                <w:szCs w:val="16"/>
                <w:u w:val="single"/>
              </w:rPr>
            </w:pPr>
            <w:r w:rsidRPr="005773B3">
              <w:rPr>
                <w:b/>
                <w:bCs/>
                <w:sz w:val="16"/>
                <w:szCs w:val="16"/>
                <w:u w:val="single"/>
              </w:rPr>
              <w:lastRenderedPageBreak/>
              <w:t>RAN1 provides further clarifications and confirmation on the definition;</w:t>
            </w:r>
          </w:p>
        </w:tc>
      </w:tr>
      <w:tr w:rsidR="004B2224" w:rsidRPr="00CF732F" w14:paraId="3493271C" w14:textId="77777777" w:rsidTr="00082FA8">
        <w:tc>
          <w:tcPr>
            <w:tcW w:w="9855" w:type="dxa"/>
            <w:gridSpan w:val="3"/>
          </w:tcPr>
          <w:p w14:paraId="53883571" w14:textId="77777777" w:rsidR="002A4540" w:rsidRDefault="002A4540" w:rsidP="004B2224">
            <w:pPr>
              <w:autoSpaceDE/>
              <w:autoSpaceDN/>
              <w:adjustRightInd/>
              <w:snapToGrid/>
              <w:spacing w:after="0"/>
              <w:jc w:val="left"/>
              <w:rPr>
                <w:rFonts w:ascii="Arial" w:hAnsi="Arial" w:cs="Arial"/>
                <w:b/>
                <w:bCs/>
                <w:sz w:val="20"/>
                <w:szCs w:val="20"/>
                <w:lang w:val="en-GB"/>
              </w:rPr>
            </w:pPr>
          </w:p>
          <w:p w14:paraId="6149B122" w14:textId="47081016" w:rsidR="004B2224" w:rsidRPr="00231FC4" w:rsidRDefault="004B2224" w:rsidP="004B2224">
            <w:pPr>
              <w:autoSpaceDE/>
              <w:autoSpaceDN/>
              <w:adjustRightInd/>
              <w:snapToGrid/>
              <w:spacing w:after="0"/>
              <w:jc w:val="left"/>
              <w:rPr>
                <w:i/>
                <w:color w:val="000000"/>
                <w:sz w:val="20"/>
                <w:szCs w:val="20"/>
                <w:lang w:val="en-GB"/>
              </w:rPr>
            </w:pPr>
            <w:r w:rsidRPr="00AA730F">
              <w:rPr>
                <w:b/>
                <w:bCs/>
                <w:i/>
                <w:sz w:val="20"/>
                <w:szCs w:val="20"/>
                <w:lang w:val="en-GB"/>
              </w:rPr>
              <w:t xml:space="preserve">For Issue#1, </w:t>
            </w:r>
            <w:r w:rsidRPr="00231FC4">
              <w:rPr>
                <w:bCs/>
                <w:i/>
                <w:sz w:val="20"/>
                <w:szCs w:val="20"/>
                <w:lang w:val="en-GB"/>
              </w:rPr>
              <w:t>RAN1 ha</w:t>
            </w:r>
            <w:r w:rsidR="00FD2D2E">
              <w:rPr>
                <w:bCs/>
                <w:i/>
                <w:sz w:val="20"/>
                <w:szCs w:val="20"/>
                <w:lang w:val="en-GB"/>
              </w:rPr>
              <w:t>s</w:t>
            </w:r>
            <w:r w:rsidRPr="00231FC4">
              <w:rPr>
                <w:bCs/>
                <w:i/>
                <w:sz w:val="20"/>
                <w:szCs w:val="20"/>
                <w:lang w:val="en-GB"/>
              </w:rPr>
              <w:t xml:space="preserve"> made the following agreement</w:t>
            </w:r>
            <w:r w:rsidR="002A4540" w:rsidRPr="00231FC4">
              <w:rPr>
                <w:bCs/>
                <w:i/>
                <w:sz w:val="20"/>
                <w:szCs w:val="20"/>
                <w:lang w:val="en-GB"/>
              </w:rPr>
              <w:t xml:space="preserve"> in RAN1#108e</w:t>
            </w:r>
            <w:r w:rsidR="00AF338B">
              <w:rPr>
                <w:bCs/>
                <w:i/>
                <w:sz w:val="20"/>
                <w:szCs w:val="20"/>
                <w:lang w:val="en-GB"/>
              </w:rPr>
              <w:t xml:space="preserve"> as the response:</w:t>
            </w:r>
          </w:p>
          <w:p w14:paraId="6C5B62EC" w14:textId="77777777" w:rsidR="004B2224" w:rsidRPr="00AA730F" w:rsidRDefault="004B2224" w:rsidP="0039641B">
            <w:pPr>
              <w:rPr>
                <w:b/>
                <w:bCs/>
                <w:i/>
                <w:sz w:val="20"/>
                <w:szCs w:val="20"/>
                <w:u w:val="single"/>
                <w:lang w:val="en-GB"/>
              </w:rPr>
            </w:pPr>
          </w:p>
          <w:p w14:paraId="08EEDB51" w14:textId="77777777" w:rsidR="004B2224" w:rsidRPr="00AA730F" w:rsidRDefault="004B2224" w:rsidP="004B2224">
            <w:pPr>
              <w:pStyle w:val="3GPPAgreements"/>
              <w:ind w:left="284" w:hanging="284"/>
              <w:rPr>
                <w:b/>
                <w:i/>
                <w:sz w:val="20"/>
                <w:szCs w:val="20"/>
              </w:rPr>
            </w:pPr>
            <w:r w:rsidRPr="00AA730F">
              <w:rPr>
                <w:b/>
                <w:i/>
                <w:sz w:val="20"/>
                <w:szCs w:val="20"/>
                <w:highlight w:val="green"/>
              </w:rPr>
              <w:t>Agreement</w:t>
            </w:r>
          </w:p>
          <w:p w14:paraId="4E607556" w14:textId="77777777" w:rsidR="004B2224" w:rsidRPr="00AA730F" w:rsidRDefault="004B2224" w:rsidP="004B2224">
            <w:pPr>
              <w:rPr>
                <w:i/>
                <w:sz w:val="20"/>
                <w:szCs w:val="20"/>
              </w:rPr>
            </w:pPr>
            <w:r w:rsidRPr="00AA730F">
              <w:rPr>
                <w:i/>
                <w:sz w:val="20"/>
                <w:szCs w:val="20"/>
              </w:rPr>
              <w:t>Provide the following response to RAN2 LS (R1-2202620):</w:t>
            </w:r>
          </w:p>
          <w:p w14:paraId="658245F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51C24FB9"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“Tx TEG” is associated with one or more transmitted RS resources.  The Tx timing error differences between any pair of the RS resources belonging to the same Tx TEG are within a certain margin.</w:t>
            </w:r>
          </w:p>
          <w:p w14:paraId="26793AE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i/>
                <w:sz w:val="20"/>
                <w:szCs w:val="20"/>
              </w:rPr>
            </w:pPr>
            <w:r w:rsidRPr="00AA730F">
              <w:rPr>
                <w:bCs/>
                <w:i/>
                <w:sz w:val="20"/>
                <w:szCs w:val="20"/>
                <w:lang w:eastAsia="zh-CN"/>
              </w:rPr>
              <w:t>The “group” means that for a set of multiple measurements or a set of multiple RS resources, if the error difference between any pair within the set is within the margin, the set is intuitively considered as timing error group, and is associated with a TEG ID.</w:t>
            </w:r>
          </w:p>
          <w:p w14:paraId="13D4BF4E"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The definitions of the Tx/Rx timing delays/errors and Rx/Tx/</w:t>
            </w:r>
            <w:proofErr w:type="spellStart"/>
            <w:r w:rsidRPr="00AA730F">
              <w:rPr>
                <w:bCs/>
                <w:i/>
                <w:sz w:val="20"/>
                <w:szCs w:val="20"/>
                <w:lang w:eastAsia="zh-CN"/>
              </w:rPr>
              <w:t>RxTx</w:t>
            </w:r>
            <w:proofErr w:type="spellEnd"/>
            <w:r w:rsidRPr="00AA730F">
              <w:rPr>
                <w:bCs/>
                <w:i/>
                <w:sz w:val="20"/>
                <w:szCs w:val="20"/>
                <w:lang w:eastAsia="zh-CN"/>
              </w:rPr>
              <w:t xml:space="preserve"> TEGs in RAN2’s LS that RAN2 plans on using as a baseline are correct with the following changes. </w:t>
            </w:r>
          </w:p>
          <w:p w14:paraId="63BBC696"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t xml:space="preserve">UE </w:t>
            </w:r>
            <w:proofErr w:type="spellStart"/>
            <w:r w:rsidRPr="00AA730F">
              <w:rPr>
                <w:b/>
                <w:bCs/>
                <w:i/>
                <w:sz w:val="20"/>
                <w:szCs w:val="20"/>
              </w:rPr>
              <w:t>RxTx</w:t>
            </w:r>
            <w:proofErr w:type="spellEnd"/>
            <w:r w:rsidRPr="00AA730F">
              <w:rPr>
                <w:b/>
                <w:bCs/>
                <w:i/>
                <w:sz w:val="20"/>
                <w:szCs w:val="20"/>
              </w:rPr>
              <w:t xml:space="preserve"> ‘timing error group’ (UE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UE reporting of one or more UE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35BE4BA0"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lastRenderedPageBreak/>
              <w:t xml:space="preserve">TRP </w:t>
            </w:r>
            <w:proofErr w:type="spellStart"/>
            <w:r w:rsidRPr="00AA730F">
              <w:rPr>
                <w:b/>
                <w:bCs/>
                <w:i/>
                <w:sz w:val="20"/>
                <w:szCs w:val="20"/>
              </w:rPr>
              <w:t>RxTx</w:t>
            </w:r>
            <w:proofErr w:type="spellEnd"/>
            <w:r w:rsidRPr="00AA730F">
              <w:rPr>
                <w:b/>
                <w:bCs/>
                <w:i/>
                <w:sz w:val="20"/>
                <w:szCs w:val="20"/>
              </w:rPr>
              <w:t xml:space="preserve"> ‘timing error group’ (TRP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TRP reporting of one or more </w:t>
            </w:r>
            <w:proofErr w:type="spellStart"/>
            <w:r w:rsidRPr="00AA730F">
              <w:rPr>
                <w:i/>
                <w:sz w:val="20"/>
                <w:szCs w:val="20"/>
              </w:rPr>
              <w:t>gNB</w:t>
            </w:r>
            <w:proofErr w:type="spellEnd"/>
            <w:r w:rsidRPr="00AA730F">
              <w:rPr>
                <w:i/>
                <w:sz w:val="20"/>
                <w:szCs w:val="20"/>
              </w:rPr>
              <w:t xml:space="preserv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6067F883"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sz w:val="20"/>
                <w:szCs w:val="20"/>
              </w:rPr>
            </w:pPr>
            <w:r w:rsidRPr="00AA730F">
              <w:rPr>
                <w:bCs/>
                <w:i/>
                <w:sz w:val="20"/>
                <w:szCs w:val="20"/>
              </w:rPr>
              <w:t>RAN1 is not planning on changing the definitions of UE Rx/Tx/</w:t>
            </w:r>
            <w:proofErr w:type="spellStart"/>
            <w:r w:rsidRPr="00AA730F">
              <w:rPr>
                <w:bCs/>
                <w:i/>
                <w:sz w:val="20"/>
                <w:szCs w:val="20"/>
              </w:rPr>
              <w:t>RxTx</w:t>
            </w:r>
            <w:proofErr w:type="spellEnd"/>
            <w:r w:rsidRPr="00AA730F">
              <w:rPr>
                <w:bCs/>
                <w:i/>
                <w:sz w:val="20"/>
                <w:szCs w:val="20"/>
              </w:rPr>
              <w:t xml:space="preserve"> TEGs specified in TS 38.214</w:t>
            </w:r>
          </w:p>
          <w:p w14:paraId="61D146BA" w14:textId="3B1D4135" w:rsidR="004B2224" w:rsidRPr="004B2224" w:rsidRDefault="004B2224" w:rsidP="0039641B">
            <w:pPr>
              <w:rPr>
                <w:b/>
                <w:bCs/>
                <w:sz w:val="16"/>
                <w:szCs w:val="16"/>
                <w:u w:val="single"/>
              </w:rPr>
            </w:pPr>
          </w:p>
        </w:tc>
      </w:tr>
      <w:tr w:rsidR="00A10F0A" w:rsidRPr="00CF732F" w14:paraId="511EFF17" w14:textId="77777777" w:rsidTr="00061006">
        <w:tc>
          <w:tcPr>
            <w:tcW w:w="1840" w:type="dxa"/>
            <w:hideMark/>
          </w:tcPr>
          <w:p w14:paraId="6E367A11" w14:textId="77777777" w:rsidR="002F6043" w:rsidRPr="005773B3" w:rsidRDefault="002F6043" w:rsidP="002F6043">
            <w:pPr>
              <w:rPr>
                <w:b/>
                <w:bCs/>
                <w:sz w:val="16"/>
                <w:szCs w:val="16"/>
                <w:u w:val="single"/>
              </w:rPr>
            </w:pPr>
            <w:r w:rsidRPr="005773B3">
              <w:rPr>
                <w:b/>
                <w:bCs/>
                <w:sz w:val="16"/>
                <w:szCs w:val="16"/>
                <w:u w:val="single"/>
              </w:rPr>
              <w:lastRenderedPageBreak/>
              <w:t>Mitigation of UE/TRP Rx/Tx timing delays</w:t>
            </w:r>
          </w:p>
          <w:p w14:paraId="5C6B0DBB" w14:textId="44AC3B3D" w:rsidR="00A10F0A" w:rsidRPr="005773B3" w:rsidRDefault="002F6043" w:rsidP="002F6043">
            <w:pPr>
              <w:rPr>
                <w:b/>
                <w:bCs/>
                <w:sz w:val="16"/>
                <w:szCs w:val="16"/>
                <w:u w:val="single"/>
              </w:rPr>
            </w:pPr>
            <w:r w:rsidRPr="005773B3">
              <w:rPr>
                <w:b/>
                <w:bCs/>
                <w:sz w:val="16"/>
                <w:szCs w:val="16"/>
                <w:u w:val="single"/>
              </w:rPr>
              <w:t>(Issue #2)</w:t>
            </w:r>
          </w:p>
        </w:tc>
        <w:tc>
          <w:tcPr>
            <w:tcW w:w="5101" w:type="dxa"/>
          </w:tcPr>
          <w:p w14:paraId="32C95FD2" w14:textId="77777777" w:rsidR="00596D06" w:rsidRPr="005773B3" w:rsidRDefault="00596D06" w:rsidP="00596D06">
            <w:pPr>
              <w:rPr>
                <w:b/>
                <w:bCs/>
                <w:sz w:val="16"/>
                <w:szCs w:val="16"/>
              </w:rPr>
            </w:pPr>
            <w:r w:rsidRPr="005773B3">
              <w:rPr>
                <w:b/>
                <w:bCs/>
                <w:sz w:val="16"/>
                <w:szCs w:val="16"/>
                <w:lang w:eastAsia="ja-JP"/>
              </w:rPr>
              <w:t>Periodic Tx TEG reporting/TEG change procedure</w:t>
            </w:r>
          </w:p>
          <w:p w14:paraId="726DD86C" w14:textId="77777777" w:rsidR="00596D06" w:rsidRPr="005773B3" w:rsidRDefault="00596D06" w:rsidP="00596D06">
            <w:pPr>
              <w:rPr>
                <w:sz w:val="16"/>
                <w:szCs w:val="16"/>
                <w:lang w:eastAsia="ja-JP"/>
              </w:rPr>
            </w:pPr>
            <w:r w:rsidRPr="005773B3">
              <w:rPr>
                <w:sz w:val="16"/>
                <w:szCs w:val="16"/>
                <w:lang w:eastAsia="ja-JP"/>
              </w:rPr>
              <w:t>According to RAN1 LS in R2-2200092: For UL-TDOA, "</w:t>
            </w:r>
          </w:p>
          <w:p w14:paraId="7B149EF7"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rPr>
            </w:pPr>
            <w:r w:rsidRPr="005773B3">
              <w:rPr>
                <w:i/>
                <w:iCs/>
                <w:sz w:val="16"/>
                <w:szCs w:val="16"/>
              </w:rPr>
              <w:t xml:space="preserve">Based on a configured periodicity, a UE may report the UE Tx TEG association for the SRS resources for positioning that have already been transmitted during the configured period </w:t>
            </w:r>
          </w:p>
          <w:p w14:paraId="6123741F"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 xml:space="preserve">It is up to RAN2 to decide how to indicate </w:t>
            </w:r>
            <w:r w:rsidRPr="005773B3">
              <w:rPr>
                <w:i/>
                <w:iCs/>
                <w:color w:val="000000"/>
                <w:sz w:val="16"/>
                <w:szCs w:val="16"/>
                <w:highlight w:val="magenta"/>
              </w:rPr>
              <w:t>the change of the Tx TEG association</w:t>
            </w:r>
            <w:r w:rsidRPr="005773B3">
              <w:rPr>
                <w:i/>
                <w:iCs/>
                <w:color w:val="000000"/>
                <w:sz w:val="16"/>
                <w:szCs w:val="16"/>
              </w:rPr>
              <w:t xml:space="preserve"> during the configured period (e.g., using the timestamps)</w:t>
            </w:r>
          </w:p>
          <w:p w14:paraId="282AB5FC"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It is up to RAN4 to decide when the Tx TEG association is changed</w:t>
            </w:r>
          </w:p>
          <w:p w14:paraId="09944D88"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highlight w:val="cyan"/>
              </w:rPr>
            </w:pPr>
            <w:r w:rsidRPr="005773B3">
              <w:rPr>
                <w:i/>
                <w:iCs/>
                <w:sz w:val="16"/>
                <w:szCs w:val="16"/>
                <w:highlight w:val="cyan"/>
              </w:rPr>
              <w:t>The values of the configurable periodicities are up to RAN2</w:t>
            </w:r>
          </w:p>
          <w:p w14:paraId="196F0ABD" w14:textId="77777777" w:rsidR="00596D06" w:rsidRPr="005773B3" w:rsidRDefault="00596D06" w:rsidP="00596D06">
            <w:pPr>
              <w:rPr>
                <w:sz w:val="16"/>
                <w:szCs w:val="16"/>
              </w:rPr>
            </w:pPr>
            <w:r w:rsidRPr="005773B3">
              <w:rPr>
                <w:sz w:val="16"/>
                <w:szCs w:val="16"/>
                <w:lang w:eastAsia="ja-JP"/>
              </w:rPr>
              <w:t xml:space="preserve">". </w:t>
            </w:r>
            <w:r w:rsidRPr="005773B3">
              <w:rPr>
                <w:sz w:val="16"/>
                <w:szCs w:val="16"/>
              </w:rPr>
              <w:t xml:space="preserve">what is needed seems an a-periodic report (i.e., a report when the TEG association has changed). </w:t>
            </w:r>
          </w:p>
          <w:p w14:paraId="74ADB0EC" w14:textId="53FBAE34" w:rsidR="00A10F0A" w:rsidRPr="005773B3" w:rsidRDefault="00596D06" w:rsidP="00596D06">
            <w:pPr>
              <w:rPr>
                <w:b/>
                <w:bCs/>
                <w:sz w:val="16"/>
                <w:szCs w:val="16"/>
                <w:u w:val="single"/>
              </w:rPr>
            </w:pPr>
            <w:r w:rsidRPr="005773B3">
              <w:rPr>
                <w:b/>
                <w:bCs/>
                <w:sz w:val="16"/>
                <w:szCs w:val="16"/>
                <w:u w:val="single"/>
              </w:rPr>
              <w:t>Issue:</w:t>
            </w:r>
            <w:r w:rsidRPr="005773B3">
              <w:rPr>
                <w:sz w:val="16"/>
                <w:szCs w:val="16"/>
              </w:rPr>
              <w:t xml:space="preserve"> RAN1 already agreed that periodic reporting for UL-TDOA should be supported, what is the purpose of periodically reporting the same information? Or only a-periodic report is required (i.e., a report when the TEG association has changed)?</w:t>
            </w:r>
          </w:p>
        </w:tc>
        <w:tc>
          <w:tcPr>
            <w:tcW w:w="2914" w:type="dxa"/>
            <w:hideMark/>
          </w:tcPr>
          <w:p w14:paraId="46694F96" w14:textId="68388CE6" w:rsidR="00A10F0A" w:rsidRPr="005773B3" w:rsidRDefault="00596D06" w:rsidP="00A10F0A">
            <w:pPr>
              <w:rPr>
                <w:b/>
                <w:bCs/>
                <w:sz w:val="16"/>
                <w:szCs w:val="16"/>
                <w:u w:val="single"/>
              </w:rPr>
            </w:pPr>
            <w:r w:rsidRPr="005773B3">
              <w:rPr>
                <w:b/>
                <w:bCs/>
                <w:sz w:val="16"/>
                <w:szCs w:val="16"/>
                <w:u w:val="single"/>
              </w:rPr>
              <w:t>RAN1 provides further clarifications on the issue;</w:t>
            </w:r>
          </w:p>
        </w:tc>
      </w:tr>
      <w:tr w:rsidR="002A4540" w14:paraId="41A9CED7" w14:textId="77777777" w:rsidTr="00A812AE">
        <w:tc>
          <w:tcPr>
            <w:tcW w:w="9855" w:type="dxa"/>
            <w:gridSpan w:val="3"/>
            <w:tcBorders>
              <w:top w:val="single" w:sz="4" w:space="0" w:color="auto"/>
              <w:left w:val="single" w:sz="4" w:space="0" w:color="auto"/>
              <w:bottom w:val="single" w:sz="4" w:space="0" w:color="auto"/>
              <w:right w:val="single" w:sz="4" w:space="0" w:color="auto"/>
            </w:tcBorders>
          </w:tcPr>
          <w:p w14:paraId="50CEEEC6" w14:textId="77777777" w:rsidR="002010AF" w:rsidRDefault="002010AF" w:rsidP="002010AF">
            <w:pPr>
              <w:autoSpaceDE/>
              <w:autoSpaceDN/>
              <w:adjustRightInd/>
              <w:snapToGrid/>
              <w:spacing w:after="0"/>
              <w:jc w:val="left"/>
              <w:rPr>
                <w:b/>
                <w:bCs/>
                <w:i/>
                <w:sz w:val="20"/>
                <w:szCs w:val="20"/>
                <w:lang w:val="en-GB"/>
              </w:rPr>
            </w:pPr>
          </w:p>
          <w:p w14:paraId="734FF9DA" w14:textId="7CF297E9" w:rsidR="002010AF" w:rsidRPr="005E48D9" w:rsidRDefault="002010AF" w:rsidP="002010AF">
            <w:pPr>
              <w:autoSpaceDE/>
              <w:autoSpaceDN/>
              <w:adjustRightInd/>
              <w:snapToGrid/>
              <w:spacing w:after="0"/>
              <w:jc w:val="left"/>
              <w:rPr>
                <w:i/>
                <w:color w:val="000000"/>
                <w:sz w:val="20"/>
                <w:szCs w:val="20"/>
                <w:lang w:val="en-GB"/>
              </w:rPr>
            </w:pPr>
            <w:r w:rsidRPr="002A4540">
              <w:rPr>
                <w:b/>
                <w:bCs/>
                <w:i/>
                <w:sz w:val="20"/>
                <w:szCs w:val="20"/>
                <w:lang w:val="en-GB"/>
              </w:rPr>
              <w:t>For Issue#</w:t>
            </w:r>
            <w:r>
              <w:rPr>
                <w:b/>
                <w:bCs/>
                <w:i/>
                <w:sz w:val="20"/>
                <w:szCs w:val="20"/>
                <w:lang w:val="en-GB"/>
              </w:rPr>
              <w:t>2</w:t>
            </w:r>
            <w:r w:rsidRPr="002A4540">
              <w:rPr>
                <w:b/>
                <w:bCs/>
                <w:i/>
                <w:sz w:val="20"/>
                <w:szCs w:val="20"/>
                <w:lang w:val="en-GB"/>
              </w:rPr>
              <w:t xml:space="preserve">, </w:t>
            </w:r>
            <w:r w:rsidRPr="005E48D9">
              <w:rPr>
                <w:bCs/>
                <w:i/>
                <w:sz w:val="20"/>
                <w:szCs w:val="20"/>
                <w:lang w:val="en-GB"/>
              </w:rPr>
              <w:t>RAN1 have reached the following agreement in RAN1#108e</w:t>
            </w:r>
            <w:r w:rsidR="005E48D9" w:rsidRPr="005E48D9">
              <w:rPr>
                <w:bCs/>
                <w:i/>
                <w:sz w:val="20"/>
                <w:szCs w:val="20"/>
                <w:lang w:val="en-GB"/>
              </w:rPr>
              <w:t xml:space="preserve"> as the response:</w:t>
            </w:r>
          </w:p>
          <w:p w14:paraId="1507D50A" w14:textId="77777777" w:rsidR="002A4540" w:rsidRDefault="002A4540" w:rsidP="0039641B">
            <w:pPr>
              <w:rPr>
                <w:b/>
                <w:bCs/>
                <w:sz w:val="16"/>
                <w:szCs w:val="16"/>
                <w:u w:val="single"/>
                <w:lang w:val="en-GB"/>
              </w:rPr>
            </w:pPr>
          </w:p>
          <w:p w14:paraId="56B164BA" w14:textId="29247F58" w:rsidR="004D6FAD" w:rsidRDefault="004D6FAD" w:rsidP="004D6FAD">
            <w:pPr>
              <w:autoSpaceDE/>
              <w:autoSpaceDN/>
              <w:adjustRightInd/>
              <w:snapToGrid/>
              <w:spacing w:after="0"/>
              <w:jc w:val="left"/>
              <w:rPr>
                <w:sz w:val="24"/>
                <w:szCs w:val="24"/>
              </w:rPr>
            </w:pPr>
            <w:r>
              <w:rPr>
                <w:i/>
                <w:iCs/>
                <w:color w:val="000000"/>
                <w:sz w:val="20"/>
                <w:szCs w:val="20"/>
              </w:rPr>
              <w:t xml:space="preserve">RAN1’s decision to support periodicity reporting of UE Tx TEG association for the SRS resources for positioning was made mainly based on the consideration of the </w:t>
            </w:r>
            <w:proofErr w:type="spellStart"/>
            <w:r>
              <w:rPr>
                <w:i/>
                <w:iCs/>
                <w:color w:val="000000"/>
                <w:sz w:val="20"/>
                <w:szCs w:val="20"/>
              </w:rPr>
              <w:t>signalling</w:t>
            </w:r>
            <w:proofErr w:type="spellEnd"/>
            <w:r>
              <w:rPr>
                <w:i/>
                <w:iCs/>
                <w:color w:val="000000"/>
                <w:sz w:val="20"/>
                <w:szCs w:val="20"/>
              </w:rPr>
              <w:t xml:space="preserve"> simplicity. In RAN1’s view, further </w:t>
            </w:r>
            <w:proofErr w:type="spellStart"/>
            <w:r>
              <w:rPr>
                <w:i/>
                <w:iCs/>
                <w:color w:val="000000"/>
                <w:sz w:val="20"/>
                <w:szCs w:val="20"/>
              </w:rPr>
              <w:t>signalling</w:t>
            </w:r>
            <w:proofErr w:type="spellEnd"/>
            <w:r>
              <w:rPr>
                <w:i/>
                <w:iCs/>
                <w:color w:val="000000"/>
                <w:sz w:val="20"/>
                <w:szCs w:val="20"/>
              </w:rPr>
              <w:t xml:space="preserve"> optimization is up to RAN2.</w:t>
            </w:r>
          </w:p>
          <w:p w14:paraId="2CC94D5E" w14:textId="779278F0" w:rsidR="002010AF" w:rsidRPr="002010AF" w:rsidRDefault="002010AF" w:rsidP="0039641B">
            <w:pPr>
              <w:rPr>
                <w:b/>
                <w:bCs/>
                <w:sz w:val="16"/>
                <w:szCs w:val="16"/>
                <w:u w:val="single"/>
                <w:lang w:val="en-GB"/>
              </w:rPr>
            </w:pPr>
          </w:p>
        </w:tc>
      </w:tr>
      <w:tr w:rsidR="00061006" w14:paraId="6F56AC54"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5B7D2871" w14:textId="77777777" w:rsidR="00061006" w:rsidRPr="005773B3" w:rsidRDefault="00061006" w:rsidP="0039641B">
            <w:pPr>
              <w:rPr>
                <w:b/>
                <w:bCs/>
                <w:sz w:val="16"/>
                <w:szCs w:val="16"/>
                <w:u w:val="single"/>
              </w:rPr>
            </w:pPr>
            <w:r w:rsidRPr="005773B3">
              <w:rPr>
                <w:b/>
                <w:bCs/>
                <w:sz w:val="16"/>
                <w:szCs w:val="16"/>
                <w:u w:val="single"/>
              </w:rPr>
              <w:t>PRU</w:t>
            </w:r>
          </w:p>
          <w:p w14:paraId="60D863F2" w14:textId="4A79F556" w:rsidR="002F6043" w:rsidRPr="005773B3" w:rsidRDefault="002F6043" w:rsidP="0039641B">
            <w:pPr>
              <w:rPr>
                <w:b/>
                <w:bCs/>
                <w:sz w:val="16"/>
                <w:szCs w:val="16"/>
                <w:u w:val="single"/>
              </w:rPr>
            </w:pPr>
            <w:r w:rsidRPr="005773B3">
              <w:rPr>
                <w:b/>
                <w:bCs/>
                <w:sz w:val="16"/>
                <w:szCs w:val="16"/>
                <w:u w:val="single"/>
              </w:rPr>
              <w:t>(Issue #3)</w:t>
            </w:r>
          </w:p>
        </w:tc>
        <w:tc>
          <w:tcPr>
            <w:tcW w:w="5101" w:type="dxa"/>
            <w:tcBorders>
              <w:top w:val="single" w:sz="4" w:space="0" w:color="auto"/>
              <w:left w:val="single" w:sz="4" w:space="0" w:color="auto"/>
              <w:bottom w:val="single" w:sz="4" w:space="0" w:color="auto"/>
              <w:right w:val="single" w:sz="4" w:space="0" w:color="auto"/>
            </w:tcBorders>
          </w:tcPr>
          <w:p w14:paraId="687F2CBA" w14:textId="77777777" w:rsidR="00061006" w:rsidRPr="005773B3" w:rsidRDefault="00061006" w:rsidP="0039641B">
            <w:pPr>
              <w:rPr>
                <w:sz w:val="16"/>
                <w:szCs w:val="16"/>
              </w:rPr>
            </w:pPr>
            <w:r w:rsidRPr="005773B3">
              <w:rPr>
                <w:sz w:val="16"/>
                <w:szCs w:val="16"/>
              </w:rPr>
              <w:t>RAN2 has agreed that RAN2 will not discuss PRUs further without further guidance from RAN1 (LS or feature list).</w:t>
            </w:r>
          </w:p>
          <w:p w14:paraId="71E3D866" w14:textId="77777777" w:rsidR="00061006" w:rsidRPr="005773B3" w:rsidRDefault="000610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4CF1B26C" w14:textId="77777777" w:rsidR="00061006" w:rsidRPr="005773B3" w:rsidRDefault="00061006" w:rsidP="0039641B">
            <w:pPr>
              <w:rPr>
                <w:b/>
                <w:bCs/>
                <w:sz w:val="16"/>
                <w:szCs w:val="16"/>
                <w:u w:val="single"/>
              </w:rPr>
            </w:pPr>
            <w:r w:rsidRPr="005773B3">
              <w:rPr>
                <w:b/>
                <w:bCs/>
                <w:sz w:val="16"/>
                <w:szCs w:val="16"/>
                <w:u w:val="single"/>
              </w:rPr>
              <w:t>RAN1 to decide whether PRU is supported in Rel-17;</w:t>
            </w:r>
          </w:p>
        </w:tc>
      </w:tr>
      <w:tr w:rsidR="004B2224" w14:paraId="4BEF8ED4" w14:textId="77777777" w:rsidTr="00211D8F">
        <w:tc>
          <w:tcPr>
            <w:tcW w:w="9855" w:type="dxa"/>
            <w:gridSpan w:val="3"/>
            <w:tcBorders>
              <w:top w:val="single" w:sz="4" w:space="0" w:color="auto"/>
              <w:left w:val="single" w:sz="4" w:space="0" w:color="auto"/>
              <w:bottom w:val="single" w:sz="4" w:space="0" w:color="auto"/>
              <w:right w:val="single" w:sz="4" w:space="0" w:color="auto"/>
            </w:tcBorders>
          </w:tcPr>
          <w:p w14:paraId="33DEE367" w14:textId="77777777" w:rsidR="00E11B4F" w:rsidRDefault="00E11B4F" w:rsidP="004B2224">
            <w:pPr>
              <w:autoSpaceDE/>
              <w:autoSpaceDN/>
              <w:adjustRightInd/>
              <w:snapToGrid/>
              <w:spacing w:after="0"/>
              <w:jc w:val="left"/>
              <w:rPr>
                <w:rFonts w:ascii="Arial" w:hAnsi="Arial" w:cs="Arial"/>
                <w:bCs/>
                <w:i/>
                <w:sz w:val="20"/>
                <w:szCs w:val="20"/>
                <w:lang w:val="en-GB"/>
              </w:rPr>
            </w:pPr>
          </w:p>
          <w:p w14:paraId="2C40847E" w14:textId="05E08BD5" w:rsidR="004B2224" w:rsidRPr="002A4540" w:rsidRDefault="004B2224" w:rsidP="004B2224">
            <w:pPr>
              <w:autoSpaceDE/>
              <w:autoSpaceDN/>
              <w:adjustRightInd/>
              <w:snapToGrid/>
              <w:spacing w:after="0"/>
              <w:jc w:val="left"/>
              <w:rPr>
                <w:b/>
                <w:i/>
                <w:color w:val="000000"/>
                <w:sz w:val="20"/>
                <w:szCs w:val="20"/>
                <w:lang w:val="en-GB"/>
              </w:rPr>
            </w:pPr>
            <w:r w:rsidRPr="002A4540">
              <w:rPr>
                <w:b/>
                <w:bCs/>
                <w:i/>
                <w:sz w:val="20"/>
                <w:szCs w:val="20"/>
                <w:lang w:val="en-GB"/>
              </w:rPr>
              <w:t xml:space="preserve">For Issue#3, </w:t>
            </w:r>
            <w:r w:rsidRPr="005E48D9">
              <w:rPr>
                <w:bCs/>
                <w:i/>
                <w:sz w:val="20"/>
                <w:szCs w:val="20"/>
                <w:lang w:val="en-GB"/>
              </w:rPr>
              <w:t>RAN1 have reached the following conclusion in RAN1#108e</w:t>
            </w:r>
            <w:r w:rsidR="005E48D9" w:rsidRPr="005E48D9">
              <w:rPr>
                <w:bCs/>
                <w:i/>
                <w:sz w:val="20"/>
                <w:szCs w:val="20"/>
                <w:lang w:val="en-GB"/>
              </w:rPr>
              <w:t xml:space="preserve"> as the response:</w:t>
            </w:r>
          </w:p>
          <w:p w14:paraId="0030691A" w14:textId="77777777" w:rsidR="004B2224" w:rsidRPr="002A4540" w:rsidRDefault="004B2224" w:rsidP="0039641B">
            <w:pPr>
              <w:rPr>
                <w:b/>
                <w:bCs/>
                <w:i/>
                <w:sz w:val="20"/>
                <w:szCs w:val="20"/>
                <w:u w:val="single"/>
              </w:rPr>
            </w:pPr>
          </w:p>
          <w:p w14:paraId="5C3CC783" w14:textId="77777777" w:rsidR="004B2224" w:rsidRPr="002A4540" w:rsidRDefault="004B2224" w:rsidP="004B2224">
            <w:pPr>
              <w:rPr>
                <w:b/>
                <w:i/>
                <w:iCs/>
                <w:sz w:val="20"/>
                <w:szCs w:val="20"/>
              </w:rPr>
            </w:pPr>
            <w:r w:rsidRPr="002A4540">
              <w:rPr>
                <w:b/>
                <w:i/>
                <w:iCs/>
                <w:sz w:val="20"/>
                <w:szCs w:val="20"/>
              </w:rPr>
              <w:t>Conclusion</w:t>
            </w:r>
          </w:p>
          <w:p w14:paraId="47AE64FB" w14:textId="77777777" w:rsidR="004B2224" w:rsidRPr="002A4540" w:rsidRDefault="004B2224" w:rsidP="004B2224">
            <w:pPr>
              <w:rPr>
                <w:i/>
                <w:iCs/>
                <w:sz w:val="20"/>
                <w:szCs w:val="20"/>
              </w:rPr>
            </w:pPr>
            <w:r w:rsidRPr="002A4540">
              <w:rPr>
                <w:i/>
                <w:iCs/>
                <w:sz w:val="20"/>
                <w:szCs w:val="20"/>
              </w:rPr>
              <w:t>From RAN1 perspective, no change to RAN1 specifications is needed in order to support PRU in Rel-17.</w:t>
            </w:r>
          </w:p>
          <w:p w14:paraId="32F7150E" w14:textId="08C6A4D6" w:rsidR="00E11B4F" w:rsidRPr="004B2224" w:rsidRDefault="00E11B4F" w:rsidP="004B2224">
            <w:pPr>
              <w:rPr>
                <w:b/>
                <w:bCs/>
                <w:i/>
                <w:sz w:val="16"/>
                <w:szCs w:val="16"/>
                <w:u w:val="single"/>
              </w:rPr>
            </w:pPr>
          </w:p>
        </w:tc>
      </w:tr>
      <w:tr w:rsidR="00596D06" w14:paraId="43DB3F9A"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14FA3337" w14:textId="77777777" w:rsidR="00596D06" w:rsidRPr="005773B3" w:rsidRDefault="00596D06" w:rsidP="0039641B">
            <w:pPr>
              <w:rPr>
                <w:b/>
                <w:bCs/>
                <w:sz w:val="16"/>
                <w:szCs w:val="16"/>
                <w:u w:val="single"/>
              </w:rPr>
            </w:pPr>
            <w:r w:rsidRPr="005773B3">
              <w:rPr>
                <w:b/>
                <w:bCs/>
                <w:sz w:val="16"/>
                <w:szCs w:val="16"/>
                <w:u w:val="single"/>
              </w:rPr>
              <w:t>Preconfigured MG</w:t>
            </w:r>
          </w:p>
          <w:p w14:paraId="1B14AD3B" w14:textId="4E608FA0" w:rsidR="002F6043" w:rsidRPr="005773B3" w:rsidRDefault="002F6043" w:rsidP="0039641B">
            <w:pPr>
              <w:rPr>
                <w:b/>
                <w:bCs/>
                <w:sz w:val="16"/>
                <w:szCs w:val="16"/>
                <w:u w:val="single"/>
              </w:rPr>
            </w:pPr>
            <w:r w:rsidRPr="005773B3">
              <w:rPr>
                <w:b/>
                <w:bCs/>
                <w:sz w:val="16"/>
                <w:szCs w:val="16"/>
                <w:u w:val="single"/>
              </w:rPr>
              <w:t>(Issue #4)</w:t>
            </w:r>
          </w:p>
        </w:tc>
        <w:tc>
          <w:tcPr>
            <w:tcW w:w="5101" w:type="dxa"/>
            <w:tcBorders>
              <w:top w:val="single" w:sz="4" w:space="0" w:color="auto"/>
              <w:left w:val="single" w:sz="4" w:space="0" w:color="auto"/>
              <w:bottom w:val="single" w:sz="4" w:space="0" w:color="auto"/>
              <w:right w:val="single" w:sz="4" w:space="0" w:color="auto"/>
            </w:tcBorders>
          </w:tcPr>
          <w:p w14:paraId="03465F1E" w14:textId="77777777" w:rsidR="00596D06" w:rsidRPr="005773B3" w:rsidRDefault="00596D06" w:rsidP="0039641B">
            <w:pPr>
              <w:rPr>
                <w:sz w:val="16"/>
                <w:szCs w:val="16"/>
              </w:rPr>
            </w:pPr>
            <w:r w:rsidRPr="005773B3">
              <w:rPr>
                <w:sz w:val="16"/>
                <w:szCs w:val="16"/>
              </w:rPr>
              <w:t xml:space="preserve">The </w:t>
            </w:r>
            <w:proofErr w:type="spellStart"/>
            <w:r w:rsidRPr="005773B3">
              <w:rPr>
                <w:sz w:val="16"/>
                <w:szCs w:val="16"/>
              </w:rPr>
              <w:t>gNB</w:t>
            </w:r>
            <w:proofErr w:type="spellEnd"/>
            <w:r w:rsidRPr="005773B3">
              <w:rPr>
                <w:sz w:val="16"/>
                <w:szCs w:val="16"/>
              </w:rPr>
              <w:t xml:space="preserve"> may activate the pre-configurated measurement gap upon receiving the request from a UE or LMF."</w:t>
            </w:r>
          </w:p>
          <w:p w14:paraId="3DBBBB98" w14:textId="77777777" w:rsidR="00596D06" w:rsidRPr="005773B3" w:rsidRDefault="00596D06" w:rsidP="0039641B">
            <w:pPr>
              <w:rPr>
                <w:sz w:val="16"/>
                <w:szCs w:val="16"/>
              </w:rPr>
            </w:pPr>
            <w:r w:rsidRPr="005773B3">
              <w:rPr>
                <w:b/>
                <w:bCs/>
                <w:sz w:val="16"/>
                <w:szCs w:val="16"/>
                <w:u w:val="single"/>
                <w:lang w:eastAsia="ja-JP"/>
              </w:rPr>
              <w:t>Issue:</w:t>
            </w:r>
            <w:r w:rsidRPr="005773B3">
              <w:rPr>
                <w:sz w:val="16"/>
                <w:szCs w:val="16"/>
                <w:lang w:eastAsia="ja-JP"/>
              </w:rPr>
              <w:t xml:space="preserve"> FFS on whether MG activation/deactivation request from the LMF can also be applicable to R16 MG configuration in addition to positioning MG </w:t>
            </w:r>
            <w:proofErr w:type="spellStart"/>
            <w:r w:rsidRPr="005773B3">
              <w:rPr>
                <w:sz w:val="16"/>
                <w:szCs w:val="16"/>
                <w:lang w:eastAsia="ja-JP"/>
              </w:rPr>
              <w:t>preconfiguration</w:t>
            </w:r>
            <w:proofErr w:type="spellEnd"/>
            <w:r w:rsidRPr="005773B3">
              <w:rPr>
                <w:sz w:val="16"/>
                <w:szCs w:val="16"/>
                <w:lang w:eastAsia="ja-JP"/>
              </w:rPr>
              <w:t xml:space="preserve">, i.e. Can LMF ask the </w:t>
            </w:r>
            <w:proofErr w:type="spellStart"/>
            <w:r w:rsidRPr="005773B3">
              <w:rPr>
                <w:sz w:val="16"/>
                <w:szCs w:val="16"/>
                <w:lang w:eastAsia="ja-JP"/>
              </w:rPr>
              <w:t>gNB</w:t>
            </w:r>
            <w:proofErr w:type="spellEnd"/>
            <w:r w:rsidRPr="005773B3">
              <w:rPr>
                <w:sz w:val="16"/>
                <w:szCs w:val="16"/>
                <w:lang w:eastAsia="ja-JP"/>
              </w:rPr>
              <w:t xml:space="preserve"> to configure the MG (e.g. via RRC) directly?</w:t>
            </w:r>
          </w:p>
          <w:p w14:paraId="66188AD0" w14:textId="77777777" w:rsidR="00596D06" w:rsidRPr="005773B3" w:rsidRDefault="00596D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5692412D" w14:textId="77777777" w:rsidR="00596D06" w:rsidRPr="005773B3" w:rsidRDefault="00596D06" w:rsidP="0039641B">
            <w:pPr>
              <w:rPr>
                <w:b/>
                <w:bCs/>
                <w:sz w:val="16"/>
                <w:szCs w:val="16"/>
                <w:u w:val="single"/>
              </w:rPr>
            </w:pPr>
            <w:r w:rsidRPr="005773B3">
              <w:rPr>
                <w:b/>
                <w:bCs/>
                <w:sz w:val="16"/>
                <w:szCs w:val="16"/>
                <w:u w:val="single"/>
              </w:rPr>
              <w:t>RAN1 provides further clarifications on the issue;</w:t>
            </w:r>
          </w:p>
        </w:tc>
      </w:tr>
      <w:tr w:rsidR="001D0941" w14:paraId="12EC7DE9" w14:textId="77777777" w:rsidTr="003E7AF8">
        <w:tc>
          <w:tcPr>
            <w:tcW w:w="9855" w:type="dxa"/>
            <w:gridSpan w:val="3"/>
          </w:tcPr>
          <w:p w14:paraId="449CA05F" w14:textId="77777777" w:rsidR="001D0941" w:rsidRPr="00766EE6" w:rsidRDefault="001D0941" w:rsidP="0039641B">
            <w:pPr>
              <w:rPr>
                <w:b/>
                <w:bCs/>
                <w:sz w:val="20"/>
                <w:szCs w:val="20"/>
                <w:u w:val="single"/>
                <w:lang w:val="en-GB"/>
              </w:rPr>
            </w:pPr>
          </w:p>
          <w:p w14:paraId="5D05530B" w14:textId="7C86041C"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4</w:t>
            </w:r>
            <w:r w:rsidRPr="00312085">
              <w:rPr>
                <w:b/>
                <w:bCs/>
                <w:i/>
                <w:sz w:val="20"/>
                <w:szCs w:val="20"/>
                <w:lang w:val="en-GB"/>
              </w:rPr>
              <w:t xml:space="preserve">, </w:t>
            </w:r>
            <w:r w:rsidRPr="00312085">
              <w:rPr>
                <w:bCs/>
                <w:i/>
                <w:sz w:val="20"/>
                <w:szCs w:val="20"/>
                <w:lang w:val="en-GB"/>
              </w:rPr>
              <w:t>RAN1 have reached the following agreement in RAN1#108e:</w:t>
            </w:r>
          </w:p>
          <w:p w14:paraId="304FC5C8" w14:textId="77777777" w:rsidR="00B921B8" w:rsidRDefault="00B921B8" w:rsidP="00B921B8">
            <w:pPr>
              <w:autoSpaceDE/>
              <w:autoSpaceDN/>
              <w:adjustRightInd/>
              <w:snapToGrid/>
              <w:spacing w:after="0"/>
              <w:jc w:val="left"/>
              <w:rPr>
                <w:bCs/>
                <w:i/>
                <w:sz w:val="20"/>
                <w:szCs w:val="20"/>
                <w:lang w:val="en-GB"/>
              </w:rPr>
            </w:pPr>
          </w:p>
          <w:p w14:paraId="7F635C00" w14:textId="77777777" w:rsidR="00B921B8" w:rsidRPr="00B921B8" w:rsidRDefault="00B921B8" w:rsidP="00B921B8">
            <w:pPr>
              <w:rPr>
                <w:b/>
                <w:bCs/>
                <w:i/>
                <w:sz w:val="20"/>
                <w:szCs w:val="20"/>
                <w:highlight w:val="green"/>
              </w:rPr>
            </w:pPr>
            <w:r w:rsidRPr="00312085">
              <w:rPr>
                <w:b/>
                <w:bCs/>
                <w:i/>
                <w:sz w:val="20"/>
                <w:szCs w:val="20"/>
                <w:highlight w:val="green"/>
              </w:rPr>
              <w:t>Agreement</w:t>
            </w:r>
          </w:p>
          <w:p w14:paraId="157C8079" w14:textId="77777777" w:rsidR="00D87A97" w:rsidRPr="00110AD5" w:rsidRDefault="00D87A97" w:rsidP="00D87A97">
            <w:pPr>
              <w:rPr>
                <w:i/>
                <w:szCs w:val="20"/>
                <w:lang w:eastAsia="zh-CN"/>
              </w:rPr>
            </w:pPr>
            <w:r w:rsidRPr="00110AD5">
              <w:rPr>
                <w:b/>
                <w:i/>
                <w:szCs w:val="20"/>
                <w:u w:val="single"/>
                <w:lang w:eastAsia="zh-CN"/>
              </w:rPr>
              <w:t xml:space="preserve">RAN1 Answer: </w:t>
            </w:r>
            <w:r w:rsidRPr="00110AD5">
              <w:rPr>
                <w:i/>
                <w:color w:val="000000"/>
                <w:szCs w:val="20"/>
                <w:lang w:eastAsia="zh-CN"/>
              </w:rPr>
              <w:t xml:space="preserve">It is RAN1 understanding that the reception of MG activation request from the LMF facilitates </w:t>
            </w:r>
            <w:proofErr w:type="spellStart"/>
            <w:r w:rsidRPr="00110AD5">
              <w:rPr>
                <w:i/>
                <w:color w:val="000000"/>
                <w:szCs w:val="20"/>
                <w:lang w:eastAsia="zh-CN"/>
              </w:rPr>
              <w:t>gNB</w:t>
            </w:r>
            <w:proofErr w:type="spellEnd"/>
            <w:r w:rsidRPr="00110AD5">
              <w:rPr>
                <w:i/>
                <w:color w:val="000000"/>
                <w:szCs w:val="20"/>
                <w:lang w:eastAsia="zh-CN"/>
              </w:rPr>
              <w:t xml:space="preserve"> to activate the preconfigured MG, and </w:t>
            </w:r>
            <w:proofErr w:type="spellStart"/>
            <w:r w:rsidRPr="00110AD5">
              <w:rPr>
                <w:i/>
                <w:color w:val="000000"/>
                <w:szCs w:val="20"/>
                <w:lang w:eastAsia="zh-CN"/>
              </w:rPr>
              <w:t>gNB</w:t>
            </w:r>
            <w:proofErr w:type="spellEnd"/>
            <w:r w:rsidRPr="00110AD5">
              <w:rPr>
                <w:i/>
                <w:color w:val="000000"/>
                <w:szCs w:val="20"/>
                <w:lang w:eastAsia="zh-CN"/>
              </w:rPr>
              <w:t xml:space="preserve"> does not expect to be asked by the LMF to configure MG with RRC, but RAN1 also understands </w:t>
            </w:r>
            <w:proofErr w:type="spellStart"/>
            <w:r w:rsidRPr="00110AD5">
              <w:rPr>
                <w:i/>
                <w:color w:val="000000"/>
                <w:szCs w:val="20"/>
                <w:lang w:eastAsia="zh-CN"/>
              </w:rPr>
              <w:t>gNB</w:t>
            </w:r>
            <w:proofErr w:type="spellEnd"/>
            <w:r w:rsidRPr="00110AD5">
              <w:rPr>
                <w:i/>
                <w:color w:val="000000"/>
                <w:szCs w:val="20"/>
                <w:lang w:eastAsia="zh-CN"/>
              </w:rPr>
              <w:t xml:space="preserve"> may still configure the MG with RRC as in Rel-16, given that </w:t>
            </w:r>
            <w:proofErr w:type="spellStart"/>
            <w:r w:rsidRPr="00110AD5">
              <w:rPr>
                <w:i/>
                <w:color w:val="000000"/>
                <w:szCs w:val="20"/>
                <w:lang w:eastAsia="zh-CN"/>
              </w:rPr>
              <w:t>gNB</w:t>
            </w:r>
            <w:proofErr w:type="spellEnd"/>
            <w:r w:rsidRPr="00110AD5">
              <w:rPr>
                <w:i/>
                <w:color w:val="000000"/>
                <w:szCs w:val="20"/>
                <w:lang w:eastAsia="zh-CN"/>
              </w:rPr>
              <w:t xml:space="preserve"> </w:t>
            </w:r>
            <w:proofErr w:type="spellStart"/>
            <w:r w:rsidRPr="00110AD5">
              <w:rPr>
                <w:i/>
                <w:color w:val="000000"/>
                <w:szCs w:val="20"/>
                <w:lang w:eastAsia="zh-CN"/>
              </w:rPr>
              <w:t>behaviour</w:t>
            </w:r>
            <w:proofErr w:type="spellEnd"/>
            <w:r w:rsidRPr="00110AD5">
              <w:rPr>
                <w:i/>
                <w:color w:val="000000"/>
                <w:szCs w:val="20"/>
                <w:lang w:eastAsia="zh-CN"/>
              </w:rPr>
              <w:t xml:space="preserve"> for this is up to </w:t>
            </w:r>
            <w:proofErr w:type="spellStart"/>
            <w:r w:rsidRPr="00110AD5">
              <w:rPr>
                <w:i/>
                <w:color w:val="000000"/>
                <w:szCs w:val="20"/>
                <w:lang w:eastAsia="zh-CN"/>
              </w:rPr>
              <w:t>gNB</w:t>
            </w:r>
            <w:proofErr w:type="spellEnd"/>
            <w:r w:rsidRPr="00110AD5">
              <w:rPr>
                <w:i/>
                <w:color w:val="000000"/>
                <w:szCs w:val="20"/>
                <w:lang w:eastAsia="zh-CN"/>
              </w:rPr>
              <w:t xml:space="preserve"> implementation.</w:t>
            </w:r>
          </w:p>
          <w:p w14:paraId="020B9F57" w14:textId="2B6B0B48" w:rsidR="000F1BFF" w:rsidRPr="00D87A97" w:rsidRDefault="000F1BFF" w:rsidP="0039641B">
            <w:pPr>
              <w:rPr>
                <w:b/>
                <w:bCs/>
                <w:sz w:val="16"/>
                <w:szCs w:val="16"/>
                <w:u w:val="single"/>
              </w:rPr>
            </w:pPr>
          </w:p>
        </w:tc>
      </w:tr>
      <w:tr w:rsidR="00AC4774" w14:paraId="04ACF567" w14:textId="77777777" w:rsidTr="0039641B">
        <w:tc>
          <w:tcPr>
            <w:tcW w:w="1840" w:type="dxa"/>
            <w:hideMark/>
          </w:tcPr>
          <w:p w14:paraId="6D898F0B" w14:textId="77777777" w:rsidR="00AC4774" w:rsidRPr="005773B3" w:rsidRDefault="00AC4774" w:rsidP="0039641B">
            <w:pPr>
              <w:rPr>
                <w:b/>
                <w:bCs/>
                <w:sz w:val="16"/>
                <w:szCs w:val="16"/>
                <w:u w:val="single"/>
              </w:rPr>
            </w:pPr>
            <w:r w:rsidRPr="005773B3">
              <w:rPr>
                <w:b/>
                <w:bCs/>
                <w:sz w:val="16"/>
                <w:szCs w:val="16"/>
                <w:u w:val="single"/>
              </w:rPr>
              <w:lastRenderedPageBreak/>
              <w:t>PRS processing window</w:t>
            </w:r>
          </w:p>
          <w:p w14:paraId="51417FA6" w14:textId="77777777" w:rsidR="00AC4774" w:rsidRPr="005773B3" w:rsidRDefault="00AC4774" w:rsidP="0039641B">
            <w:pPr>
              <w:rPr>
                <w:b/>
                <w:bCs/>
                <w:sz w:val="16"/>
                <w:szCs w:val="16"/>
                <w:u w:val="single"/>
              </w:rPr>
            </w:pPr>
            <w:r w:rsidRPr="005773B3">
              <w:rPr>
                <w:b/>
                <w:bCs/>
                <w:sz w:val="16"/>
                <w:szCs w:val="16"/>
                <w:u w:val="single"/>
              </w:rPr>
              <w:t>(Issue #5)</w:t>
            </w:r>
          </w:p>
        </w:tc>
        <w:tc>
          <w:tcPr>
            <w:tcW w:w="5101" w:type="dxa"/>
            <w:hideMark/>
          </w:tcPr>
          <w:p w14:paraId="58CAD773" w14:textId="77777777" w:rsidR="00AC4774" w:rsidRPr="005773B3" w:rsidRDefault="00AC4774" w:rsidP="0039641B">
            <w:pPr>
              <w:rPr>
                <w:sz w:val="16"/>
                <w:szCs w:val="16"/>
              </w:rPr>
            </w:pPr>
            <w:r w:rsidRPr="005773B3">
              <w:rPr>
                <w:b/>
                <w:bCs/>
                <w:sz w:val="16"/>
                <w:szCs w:val="16"/>
                <w:u w:val="single"/>
              </w:rPr>
              <w:t>Issues:</w:t>
            </w:r>
            <w:r w:rsidRPr="005773B3">
              <w:rPr>
                <w:sz w:val="16"/>
                <w:szCs w:val="16"/>
              </w:rPr>
              <w:t xml:space="preserve"> </w:t>
            </w:r>
          </w:p>
          <w:p w14:paraId="78B82FF0" w14:textId="77777777" w:rsidR="00AC4774" w:rsidRPr="005773B3" w:rsidRDefault="00AC4774" w:rsidP="0039641B">
            <w:pPr>
              <w:rPr>
                <w:sz w:val="16"/>
                <w:szCs w:val="16"/>
              </w:rPr>
            </w:pPr>
            <w:proofErr w:type="spellStart"/>
            <w:r w:rsidRPr="005773B3">
              <w:rPr>
                <w:sz w:val="16"/>
                <w:szCs w:val="16"/>
              </w:rPr>
              <w:t>FFS:Whether</w:t>
            </w:r>
            <w:proofErr w:type="spellEnd"/>
            <w:r w:rsidRPr="005773B3">
              <w:rPr>
                <w:sz w:val="16"/>
                <w:szCs w:val="16"/>
              </w:rPr>
              <w:t xml:space="preserve"> PRS processing window configuration is provided per BWP or not is up to RAN1 to decide.</w:t>
            </w:r>
          </w:p>
          <w:p w14:paraId="4D14103C" w14:textId="77777777" w:rsidR="00AC4774" w:rsidRPr="005773B3" w:rsidRDefault="00AC4774" w:rsidP="0039641B">
            <w:pPr>
              <w:rPr>
                <w:sz w:val="16"/>
                <w:szCs w:val="16"/>
              </w:rPr>
            </w:pPr>
            <w:r w:rsidRPr="005773B3">
              <w:rPr>
                <w:sz w:val="16"/>
                <w:szCs w:val="16"/>
              </w:rPr>
              <w:t>FFS: Whether UE can be configured with multiple PRS processing windows should be decided by RAN1.</w:t>
            </w:r>
          </w:p>
          <w:p w14:paraId="15BFA5FE" w14:textId="77777777" w:rsidR="00AC4774" w:rsidRPr="005773B3" w:rsidRDefault="00AC4774" w:rsidP="0039641B">
            <w:pPr>
              <w:rPr>
                <w:sz w:val="16"/>
                <w:szCs w:val="16"/>
              </w:rPr>
            </w:pPr>
            <w:r w:rsidRPr="005773B3">
              <w:rPr>
                <w:sz w:val="16"/>
                <w:szCs w:val="16"/>
              </w:rPr>
              <w:t>FFS on the max number of PPW configurations (from Stage 2 discussion)</w:t>
            </w:r>
          </w:p>
          <w:p w14:paraId="744FACBB" w14:textId="6862E883" w:rsidR="00AC4774" w:rsidRPr="005773B3" w:rsidRDefault="00AC4774" w:rsidP="0039641B">
            <w:pPr>
              <w:rPr>
                <w:sz w:val="16"/>
                <w:szCs w:val="16"/>
              </w:rPr>
            </w:pPr>
            <w:r w:rsidRPr="005773B3">
              <w:rPr>
                <w:sz w:val="16"/>
                <w:szCs w:val="16"/>
              </w:rPr>
              <w:t>FFS: whether UE should monitor PDCCH during RAR window/</w:t>
            </w:r>
            <w:proofErr w:type="spellStart"/>
            <w:r w:rsidRPr="005773B3">
              <w:rPr>
                <w:sz w:val="16"/>
                <w:szCs w:val="16"/>
              </w:rPr>
              <w:t>msgB</w:t>
            </w:r>
            <w:proofErr w:type="spellEnd"/>
            <w:r w:rsidRPr="005773B3">
              <w:rPr>
                <w:sz w:val="16"/>
                <w:szCs w:val="16"/>
              </w:rPr>
              <w:t xml:space="preserve"> window </w:t>
            </w:r>
            <w:proofErr w:type="spellStart"/>
            <w:r w:rsidRPr="00CF58DC">
              <w:rPr>
                <w:strike/>
                <w:color w:val="FF0000"/>
                <w:sz w:val="16"/>
                <w:szCs w:val="16"/>
              </w:rPr>
              <w:t>ot</w:t>
            </w:r>
            <w:r w:rsidR="00CF58DC" w:rsidRPr="00CF58DC">
              <w:rPr>
                <w:color w:val="FF0000"/>
                <w:sz w:val="16"/>
                <w:szCs w:val="16"/>
                <w:u w:val="single"/>
              </w:rPr>
              <w:t>or</w:t>
            </w:r>
            <w:proofErr w:type="spellEnd"/>
            <w:r w:rsidRPr="00CF58DC">
              <w:rPr>
                <w:color w:val="FF0000"/>
                <w:sz w:val="16"/>
                <w:szCs w:val="16"/>
              </w:rPr>
              <w:t xml:space="preserve"> </w:t>
            </w:r>
            <w:r w:rsidRPr="005773B3">
              <w:rPr>
                <w:sz w:val="16"/>
                <w:szCs w:val="16"/>
              </w:rPr>
              <w:t>contention resolution timer for the affected symbols by PPW</w:t>
            </w:r>
          </w:p>
        </w:tc>
        <w:tc>
          <w:tcPr>
            <w:tcW w:w="2914" w:type="dxa"/>
            <w:hideMark/>
          </w:tcPr>
          <w:p w14:paraId="2FA26943" w14:textId="77777777" w:rsidR="00AC4774" w:rsidRPr="005773B3" w:rsidRDefault="00AC4774" w:rsidP="0039641B">
            <w:pPr>
              <w:rPr>
                <w:b/>
                <w:bCs/>
                <w:sz w:val="16"/>
                <w:szCs w:val="16"/>
                <w:u w:val="single"/>
              </w:rPr>
            </w:pPr>
            <w:r w:rsidRPr="005773B3">
              <w:rPr>
                <w:b/>
                <w:bCs/>
                <w:sz w:val="16"/>
                <w:szCs w:val="16"/>
                <w:u w:val="single"/>
              </w:rPr>
              <w:t>RAN1 provides further clarifications on the issue;</w:t>
            </w:r>
          </w:p>
        </w:tc>
      </w:tr>
      <w:tr w:rsidR="00AC4774" w14:paraId="01A040EA" w14:textId="77777777" w:rsidTr="000F0F80">
        <w:tc>
          <w:tcPr>
            <w:tcW w:w="9855" w:type="dxa"/>
            <w:gridSpan w:val="3"/>
          </w:tcPr>
          <w:p w14:paraId="36EAD0D8" w14:textId="77777777" w:rsidR="00AC4774" w:rsidRDefault="00AC4774" w:rsidP="0039641B">
            <w:pPr>
              <w:rPr>
                <w:b/>
                <w:bCs/>
                <w:sz w:val="16"/>
                <w:szCs w:val="16"/>
                <w:u w:val="single"/>
              </w:rPr>
            </w:pPr>
          </w:p>
          <w:p w14:paraId="4E94C57F" w14:textId="40A34710"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5</w:t>
            </w:r>
            <w:r w:rsidRPr="00312085">
              <w:rPr>
                <w:b/>
                <w:bCs/>
                <w:i/>
                <w:sz w:val="20"/>
                <w:szCs w:val="20"/>
                <w:lang w:val="en-GB"/>
              </w:rPr>
              <w:t xml:space="preserve">, </w:t>
            </w:r>
            <w:r w:rsidRPr="00312085">
              <w:rPr>
                <w:bCs/>
                <w:i/>
                <w:sz w:val="20"/>
                <w:szCs w:val="20"/>
                <w:lang w:val="en-GB"/>
              </w:rPr>
              <w:t>RAN1 have reached the following agreement in RAN1#108e:</w:t>
            </w:r>
          </w:p>
          <w:p w14:paraId="3C69875B" w14:textId="77777777" w:rsidR="00B921B8" w:rsidRDefault="00B921B8" w:rsidP="00B921B8">
            <w:pPr>
              <w:autoSpaceDE/>
              <w:autoSpaceDN/>
              <w:adjustRightInd/>
              <w:snapToGrid/>
              <w:spacing w:after="0"/>
              <w:jc w:val="left"/>
              <w:rPr>
                <w:bCs/>
                <w:i/>
                <w:sz w:val="20"/>
                <w:szCs w:val="20"/>
                <w:lang w:val="en-GB"/>
              </w:rPr>
            </w:pPr>
          </w:p>
          <w:p w14:paraId="36D2972B" w14:textId="79788CAB" w:rsidR="00B921B8" w:rsidRPr="00B921B8" w:rsidRDefault="00B921B8" w:rsidP="00B921B8">
            <w:pPr>
              <w:rPr>
                <w:b/>
                <w:bCs/>
                <w:i/>
                <w:sz w:val="20"/>
                <w:szCs w:val="20"/>
                <w:highlight w:val="green"/>
              </w:rPr>
            </w:pPr>
            <w:r w:rsidRPr="00312085">
              <w:rPr>
                <w:b/>
                <w:bCs/>
                <w:i/>
                <w:sz w:val="20"/>
                <w:szCs w:val="20"/>
                <w:highlight w:val="green"/>
              </w:rPr>
              <w:t>Agreement</w:t>
            </w:r>
          </w:p>
          <w:p w14:paraId="367B03D9" w14:textId="47FE1500" w:rsidR="00110AD5" w:rsidRPr="00110AD5" w:rsidRDefault="00110AD5" w:rsidP="00110AD5">
            <w:pPr>
              <w:rPr>
                <w:i/>
                <w:szCs w:val="20"/>
              </w:rPr>
            </w:pPr>
            <w:r w:rsidRPr="00110AD5">
              <w:rPr>
                <w:b/>
                <w:i/>
                <w:szCs w:val="20"/>
                <w:u w:val="single"/>
              </w:rPr>
              <w:t xml:space="preserve">RAN1 Answer: </w:t>
            </w:r>
            <w:r w:rsidRPr="00110AD5">
              <w:rPr>
                <w:i/>
                <w:szCs w:val="20"/>
              </w:rPr>
              <w:t>RAN1 agreed that PRS processing window configuration is provided per DL BWP.</w:t>
            </w:r>
          </w:p>
          <w:p w14:paraId="284F6CD5" w14:textId="77777777" w:rsidR="00110AD5" w:rsidRPr="00110AD5" w:rsidRDefault="00110AD5" w:rsidP="00110AD5">
            <w:pPr>
              <w:rPr>
                <w:i/>
                <w:szCs w:val="20"/>
              </w:rPr>
            </w:pPr>
            <w:r w:rsidRPr="00110AD5">
              <w:rPr>
                <w:i/>
                <w:szCs w:val="20"/>
              </w:rPr>
              <w:t>UE can be configured with multiple PRS processing windows in one DL BWP.</w:t>
            </w:r>
          </w:p>
          <w:p w14:paraId="0A0EE86C" w14:textId="77777777" w:rsidR="00110AD5" w:rsidRPr="00110AD5" w:rsidRDefault="00110AD5" w:rsidP="00110AD5">
            <w:pPr>
              <w:rPr>
                <w:i/>
                <w:szCs w:val="20"/>
              </w:rPr>
            </w:pPr>
            <w:r w:rsidRPr="00110AD5">
              <w:rPr>
                <w:i/>
                <w:szCs w:val="20"/>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51211E05" w14:textId="77777777" w:rsidR="00EE6228" w:rsidRPr="00110AD5" w:rsidRDefault="00110AD5" w:rsidP="00110AD5">
            <w:pPr>
              <w:rPr>
                <w:i/>
                <w:szCs w:val="20"/>
              </w:rPr>
            </w:pPr>
            <w:r w:rsidRPr="00110AD5">
              <w:rPr>
                <w:i/>
                <w:szCs w:val="20"/>
              </w:rPr>
              <w:t>It is RAN1 understanding that UE should monitor PDCCH during RAR window/</w:t>
            </w:r>
            <w:proofErr w:type="spellStart"/>
            <w:r w:rsidRPr="00110AD5">
              <w:rPr>
                <w:i/>
                <w:szCs w:val="20"/>
              </w:rPr>
              <w:t>msgB</w:t>
            </w:r>
            <w:proofErr w:type="spellEnd"/>
            <w:r w:rsidRPr="00110AD5">
              <w:rPr>
                <w:i/>
                <w:szCs w:val="20"/>
              </w:rPr>
              <w:t xml:space="preserve"> window or contention resolution timer for the affected symbols by the PRS processing window.</w:t>
            </w:r>
          </w:p>
          <w:p w14:paraId="5A942D71" w14:textId="1EE84EBB" w:rsidR="00110AD5" w:rsidRPr="00A06B13" w:rsidRDefault="00110AD5" w:rsidP="00110AD5">
            <w:pPr>
              <w:rPr>
                <w:b/>
                <w:bCs/>
                <w:sz w:val="16"/>
                <w:szCs w:val="16"/>
                <w:u w:val="single"/>
                <w:lang w:val="en-GB"/>
              </w:rPr>
            </w:pPr>
          </w:p>
        </w:tc>
      </w:tr>
      <w:tr w:rsidR="007E0A45" w14:paraId="2A0C8C8F" w14:textId="77777777" w:rsidTr="00C03B46">
        <w:trPr>
          <w:trHeight w:val="856"/>
        </w:trPr>
        <w:tc>
          <w:tcPr>
            <w:tcW w:w="1840" w:type="dxa"/>
          </w:tcPr>
          <w:p w14:paraId="6C639133" w14:textId="77777777" w:rsidR="007E0A45" w:rsidRPr="005773B3" w:rsidRDefault="007E0A45" w:rsidP="0039641B">
            <w:pPr>
              <w:rPr>
                <w:b/>
                <w:bCs/>
                <w:sz w:val="16"/>
                <w:szCs w:val="16"/>
                <w:u w:val="single"/>
              </w:rPr>
            </w:pPr>
            <w:r w:rsidRPr="005773B3">
              <w:rPr>
                <w:b/>
                <w:bCs/>
                <w:sz w:val="16"/>
                <w:szCs w:val="16"/>
                <w:u w:val="single"/>
              </w:rPr>
              <w:t xml:space="preserve">DL-AOD </w:t>
            </w:r>
          </w:p>
          <w:p w14:paraId="7BE703F5" w14:textId="74DFF516" w:rsidR="007E0A45" w:rsidRPr="005773B3" w:rsidRDefault="007E0A45" w:rsidP="0039641B">
            <w:pPr>
              <w:rPr>
                <w:b/>
                <w:bCs/>
                <w:sz w:val="16"/>
                <w:szCs w:val="16"/>
                <w:u w:val="single"/>
              </w:rPr>
            </w:pPr>
            <w:r w:rsidRPr="005773B3">
              <w:rPr>
                <w:b/>
                <w:bCs/>
                <w:sz w:val="16"/>
                <w:szCs w:val="16"/>
                <w:u w:val="single"/>
              </w:rPr>
              <w:t>(Issue #6)</w:t>
            </w:r>
          </w:p>
        </w:tc>
        <w:tc>
          <w:tcPr>
            <w:tcW w:w="5101" w:type="dxa"/>
          </w:tcPr>
          <w:p w14:paraId="688FBB9F" w14:textId="77777777" w:rsidR="007E0A45" w:rsidRPr="005773B3" w:rsidRDefault="007E0A45" w:rsidP="0039641B">
            <w:pPr>
              <w:rPr>
                <w:b/>
                <w:bCs/>
                <w:sz w:val="16"/>
                <w:szCs w:val="16"/>
                <w:u w:val="single"/>
              </w:rPr>
            </w:pPr>
            <w:r w:rsidRPr="005773B3">
              <w:rPr>
                <w:b/>
                <w:bCs/>
                <w:sz w:val="16"/>
                <w:szCs w:val="16"/>
                <w:u w:val="single"/>
              </w:rPr>
              <w:t>For RAN1 agreements “The requested PRS measurement can be DL PRS RSRP and/or path PRS RSRP. ”, is there a need to request and provide only the RSRPP measurements for the additional measurements (without legacy RSRP)?</w:t>
            </w:r>
          </w:p>
        </w:tc>
        <w:tc>
          <w:tcPr>
            <w:tcW w:w="2914" w:type="dxa"/>
          </w:tcPr>
          <w:p w14:paraId="6D1DC49C" w14:textId="77777777"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871068" w14:paraId="0DAF8491" w14:textId="77777777" w:rsidTr="00F33810">
        <w:tc>
          <w:tcPr>
            <w:tcW w:w="9855" w:type="dxa"/>
            <w:gridSpan w:val="3"/>
            <w:hideMark/>
          </w:tcPr>
          <w:p w14:paraId="6F2C330E" w14:textId="0623A907" w:rsidR="00871068" w:rsidRPr="005773B3" w:rsidRDefault="00871068" w:rsidP="0039641B">
            <w:pPr>
              <w:rPr>
                <w:b/>
                <w:bCs/>
                <w:sz w:val="16"/>
                <w:szCs w:val="16"/>
                <w:u w:val="single"/>
              </w:rPr>
            </w:pPr>
            <w:bookmarkStart w:id="3" w:name="_Hlk96066161"/>
          </w:p>
        </w:tc>
      </w:tr>
      <w:tr w:rsidR="005D0D5F" w14:paraId="6F647D24" w14:textId="77777777" w:rsidTr="00AF5C5F">
        <w:trPr>
          <w:trHeight w:val="856"/>
        </w:trPr>
        <w:tc>
          <w:tcPr>
            <w:tcW w:w="9855" w:type="dxa"/>
            <w:gridSpan w:val="3"/>
          </w:tcPr>
          <w:p w14:paraId="44677575" w14:textId="77777777" w:rsidR="006D0762" w:rsidRDefault="006D0762" w:rsidP="006D0762">
            <w:pPr>
              <w:autoSpaceDE/>
              <w:autoSpaceDN/>
              <w:adjustRightInd/>
              <w:snapToGrid/>
              <w:spacing w:after="0"/>
              <w:jc w:val="left"/>
              <w:rPr>
                <w:b/>
                <w:bCs/>
                <w:i/>
                <w:sz w:val="20"/>
                <w:szCs w:val="20"/>
              </w:rPr>
            </w:pPr>
          </w:p>
          <w:p w14:paraId="247B67CB" w14:textId="420FD458" w:rsidR="006921CA" w:rsidRPr="00312085" w:rsidRDefault="006921CA" w:rsidP="006921CA">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6</w:t>
            </w:r>
            <w:r w:rsidRPr="00312085">
              <w:rPr>
                <w:b/>
                <w:bCs/>
                <w:i/>
                <w:sz w:val="20"/>
                <w:szCs w:val="20"/>
                <w:lang w:val="en-GB"/>
              </w:rPr>
              <w:t xml:space="preserve">, </w:t>
            </w:r>
            <w:r w:rsidRPr="00312085">
              <w:rPr>
                <w:bCs/>
                <w:i/>
                <w:sz w:val="20"/>
                <w:szCs w:val="20"/>
                <w:lang w:val="en-GB"/>
              </w:rPr>
              <w:t>RAN1 have reached the following agreement in RAN1#108e:</w:t>
            </w:r>
          </w:p>
          <w:p w14:paraId="2B589911" w14:textId="77777777" w:rsidR="00C523D2" w:rsidRDefault="00C523D2" w:rsidP="006D0762">
            <w:pPr>
              <w:autoSpaceDE/>
              <w:autoSpaceDN/>
              <w:adjustRightInd/>
              <w:snapToGrid/>
              <w:spacing w:after="0"/>
              <w:jc w:val="left"/>
              <w:rPr>
                <w:bCs/>
                <w:i/>
                <w:sz w:val="20"/>
                <w:szCs w:val="20"/>
                <w:lang w:val="en-GB"/>
              </w:rPr>
            </w:pPr>
          </w:p>
          <w:p w14:paraId="160EC6D4" w14:textId="77777777" w:rsidR="006921CA" w:rsidRPr="00312085" w:rsidRDefault="006921CA" w:rsidP="006921CA">
            <w:pPr>
              <w:rPr>
                <w:b/>
                <w:bCs/>
                <w:i/>
                <w:sz w:val="20"/>
                <w:szCs w:val="20"/>
              </w:rPr>
            </w:pPr>
            <w:r w:rsidRPr="00312085">
              <w:rPr>
                <w:b/>
                <w:bCs/>
                <w:i/>
                <w:sz w:val="20"/>
                <w:szCs w:val="20"/>
                <w:highlight w:val="green"/>
              </w:rPr>
              <w:t>Agreement</w:t>
            </w:r>
          </w:p>
          <w:p w14:paraId="60A6F47F" w14:textId="77777777" w:rsidR="008D70FF" w:rsidRPr="007F6B53" w:rsidRDefault="008D70FF" w:rsidP="008D70FF">
            <w:pPr>
              <w:rPr>
                <w:bCs/>
                <w:i/>
                <w:sz w:val="20"/>
                <w:szCs w:val="20"/>
              </w:rPr>
            </w:pPr>
            <w:r w:rsidRPr="007F6B53">
              <w:rPr>
                <w:bCs/>
                <w:i/>
                <w:sz w:val="20"/>
                <w:szCs w:val="20"/>
              </w:rPr>
              <w:t xml:space="preserve">For the reporting of first path DL-PRS RSRPP in DL AOD, </w:t>
            </w:r>
          </w:p>
          <w:p w14:paraId="7FFE90B0"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the 1</w:t>
            </w:r>
            <w:r w:rsidRPr="007F6B53">
              <w:rPr>
                <w:bCs/>
                <w:i/>
                <w:sz w:val="20"/>
                <w:szCs w:val="20"/>
                <w:vertAlign w:val="superscript"/>
              </w:rPr>
              <w:t>st</w:t>
            </w:r>
            <w:r w:rsidRPr="007F6B53">
              <w:rPr>
                <w:bCs/>
                <w:i/>
                <w:sz w:val="20"/>
                <w:szCs w:val="20"/>
              </w:rPr>
              <w:t xml:space="preserve"> measurement, the report includes DL PRS RSRP and optionally DL PRS RSRPP using absolute reporting</w:t>
            </w:r>
          </w:p>
          <w:p w14:paraId="6401A6FF"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additional measurement, at least one of the two following measurement is reported:</w:t>
            </w:r>
          </w:p>
          <w:p w14:paraId="2E70769B" w14:textId="77777777"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 xml:space="preserve">First path DL PRS RSRPP can be optionally reported using differential reporting with the first measurement of DL PRS RSRPP, </w:t>
            </w:r>
          </w:p>
          <w:p w14:paraId="180239CA" w14:textId="2F6DCCDB"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DL PRS RSRP can be optionally reported using differential reporting with the first measurement of DL PRS RSRP.</w:t>
            </w:r>
          </w:p>
          <w:p w14:paraId="06045604" w14:textId="13E15B9B" w:rsidR="005D0D5F" w:rsidRPr="005773B3" w:rsidRDefault="005D0D5F" w:rsidP="0039641B">
            <w:pPr>
              <w:rPr>
                <w:b/>
                <w:bCs/>
                <w:sz w:val="16"/>
                <w:szCs w:val="16"/>
                <w:u w:val="single"/>
              </w:rPr>
            </w:pPr>
          </w:p>
        </w:tc>
      </w:tr>
      <w:tr w:rsidR="007E0A45" w14:paraId="550A2A76" w14:textId="77777777" w:rsidTr="0039641B">
        <w:tc>
          <w:tcPr>
            <w:tcW w:w="1840" w:type="dxa"/>
            <w:hideMark/>
          </w:tcPr>
          <w:p w14:paraId="6A0CCEBA" w14:textId="77777777" w:rsidR="007E0A45" w:rsidRPr="005773B3" w:rsidRDefault="007E0A45" w:rsidP="007E0A45">
            <w:pPr>
              <w:rPr>
                <w:b/>
                <w:bCs/>
                <w:sz w:val="16"/>
                <w:szCs w:val="16"/>
                <w:u w:val="single"/>
              </w:rPr>
            </w:pPr>
            <w:r w:rsidRPr="005773B3">
              <w:rPr>
                <w:b/>
                <w:bCs/>
                <w:sz w:val="16"/>
                <w:szCs w:val="16"/>
                <w:u w:val="single"/>
              </w:rPr>
              <w:t xml:space="preserve">DL-AOD </w:t>
            </w:r>
          </w:p>
          <w:p w14:paraId="36A55450" w14:textId="58662F73" w:rsidR="007E0A45" w:rsidRPr="005773B3" w:rsidRDefault="007E0A45" w:rsidP="007E0A45">
            <w:pPr>
              <w:rPr>
                <w:b/>
                <w:bCs/>
                <w:sz w:val="16"/>
                <w:szCs w:val="16"/>
                <w:u w:val="single"/>
              </w:rPr>
            </w:pPr>
            <w:r w:rsidRPr="005773B3">
              <w:rPr>
                <w:b/>
                <w:bCs/>
                <w:sz w:val="16"/>
                <w:szCs w:val="16"/>
                <w:u w:val="single"/>
              </w:rPr>
              <w:t>(Issue #</w:t>
            </w:r>
            <w:r w:rsidR="00453FC6">
              <w:rPr>
                <w:b/>
                <w:bCs/>
                <w:sz w:val="16"/>
                <w:szCs w:val="16"/>
                <w:u w:val="single"/>
              </w:rPr>
              <w:t>7</w:t>
            </w:r>
            <w:r w:rsidRPr="005773B3">
              <w:rPr>
                <w:b/>
                <w:bCs/>
                <w:sz w:val="16"/>
                <w:szCs w:val="16"/>
                <w:u w:val="single"/>
              </w:rPr>
              <w:t>)</w:t>
            </w:r>
          </w:p>
        </w:tc>
        <w:tc>
          <w:tcPr>
            <w:tcW w:w="5101" w:type="dxa"/>
          </w:tcPr>
          <w:p w14:paraId="64EA1AA7" w14:textId="77777777" w:rsidR="007E0A45" w:rsidRPr="005773B3" w:rsidRDefault="007E0A45" w:rsidP="007E0A45">
            <w:pPr>
              <w:rPr>
                <w:sz w:val="16"/>
                <w:szCs w:val="16"/>
                <w:lang w:eastAsia="zh-CN"/>
              </w:rPr>
            </w:pPr>
            <w:r w:rsidRPr="005773B3">
              <w:rPr>
                <w:sz w:val="16"/>
                <w:szCs w:val="16"/>
                <w:lang w:eastAsia="zh-CN"/>
              </w:rPr>
              <w:t>A</w:t>
            </w:r>
            <w:r w:rsidRPr="005773B3">
              <w:rPr>
                <w:rFonts w:hint="eastAsia"/>
                <w:sz w:val="16"/>
                <w:szCs w:val="16"/>
                <w:lang w:eastAsia="zh-CN"/>
              </w:rPr>
              <w:t>s for the expected angle value and uncertainty information interaction between LMF and UE, RAN2 made the following agreements</w:t>
            </w:r>
            <w:r w:rsidRPr="005773B3">
              <w:rPr>
                <w:sz w:val="16"/>
                <w:szCs w:val="16"/>
                <w:lang w:eastAsia="zh-CN"/>
              </w:rPr>
              <w:t xml:space="preserve"> (RAN2#116bis)</w:t>
            </w:r>
            <w:r w:rsidRPr="005773B3">
              <w:rPr>
                <w:rFonts w:hint="eastAsia"/>
                <w:sz w:val="16"/>
                <w:szCs w:val="16"/>
                <w:lang w:eastAsia="zh-CN"/>
              </w:rPr>
              <w:t>.</w:t>
            </w:r>
          </w:p>
          <w:tbl>
            <w:tblPr>
              <w:tblStyle w:val="TableGrid"/>
              <w:tblW w:w="0" w:type="auto"/>
              <w:tblInd w:w="108" w:type="dxa"/>
              <w:tblLook w:val="04A0" w:firstRow="1" w:lastRow="0" w:firstColumn="1" w:lastColumn="0" w:noHBand="0" w:noVBand="1"/>
            </w:tblPr>
            <w:tblGrid>
              <w:gridCol w:w="4767"/>
            </w:tblGrid>
            <w:tr w:rsidR="007E0A45" w:rsidRPr="005773B3" w14:paraId="1156520B" w14:textId="77777777" w:rsidTr="0039641B">
              <w:tc>
                <w:tcPr>
                  <w:tcW w:w="9639" w:type="dxa"/>
                </w:tcPr>
                <w:p w14:paraId="040D67DE" w14:textId="77777777" w:rsidR="007E0A45" w:rsidRPr="005773B3" w:rsidRDefault="007E0A45" w:rsidP="007E0A45">
                  <w:pPr>
                    <w:numPr>
                      <w:ilvl w:val="0"/>
                      <w:numId w:val="30"/>
                    </w:numPr>
                    <w:autoSpaceDE/>
                    <w:autoSpaceDN/>
                    <w:adjustRightInd/>
                    <w:snapToGrid/>
                    <w:spacing w:after="0" w:line="276" w:lineRule="auto"/>
                    <w:jc w:val="left"/>
                    <w:rPr>
                      <w:rFonts w:ascii="Calibri" w:hAnsi="Calibri" w:cs="Calibri"/>
                      <w:b/>
                      <w:sz w:val="16"/>
                      <w:szCs w:val="16"/>
                      <w:lang w:eastAsia="zh-CN"/>
                    </w:rPr>
                  </w:pPr>
                  <w:r w:rsidRPr="005773B3">
                    <w:rPr>
                      <w:rFonts w:ascii="Calibri" w:hAnsi="Calibri" w:cs="Calibri"/>
                      <w:b/>
                      <w:sz w:val="16"/>
                      <w:szCs w:val="16"/>
                      <w:lang w:eastAsia="zh-CN"/>
                    </w:rPr>
                    <w:t xml:space="preserve">Proposal 2.1-6: enhance LPP assistance data </w:t>
                  </w:r>
                  <w:proofErr w:type="spellStart"/>
                  <w:r w:rsidRPr="005773B3">
                    <w:rPr>
                      <w:rFonts w:ascii="Calibri" w:hAnsi="Calibri" w:cs="Calibri"/>
                      <w:b/>
                      <w:sz w:val="16"/>
                      <w:szCs w:val="16"/>
                      <w:lang w:eastAsia="zh-CN"/>
                    </w:rPr>
                    <w:t>signalling</w:t>
                  </w:r>
                  <w:proofErr w:type="spellEnd"/>
                  <w:r w:rsidRPr="005773B3">
                    <w:rPr>
                      <w:rFonts w:ascii="Calibri" w:hAnsi="Calibri" w:cs="Calibri"/>
                      <w:b/>
                      <w:sz w:val="16"/>
                      <w:szCs w:val="16"/>
                      <w:lang w:eastAsia="zh-CN"/>
                    </w:rPr>
                    <w:t xml:space="preserve"> to allow UE to request and LMF to provide the expected angle value and uncertainty.</w:t>
                  </w:r>
                </w:p>
              </w:tc>
            </w:tr>
          </w:tbl>
          <w:p w14:paraId="7FA055F4" w14:textId="379631C9" w:rsidR="007E0A45" w:rsidRPr="005773B3" w:rsidRDefault="007E0A45" w:rsidP="0039641B">
            <w:pPr>
              <w:rPr>
                <w:b/>
                <w:bCs/>
                <w:sz w:val="16"/>
                <w:szCs w:val="16"/>
                <w:u w:val="single"/>
              </w:rPr>
            </w:pPr>
            <w:r w:rsidRPr="005773B3">
              <w:rPr>
                <w:b/>
                <w:bCs/>
                <w:sz w:val="16"/>
                <w:szCs w:val="16"/>
                <w:u w:val="single"/>
              </w:rPr>
              <w:t>RAN2 understand “angle assistance information ” applies for DL-AOD positioning method. It is unclear to RAN2 on whether it also applies for DL-TDOA and Multi-RTT?</w:t>
            </w:r>
          </w:p>
        </w:tc>
        <w:tc>
          <w:tcPr>
            <w:tcW w:w="2914" w:type="dxa"/>
            <w:hideMark/>
          </w:tcPr>
          <w:p w14:paraId="450E6A20" w14:textId="32ED9674"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C11AB4" w14:paraId="46B64ED8" w14:textId="77777777" w:rsidTr="004B4D78">
        <w:tc>
          <w:tcPr>
            <w:tcW w:w="9855" w:type="dxa"/>
            <w:gridSpan w:val="3"/>
            <w:hideMark/>
          </w:tcPr>
          <w:p w14:paraId="29874D89" w14:textId="274DB0D1" w:rsidR="00C11AB4" w:rsidRPr="005773B3" w:rsidRDefault="00C11AB4" w:rsidP="0039641B">
            <w:pPr>
              <w:rPr>
                <w:b/>
                <w:bCs/>
                <w:sz w:val="16"/>
                <w:szCs w:val="16"/>
                <w:u w:val="single"/>
              </w:rPr>
            </w:pPr>
          </w:p>
        </w:tc>
      </w:tr>
      <w:tr w:rsidR="006D0762" w14:paraId="4242F8A5" w14:textId="77777777" w:rsidTr="00E74E52">
        <w:tc>
          <w:tcPr>
            <w:tcW w:w="9855" w:type="dxa"/>
            <w:gridSpan w:val="3"/>
          </w:tcPr>
          <w:p w14:paraId="7E6EFB34" w14:textId="77777777" w:rsidR="00874187" w:rsidRDefault="00874187" w:rsidP="0039641B">
            <w:pPr>
              <w:rPr>
                <w:b/>
                <w:bCs/>
                <w:i/>
                <w:sz w:val="20"/>
                <w:szCs w:val="20"/>
                <w:lang w:val="en-GB"/>
              </w:rPr>
            </w:pPr>
          </w:p>
          <w:p w14:paraId="70C8A98F" w14:textId="3FD6A9FE" w:rsidR="006D0762" w:rsidRPr="00312085" w:rsidRDefault="006D0762" w:rsidP="0039641B">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7</w:t>
            </w:r>
            <w:r w:rsidRPr="00312085">
              <w:rPr>
                <w:b/>
                <w:bCs/>
                <w:i/>
                <w:sz w:val="20"/>
                <w:szCs w:val="20"/>
                <w:lang w:val="en-GB"/>
              </w:rPr>
              <w:t xml:space="preserve">, </w:t>
            </w:r>
            <w:r w:rsidRPr="00312085">
              <w:rPr>
                <w:bCs/>
                <w:i/>
                <w:sz w:val="20"/>
                <w:szCs w:val="20"/>
                <w:lang w:val="en-GB"/>
              </w:rPr>
              <w:t xml:space="preserve">RAN1 have reached the following </w:t>
            </w:r>
            <w:r w:rsidR="008D70FF" w:rsidRPr="00312085">
              <w:rPr>
                <w:bCs/>
                <w:i/>
                <w:sz w:val="20"/>
                <w:szCs w:val="20"/>
                <w:lang w:val="en-GB"/>
              </w:rPr>
              <w:t>agreement</w:t>
            </w:r>
            <w:r w:rsidRPr="00312085">
              <w:rPr>
                <w:bCs/>
                <w:i/>
                <w:sz w:val="20"/>
                <w:szCs w:val="20"/>
                <w:lang w:val="en-GB"/>
              </w:rPr>
              <w:t xml:space="preserve"> in RAN1#108e</w:t>
            </w:r>
            <w:r w:rsidR="00BF2586" w:rsidRPr="00312085">
              <w:rPr>
                <w:bCs/>
                <w:i/>
                <w:sz w:val="20"/>
                <w:szCs w:val="20"/>
                <w:lang w:val="en-GB"/>
              </w:rPr>
              <w:t>:</w:t>
            </w:r>
          </w:p>
          <w:p w14:paraId="0FFB3104" w14:textId="32942A7D" w:rsidR="00ED4E59" w:rsidRPr="00312085" w:rsidRDefault="00ED4E59" w:rsidP="0039641B">
            <w:pPr>
              <w:rPr>
                <w:b/>
                <w:bCs/>
                <w:i/>
                <w:sz w:val="20"/>
                <w:szCs w:val="20"/>
                <w:lang w:val="en-GB"/>
              </w:rPr>
            </w:pPr>
          </w:p>
          <w:p w14:paraId="113C975D" w14:textId="77777777" w:rsidR="008D70FF" w:rsidRPr="00312085" w:rsidRDefault="008D70FF" w:rsidP="008D70FF">
            <w:pPr>
              <w:rPr>
                <w:b/>
                <w:bCs/>
                <w:i/>
                <w:sz w:val="20"/>
                <w:szCs w:val="20"/>
              </w:rPr>
            </w:pPr>
            <w:r w:rsidRPr="00312085">
              <w:rPr>
                <w:b/>
                <w:bCs/>
                <w:i/>
                <w:sz w:val="20"/>
                <w:szCs w:val="20"/>
                <w:highlight w:val="green"/>
              </w:rPr>
              <w:t>Agreement</w:t>
            </w:r>
          </w:p>
          <w:p w14:paraId="5C879830" w14:textId="77777777" w:rsidR="008D70FF" w:rsidRPr="00312085" w:rsidRDefault="008D70FF" w:rsidP="008D70FF">
            <w:pPr>
              <w:rPr>
                <w:bCs/>
                <w:i/>
                <w:sz w:val="20"/>
                <w:szCs w:val="20"/>
              </w:rPr>
            </w:pPr>
            <w:r w:rsidRPr="00312085">
              <w:rPr>
                <w:bCs/>
                <w:i/>
                <w:sz w:val="20"/>
                <w:szCs w:val="20"/>
              </w:rPr>
              <w:t>The expected angle value and uncertainty for DL-</w:t>
            </w:r>
            <w:proofErr w:type="spellStart"/>
            <w:r w:rsidRPr="00312085">
              <w:rPr>
                <w:bCs/>
                <w:i/>
                <w:sz w:val="20"/>
                <w:szCs w:val="20"/>
              </w:rPr>
              <w:t>AoD</w:t>
            </w:r>
            <w:proofErr w:type="spellEnd"/>
            <w:r w:rsidRPr="00312085">
              <w:rPr>
                <w:bCs/>
                <w:i/>
                <w:sz w:val="20"/>
                <w:szCs w:val="20"/>
              </w:rPr>
              <w:t xml:space="preserve"> methods also applies to DL-TDOA and Multi-RTT</w:t>
            </w:r>
          </w:p>
          <w:p w14:paraId="792ED48C" w14:textId="341A9949" w:rsidR="00ED4E59" w:rsidRPr="00312085" w:rsidRDefault="008D70FF" w:rsidP="0039641B">
            <w:pPr>
              <w:pStyle w:val="ListParagraph"/>
              <w:numPr>
                <w:ilvl w:val="0"/>
                <w:numId w:val="31"/>
              </w:numPr>
              <w:autoSpaceDE/>
              <w:autoSpaceDN/>
              <w:adjustRightInd/>
              <w:snapToGrid/>
              <w:spacing w:after="160" w:line="259" w:lineRule="auto"/>
              <w:ind w:firstLineChars="0"/>
              <w:jc w:val="left"/>
              <w:rPr>
                <w:i/>
                <w:sz w:val="20"/>
                <w:szCs w:val="20"/>
              </w:rPr>
            </w:pPr>
            <w:r w:rsidRPr="00312085">
              <w:rPr>
                <w:i/>
                <w:sz w:val="20"/>
                <w:szCs w:val="20"/>
              </w:rPr>
              <w:t xml:space="preserve">Note: </w:t>
            </w:r>
            <w:r w:rsidRPr="00312085">
              <w:rPr>
                <w:i/>
                <w:iCs/>
                <w:sz w:val="20"/>
                <w:szCs w:val="20"/>
              </w:rPr>
              <w:t>This</w:t>
            </w:r>
            <w:r w:rsidRPr="00312085">
              <w:rPr>
                <w:i/>
                <w:sz w:val="20"/>
                <w:szCs w:val="20"/>
              </w:rPr>
              <w:t xml:space="preserve"> does not imply any restriction on UE measurement</w:t>
            </w:r>
          </w:p>
          <w:p w14:paraId="5BB823D1" w14:textId="0C1DDD8A" w:rsidR="006D0762" w:rsidRPr="005773B3" w:rsidRDefault="006D0762" w:rsidP="0039641B">
            <w:pPr>
              <w:rPr>
                <w:b/>
                <w:bCs/>
                <w:sz w:val="16"/>
                <w:szCs w:val="16"/>
                <w:u w:val="single"/>
              </w:rPr>
            </w:pPr>
          </w:p>
        </w:tc>
      </w:tr>
      <w:bookmarkEnd w:id="3"/>
    </w:tbl>
    <w:p w14:paraId="7EAB79A3" w14:textId="77777777" w:rsidR="00874187" w:rsidRPr="00A10F0A" w:rsidRDefault="00874187" w:rsidP="0082406B">
      <w:pPr>
        <w:autoSpaceDE/>
        <w:autoSpaceDN/>
        <w:adjustRightInd/>
        <w:snapToGrid/>
        <w:spacing w:after="0"/>
        <w:jc w:val="left"/>
        <w:rPr>
          <w:rFonts w:ascii="Arial" w:hAnsi="Arial" w:cs="Arial"/>
          <w:bCs/>
          <w:sz w:val="20"/>
          <w:szCs w:val="20"/>
        </w:rPr>
      </w:pPr>
    </w:p>
    <w:p w14:paraId="7211139A" w14:textId="77777777" w:rsidR="00A10F0A" w:rsidRDefault="00A10F0A" w:rsidP="0082406B">
      <w:pPr>
        <w:autoSpaceDE/>
        <w:autoSpaceDN/>
        <w:adjustRightInd/>
        <w:snapToGrid/>
        <w:spacing w:after="0"/>
        <w:jc w:val="left"/>
        <w:rPr>
          <w:rFonts w:ascii="Arial" w:hAnsi="Arial" w:cs="Arial"/>
          <w:bCs/>
          <w:sz w:val="20"/>
          <w:szCs w:val="20"/>
          <w:lang w:val="en-GB"/>
        </w:rPr>
      </w:pP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2C45C74"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10F0A">
        <w:rPr>
          <w:rFonts w:ascii="Arial" w:hAnsi="Arial" w:cs="Arial"/>
          <w:b/>
          <w:color w:val="000000"/>
          <w:sz w:val="20"/>
          <w:szCs w:val="20"/>
          <w:lang w:val="en-GB"/>
        </w:rPr>
        <w:t>2</w:t>
      </w:r>
    </w:p>
    <w:p w14:paraId="306781A3" w14:textId="5253A942"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9243E">
        <w:rPr>
          <w:rFonts w:ascii="Arial" w:hAnsi="Arial" w:cs="Arial"/>
          <w:color w:val="000000"/>
          <w:sz w:val="20"/>
          <w:szCs w:val="20"/>
          <w:lang w:val="en-GB"/>
        </w:rPr>
        <w:t>request</w:t>
      </w:r>
      <w:r w:rsidR="001A0CFC">
        <w:rPr>
          <w:rFonts w:ascii="Arial" w:hAnsi="Arial" w:cs="Arial"/>
          <w:color w:val="000000"/>
          <w:sz w:val="20"/>
          <w:szCs w:val="20"/>
          <w:lang w:val="en-GB"/>
        </w:rPr>
        <w:t>s</w:t>
      </w:r>
      <w:r w:rsidR="003069F0">
        <w:rPr>
          <w:rFonts w:ascii="Arial" w:hAnsi="Arial" w:cs="Arial"/>
          <w:color w:val="000000"/>
          <w:sz w:val="20"/>
          <w:szCs w:val="20"/>
          <w:lang w:val="en-GB"/>
        </w:rPr>
        <w:t xml:space="preserve"> RAN</w:t>
      </w:r>
      <w:r w:rsidR="00A10F0A">
        <w:rPr>
          <w:rFonts w:ascii="Arial" w:hAnsi="Arial" w:cs="Arial"/>
          <w:color w:val="000000"/>
          <w:sz w:val="20"/>
          <w:szCs w:val="20"/>
          <w:lang w:val="en-GB"/>
        </w:rPr>
        <w:t>2</w:t>
      </w:r>
      <w:r w:rsidR="00745F9E" w:rsidRPr="00745F9E">
        <w:rPr>
          <w:rFonts w:ascii="Arial" w:hAnsi="Arial" w:cs="Arial"/>
          <w:color w:val="000000"/>
          <w:sz w:val="20"/>
          <w:szCs w:val="20"/>
          <w:lang w:val="en-GB"/>
        </w:rPr>
        <w:t xml:space="preserve"> to</w:t>
      </w:r>
      <w:r w:rsidR="00BE4074">
        <w:rPr>
          <w:rFonts w:ascii="Arial" w:hAnsi="Arial" w:cs="Arial"/>
          <w:color w:val="000000"/>
          <w:sz w:val="20"/>
          <w:szCs w:val="20"/>
          <w:lang w:val="en-GB"/>
        </w:rPr>
        <w:t xml:space="preserve"> take above </w:t>
      </w:r>
      <w:r w:rsidR="00747BD6" w:rsidRPr="00747BD6">
        <w:rPr>
          <w:rFonts w:ascii="Arial" w:hAnsi="Arial" w:cs="Arial"/>
          <w:color w:val="000000"/>
          <w:sz w:val="20"/>
          <w:szCs w:val="20"/>
          <w:lang w:val="en-GB"/>
        </w:rPr>
        <w:t xml:space="preserve">feedback on RAN2’s questions </w:t>
      </w:r>
      <w:r w:rsidR="003069F0">
        <w:rPr>
          <w:rFonts w:ascii="Arial" w:hAnsi="Arial" w:cs="Arial"/>
          <w:color w:val="000000"/>
          <w:sz w:val="20"/>
          <w:szCs w:val="20"/>
          <w:lang w:val="en-GB"/>
        </w:rPr>
        <w:t>into account in their future work.</w:t>
      </w:r>
    </w:p>
    <w:p w14:paraId="0DE5184B" w14:textId="77777777" w:rsidR="0082406B" w:rsidRPr="00747BD6" w:rsidRDefault="0082406B" w:rsidP="0082406B">
      <w:pPr>
        <w:autoSpaceDE/>
        <w:autoSpaceDN/>
        <w:adjustRightInd/>
        <w:snapToGrid/>
        <w:ind w:left="993" w:hanging="993"/>
        <w:jc w:val="left"/>
        <w:rPr>
          <w:rFonts w:ascii="Arial" w:hAnsi="Arial" w:cs="Arial"/>
          <w:color w:val="000000"/>
          <w:sz w:val="20"/>
          <w:szCs w:val="20"/>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368CD" w14:textId="77777777" w:rsidR="00414CCD" w:rsidRDefault="00414CCD">
      <w:r>
        <w:separator/>
      </w:r>
    </w:p>
  </w:endnote>
  <w:endnote w:type="continuationSeparator" w:id="0">
    <w:p w14:paraId="3D4C66DF" w14:textId="77777777" w:rsidR="00414CCD" w:rsidRDefault="0041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AA12" w14:textId="77777777" w:rsidR="00414CCD" w:rsidRDefault="00414CCD">
      <w:r>
        <w:separator/>
      </w:r>
    </w:p>
  </w:footnote>
  <w:footnote w:type="continuationSeparator" w:id="0">
    <w:p w14:paraId="410399FB" w14:textId="77777777" w:rsidR="00414CCD" w:rsidRDefault="00414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2"/>
  </w:num>
  <w:num w:numId="4">
    <w:abstractNumId w:val="20"/>
  </w:num>
  <w:num w:numId="5">
    <w:abstractNumId w:val="16"/>
  </w:num>
  <w:num w:numId="6">
    <w:abstractNumId w:val="7"/>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5"/>
  </w:num>
  <w:num w:numId="13">
    <w:abstractNumId w:val="2"/>
  </w:num>
  <w:num w:numId="14">
    <w:abstractNumId w:val="17"/>
  </w:num>
  <w:num w:numId="15">
    <w:abstractNumId w:val="5"/>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8"/>
  </w:num>
  <w:num w:numId="21">
    <w:abstractNumId w:val="3"/>
  </w:num>
  <w:num w:numId="22">
    <w:abstractNumId w:val="21"/>
  </w:num>
  <w:num w:numId="23">
    <w:abstractNumId w:val="18"/>
  </w:num>
  <w:num w:numId="24">
    <w:abstractNumId w:val="4"/>
  </w:num>
  <w:num w:numId="25">
    <w:abstractNumId w:val="0"/>
  </w:num>
  <w:num w:numId="26">
    <w:abstractNumId w:val="24"/>
  </w:num>
  <w:num w:numId="27">
    <w:abstractNumId w:val="9"/>
  </w:num>
  <w:num w:numId="28">
    <w:abstractNumId w:val="13"/>
  </w:num>
  <w:num w:numId="29">
    <w:abstractNumId w:val="12"/>
  </w:num>
  <w:num w:numId="30">
    <w:abstractNumId w:val="19"/>
  </w:num>
  <w:num w:numId="31">
    <w:abstractNumId w:val="23"/>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A5C"/>
    <w:rsid w:val="00001CFE"/>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006"/>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BFF"/>
    <w:rsid w:val="000F1C92"/>
    <w:rsid w:val="000F2EEE"/>
    <w:rsid w:val="000F3697"/>
    <w:rsid w:val="000F5D8C"/>
    <w:rsid w:val="000F7F58"/>
    <w:rsid w:val="00100128"/>
    <w:rsid w:val="00100FF3"/>
    <w:rsid w:val="001010B6"/>
    <w:rsid w:val="00102507"/>
    <w:rsid w:val="001026CA"/>
    <w:rsid w:val="00102F83"/>
    <w:rsid w:val="001043C2"/>
    <w:rsid w:val="001043E1"/>
    <w:rsid w:val="0010505A"/>
    <w:rsid w:val="00105CC7"/>
    <w:rsid w:val="00107779"/>
    <w:rsid w:val="001078C2"/>
    <w:rsid w:val="00107E1C"/>
    <w:rsid w:val="00110243"/>
    <w:rsid w:val="00110AD5"/>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011"/>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4CB4"/>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0941"/>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0AF"/>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1FC4"/>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560"/>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5FD1"/>
    <w:rsid w:val="00286AE7"/>
    <w:rsid w:val="00287243"/>
    <w:rsid w:val="002872EA"/>
    <w:rsid w:val="00290647"/>
    <w:rsid w:val="00291385"/>
    <w:rsid w:val="00291422"/>
    <w:rsid w:val="0029237F"/>
    <w:rsid w:val="00292715"/>
    <w:rsid w:val="00293E57"/>
    <w:rsid w:val="002947D1"/>
    <w:rsid w:val="002948DF"/>
    <w:rsid w:val="00294D90"/>
    <w:rsid w:val="00296460"/>
    <w:rsid w:val="00297CF5"/>
    <w:rsid w:val="002A1E92"/>
    <w:rsid w:val="002A204D"/>
    <w:rsid w:val="002A2616"/>
    <w:rsid w:val="002A26E1"/>
    <w:rsid w:val="002A368A"/>
    <w:rsid w:val="002A4065"/>
    <w:rsid w:val="002A4540"/>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043"/>
    <w:rsid w:val="002F63E7"/>
    <w:rsid w:val="002F7193"/>
    <w:rsid w:val="002F7BE3"/>
    <w:rsid w:val="002F7E6A"/>
    <w:rsid w:val="002F7EB4"/>
    <w:rsid w:val="00300165"/>
    <w:rsid w:val="003010CF"/>
    <w:rsid w:val="00303440"/>
    <w:rsid w:val="003040E1"/>
    <w:rsid w:val="00304D9B"/>
    <w:rsid w:val="00305FF9"/>
    <w:rsid w:val="00306921"/>
    <w:rsid w:val="003069F0"/>
    <w:rsid w:val="00306E6B"/>
    <w:rsid w:val="003100C8"/>
    <w:rsid w:val="00311161"/>
    <w:rsid w:val="00311738"/>
    <w:rsid w:val="00312085"/>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286"/>
    <w:rsid w:val="00406460"/>
    <w:rsid w:val="00412461"/>
    <w:rsid w:val="00412546"/>
    <w:rsid w:val="00413053"/>
    <w:rsid w:val="0041319C"/>
    <w:rsid w:val="004137B6"/>
    <w:rsid w:val="00413A54"/>
    <w:rsid w:val="00413C10"/>
    <w:rsid w:val="00413CD9"/>
    <w:rsid w:val="00413F9A"/>
    <w:rsid w:val="004140CA"/>
    <w:rsid w:val="00414C65"/>
    <w:rsid w:val="00414CCD"/>
    <w:rsid w:val="00415D76"/>
    <w:rsid w:val="00416665"/>
    <w:rsid w:val="00416A67"/>
    <w:rsid w:val="00416ACB"/>
    <w:rsid w:val="00421085"/>
    <w:rsid w:val="00421DCF"/>
    <w:rsid w:val="00422341"/>
    <w:rsid w:val="00423641"/>
    <w:rsid w:val="0042617B"/>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3FC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222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6FAD"/>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BE2"/>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3B3"/>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D06"/>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D5F"/>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8D9"/>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5E81"/>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1CA"/>
    <w:rsid w:val="00693E1F"/>
    <w:rsid w:val="00693ECB"/>
    <w:rsid w:val="00694797"/>
    <w:rsid w:val="00695887"/>
    <w:rsid w:val="006970EF"/>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62"/>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BD6"/>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6E3"/>
    <w:rsid w:val="0076681D"/>
    <w:rsid w:val="00766A65"/>
    <w:rsid w:val="00766EE6"/>
    <w:rsid w:val="007671F5"/>
    <w:rsid w:val="00767368"/>
    <w:rsid w:val="007676B8"/>
    <w:rsid w:val="007706BD"/>
    <w:rsid w:val="0077175C"/>
    <w:rsid w:val="00771870"/>
    <w:rsid w:val="00771BF9"/>
    <w:rsid w:val="0077214D"/>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5EE9"/>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0A9"/>
    <w:rsid w:val="007D4178"/>
    <w:rsid w:val="007D4D33"/>
    <w:rsid w:val="007D7175"/>
    <w:rsid w:val="007E0A45"/>
    <w:rsid w:val="007E1369"/>
    <w:rsid w:val="007E1A1B"/>
    <w:rsid w:val="007E1A88"/>
    <w:rsid w:val="007E1CF0"/>
    <w:rsid w:val="007E4229"/>
    <w:rsid w:val="007E4C88"/>
    <w:rsid w:val="007E585E"/>
    <w:rsid w:val="007E7DDF"/>
    <w:rsid w:val="007F0B26"/>
    <w:rsid w:val="007F11C8"/>
    <w:rsid w:val="007F1CFB"/>
    <w:rsid w:val="007F1E15"/>
    <w:rsid w:val="007F220B"/>
    <w:rsid w:val="007F257D"/>
    <w:rsid w:val="007F27DD"/>
    <w:rsid w:val="007F6880"/>
    <w:rsid w:val="007F6B53"/>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068"/>
    <w:rsid w:val="008712FD"/>
    <w:rsid w:val="008716A1"/>
    <w:rsid w:val="00872D3F"/>
    <w:rsid w:val="008733E4"/>
    <w:rsid w:val="00873F15"/>
    <w:rsid w:val="00874096"/>
    <w:rsid w:val="00874187"/>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5A48"/>
    <w:rsid w:val="008D60BC"/>
    <w:rsid w:val="008D6D7B"/>
    <w:rsid w:val="008D70FF"/>
    <w:rsid w:val="008D7EB7"/>
    <w:rsid w:val="008E0EB8"/>
    <w:rsid w:val="008E102B"/>
    <w:rsid w:val="008E10A6"/>
    <w:rsid w:val="008E1271"/>
    <w:rsid w:val="008E2251"/>
    <w:rsid w:val="008E24B3"/>
    <w:rsid w:val="008E24CA"/>
    <w:rsid w:val="008E26EF"/>
    <w:rsid w:val="008E2938"/>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49E8"/>
    <w:rsid w:val="00977BA7"/>
    <w:rsid w:val="00980517"/>
    <w:rsid w:val="0098111F"/>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614"/>
    <w:rsid w:val="009B37E2"/>
    <w:rsid w:val="009B4519"/>
    <w:rsid w:val="009B506B"/>
    <w:rsid w:val="009B57EF"/>
    <w:rsid w:val="009B5B85"/>
    <w:rsid w:val="009B7204"/>
    <w:rsid w:val="009C0074"/>
    <w:rsid w:val="009C0564"/>
    <w:rsid w:val="009C2685"/>
    <w:rsid w:val="009C39BC"/>
    <w:rsid w:val="009C4BC2"/>
    <w:rsid w:val="009C4D22"/>
    <w:rsid w:val="009C7320"/>
    <w:rsid w:val="009D0087"/>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B13"/>
    <w:rsid w:val="00A06C78"/>
    <w:rsid w:val="00A07A48"/>
    <w:rsid w:val="00A108EE"/>
    <w:rsid w:val="00A10BB8"/>
    <w:rsid w:val="00A10F0A"/>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A730F"/>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4774"/>
    <w:rsid w:val="00AC74DA"/>
    <w:rsid w:val="00AC7A2B"/>
    <w:rsid w:val="00AC7C25"/>
    <w:rsid w:val="00AD0A51"/>
    <w:rsid w:val="00AD0B37"/>
    <w:rsid w:val="00AD0B8C"/>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38B"/>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3C5"/>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5AD"/>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1B8"/>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586"/>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1AB4"/>
    <w:rsid w:val="00C12012"/>
    <w:rsid w:val="00C126C5"/>
    <w:rsid w:val="00C12874"/>
    <w:rsid w:val="00C12BC1"/>
    <w:rsid w:val="00C13BDA"/>
    <w:rsid w:val="00C13FFD"/>
    <w:rsid w:val="00C14566"/>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1347"/>
    <w:rsid w:val="00C523D2"/>
    <w:rsid w:val="00C52744"/>
    <w:rsid w:val="00C53EB3"/>
    <w:rsid w:val="00C542D4"/>
    <w:rsid w:val="00C54D71"/>
    <w:rsid w:val="00C54DEC"/>
    <w:rsid w:val="00C563F5"/>
    <w:rsid w:val="00C570F7"/>
    <w:rsid w:val="00C60634"/>
    <w:rsid w:val="00C62CD5"/>
    <w:rsid w:val="00C636E6"/>
    <w:rsid w:val="00C639D6"/>
    <w:rsid w:val="00C63F8E"/>
    <w:rsid w:val="00C647FB"/>
    <w:rsid w:val="00C654E0"/>
    <w:rsid w:val="00C668DF"/>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2B1B"/>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409"/>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58DC"/>
    <w:rsid w:val="00CF60B5"/>
    <w:rsid w:val="00CF732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97"/>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5F7B"/>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33"/>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6F8"/>
    <w:rsid w:val="00E01DAA"/>
    <w:rsid w:val="00E023E5"/>
    <w:rsid w:val="00E02432"/>
    <w:rsid w:val="00E04022"/>
    <w:rsid w:val="00E05356"/>
    <w:rsid w:val="00E0728F"/>
    <w:rsid w:val="00E0755C"/>
    <w:rsid w:val="00E11B4F"/>
    <w:rsid w:val="00E14A7E"/>
    <w:rsid w:val="00E151E1"/>
    <w:rsid w:val="00E17619"/>
    <w:rsid w:val="00E17805"/>
    <w:rsid w:val="00E20F79"/>
    <w:rsid w:val="00E21278"/>
    <w:rsid w:val="00E22CCD"/>
    <w:rsid w:val="00E23A11"/>
    <w:rsid w:val="00E23FB7"/>
    <w:rsid w:val="00E24A27"/>
    <w:rsid w:val="00E25F89"/>
    <w:rsid w:val="00E310B3"/>
    <w:rsid w:val="00E32D62"/>
    <w:rsid w:val="00E339DC"/>
    <w:rsid w:val="00E33E15"/>
    <w:rsid w:val="00E361B8"/>
    <w:rsid w:val="00E36A1B"/>
    <w:rsid w:val="00E429ED"/>
    <w:rsid w:val="00E43F37"/>
    <w:rsid w:val="00E450ED"/>
    <w:rsid w:val="00E464A3"/>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67E2A"/>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EBE"/>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E59"/>
    <w:rsid w:val="00ED5FE4"/>
    <w:rsid w:val="00ED71C5"/>
    <w:rsid w:val="00EE16FA"/>
    <w:rsid w:val="00EE39F0"/>
    <w:rsid w:val="00EE3C42"/>
    <w:rsid w:val="00EE3D4F"/>
    <w:rsid w:val="00EE534D"/>
    <w:rsid w:val="00EE5560"/>
    <w:rsid w:val="00EE5CD8"/>
    <w:rsid w:val="00EE622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0D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68C3"/>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981"/>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2E"/>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UnresolvedMention">
    <w:name w:val="Unresolved Mention"/>
    <w:basedOn w:val="DefaultParagraphFont"/>
    <w:uiPriority w:val="99"/>
    <w:semiHidden/>
    <w:unhideWhenUsed/>
    <w:rsid w:val="008D5A48"/>
    <w:rPr>
      <w:color w:val="605E5C"/>
      <w:shd w:val="clear" w:color="auto" w:fill="E1DFDD"/>
    </w:rPr>
  </w:style>
  <w:style w:type="character" w:customStyle="1" w:styleId="apple-converted-space">
    <w:name w:val="apple-converted-space"/>
    <w:basedOn w:val="DefaultParagraphFont"/>
    <w:rsid w:val="004D6FAD"/>
  </w:style>
  <w:style w:type="paragraph" w:customStyle="1" w:styleId="CRCoverPage">
    <w:name w:val="CR Cover Page"/>
    <w:link w:val="CRCoverPageChar"/>
    <w:qFormat/>
    <w:rsid w:val="00F668C3"/>
    <w:pPr>
      <w:spacing w:after="120"/>
    </w:pPr>
    <w:rPr>
      <w:rFonts w:ascii="Arial" w:eastAsia="MS Mincho" w:hAnsi="Arial"/>
      <w:lang w:val="en-GB"/>
    </w:rPr>
  </w:style>
  <w:style w:type="character" w:customStyle="1" w:styleId="CRCoverPageChar">
    <w:name w:val="CR Cover Page Char"/>
    <w:link w:val="CRCoverPage"/>
    <w:locked/>
    <w:rsid w:val="00F668C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73517978">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107745">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306C1-D98B-DE4A-8B8B-DDD11222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Draft v2</cp:lastModifiedBy>
  <cp:revision>2</cp:revision>
  <cp:lastPrinted>2007-06-18T22:08:00Z</cp:lastPrinted>
  <dcterms:created xsi:type="dcterms:W3CDTF">2022-04-20T13:58:00Z</dcterms:created>
  <dcterms:modified xsi:type="dcterms:W3CDTF">2022-04-20T13:58:00Z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