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BB2D" w14:textId="77777777" w:rsidR="00352890" w:rsidRDefault="001910E3">
      <w:pPr>
        <w:pStyle w:val="3GPPHeader"/>
        <w:spacing w:after="60"/>
      </w:pPr>
      <w:r>
        <w:t>3GPP TSG-RAN WG2 #118-e</w:t>
      </w:r>
      <w:r>
        <w:tab/>
      </w:r>
      <w:r>
        <w:rPr>
          <w:sz w:val="32"/>
          <w:szCs w:val="32"/>
        </w:rPr>
        <w:t>R2-220</w:t>
      </w:r>
      <w:r>
        <w:rPr>
          <w:sz w:val="32"/>
          <w:szCs w:val="32"/>
          <w:highlight w:val="yellow"/>
        </w:rPr>
        <w:t>xxxx</w:t>
      </w:r>
    </w:p>
    <w:p w14:paraId="37586911" w14:textId="77777777" w:rsidR="00352890" w:rsidRDefault="001910E3">
      <w:pPr>
        <w:pStyle w:val="3GPPHeader"/>
      </w:pPr>
      <w:r>
        <w:t>Electronic meeting, 9</w:t>
      </w:r>
      <w:r>
        <w:rPr>
          <w:vertAlign w:val="superscript"/>
        </w:rPr>
        <w:t>th</w:t>
      </w:r>
      <w:r>
        <w:t xml:space="preserve"> May – 20</w:t>
      </w:r>
      <w:r>
        <w:rPr>
          <w:vertAlign w:val="superscript"/>
        </w:rPr>
        <w:t>th</w:t>
      </w:r>
      <w:r>
        <w:t xml:space="preserve"> May 2022</w:t>
      </w:r>
    </w:p>
    <w:p w14:paraId="55C38219" w14:textId="77777777" w:rsidR="00352890" w:rsidRDefault="00352890">
      <w:pPr>
        <w:pStyle w:val="3GPPHeader"/>
      </w:pPr>
    </w:p>
    <w:p w14:paraId="4862D984" w14:textId="77777777" w:rsidR="00352890" w:rsidRDefault="001910E3">
      <w:pPr>
        <w:pStyle w:val="3GPPHeader"/>
        <w:rPr>
          <w:sz w:val="22"/>
          <w:szCs w:val="22"/>
          <w:lang w:val="en-US"/>
        </w:rPr>
      </w:pPr>
      <w:r>
        <w:rPr>
          <w:sz w:val="22"/>
          <w:szCs w:val="22"/>
          <w:lang w:val="en-US"/>
        </w:rPr>
        <w:t>Agenda Item:</w:t>
      </w:r>
      <w:r>
        <w:rPr>
          <w:sz w:val="22"/>
          <w:szCs w:val="22"/>
          <w:lang w:val="en-US"/>
        </w:rPr>
        <w:tab/>
        <w:t>8.7.1</w:t>
      </w:r>
    </w:p>
    <w:p w14:paraId="133F6E07" w14:textId="77777777" w:rsidR="00352890" w:rsidRDefault="001910E3">
      <w:pPr>
        <w:pStyle w:val="3GPPHeader"/>
        <w:rPr>
          <w:sz w:val="22"/>
          <w:szCs w:val="22"/>
        </w:rPr>
      </w:pPr>
      <w:r>
        <w:rPr>
          <w:sz w:val="22"/>
          <w:szCs w:val="22"/>
        </w:rPr>
        <w:t>Source:</w:t>
      </w:r>
      <w:r>
        <w:rPr>
          <w:sz w:val="22"/>
          <w:szCs w:val="22"/>
        </w:rPr>
        <w:tab/>
        <w:t>Ericsson</w:t>
      </w:r>
    </w:p>
    <w:p w14:paraId="036CCA8E" w14:textId="77777777" w:rsidR="00352890" w:rsidRDefault="001910E3">
      <w:pPr>
        <w:pStyle w:val="3GPPHeader"/>
        <w:rPr>
          <w:sz w:val="22"/>
          <w:szCs w:val="22"/>
        </w:rPr>
      </w:pPr>
      <w:r>
        <w:rPr>
          <w:sz w:val="22"/>
          <w:szCs w:val="22"/>
        </w:rPr>
        <w:t>Title:</w:t>
      </w:r>
      <w:r>
        <w:rPr>
          <w:sz w:val="22"/>
          <w:szCs w:val="22"/>
        </w:rPr>
        <w:tab/>
        <w:t>[AT118-e][613][Relay] Discussion on 38304</w:t>
      </w:r>
    </w:p>
    <w:p w14:paraId="7FA34C0D" w14:textId="77777777" w:rsidR="00352890" w:rsidRDefault="001910E3">
      <w:pPr>
        <w:pStyle w:val="3GPPHeader"/>
        <w:rPr>
          <w:sz w:val="22"/>
          <w:szCs w:val="22"/>
        </w:rPr>
      </w:pPr>
      <w:r>
        <w:rPr>
          <w:sz w:val="22"/>
          <w:szCs w:val="22"/>
        </w:rPr>
        <w:t>Document for:</w:t>
      </w:r>
      <w:r>
        <w:rPr>
          <w:sz w:val="22"/>
          <w:szCs w:val="22"/>
        </w:rPr>
        <w:tab/>
        <w:t>Discussion, Decision</w:t>
      </w:r>
    </w:p>
    <w:p w14:paraId="36A97DD8" w14:textId="77777777" w:rsidR="00352890" w:rsidRDefault="00352890">
      <w:pPr>
        <w:rPr>
          <w:lang w:val="en-US"/>
        </w:rPr>
      </w:pPr>
    </w:p>
    <w:p w14:paraId="1F4D8955" w14:textId="77777777" w:rsidR="00352890" w:rsidRDefault="001910E3">
      <w:pPr>
        <w:pStyle w:val="1"/>
      </w:pPr>
      <w:r>
        <w:t>1</w:t>
      </w:r>
      <w:r>
        <w:tab/>
        <w:t>Introduction</w:t>
      </w:r>
    </w:p>
    <w:p w14:paraId="7C9A4EC1" w14:textId="77777777" w:rsidR="00352890" w:rsidRDefault="001910E3">
      <w:pPr>
        <w:jc w:val="both"/>
        <w:rPr>
          <w:rFonts w:ascii="Arial" w:hAnsi="Arial" w:cs="Arial"/>
          <w:sz w:val="20"/>
          <w:szCs w:val="20"/>
          <w:lang w:val="en-US"/>
        </w:rPr>
      </w:pPr>
      <w:r>
        <w:rPr>
          <w:rFonts w:ascii="Arial" w:hAnsi="Arial" w:cs="Arial"/>
          <w:sz w:val="20"/>
          <w:szCs w:val="20"/>
          <w:lang w:val="en-US"/>
        </w:rPr>
        <w:t xml:space="preserve"> </w:t>
      </w:r>
    </w:p>
    <w:p w14:paraId="46CC29E4" w14:textId="77777777" w:rsidR="00352890" w:rsidRDefault="001910E3">
      <w:pPr>
        <w:pStyle w:val="a6"/>
      </w:pPr>
      <w:r>
        <w:t xml:space="preserve">The following document is to </w:t>
      </w:r>
      <w:r>
        <w:t>provide and collect input about a way forward in resolving the remaining open issues present in the running CR for 38.304 for SL relay. Also, this is related to the following email discussion:</w:t>
      </w:r>
    </w:p>
    <w:p w14:paraId="216FD956" w14:textId="77777777" w:rsidR="00352890" w:rsidRDefault="001910E3">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14:paraId="5AF172FC" w14:textId="77777777" w:rsidR="00352890" w:rsidRDefault="001910E3">
      <w:pPr>
        <w:ind w:left="1622" w:hanging="363"/>
        <w:rPr>
          <w:rFonts w:ascii="Arial" w:hAnsi="Arial" w:cs="Arial"/>
          <w:color w:val="000000"/>
          <w:sz w:val="20"/>
          <w:szCs w:val="20"/>
          <w:lang w:eastAsia="en-GB"/>
        </w:rPr>
      </w:pPr>
      <w:r>
        <w:rPr>
          <w:rFonts w:ascii="Arial" w:hAnsi="Arial" w:cs="Arial"/>
          <w:color w:val="000000"/>
          <w:sz w:val="20"/>
          <w:szCs w:val="20"/>
          <w:lang w:val="en-GB" w:eastAsia="en-GB"/>
        </w:rPr>
        <w:t xml:space="preserve">      </w:t>
      </w:r>
      <w:r>
        <w:rPr>
          <w:rFonts w:ascii="Arial" w:hAnsi="Arial" w:cs="Arial"/>
          <w:color w:val="000000"/>
          <w:sz w:val="20"/>
          <w:szCs w:val="20"/>
          <w:lang w:val="en-GB" w:eastAsia="en-GB"/>
        </w:rPr>
        <w:t>Scope: Update the rapporteur CR, incorporating decisions of this meeting and taking into account related proposals in the related tdocs: R2-2205905, R2-2204992.</w:t>
      </w:r>
    </w:p>
    <w:p w14:paraId="7BD516F8" w14:textId="77777777" w:rsidR="00352890" w:rsidRDefault="001910E3">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14:paraId="38DF17BD" w14:textId="77777777" w:rsidR="00352890" w:rsidRDefault="001910E3">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w:t>
      </w:r>
      <w:r>
        <w:rPr>
          <w:rFonts w:ascii="Arial" w:hAnsi="Arial" w:cs="Arial"/>
          <w:color w:val="000000"/>
          <w:sz w:val="20"/>
          <w:szCs w:val="20"/>
          <w:lang w:val="en-GB" w:eastAsia="en-GB"/>
        </w:rPr>
        <w:t>8 0400 UTC</w:t>
      </w:r>
    </w:p>
    <w:p w14:paraId="619E7A03" w14:textId="77777777" w:rsidR="00352890" w:rsidRDefault="00352890">
      <w:pPr>
        <w:pStyle w:val="a6"/>
      </w:pPr>
    </w:p>
    <w:p w14:paraId="17BBA274" w14:textId="77777777" w:rsidR="00352890" w:rsidRDefault="001910E3">
      <w:pPr>
        <w:pStyle w:val="1"/>
      </w:pPr>
      <w:r>
        <w:t>2</w:t>
      </w:r>
      <w:r>
        <w:tab/>
        <w:t>Contact information</w:t>
      </w:r>
    </w:p>
    <w:tbl>
      <w:tblPr>
        <w:tblStyle w:val="afd"/>
        <w:tblW w:w="0" w:type="auto"/>
        <w:tblLook w:val="04A0" w:firstRow="1" w:lastRow="0" w:firstColumn="1" w:lastColumn="0" w:noHBand="0" w:noVBand="1"/>
      </w:tblPr>
      <w:tblGrid>
        <w:gridCol w:w="2122"/>
        <w:gridCol w:w="2693"/>
        <w:gridCol w:w="4814"/>
      </w:tblGrid>
      <w:tr w:rsidR="00352890" w14:paraId="59BA5B6B" w14:textId="77777777">
        <w:tc>
          <w:tcPr>
            <w:tcW w:w="2122" w:type="dxa"/>
            <w:shd w:val="clear" w:color="auto" w:fill="5B9BD5" w:themeFill="accent5"/>
          </w:tcPr>
          <w:p w14:paraId="1453FC0F"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Company</w:t>
            </w:r>
          </w:p>
        </w:tc>
        <w:tc>
          <w:tcPr>
            <w:tcW w:w="2693" w:type="dxa"/>
            <w:shd w:val="clear" w:color="auto" w:fill="5B9BD5" w:themeFill="accent5"/>
          </w:tcPr>
          <w:p w14:paraId="74F97C99"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Name</w:t>
            </w:r>
          </w:p>
        </w:tc>
        <w:tc>
          <w:tcPr>
            <w:tcW w:w="4814" w:type="dxa"/>
            <w:shd w:val="clear" w:color="auto" w:fill="5B9BD5" w:themeFill="accent5"/>
          </w:tcPr>
          <w:p w14:paraId="222DFFC8"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Email address</w:t>
            </w:r>
          </w:p>
        </w:tc>
      </w:tr>
      <w:tr w:rsidR="00352890" w14:paraId="3B8F8FF9" w14:textId="77777777">
        <w:tc>
          <w:tcPr>
            <w:tcW w:w="2122" w:type="dxa"/>
          </w:tcPr>
          <w:p w14:paraId="5D5207D0" w14:textId="77777777" w:rsidR="00352890" w:rsidRDefault="001910E3">
            <w:pPr>
              <w:pStyle w:val="Proposal"/>
              <w:numPr>
                <w:ilvl w:val="0"/>
                <w:numId w:val="0"/>
              </w:numPr>
            </w:pPr>
            <w:r>
              <w:rPr>
                <w:rFonts w:hint="eastAsia"/>
              </w:rPr>
              <w:t>O</w:t>
            </w:r>
            <w:r>
              <w:t>PPO</w:t>
            </w:r>
          </w:p>
        </w:tc>
        <w:tc>
          <w:tcPr>
            <w:tcW w:w="2693" w:type="dxa"/>
          </w:tcPr>
          <w:p w14:paraId="2F029EA4" w14:textId="77777777" w:rsidR="00352890" w:rsidRDefault="001910E3">
            <w:pPr>
              <w:pStyle w:val="Proposal"/>
              <w:numPr>
                <w:ilvl w:val="0"/>
                <w:numId w:val="0"/>
              </w:numPr>
            </w:pPr>
            <w:r>
              <w:rPr>
                <w:rFonts w:hint="eastAsia"/>
              </w:rPr>
              <w:t>B</w:t>
            </w:r>
            <w:r>
              <w:t xml:space="preserve">oyuan </w:t>
            </w:r>
            <w:r>
              <w:rPr>
                <w:rFonts w:hint="eastAsia"/>
              </w:rPr>
              <w:t>Zhang</w:t>
            </w:r>
          </w:p>
        </w:tc>
        <w:tc>
          <w:tcPr>
            <w:tcW w:w="4814" w:type="dxa"/>
          </w:tcPr>
          <w:p w14:paraId="128CB885" w14:textId="77777777" w:rsidR="00352890" w:rsidRDefault="001910E3">
            <w:pPr>
              <w:pStyle w:val="Proposal"/>
              <w:numPr>
                <w:ilvl w:val="0"/>
                <w:numId w:val="0"/>
              </w:numPr>
            </w:pPr>
            <w:r>
              <w:rPr>
                <w:rFonts w:hint="eastAsia"/>
              </w:rPr>
              <w:t>z</w:t>
            </w:r>
            <w:r>
              <w:t>hangboyuan@oppo.com</w:t>
            </w:r>
          </w:p>
        </w:tc>
      </w:tr>
      <w:tr w:rsidR="00352890" w14:paraId="4B506FA7" w14:textId="77777777">
        <w:tc>
          <w:tcPr>
            <w:tcW w:w="2122" w:type="dxa"/>
          </w:tcPr>
          <w:p w14:paraId="0D930C24" w14:textId="77777777" w:rsidR="00352890" w:rsidRDefault="001910E3">
            <w:pPr>
              <w:pStyle w:val="Proposal"/>
              <w:numPr>
                <w:ilvl w:val="0"/>
                <w:numId w:val="0"/>
              </w:numPr>
              <w:rPr>
                <w:rFonts w:eastAsia="Calibri"/>
              </w:rPr>
            </w:pPr>
            <w:r>
              <w:rPr>
                <w:rFonts w:eastAsia="Calibri"/>
              </w:rPr>
              <w:t>InterDigital</w:t>
            </w:r>
          </w:p>
        </w:tc>
        <w:tc>
          <w:tcPr>
            <w:tcW w:w="2693" w:type="dxa"/>
          </w:tcPr>
          <w:p w14:paraId="5D457BE5" w14:textId="77777777" w:rsidR="00352890" w:rsidRDefault="001910E3">
            <w:pPr>
              <w:pStyle w:val="Proposal"/>
              <w:numPr>
                <w:ilvl w:val="0"/>
                <w:numId w:val="0"/>
              </w:numPr>
              <w:rPr>
                <w:rFonts w:eastAsia="Calibri"/>
              </w:rPr>
            </w:pPr>
            <w:r>
              <w:rPr>
                <w:rFonts w:eastAsia="Calibri"/>
              </w:rPr>
              <w:t>Martino Freda</w:t>
            </w:r>
          </w:p>
        </w:tc>
        <w:tc>
          <w:tcPr>
            <w:tcW w:w="4814" w:type="dxa"/>
          </w:tcPr>
          <w:p w14:paraId="4DAEF095" w14:textId="77777777" w:rsidR="00352890" w:rsidRDefault="001910E3">
            <w:pPr>
              <w:pStyle w:val="Proposal"/>
              <w:numPr>
                <w:ilvl w:val="0"/>
                <w:numId w:val="0"/>
              </w:numPr>
              <w:rPr>
                <w:rFonts w:eastAsia="Calibri"/>
              </w:rPr>
            </w:pPr>
            <w:r>
              <w:rPr>
                <w:rFonts w:eastAsia="Calibri"/>
              </w:rPr>
              <w:t>martino.freda@interdigital.com</w:t>
            </w:r>
          </w:p>
        </w:tc>
      </w:tr>
      <w:tr w:rsidR="00352890" w14:paraId="0A065941" w14:textId="77777777">
        <w:tc>
          <w:tcPr>
            <w:tcW w:w="2122" w:type="dxa"/>
          </w:tcPr>
          <w:p w14:paraId="67D8263E" w14:textId="77777777" w:rsidR="00352890" w:rsidRDefault="001910E3">
            <w:pPr>
              <w:pStyle w:val="Proposal"/>
              <w:numPr>
                <w:ilvl w:val="0"/>
                <w:numId w:val="0"/>
              </w:numPr>
              <w:rPr>
                <w:rFonts w:eastAsia="宋体"/>
                <w:lang w:val="en-US"/>
              </w:rPr>
            </w:pPr>
            <w:r>
              <w:rPr>
                <w:rFonts w:eastAsia="宋体" w:hint="eastAsia"/>
                <w:lang w:val="en-US"/>
              </w:rPr>
              <w:t>ZTE</w:t>
            </w:r>
          </w:p>
        </w:tc>
        <w:tc>
          <w:tcPr>
            <w:tcW w:w="2693" w:type="dxa"/>
          </w:tcPr>
          <w:p w14:paraId="6A400AC9" w14:textId="77777777" w:rsidR="00352890" w:rsidRDefault="001910E3">
            <w:pPr>
              <w:pStyle w:val="Proposal"/>
              <w:numPr>
                <w:ilvl w:val="0"/>
                <w:numId w:val="0"/>
              </w:numPr>
              <w:rPr>
                <w:rFonts w:eastAsia="宋体"/>
                <w:lang w:val="en-US"/>
              </w:rPr>
            </w:pPr>
            <w:r>
              <w:rPr>
                <w:rFonts w:eastAsia="宋体" w:hint="eastAsia"/>
                <w:lang w:val="en-US"/>
              </w:rPr>
              <w:t>Lin Chen</w:t>
            </w:r>
          </w:p>
        </w:tc>
        <w:tc>
          <w:tcPr>
            <w:tcW w:w="4814" w:type="dxa"/>
          </w:tcPr>
          <w:p w14:paraId="35EAC14C" w14:textId="77777777" w:rsidR="00352890" w:rsidRDefault="001910E3">
            <w:pPr>
              <w:pStyle w:val="Proposal"/>
              <w:numPr>
                <w:ilvl w:val="0"/>
                <w:numId w:val="0"/>
              </w:numPr>
              <w:rPr>
                <w:rFonts w:eastAsia="宋体"/>
                <w:lang w:val="en-US"/>
              </w:rPr>
            </w:pPr>
            <w:r>
              <w:rPr>
                <w:rFonts w:eastAsia="宋体" w:hint="eastAsia"/>
                <w:lang w:val="en-US"/>
              </w:rPr>
              <w:t>chen.lin23@zte.com.cn</w:t>
            </w:r>
          </w:p>
        </w:tc>
      </w:tr>
      <w:tr w:rsidR="00352890" w14:paraId="43BAF5AE" w14:textId="77777777">
        <w:tc>
          <w:tcPr>
            <w:tcW w:w="2122" w:type="dxa"/>
          </w:tcPr>
          <w:p w14:paraId="309AC185" w14:textId="77777777" w:rsidR="00352890" w:rsidRDefault="00352890">
            <w:pPr>
              <w:pStyle w:val="Proposal"/>
              <w:numPr>
                <w:ilvl w:val="0"/>
                <w:numId w:val="0"/>
              </w:numPr>
              <w:rPr>
                <w:rFonts w:eastAsia="Calibri"/>
              </w:rPr>
            </w:pPr>
          </w:p>
        </w:tc>
        <w:tc>
          <w:tcPr>
            <w:tcW w:w="2693" w:type="dxa"/>
          </w:tcPr>
          <w:p w14:paraId="3BFED9EB" w14:textId="77777777" w:rsidR="00352890" w:rsidRDefault="00352890">
            <w:pPr>
              <w:pStyle w:val="Proposal"/>
              <w:numPr>
                <w:ilvl w:val="0"/>
                <w:numId w:val="0"/>
              </w:numPr>
              <w:rPr>
                <w:rFonts w:eastAsia="Calibri"/>
              </w:rPr>
            </w:pPr>
          </w:p>
        </w:tc>
        <w:tc>
          <w:tcPr>
            <w:tcW w:w="4814" w:type="dxa"/>
          </w:tcPr>
          <w:p w14:paraId="3AFAD49A" w14:textId="77777777" w:rsidR="00352890" w:rsidRDefault="00352890">
            <w:pPr>
              <w:pStyle w:val="Proposal"/>
              <w:numPr>
                <w:ilvl w:val="0"/>
                <w:numId w:val="0"/>
              </w:numPr>
              <w:rPr>
                <w:rFonts w:eastAsia="Calibri"/>
              </w:rPr>
            </w:pPr>
          </w:p>
        </w:tc>
      </w:tr>
      <w:tr w:rsidR="00352890" w14:paraId="718A31DA" w14:textId="77777777">
        <w:tc>
          <w:tcPr>
            <w:tcW w:w="2122" w:type="dxa"/>
          </w:tcPr>
          <w:p w14:paraId="766FF6F7" w14:textId="77777777" w:rsidR="00352890" w:rsidRDefault="00352890">
            <w:pPr>
              <w:pStyle w:val="Proposal"/>
              <w:numPr>
                <w:ilvl w:val="0"/>
                <w:numId w:val="0"/>
              </w:numPr>
              <w:rPr>
                <w:rFonts w:eastAsia="Calibri"/>
              </w:rPr>
            </w:pPr>
          </w:p>
        </w:tc>
        <w:tc>
          <w:tcPr>
            <w:tcW w:w="2693" w:type="dxa"/>
          </w:tcPr>
          <w:p w14:paraId="40624B01" w14:textId="77777777" w:rsidR="00352890" w:rsidRDefault="00352890">
            <w:pPr>
              <w:pStyle w:val="Proposal"/>
              <w:numPr>
                <w:ilvl w:val="0"/>
                <w:numId w:val="0"/>
              </w:numPr>
              <w:rPr>
                <w:rFonts w:eastAsia="Calibri"/>
              </w:rPr>
            </w:pPr>
          </w:p>
        </w:tc>
        <w:tc>
          <w:tcPr>
            <w:tcW w:w="4814" w:type="dxa"/>
          </w:tcPr>
          <w:p w14:paraId="15E44726" w14:textId="77777777" w:rsidR="00352890" w:rsidRDefault="00352890">
            <w:pPr>
              <w:pStyle w:val="Proposal"/>
              <w:numPr>
                <w:ilvl w:val="0"/>
                <w:numId w:val="0"/>
              </w:numPr>
              <w:rPr>
                <w:rFonts w:eastAsia="Calibri"/>
              </w:rPr>
            </w:pPr>
          </w:p>
        </w:tc>
      </w:tr>
    </w:tbl>
    <w:p w14:paraId="5DA7691C" w14:textId="77777777" w:rsidR="00352890" w:rsidRDefault="00352890">
      <w:pPr>
        <w:pStyle w:val="a6"/>
      </w:pPr>
    </w:p>
    <w:p w14:paraId="7A784D2E" w14:textId="77777777" w:rsidR="00352890" w:rsidRDefault="001910E3">
      <w:pPr>
        <w:pStyle w:val="1"/>
      </w:pPr>
      <w:bookmarkStart w:id="0" w:name="_Ref178064866"/>
      <w:r>
        <w:t>3</w:t>
      </w:r>
      <w:r>
        <w:tab/>
        <w:t>Discussion</w:t>
      </w:r>
      <w:bookmarkEnd w:id="0"/>
    </w:p>
    <w:p w14:paraId="7435E122" w14:textId="77777777" w:rsidR="00352890" w:rsidRDefault="001910E3">
      <w:pPr>
        <w:pStyle w:val="21"/>
      </w:pPr>
      <w:r>
        <w:t>3.1</w:t>
      </w:r>
      <w:r>
        <w:tab/>
        <w:t xml:space="preserve">Changes in </w:t>
      </w:r>
      <w:hyperlink r:id="rId12" w:history="1">
        <w:r>
          <w:rPr>
            <w:rStyle w:val="aff2"/>
          </w:rPr>
          <w:t>R2-2205905</w:t>
        </w:r>
      </w:hyperlink>
    </w:p>
    <w:p w14:paraId="520AC645" w14:textId="77777777" w:rsidR="00352890" w:rsidRDefault="001910E3">
      <w:pPr>
        <w:pStyle w:val="a6"/>
        <w:rPr>
          <w:lang w:eastAsia="ja-JP"/>
        </w:rPr>
      </w:pPr>
      <w:r>
        <w:rPr>
          <w:lang w:eastAsia="ja-JP"/>
        </w:rPr>
        <w:t xml:space="preserve">This open issue relates to the fact it is not clear that paging reception by the relay UE includes monitoring paging for the remote UE. It is also not </w:t>
      </w:r>
      <w:r>
        <w:rPr>
          <w:lang w:eastAsia="ja-JP"/>
        </w:rPr>
        <w:t>indicated where the relay UE obtains the DRX cycle of the remote UE. According to this the solution si to add a sentence indicating that the relay can perform paging reception for the remote UE’s that are attached. The description of the DRX cycle is updat</w:t>
      </w:r>
      <w:r>
        <w:rPr>
          <w:lang w:eastAsia="ja-JP"/>
        </w:rPr>
        <w:t>ed to clarify that the relay can obtain it in PC5-RRC signaling.</w:t>
      </w:r>
    </w:p>
    <w:p w14:paraId="026514B8" w14:textId="77777777" w:rsidR="00352890" w:rsidRDefault="00352890">
      <w:pPr>
        <w:pStyle w:val="a6"/>
        <w:rPr>
          <w:lang w:eastAsia="ja-JP"/>
        </w:rPr>
      </w:pPr>
    </w:p>
    <w:p w14:paraId="7AD88D8A" w14:textId="77777777" w:rsidR="00352890" w:rsidRDefault="001910E3">
      <w:pPr>
        <w:pStyle w:val="a6"/>
      </w:pPr>
      <w:r>
        <w:rPr>
          <w:b/>
          <w:bCs/>
        </w:rPr>
        <w:t>Question 1:</w:t>
      </w:r>
      <w:r>
        <w:t xml:space="preserve"> Do companies agree with the changes proposed in </w:t>
      </w:r>
      <w:hyperlink r:id="rId13" w:history="1">
        <w:r>
          <w:rPr>
            <w:rStyle w:val="aff2"/>
          </w:rPr>
          <w:t>R2-2205905</w:t>
        </w:r>
      </w:hyperlink>
      <w:r>
        <w:t>?</w:t>
      </w:r>
    </w:p>
    <w:tbl>
      <w:tblPr>
        <w:tblStyle w:val="afd"/>
        <w:tblW w:w="0" w:type="auto"/>
        <w:tblLook w:val="04A0" w:firstRow="1" w:lastRow="0" w:firstColumn="1" w:lastColumn="0" w:noHBand="0" w:noVBand="1"/>
      </w:tblPr>
      <w:tblGrid>
        <w:gridCol w:w="1980"/>
        <w:gridCol w:w="1276"/>
        <w:gridCol w:w="6373"/>
      </w:tblGrid>
      <w:tr w:rsidR="00352890" w14:paraId="09796319" w14:textId="77777777">
        <w:tc>
          <w:tcPr>
            <w:tcW w:w="1980" w:type="dxa"/>
            <w:shd w:val="clear" w:color="auto" w:fill="5B9BD5" w:themeFill="accent5"/>
          </w:tcPr>
          <w:p w14:paraId="60BAD7E7"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lastRenderedPageBreak/>
              <w:t>Company</w:t>
            </w:r>
          </w:p>
        </w:tc>
        <w:tc>
          <w:tcPr>
            <w:tcW w:w="1276" w:type="dxa"/>
            <w:shd w:val="clear" w:color="auto" w:fill="5B9BD5" w:themeFill="accent5"/>
          </w:tcPr>
          <w:p w14:paraId="7AF9918E"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Yes/No</w:t>
            </w:r>
          </w:p>
        </w:tc>
        <w:tc>
          <w:tcPr>
            <w:tcW w:w="6373" w:type="dxa"/>
            <w:shd w:val="clear" w:color="auto" w:fill="5B9BD5" w:themeFill="accent5"/>
          </w:tcPr>
          <w:p w14:paraId="5351F037"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352890" w14:paraId="4784CC5D" w14:textId="77777777">
        <w:tc>
          <w:tcPr>
            <w:tcW w:w="1980" w:type="dxa"/>
          </w:tcPr>
          <w:p w14:paraId="10DB65E4" w14:textId="77777777" w:rsidR="00352890" w:rsidRDefault="001910E3">
            <w:pPr>
              <w:pStyle w:val="Proposal"/>
              <w:numPr>
                <w:ilvl w:val="0"/>
                <w:numId w:val="0"/>
              </w:numPr>
              <w:rPr>
                <w:rFonts w:eastAsia="Calibri"/>
              </w:rPr>
            </w:pPr>
            <w:r>
              <w:rPr>
                <w:rFonts w:asciiTheme="minorEastAsia" w:hAnsiTheme="minorEastAsia" w:hint="eastAsia"/>
              </w:rPr>
              <w:t>OPPO</w:t>
            </w:r>
          </w:p>
        </w:tc>
        <w:tc>
          <w:tcPr>
            <w:tcW w:w="1276" w:type="dxa"/>
          </w:tcPr>
          <w:p w14:paraId="4BE08AF5" w14:textId="77777777" w:rsidR="00352890" w:rsidRDefault="001910E3">
            <w:pPr>
              <w:pStyle w:val="Proposal"/>
              <w:numPr>
                <w:ilvl w:val="0"/>
                <w:numId w:val="0"/>
              </w:numPr>
            </w:pPr>
            <w:r>
              <w:t>Comment</w:t>
            </w:r>
          </w:p>
        </w:tc>
        <w:tc>
          <w:tcPr>
            <w:tcW w:w="6373" w:type="dxa"/>
          </w:tcPr>
          <w:p w14:paraId="003FBC83" w14:textId="77777777" w:rsidR="00352890" w:rsidRDefault="001910E3">
            <w:pPr>
              <w:pStyle w:val="Proposal"/>
              <w:numPr>
                <w:ilvl w:val="0"/>
                <w:numId w:val="0"/>
              </w:numPr>
            </w:pPr>
            <w:r>
              <w:rPr>
                <w:rFonts w:hint="eastAsia"/>
              </w:rPr>
              <w:t>N</w:t>
            </w:r>
            <w:r>
              <w:t>o strong view on the first change.</w:t>
            </w:r>
          </w:p>
          <w:p w14:paraId="282FA976" w14:textId="77777777" w:rsidR="00352890" w:rsidRDefault="001910E3">
            <w:pPr>
              <w:pStyle w:val="Proposal"/>
              <w:numPr>
                <w:ilvl w:val="0"/>
                <w:numId w:val="0"/>
              </w:numPr>
            </w:pPr>
            <w:r>
              <w:rPr>
                <w:rFonts w:hint="eastAsia"/>
              </w:rPr>
              <w:t>F</w:t>
            </w:r>
            <w:r>
              <w:t>or the second change, do not think it is needed since the L2 relay architecture does not change the formula for PO/PF calculation.</w:t>
            </w:r>
          </w:p>
        </w:tc>
      </w:tr>
      <w:tr w:rsidR="00352890" w14:paraId="7C43FA31" w14:textId="77777777">
        <w:tc>
          <w:tcPr>
            <w:tcW w:w="1980" w:type="dxa"/>
          </w:tcPr>
          <w:p w14:paraId="4CA0F25D" w14:textId="77777777" w:rsidR="00352890" w:rsidRDefault="001910E3">
            <w:pPr>
              <w:pStyle w:val="Proposal"/>
              <w:numPr>
                <w:ilvl w:val="0"/>
                <w:numId w:val="0"/>
              </w:numPr>
              <w:rPr>
                <w:rFonts w:eastAsia="Calibri"/>
              </w:rPr>
            </w:pPr>
            <w:r>
              <w:rPr>
                <w:rFonts w:eastAsia="Calibri"/>
              </w:rPr>
              <w:t>InterDigital</w:t>
            </w:r>
          </w:p>
        </w:tc>
        <w:tc>
          <w:tcPr>
            <w:tcW w:w="1276" w:type="dxa"/>
          </w:tcPr>
          <w:p w14:paraId="557EA6CF" w14:textId="77777777" w:rsidR="00352890" w:rsidRDefault="001910E3">
            <w:pPr>
              <w:pStyle w:val="Proposal"/>
              <w:numPr>
                <w:ilvl w:val="0"/>
                <w:numId w:val="0"/>
              </w:numPr>
              <w:rPr>
                <w:rFonts w:eastAsia="Calibri"/>
              </w:rPr>
            </w:pPr>
            <w:r>
              <w:rPr>
                <w:rFonts w:eastAsia="Calibri"/>
              </w:rPr>
              <w:t>Yes</w:t>
            </w:r>
          </w:p>
        </w:tc>
        <w:tc>
          <w:tcPr>
            <w:tcW w:w="6373" w:type="dxa"/>
          </w:tcPr>
          <w:p w14:paraId="76D248E9" w14:textId="77777777" w:rsidR="00352890" w:rsidRDefault="001910E3">
            <w:pPr>
              <w:pStyle w:val="Proposal"/>
              <w:numPr>
                <w:ilvl w:val="0"/>
                <w:numId w:val="0"/>
              </w:numPr>
              <w:rPr>
                <w:rFonts w:eastAsia="Calibri"/>
              </w:rPr>
            </w:pPr>
            <w:r>
              <w:rPr>
                <w:rFonts w:eastAsia="Calibri"/>
              </w:rPr>
              <w:t>For the second change, the DRX cycle is obtained from PC5</w:t>
            </w:r>
            <w:r>
              <w:rPr>
                <w:rFonts w:eastAsia="Calibri"/>
              </w:rPr>
              <w:t>-RRC (not Uu RRC or upper layers), so the current spec is incorrect for a L2 U2N Relay.</w:t>
            </w:r>
          </w:p>
        </w:tc>
      </w:tr>
      <w:tr w:rsidR="00352890" w14:paraId="074742C2" w14:textId="77777777">
        <w:tc>
          <w:tcPr>
            <w:tcW w:w="1980" w:type="dxa"/>
          </w:tcPr>
          <w:p w14:paraId="56E22B33" w14:textId="77777777" w:rsidR="00352890" w:rsidRDefault="001910E3">
            <w:pPr>
              <w:pStyle w:val="Proposal"/>
              <w:numPr>
                <w:ilvl w:val="0"/>
                <w:numId w:val="0"/>
              </w:numPr>
              <w:rPr>
                <w:rFonts w:eastAsia="宋体"/>
                <w:lang w:val="en-US"/>
              </w:rPr>
            </w:pPr>
            <w:r>
              <w:rPr>
                <w:rFonts w:eastAsia="宋体" w:hint="eastAsia"/>
                <w:lang w:val="en-US"/>
              </w:rPr>
              <w:t>ZTE</w:t>
            </w:r>
          </w:p>
        </w:tc>
        <w:tc>
          <w:tcPr>
            <w:tcW w:w="1276" w:type="dxa"/>
          </w:tcPr>
          <w:p w14:paraId="3DA0380B" w14:textId="77777777" w:rsidR="00352890" w:rsidRDefault="001910E3">
            <w:pPr>
              <w:pStyle w:val="Proposal"/>
              <w:numPr>
                <w:ilvl w:val="0"/>
                <w:numId w:val="0"/>
              </w:numPr>
              <w:rPr>
                <w:rFonts w:eastAsia="宋体"/>
                <w:lang w:val="en-US"/>
              </w:rPr>
            </w:pPr>
            <w:r>
              <w:rPr>
                <w:rFonts w:eastAsia="宋体" w:hint="eastAsia"/>
                <w:lang w:val="en-US"/>
              </w:rPr>
              <w:t>Yes</w:t>
            </w:r>
          </w:p>
        </w:tc>
        <w:tc>
          <w:tcPr>
            <w:tcW w:w="6373" w:type="dxa"/>
          </w:tcPr>
          <w:p w14:paraId="4692C2C8" w14:textId="77777777" w:rsidR="00352890" w:rsidRDefault="00352890">
            <w:pPr>
              <w:pStyle w:val="Proposal"/>
              <w:numPr>
                <w:ilvl w:val="0"/>
                <w:numId w:val="0"/>
              </w:numPr>
              <w:rPr>
                <w:rFonts w:eastAsia="Calibri"/>
              </w:rPr>
            </w:pPr>
          </w:p>
        </w:tc>
      </w:tr>
      <w:tr w:rsidR="00352890" w14:paraId="1B037D6A" w14:textId="77777777">
        <w:tc>
          <w:tcPr>
            <w:tcW w:w="1980" w:type="dxa"/>
          </w:tcPr>
          <w:p w14:paraId="53D8C69F" w14:textId="248C7E4E" w:rsidR="00352890" w:rsidRPr="00DF749A" w:rsidRDefault="00DF749A">
            <w:pPr>
              <w:pStyle w:val="Proposal"/>
              <w:numPr>
                <w:ilvl w:val="0"/>
                <w:numId w:val="0"/>
              </w:numPr>
              <w:rPr>
                <w:rFonts w:hint="eastAsia"/>
              </w:rPr>
            </w:pPr>
            <w:r>
              <w:rPr>
                <w:rFonts w:hint="eastAsia"/>
              </w:rPr>
              <w:t>L</w:t>
            </w:r>
            <w:r>
              <w:t>enovo</w:t>
            </w:r>
          </w:p>
        </w:tc>
        <w:tc>
          <w:tcPr>
            <w:tcW w:w="1276" w:type="dxa"/>
          </w:tcPr>
          <w:p w14:paraId="3E4899CE" w14:textId="087F4BEA" w:rsidR="00352890" w:rsidRPr="00DF749A" w:rsidRDefault="00DF749A">
            <w:pPr>
              <w:pStyle w:val="Proposal"/>
              <w:numPr>
                <w:ilvl w:val="0"/>
                <w:numId w:val="0"/>
              </w:numPr>
              <w:rPr>
                <w:rFonts w:hint="eastAsia"/>
              </w:rPr>
            </w:pPr>
            <w:r>
              <w:rPr>
                <w:rFonts w:hint="eastAsia"/>
              </w:rPr>
              <w:t>Y</w:t>
            </w:r>
            <w:r>
              <w:t>es</w:t>
            </w:r>
          </w:p>
        </w:tc>
        <w:tc>
          <w:tcPr>
            <w:tcW w:w="6373" w:type="dxa"/>
          </w:tcPr>
          <w:p w14:paraId="201AF75F" w14:textId="4876D650" w:rsidR="00DF749A" w:rsidRDefault="00DF749A">
            <w:pPr>
              <w:pStyle w:val="Proposal"/>
              <w:numPr>
                <w:ilvl w:val="0"/>
                <w:numId w:val="0"/>
              </w:numPr>
            </w:pPr>
            <w:r>
              <w:t>One typo?</w:t>
            </w:r>
          </w:p>
          <w:p w14:paraId="024137BA" w14:textId="34579C7B" w:rsidR="00352890" w:rsidRDefault="00DF749A">
            <w:pPr>
              <w:pStyle w:val="Proposal"/>
              <w:numPr>
                <w:ilvl w:val="0"/>
                <w:numId w:val="0"/>
              </w:numPr>
              <w:rPr>
                <w:rFonts w:eastAsia="Calibri"/>
              </w:rPr>
            </w:pPr>
            <w:ins w:id="1" w:author="Martino Freda" w:date="2022-04-22T14:09:00Z">
              <w:r>
                <w:t xml:space="preserve">A L2 U2N Relay UE monitors </w:t>
              </w:r>
            </w:ins>
            <w:ins w:id="2" w:author="Martino Freda" w:date="2022-04-22T14:10:00Z">
              <w:r>
                <w:t xml:space="preserve">the paging occasions of </w:t>
              </w:r>
              <w:r w:rsidRPr="00DF749A">
                <w:rPr>
                  <w:highlight w:val="yellow"/>
                </w:rPr>
                <w:t>it</w:t>
              </w:r>
              <w:r>
                <w:t xml:space="preserve"> PC5-RRC connected remote UEs.</w:t>
              </w:r>
            </w:ins>
          </w:p>
        </w:tc>
      </w:tr>
      <w:tr w:rsidR="00352890" w14:paraId="02DE12C2" w14:textId="77777777">
        <w:tc>
          <w:tcPr>
            <w:tcW w:w="1980" w:type="dxa"/>
          </w:tcPr>
          <w:p w14:paraId="6FEF10BE" w14:textId="77777777" w:rsidR="00352890" w:rsidRDefault="00352890">
            <w:pPr>
              <w:pStyle w:val="Proposal"/>
              <w:numPr>
                <w:ilvl w:val="0"/>
                <w:numId w:val="0"/>
              </w:numPr>
              <w:rPr>
                <w:rFonts w:eastAsia="Calibri"/>
              </w:rPr>
            </w:pPr>
          </w:p>
        </w:tc>
        <w:tc>
          <w:tcPr>
            <w:tcW w:w="1276" w:type="dxa"/>
          </w:tcPr>
          <w:p w14:paraId="41623392" w14:textId="77777777" w:rsidR="00352890" w:rsidRDefault="00352890">
            <w:pPr>
              <w:pStyle w:val="Proposal"/>
              <w:numPr>
                <w:ilvl w:val="0"/>
                <w:numId w:val="0"/>
              </w:numPr>
              <w:rPr>
                <w:rFonts w:eastAsia="Calibri"/>
              </w:rPr>
            </w:pPr>
          </w:p>
        </w:tc>
        <w:tc>
          <w:tcPr>
            <w:tcW w:w="6373" w:type="dxa"/>
          </w:tcPr>
          <w:p w14:paraId="6F614D44" w14:textId="77777777" w:rsidR="00352890" w:rsidRDefault="00352890">
            <w:pPr>
              <w:pStyle w:val="Proposal"/>
              <w:numPr>
                <w:ilvl w:val="0"/>
                <w:numId w:val="0"/>
              </w:numPr>
              <w:rPr>
                <w:rFonts w:eastAsia="Calibri"/>
              </w:rPr>
            </w:pPr>
          </w:p>
        </w:tc>
      </w:tr>
    </w:tbl>
    <w:p w14:paraId="1C824311" w14:textId="77777777" w:rsidR="00352890" w:rsidRDefault="00352890">
      <w:pPr>
        <w:pStyle w:val="Proposal"/>
        <w:numPr>
          <w:ilvl w:val="0"/>
          <w:numId w:val="0"/>
        </w:numPr>
        <w:ind w:left="1701" w:hanging="1701"/>
      </w:pPr>
    </w:p>
    <w:p w14:paraId="4C53AB8F" w14:textId="77777777" w:rsidR="00352890" w:rsidRDefault="001910E3">
      <w:pPr>
        <w:pStyle w:val="21"/>
      </w:pPr>
      <w:r>
        <w:t>3.2</w:t>
      </w:r>
      <w:r>
        <w:tab/>
        <w:t xml:space="preserve">Changes in </w:t>
      </w:r>
      <w:hyperlink r:id="rId14" w:history="1">
        <w:r>
          <w:rPr>
            <w:rStyle w:val="aff2"/>
          </w:rPr>
          <w:t>R2-2204992</w:t>
        </w:r>
      </w:hyperlink>
    </w:p>
    <w:p w14:paraId="40E96943" w14:textId="77777777" w:rsidR="00352890" w:rsidRDefault="001910E3">
      <w:pPr>
        <w:pStyle w:val="a6"/>
        <w:rPr>
          <w:lang w:eastAsia="ja-JP"/>
        </w:rPr>
      </w:pPr>
      <w:r>
        <w:rPr>
          <w:lang w:eastAsia="ja-JP"/>
        </w:rPr>
        <w:t>This CR proposes mostly miscellaneous correction in order to support SL relay in TS 38.304.</w:t>
      </w:r>
    </w:p>
    <w:p w14:paraId="557800C9" w14:textId="77777777" w:rsidR="00352890" w:rsidRDefault="00352890">
      <w:pPr>
        <w:pStyle w:val="a6"/>
        <w:rPr>
          <w:b/>
          <w:bCs/>
        </w:rPr>
      </w:pPr>
    </w:p>
    <w:p w14:paraId="77C309DD" w14:textId="77777777" w:rsidR="00352890" w:rsidRDefault="001910E3">
      <w:pPr>
        <w:pStyle w:val="a6"/>
      </w:pPr>
      <w:r>
        <w:rPr>
          <w:b/>
          <w:bCs/>
        </w:rPr>
        <w:t>Question 2:</w:t>
      </w:r>
      <w:r>
        <w:t xml:space="preserve"> Do companies agree with the changes proposed in </w:t>
      </w:r>
      <w:hyperlink r:id="rId15" w:history="1">
        <w:r>
          <w:rPr>
            <w:rStyle w:val="aff2"/>
          </w:rPr>
          <w:t>R2-2204992</w:t>
        </w:r>
      </w:hyperlink>
      <w:r>
        <w:t>?</w:t>
      </w:r>
    </w:p>
    <w:tbl>
      <w:tblPr>
        <w:tblStyle w:val="afd"/>
        <w:tblW w:w="0" w:type="auto"/>
        <w:tblLook w:val="04A0" w:firstRow="1" w:lastRow="0" w:firstColumn="1" w:lastColumn="0" w:noHBand="0" w:noVBand="1"/>
      </w:tblPr>
      <w:tblGrid>
        <w:gridCol w:w="1980"/>
        <w:gridCol w:w="1276"/>
        <w:gridCol w:w="6373"/>
      </w:tblGrid>
      <w:tr w:rsidR="00352890" w14:paraId="510760F6" w14:textId="77777777">
        <w:tc>
          <w:tcPr>
            <w:tcW w:w="1980" w:type="dxa"/>
            <w:shd w:val="clear" w:color="auto" w:fill="5B9BD5" w:themeFill="accent5"/>
          </w:tcPr>
          <w:p w14:paraId="105E643D"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Company</w:t>
            </w:r>
          </w:p>
        </w:tc>
        <w:tc>
          <w:tcPr>
            <w:tcW w:w="1276" w:type="dxa"/>
            <w:shd w:val="clear" w:color="auto" w:fill="5B9BD5" w:themeFill="accent5"/>
          </w:tcPr>
          <w:p w14:paraId="103842DE"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Yes/No</w:t>
            </w:r>
          </w:p>
        </w:tc>
        <w:tc>
          <w:tcPr>
            <w:tcW w:w="6373" w:type="dxa"/>
            <w:shd w:val="clear" w:color="auto" w:fill="5B9BD5" w:themeFill="accent5"/>
          </w:tcPr>
          <w:p w14:paraId="5969F5CB" w14:textId="77777777" w:rsidR="00352890" w:rsidRDefault="001910E3">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352890" w14:paraId="7F936B0B" w14:textId="77777777">
        <w:tc>
          <w:tcPr>
            <w:tcW w:w="1980" w:type="dxa"/>
          </w:tcPr>
          <w:p w14:paraId="231F8CA5" w14:textId="77777777" w:rsidR="00352890" w:rsidRDefault="001910E3">
            <w:pPr>
              <w:pStyle w:val="Proposal"/>
              <w:numPr>
                <w:ilvl w:val="0"/>
                <w:numId w:val="0"/>
              </w:numPr>
            </w:pPr>
            <w:r>
              <w:rPr>
                <w:rFonts w:hint="eastAsia"/>
              </w:rPr>
              <w:t>O</w:t>
            </w:r>
            <w:r>
              <w:t>PPO</w:t>
            </w:r>
          </w:p>
        </w:tc>
        <w:tc>
          <w:tcPr>
            <w:tcW w:w="1276" w:type="dxa"/>
          </w:tcPr>
          <w:p w14:paraId="0C63502A" w14:textId="77777777" w:rsidR="00352890" w:rsidRDefault="001910E3">
            <w:pPr>
              <w:pStyle w:val="Proposal"/>
              <w:numPr>
                <w:ilvl w:val="0"/>
                <w:numId w:val="0"/>
              </w:numPr>
            </w:pPr>
            <w:r>
              <w:rPr>
                <w:rFonts w:hint="eastAsia"/>
              </w:rPr>
              <w:t>Y</w:t>
            </w:r>
            <w:r>
              <w:t>es</w:t>
            </w:r>
          </w:p>
        </w:tc>
        <w:tc>
          <w:tcPr>
            <w:tcW w:w="6373" w:type="dxa"/>
          </w:tcPr>
          <w:p w14:paraId="590713E7" w14:textId="77777777" w:rsidR="00352890" w:rsidRDefault="001910E3">
            <w:pPr>
              <w:pStyle w:val="Proposal"/>
              <w:numPr>
                <w:ilvl w:val="0"/>
                <w:numId w:val="0"/>
              </w:numPr>
            </w:pPr>
            <w:r>
              <w:rPr>
                <w:rFonts w:hint="eastAsia"/>
              </w:rPr>
              <w:t>P</w:t>
            </w:r>
            <w:r>
              <w:t>roponent</w:t>
            </w:r>
          </w:p>
        </w:tc>
      </w:tr>
      <w:tr w:rsidR="00352890" w14:paraId="179B8588" w14:textId="77777777">
        <w:tc>
          <w:tcPr>
            <w:tcW w:w="1980" w:type="dxa"/>
          </w:tcPr>
          <w:p w14:paraId="557E74F0" w14:textId="77777777" w:rsidR="00352890" w:rsidRDefault="001910E3">
            <w:pPr>
              <w:pStyle w:val="Proposal"/>
              <w:numPr>
                <w:ilvl w:val="0"/>
                <w:numId w:val="0"/>
              </w:numPr>
              <w:rPr>
                <w:rFonts w:eastAsia="Calibri"/>
              </w:rPr>
            </w:pPr>
            <w:r>
              <w:rPr>
                <w:rFonts w:eastAsia="Calibri"/>
              </w:rPr>
              <w:t>InterDigital</w:t>
            </w:r>
          </w:p>
        </w:tc>
        <w:tc>
          <w:tcPr>
            <w:tcW w:w="1276" w:type="dxa"/>
          </w:tcPr>
          <w:p w14:paraId="6F590369" w14:textId="77777777" w:rsidR="00352890" w:rsidRDefault="001910E3">
            <w:pPr>
              <w:pStyle w:val="Proposal"/>
              <w:numPr>
                <w:ilvl w:val="0"/>
                <w:numId w:val="0"/>
              </w:numPr>
              <w:rPr>
                <w:rFonts w:eastAsia="Calibri"/>
              </w:rPr>
            </w:pPr>
            <w:r>
              <w:rPr>
                <w:rFonts w:eastAsia="Calibri"/>
              </w:rPr>
              <w:t>No</w:t>
            </w:r>
          </w:p>
        </w:tc>
        <w:tc>
          <w:tcPr>
            <w:tcW w:w="6373" w:type="dxa"/>
          </w:tcPr>
          <w:p w14:paraId="44E4C662" w14:textId="77777777" w:rsidR="00352890" w:rsidRDefault="001910E3">
            <w:pPr>
              <w:pStyle w:val="Proposal"/>
              <w:numPr>
                <w:ilvl w:val="0"/>
                <w:numId w:val="0"/>
              </w:numPr>
              <w:rPr>
                <w:rFonts w:eastAsia="Calibri"/>
              </w:rPr>
            </w:pPr>
            <w:r>
              <w:rPr>
                <w:rFonts w:eastAsia="Calibri"/>
              </w:rPr>
              <w:t xml:space="preserve">The current text is not incorrect – this </w:t>
            </w:r>
            <w:r>
              <w:rPr>
                <w:rFonts w:eastAsia="Calibri"/>
              </w:rPr>
              <w:t>change seems to be mostly cosmetic.</w:t>
            </w:r>
          </w:p>
        </w:tc>
      </w:tr>
      <w:tr w:rsidR="00352890" w14:paraId="100D7253" w14:textId="77777777">
        <w:tc>
          <w:tcPr>
            <w:tcW w:w="1980" w:type="dxa"/>
          </w:tcPr>
          <w:p w14:paraId="445E6369" w14:textId="77777777" w:rsidR="00352890" w:rsidRDefault="001910E3">
            <w:pPr>
              <w:pStyle w:val="Proposal"/>
              <w:numPr>
                <w:ilvl w:val="0"/>
                <w:numId w:val="0"/>
              </w:numPr>
              <w:rPr>
                <w:rFonts w:eastAsia="宋体"/>
                <w:lang w:val="en-US"/>
              </w:rPr>
            </w:pPr>
            <w:r>
              <w:rPr>
                <w:rFonts w:eastAsia="宋体" w:hint="eastAsia"/>
                <w:lang w:val="en-US"/>
              </w:rPr>
              <w:t>ZTE</w:t>
            </w:r>
          </w:p>
        </w:tc>
        <w:tc>
          <w:tcPr>
            <w:tcW w:w="1276" w:type="dxa"/>
          </w:tcPr>
          <w:p w14:paraId="7418850A" w14:textId="77777777" w:rsidR="00352890" w:rsidRDefault="001910E3">
            <w:pPr>
              <w:pStyle w:val="Proposal"/>
              <w:numPr>
                <w:ilvl w:val="0"/>
                <w:numId w:val="0"/>
              </w:numPr>
              <w:rPr>
                <w:rFonts w:eastAsia="宋体"/>
                <w:lang w:val="en-US"/>
              </w:rPr>
            </w:pPr>
            <w:r>
              <w:rPr>
                <w:rFonts w:eastAsia="宋体" w:hint="eastAsia"/>
                <w:lang w:val="en-US"/>
              </w:rPr>
              <w:t>No</w:t>
            </w:r>
          </w:p>
        </w:tc>
        <w:tc>
          <w:tcPr>
            <w:tcW w:w="6373" w:type="dxa"/>
          </w:tcPr>
          <w:p w14:paraId="6BB4BEED" w14:textId="77777777" w:rsidR="00352890" w:rsidRDefault="001910E3">
            <w:pPr>
              <w:pStyle w:val="Proposal"/>
              <w:numPr>
                <w:ilvl w:val="0"/>
                <w:numId w:val="0"/>
              </w:numPr>
              <w:rPr>
                <w:rFonts w:eastAsia="宋体"/>
                <w:lang w:val="en-US"/>
              </w:rPr>
            </w:pPr>
            <w:r>
              <w:rPr>
                <w:rFonts w:eastAsia="宋体" w:hint="eastAsia"/>
                <w:lang w:val="en-US"/>
              </w:rPr>
              <w:t>For the first change, the title of the clause 8.1 include sidelink discovery. If the sidelink discovery is changed to sidelink relay discovery, it would be better to also mention the procesing of non-relay discov</w:t>
            </w:r>
            <w:r>
              <w:rPr>
                <w:rFonts w:eastAsia="宋体" w:hint="eastAsia"/>
                <w:lang w:val="en-US"/>
              </w:rPr>
              <w:t>ery.</w:t>
            </w:r>
          </w:p>
        </w:tc>
      </w:tr>
      <w:tr w:rsidR="00352890" w14:paraId="106C0C6E" w14:textId="77777777">
        <w:tc>
          <w:tcPr>
            <w:tcW w:w="1980" w:type="dxa"/>
          </w:tcPr>
          <w:p w14:paraId="6EE7A71A" w14:textId="0C31C78E" w:rsidR="00352890" w:rsidRPr="005D4679" w:rsidRDefault="005D4679">
            <w:pPr>
              <w:pStyle w:val="Proposal"/>
              <w:numPr>
                <w:ilvl w:val="0"/>
                <w:numId w:val="0"/>
              </w:numPr>
              <w:rPr>
                <w:rFonts w:hint="eastAsia"/>
              </w:rPr>
            </w:pPr>
            <w:r>
              <w:rPr>
                <w:rFonts w:hint="eastAsia"/>
              </w:rPr>
              <w:t>L</w:t>
            </w:r>
            <w:r>
              <w:t>enovo</w:t>
            </w:r>
          </w:p>
        </w:tc>
        <w:tc>
          <w:tcPr>
            <w:tcW w:w="1276" w:type="dxa"/>
          </w:tcPr>
          <w:p w14:paraId="48027F30" w14:textId="4622EC62" w:rsidR="00352890" w:rsidRPr="005D4679" w:rsidRDefault="005D4679">
            <w:pPr>
              <w:pStyle w:val="Proposal"/>
              <w:numPr>
                <w:ilvl w:val="0"/>
                <w:numId w:val="0"/>
              </w:numPr>
              <w:rPr>
                <w:rFonts w:hint="eastAsia"/>
              </w:rPr>
            </w:pPr>
            <w:r>
              <w:rPr>
                <w:rFonts w:hint="eastAsia"/>
              </w:rPr>
              <w:t>N</w:t>
            </w:r>
            <w:r>
              <w:t>o with comments</w:t>
            </w:r>
          </w:p>
        </w:tc>
        <w:tc>
          <w:tcPr>
            <w:tcW w:w="6373" w:type="dxa"/>
          </w:tcPr>
          <w:p w14:paraId="22D64043" w14:textId="0B31EEA0" w:rsidR="00352890" w:rsidRPr="005D4679" w:rsidRDefault="005D4679">
            <w:pPr>
              <w:pStyle w:val="Proposal"/>
              <w:numPr>
                <w:ilvl w:val="0"/>
                <w:numId w:val="0"/>
              </w:numPr>
              <w:rPr>
                <w:rFonts w:hint="eastAsia"/>
              </w:rPr>
            </w:pPr>
            <w:r>
              <w:t>Regarding the first change, we agree that current description need to be updated.</w:t>
            </w:r>
          </w:p>
        </w:tc>
      </w:tr>
      <w:tr w:rsidR="00352890" w14:paraId="42C1AA48" w14:textId="77777777">
        <w:tc>
          <w:tcPr>
            <w:tcW w:w="1980" w:type="dxa"/>
          </w:tcPr>
          <w:p w14:paraId="1C259362" w14:textId="77777777" w:rsidR="00352890" w:rsidRDefault="00352890">
            <w:pPr>
              <w:pStyle w:val="Proposal"/>
              <w:numPr>
                <w:ilvl w:val="0"/>
                <w:numId w:val="0"/>
              </w:numPr>
              <w:rPr>
                <w:rFonts w:eastAsia="Calibri"/>
              </w:rPr>
            </w:pPr>
          </w:p>
        </w:tc>
        <w:tc>
          <w:tcPr>
            <w:tcW w:w="1276" w:type="dxa"/>
          </w:tcPr>
          <w:p w14:paraId="6893CBA6" w14:textId="77777777" w:rsidR="00352890" w:rsidRDefault="00352890">
            <w:pPr>
              <w:pStyle w:val="Proposal"/>
              <w:numPr>
                <w:ilvl w:val="0"/>
                <w:numId w:val="0"/>
              </w:numPr>
              <w:rPr>
                <w:rFonts w:eastAsia="Calibri"/>
              </w:rPr>
            </w:pPr>
          </w:p>
        </w:tc>
        <w:tc>
          <w:tcPr>
            <w:tcW w:w="6373" w:type="dxa"/>
          </w:tcPr>
          <w:p w14:paraId="08F8903A" w14:textId="77777777" w:rsidR="00352890" w:rsidRDefault="00352890">
            <w:pPr>
              <w:pStyle w:val="Proposal"/>
              <w:numPr>
                <w:ilvl w:val="0"/>
                <w:numId w:val="0"/>
              </w:numPr>
              <w:rPr>
                <w:rFonts w:eastAsia="Calibri"/>
              </w:rPr>
            </w:pPr>
          </w:p>
        </w:tc>
      </w:tr>
    </w:tbl>
    <w:p w14:paraId="1AAE6240" w14:textId="77777777" w:rsidR="00352890" w:rsidRDefault="00352890">
      <w:pPr>
        <w:pStyle w:val="a6"/>
      </w:pPr>
    </w:p>
    <w:p w14:paraId="2EFBFFC7" w14:textId="77777777" w:rsidR="00352890" w:rsidRDefault="00352890">
      <w:pPr>
        <w:pStyle w:val="a6"/>
      </w:pPr>
    </w:p>
    <w:p w14:paraId="1490368F" w14:textId="77777777" w:rsidR="00352890" w:rsidRDefault="001910E3">
      <w:pPr>
        <w:pStyle w:val="1"/>
      </w:pPr>
      <w:bookmarkStart w:id="3" w:name="_Ref189046994"/>
      <w:r>
        <w:t>4</w:t>
      </w:r>
      <w:r>
        <w:tab/>
        <w:t>Conclusion</w:t>
      </w:r>
    </w:p>
    <w:p w14:paraId="7B89C770" w14:textId="77777777" w:rsidR="00352890" w:rsidRDefault="001910E3">
      <w:pPr>
        <w:pStyle w:val="a6"/>
      </w:pPr>
      <w:r>
        <w:t>According to the discussion in section 3, the following proposals are formulated:</w:t>
      </w:r>
    </w:p>
    <w:p w14:paraId="6FB51C6E" w14:textId="77777777" w:rsidR="00352890" w:rsidRDefault="00352890">
      <w:pPr>
        <w:pStyle w:val="a6"/>
      </w:pPr>
    </w:p>
    <w:p w14:paraId="121094D6" w14:textId="77777777" w:rsidR="00352890" w:rsidRDefault="001910E3">
      <w:pPr>
        <w:pStyle w:val="1"/>
      </w:pPr>
      <w:r>
        <w:t>5</w:t>
      </w:r>
      <w:r>
        <w:tab/>
        <w:t>References</w:t>
      </w:r>
    </w:p>
    <w:bookmarkEnd w:id="3"/>
    <w:p w14:paraId="212A865F" w14:textId="77777777" w:rsidR="00352890" w:rsidRDefault="00352890">
      <w:pPr>
        <w:pStyle w:val="Reference"/>
        <w:rPr>
          <w:lang w:eastAsia="en-US"/>
        </w:rPr>
      </w:pPr>
    </w:p>
    <w:sectPr w:rsidR="00352890">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B76C" w14:textId="77777777" w:rsidR="001910E3" w:rsidRDefault="001910E3">
      <w:r>
        <w:separator/>
      </w:r>
    </w:p>
  </w:endnote>
  <w:endnote w:type="continuationSeparator" w:id="0">
    <w:p w14:paraId="3B2A9C64" w14:textId="77777777" w:rsidR="001910E3" w:rsidRDefault="0019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D33B" w14:textId="77777777" w:rsidR="00352890" w:rsidRDefault="001910E3">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ACCB" w14:textId="77777777" w:rsidR="001910E3" w:rsidRDefault="001910E3">
      <w:r>
        <w:separator/>
      </w:r>
    </w:p>
  </w:footnote>
  <w:footnote w:type="continuationSeparator" w:id="0">
    <w:p w14:paraId="427E2287" w14:textId="77777777" w:rsidR="001910E3" w:rsidRDefault="0019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7DA0" w14:textId="77777777" w:rsidR="00352890" w:rsidRDefault="001910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199E"/>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4E3"/>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10E3"/>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05C9"/>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2D91"/>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0ED5"/>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2890"/>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4A3"/>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469B7"/>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679"/>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1F9E"/>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EFA"/>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D7D70"/>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3CB"/>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0BAA"/>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4C8"/>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49A"/>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45B423A"/>
    <w:rsid w:val="3489142D"/>
    <w:rsid w:val="78077E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6174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annotation text"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3" w:qFormat="1"/>
    <w:lsdException w:name="List 4" w:qFormat="1"/>
    <w:lsdException w:name="List Bullet 2" w:qFormat="1"/>
    <w:lsdException w:name="List Bullet 3"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hAnsi="Times New Roman"/>
      <w:sz w:val="24"/>
      <w:szCs w:val="24"/>
      <w:lang w:val="sv-SE"/>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d">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a">
    <w:name w:val="Normal (Web)"/>
    <w:basedOn w:val="a1"/>
    <w:uiPriority w:val="99"/>
    <w:unhideWhenUsed/>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B1Zchn">
    <w:name w:val="B1 Zchn"/>
    <w:locked/>
  </w:style>
  <w:style w:type="paragraph" w:customStyle="1" w:styleId="13">
    <w:name w:val="修订1"/>
    <w:hidden/>
    <w:uiPriority w:val="99"/>
    <w:semiHidden/>
    <w:rPr>
      <w:rFonts w:ascii="Times New Roman" w:hAnsi="Times New Roman"/>
      <w:sz w:val="24"/>
      <w:szCs w:val="24"/>
      <w:lang w:val="sv-SE"/>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8-e/Docs/R2-220590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49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9856D-2E66-4152-9E03-338E8C6306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472</Words>
  <Characters>2695</Characters>
  <Application>Microsoft Office Word</Application>
  <DocSecurity>0</DocSecurity>
  <Lines>22</Lines>
  <Paragraphs>6</Paragraphs>
  <ScaleCrop>false</ScaleCrop>
  <Company>Ericsson</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Lenovo_Lianhai</cp:lastModifiedBy>
  <cp:revision>8</cp:revision>
  <cp:lastPrinted>2008-01-31T17:09:00Z</cp:lastPrinted>
  <dcterms:created xsi:type="dcterms:W3CDTF">2022-05-11T18:07:00Z</dcterms:created>
  <dcterms:modified xsi:type="dcterms:W3CDTF">2022-05-12T15:04:00Z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