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D415" w14:textId="4FFF48FF" w:rsidR="001135F8" w:rsidRDefault="001135F8" w:rsidP="001135F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R2-220680</w:t>
      </w:r>
      <w:r>
        <w:rPr>
          <w:b/>
          <w:noProof/>
          <w:sz w:val="24"/>
          <w:szCs w:val="24"/>
        </w:rPr>
        <w:t>1</w:t>
      </w:r>
    </w:p>
    <w:p w14:paraId="53CA27E2" w14:textId="77777777" w:rsidR="001135F8" w:rsidRDefault="001135F8" w:rsidP="001135F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D68E56B" w14:textId="77777777" w:rsidR="001135F8" w:rsidRDefault="001135F8" w:rsidP="001135F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35E4F5" w14:textId="77777777" w:rsidR="001135F8" w:rsidRDefault="001135F8" w:rsidP="001135F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5826999" w14:textId="231E9999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332F8" w:rsidRPr="004332F8">
        <w:rPr>
          <w:rFonts w:ascii="Arial" w:hAnsi="Arial" w:cs="Arial"/>
          <w:b/>
          <w:bCs/>
          <w:szCs w:val="20"/>
          <w:lang w:val="en-GB"/>
        </w:rPr>
        <w:t>R1-220538</w:t>
      </w:r>
      <w:r w:rsidR="00601E48">
        <w:rPr>
          <w:rFonts w:ascii="Arial" w:hAnsi="Arial" w:cs="Arial"/>
          <w:b/>
          <w:bCs/>
          <w:szCs w:val="20"/>
          <w:lang w:val="en-GB"/>
        </w:rPr>
        <w:t>2</w:t>
      </w:r>
    </w:p>
    <w:p w14:paraId="7719B678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307A1A06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745188B" w14:textId="1681F9D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Title:</w:t>
      </w:r>
      <w:r w:rsidRPr="00C27039">
        <w:rPr>
          <w:rFonts w:ascii="Arial" w:hAnsi="Arial" w:cs="Arial"/>
          <w:b/>
          <w:sz w:val="20"/>
          <w:szCs w:val="20"/>
          <w:lang w:val="en-GB"/>
        </w:rPr>
        <w:tab/>
      </w:r>
      <w:r w:rsidRPr="00C27039">
        <w:rPr>
          <w:rFonts w:ascii="Arial" w:hAnsi="Arial" w:cs="Arial"/>
          <w:bCs/>
          <w:sz w:val="20"/>
          <w:szCs w:val="20"/>
          <w:lang w:val="en-GB"/>
        </w:rPr>
        <w:t>Reply LS on the UE/TRP TEG framework</w:t>
      </w:r>
    </w:p>
    <w:p w14:paraId="10CB6776" w14:textId="7815CD76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783D4F" w:rsidRPr="00C27039">
        <w:rPr>
          <w:rFonts w:ascii="Arial" w:hAnsi="Arial" w:cs="Arial"/>
          <w:sz w:val="20"/>
          <w:szCs w:val="20"/>
          <w:lang w:val="en-GB"/>
        </w:rPr>
        <w:t xml:space="preserve">R1-2203024 (R4-2206998) 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LS on the UE/TRP TEG framework</w:t>
      </w:r>
    </w:p>
    <w:p w14:paraId="664CE0F9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2E5F98C2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Pr="00C27039">
        <w:rPr>
          <w:rFonts w:ascii="Arial" w:hAnsi="Arial" w:cs="Arial"/>
          <w:bCs/>
          <w:sz w:val="20"/>
          <w:szCs w:val="20"/>
          <w:lang w:val="en-GB"/>
        </w:rPr>
        <w:t>NR_pos_enh</w:t>
      </w:r>
      <w:proofErr w:type="spellEnd"/>
      <w:r w:rsidRPr="00C27039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24741E53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15BC1372" w14:textId="248EB5DF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601E48" w:rsidRPr="00C2703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6B42C637" w14:textId="216496BB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RAN4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, RAN2, RAN3</w:t>
      </w:r>
    </w:p>
    <w:p w14:paraId="7BBB28F5" w14:textId="4C927CAD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Cc: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</w:p>
    <w:p w14:paraId="561F3E4E" w14:textId="77777777" w:rsidR="00974AA7" w:rsidRPr="00C27039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07A6278E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Conta</w:t>
      </w:r>
      <w:r w:rsidRPr="0082406B">
        <w:rPr>
          <w:rFonts w:ascii="Arial" w:hAnsi="Arial" w:cs="Arial"/>
          <w:b/>
          <w:sz w:val="20"/>
          <w:szCs w:val="20"/>
          <w:lang w:val="en-GB"/>
        </w:rPr>
        <w:t>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4837AC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498C8718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2F2773BE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1790199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E31857A" w14:textId="431A21E1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1CDA5C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028241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05F26FB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2D672C99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A26B302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AE543A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FE2229D" w14:textId="7A75C255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 thanks RAN4 for LS R1-2203024 (R4-2206998)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RAN1 has discussed the LS and related issues on the reporting of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UE/TRP TEG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RAN1#109-e.</w:t>
      </w:r>
    </w:p>
    <w:p w14:paraId="7CA0A772" w14:textId="3A44C27E" w:rsidR="00323F86" w:rsidRDefault="00323F8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E61BD5" w14:textId="69F30F9C" w:rsidR="00323F86" w:rsidRPr="00323F86" w:rsidRDefault="00323F86" w:rsidP="00974AA7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#1: UE/TRP Tx TEG framework</w:t>
      </w:r>
    </w:p>
    <w:p w14:paraId="0156D04F" w14:textId="77777777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82100E" w14:textId="698D6070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LS has provided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Rx/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but not UE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In RAN1#109-e, RAN1 discussed whether RAN1 needs to </w:t>
      </w:r>
      <w:r w:rsidR="00783D4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define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Pr="0072045D">
        <w:rPr>
          <w:rFonts w:ascii="Arial" w:hAnsi="Arial" w:cs="Arial"/>
          <w:sz w:val="20"/>
          <w:szCs w:val="20"/>
          <w:lang w:val="en-GB"/>
        </w:rPr>
        <w:t>reach</w:t>
      </w:r>
      <w:r>
        <w:rPr>
          <w:rFonts w:ascii="Arial" w:hAnsi="Arial" w:cs="Arial"/>
          <w:sz w:val="20"/>
          <w:szCs w:val="20"/>
          <w:lang w:val="en-GB"/>
        </w:rPr>
        <w:t>ed the following conclusion.</w:t>
      </w:r>
    </w:p>
    <w:p w14:paraId="6AAEF37A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14:paraId="5BE483B9" w14:textId="77777777" w:rsidTr="00105348">
        <w:tc>
          <w:tcPr>
            <w:tcW w:w="9855" w:type="dxa"/>
          </w:tcPr>
          <w:p w14:paraId="54BF8794" w14:textId="58A49889" w:rsidR="00974AA7" w:rsidRDefault="00974AA7" w:rsidP="00105348">
            <w:pPr>
              <w:spacing w:after="180" w:line="2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Conclusion</w:t>
            </w:r>
          </w:p>
          <w:p w14:paraId="52C1270F" w14:textId="77777777" w:rsidR="00974AA7" w:rsidRPr="00CE1F41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RAN1 will not further discuss how to define the framework for Tx TEG unless RAN4 explicitly sends an LS with an action to RAN1.</w:t>
            </w:r>
          </w:p>
          <w:p w14:paraId="570452AC" w14:textId="77777777" w:rsidR="00974AA7" w:rsidRPr="00E72CEB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Include the conclusion in reply LS to RAN4.</w:t>
            </w:r>
          </w:p>
        </w:tc>
      </w:tr>
    </w:tbl>
    <w:p w14:paraId="689E37FB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18D687FB" w14:textId="1EA934CD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7C1B66" w14:textId="3DEE1345" w:rsidR="00F544D0" w:rsidRPr="00E526C8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pplicability of a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n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Rx/</w:t>
      </w:r>
      <w:proofErr w:type="spellStart"/>
      <w:r w:rsidR="00E526C8" w:rsidRPr="00E526C8">
        <w:rPr>
          <w:rFonts w:ascii="Arial" w:hAnsi="Arial" w:cs="Arial"/>
          <w:b/>
          <w:sz w:val="20"/>
          <w:szCs w:val="20"/>
          <w:lang w:val="en-GB"/>
        </w:rPr>
        <w:t>RxTx</w:t>
      </w:r>
      <w:proofErr w:type="spellEnd"/>
      <w:r w:rsidR="00E526C8" w:rsidRPr="00E526C8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TEG</w:t>
      </w:r>
    </w:p>
    <w:p w14:paraId="7185556C" w14:textId="5427A799" w:rsidR="00E526C8" w:rsidRDefault="00E526C8" w:rsidP="00974AA7">
      <w:pPr>
        <w:rPr>
          <w:rFonts w:ascii="Arial" w:hAnsi="Arial" w:cs="Arial"/>
          <w:sz w:val="20"/>
          <w:szCs w:val="20"/>
          <w:lang w:val="en-GB"/>
        </w:rPr>
      </w:pPr>
    </w:p>
    <w:p w14:paraId="1BC9510F" w14:textId="6776DD09" w:rsidR="00F544D0" w:rsidRPr="000A108A" w:rsidRDefault="00E526C8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RAN1#109-e,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RAN1 has made the 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applicability of a reported UE/TRP Rx/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TEG. 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The agreement </w:t>
      </w:r>
      <w:r w:rsidRPr="000A108A">
        <w:rPr>
          <w:rFonts w:ascii="Arial" w:hAnsi="Arial" w:cs="Arial"/>
          <w:sz w:val="20"/>
          <w:szCs w:val="20"/>
          <w:lang w:val="en-GB"/>
        </w:rPr>
        <w:t>implies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the applicability of a reported UE/TRP Rx/</w:t>
      </w:r>
      <w:proofErr w:type="spellStart"/>
      <w:r w:rsidR="00F544D0"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TEG is limited to the measurements contained within the single measurement instance, regardless </w:t>
      </w:r>
      <w:r w:rsidR="00D34F38">
        <w:rPr>
          <w:rFonts w:ascii="Arial" w:hAnsi="Arial" w:cs="Arial"/>
          <w:sz w:val="20"/>
          <w:szCs w:val="20"/>
          <w:lang w:val="en-GB"/>
        </w:rPr>
        <w:t xml:space="preserve">of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how many measurements are included in the measurement instance.</w:t>
      </w:r>
    </w:p>
    <w:p w14:paraId="0F73B38D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3FDF987E" w14:textId="77777777" w:rsidTr="00105348">
        <w:tc>
          <w:tcPr>
            <w:tcW w:w="9855" w:type="dxa"/>
          </w:tcPr>
          <w:p w14:paraId="64BBF147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9240E75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It is RAN1’s understanding that when the TEG feature is combined with the reporting of multiple measurement instances as liaised in R1-2202922, the applicability of a reported UE/TRP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is limited to the measurements contained within the single measurement instance of a measurement report in which the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information is provided, and only to measurements that are tagged with the corresponding Rx/</w:t>
            </w:r>
            <w:proofErr w:type="spellStart"/>
            <w:r w:rsidRPr="000A108A">
              <w:rPr>
                <w:rFonts w:ascii="Arial" w:hAnsi="Arial" w:cs="Arial"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color w:val="000000"/>
              </w:rPr>
              <w:t xml:space="preserve"> TEG ID.</w:t>
            </w:r>
          </w:p>
          <w:p w14:paraId="174B53EE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lastRenderedPageBreak/>
              <w:t>Include above statement in reply LS to RAN2, RAN3, RAN4</w:t>
            </w:r>
          </w:p>
        </w:tc>
      </w:tr>
    </w:tbl>
    <w:p w14:paraId="7FE9FB1A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8CEB44" w14:textId="77777777" w:rsidR="00B433F7" w:rsidRPr="000A108A" w:rsidRDefault="00B433F7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4EE5293" w14:textId="00F32DA7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 w:rsidR="00E036FC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hanges/updates of the UE Tx TEG association</w:t>
      </w:r>
    </w:p>
    <w:p w14:paraId="4E5312C6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404195C" w14:textId="08FF4715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>In addition, RAN1 has further discussed how to handle changes/updates of the UE Tx TEG association in RAN1#109e, and reached the following conclusion.</w:t>
      </w:r>
    </w:p>
    <w:p w14:paraId="0C4DB9B0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60BAAE68" w14:textId="77777777" w:rsidTr="00105348">
        <w:tc>
          <w:tcPr>
            <w:tcW w:w="9855" w:type="dxa"/>
          </w:tcPr>
          <w:p w14:paraId="1CD9518F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581A8C67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RAN1 will not further discuss how to handle change/updates of the UE Tx TEG association in higher-layer signaling unless RAN2 explicitly sends an LS with an action to RAN1.</w:t>
            </w:r>
          </w:p>
          <w:p w14:paraId="0D8920C4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left="840" w:firstLineChars="0" w:hanging="42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the conclusion in reply LS to RAN2.</w:t>
            </w:r>
          </w:p>
        </w:tc>
      </w:tr>
    </w:tbl>
    <w:p w14:paraId="74C1B640" w14:textId="77777777" w:rsidR="00974AA7" w:rsidRPr="000A108A" w:rsidRDefault="00974AA7" w:rsidP="00974AA7">
      <w:pPr>
        <w:rPr>
          <w:rFonts w:ascii="Arial" w:hAnsi="Arial" w:cs="Arial"/>
          <w:sz w:val="20"/>
          <w:szCs w:val="20"/>
        </w:rPr>
      </w:pPr>
    </w:p>
    <w:p w14:paraId="70D1EB76" w14:textId="77777777" w:rsidR="00067B55" w:rsidRDefault="00067B55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030B21A" w14:textId="339EDEB1" w:rsidR="00E526C8" w:rsidRPr="000A108A" w:rsidRDefault="00E526C8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: Maximum number of measurement instances in a measurement report</w:t>
      </w:r>
    </w:p>
    <w:p w14:paraId="372D3B34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val="en-GB"/>
        </w:rPr>
      </w:pPr>
    </w:p>
    <w:p w14:paraId="5D4516BA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eastAsia="zh-CN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One measurement report may include multiple measurement instances and each measurement instance has its own single timestamp.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 RAN1#109-e, RAN1 further made the following agreement on the maximum number of </w:t>
      </w:r>
      <w:r w:rsidRPr="000A108A">
        <w:rPr>
          <w:rFonts w:ascii="Arial" w:hAnsi="Arial" w:cs="Arial"/>
          <w:sz w:val="20"/>
          <w:szCs w:val="20"/>
          <w:lang w:eastAsia="zh-CN"/>
        </w:rPr>
        <w:t>measurement instances in a report.</w:t>
      </w:r>
    </w:p>
    <w:p w14:paraId="3E85B96F" w14:textId="77777777" w:rsidR="00E526C8" w:rsidRPr="000A108A" w:rsidRDefault="00E526C8" w:rsidP="00E526C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26C8" w:rsidRPr="000A108A" w14:paraId="24E10163" w14:textId="77777777" w:rsidTr="00EA0E04">
        <w:tc>
          <w:tcPr>
            <w:tcW w:w="9855" w:type="dxa"/>
          </w:tcPr>
          <w:p w14:paraId="2B27A553" w14:textId="77777777" w:rsidR="00E526C8" w:rsidRPr="000A108A" w:rsidRDefault="00E526C8" w:rsidP="00EA0E0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2AFE3E5D" w14:textId="7777777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76AB4E1F" w14:textId="7AD6655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Inform RAN2/RAN3 o</w:t>
            </w:r>
            <w:r w:rsidR="00124064">
              <w:rPr>
                <w:rFonts w:ascii="Arial" w:hAnsi="Arial" w:cs="Arial"/>
                <w:lang w:eastAsia="x-none"/>
              </w:rPr>
              <w:t>n</w:t>
            </w:r>
            <w:r w:rsidRPr="000A108A">
              <w:rPr>
                <w:rFonts w:ascii="Arial" w:hAnsi="Arial" w:cs="Arial"/>
                <w:lang w:eastAsia="x-none"/>
              </w:rPr>
              <w:t xml:space="preserve"> RAN1’s decision</w:t>
            </w:r>
          </w:p>
        </w:tc>
      </w:tr>
    </w:tbl>
    <w:p w14:paraId="11618DC7" w14:textId="77777777" w:rsidR="00E036FC" w:rsidRPr="000A108A" w:rsidRDefault="00E036FC" w:rsidP="00E036F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954C040" w14:textId="52B56893" w:rsidR="00E036FC" w:rsidRPr="000A108A" w:rsidRDefault="00E036F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77F35F6" w14:textId="47200D4F" w:rsidR="0061469C" w:rsidRPr="000A108A" w:rsidRDefault="0061469C" w:rsidP="0061469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#5: Maximum number of changes of  reports (or changes) of the TEG-SRS association </w:t>
      </w:r>
    </w:p>
    <w:p w14:paraId="1479BD40" w14:textId="2E895ABA" w:rsidR="0019545E" w:rsidRPr="000A108A" w:rsidRDefault="0019545E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66A589A" w14:textId="544939F6" w:rsidR="0061469C" w:rsidRPr="00B269CB" w:rsidRDefault="0061469C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RAN1 made the following agreement related to the maximum number of reports (changes) of the TEG-SRS association information for each </w:t>
      </w:r>
      <w:r w:rsidR="00874BF9">
        <w:rPr>
          <w:rFonts w:ascii="Arial" w:hAnsi="Arial" w:cs="Arial"/>
          <w:sz w:val="20"/>
          <w:szCs w:val="20"/>
          <w:lang w:val="en-GB"/>
        </w:rPr>
        <w:t xml:space="preserve">Tx </w:t>
      </w:r>
      <w:r w:rsidRPr="000A108A">
        <w:rPr>
          <w:rFonts w:ascii="Arial" w:hAnsi="Arial" w:cs="Arial"/>
          <w:sz w:val="20"/>
          <w:szCs w:val="20"/>
          <w:lang w:val="en-GB"/>
        </w:rPr>
        <w:t>TEG ID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  <w:r w:rsidR="00E241E4">
        <w:rPr>
          <w:rFonts w:ascii="Arial" w:hAnsi="Arial" w:cs="Arial"/>
          <w:sz w:val="20"/>
          <w:szCs w:val="20"/>
          <w:lang w:val="en-GB"/>
        </w:rPr>
        <w:t xml:space="preserve">in </w:t>
      </w:r>
      <w:r w:rsidR="00520DF8">
        <w:rPr>
          <w:rFonts w:ascii="Arial" w:hAnsi="Arial" w:cs="Arial"/>
          <w:sz w:val="20"/>
          <w:szCs w:val="20"/>
          <w:lang w:val="en-GB"/>
        </w:rPr>
        <w:t>a</w:t>
      </w:r>
      <w:r w:rsidR="00601AA9">
        <w:rPr>
          <w:rFonts w:ascii="Arial" w:hAnsi="Arial" w:cs="Arial"/>
          <w:sz w:val="20"/>
          <w:szCs w:val="20"/>
          <w:lang w:val="en-GB"/>
        </w:rPr>
        <w:t>n</w:t>
      </w:r>
      <w:r w:rsidR="00520DF8">
        <w:rPr>
          <w:rFonts w:ascii="Arial" w:hAnsi="Arial" w:cs="Arial"/>
          <w:sz w:val="20"/>
          <w:szCs w:val="20"/>
          <w:lang w:val="en-GB"/>
        </w:rPr>
        <w:t xml:space="preserve"> LPP multi-RTT report</w:t>
      </w:r>
      <w:r w:rsidR="00B440A6">
        <w:rPr>
          <w:rFonts w:ascii="Arial" w:hAnsi="Arial" w:cs="Arial"/>
          <w:sz w:val="20"/>
          <w:szCs w:val="20"/>
          <w:lang w:val="en-GB"/>
        </w:rPr>
        <w:t>.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1D910" w14:textId="77777777" w:rsidR="0061469C" w:rsidRPr="000A108A" w:rsidRDefault="0061469C" w:rsidP="0061469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1469C" w:rsidRPr="000A108A" w14:paraId="67CC92A6" w14:textId="77777777" w:rsidTr="00787B03">
        <w:tc>
          <w:tcPr>
            <w:tcW w:w="9855" w:type="dxa"/>
          </w:tcPr>
          <w:p w14:paraId="1E90B3E3" w14:textId="77777777" w:rsidR="000F48D4" w:rsidRPr="000A108A" w:rsidRDefault="000F48D4" w:rsidP="000F48D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30060BBC" w14:textId="380ADBE6" w:rsidR="0061469C" w:rsidRPr="000A108A" w:rsidRDefault="0061469C" w:rsidP="0061469C">
            <w:p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Include the following in the reply LS to RAN4, RAN2, RAN3:</w:t>
            </w:r>
          </w:p>
          <w:p w14:paraId="72FCE638" w14:textId="297FAE97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 RAN1’s understanding, each measurement instance may allow up to 8 reports (or changes) of the TEG-SRS association information for each TEG ID.</w:t>
            </w:r>
          </w:p>
          <w:p w14:paraId="15BF527F" w14:textId="6B18F8BA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RAN1 kindly requests RAN4 for the confirmation of the understanding.</w:t>
            </w:r>
          </w:p>
        </w:tc>
      </w:tr>
    </w:tbl>
    <w:p w14:paraId="6D51A641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3B5D0F1" w14:textId="511DA7E8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FA6DEBD" w14:textId="3A861684" w:rsidR="007641B6" w:rsidRPr="000A108A" w:rsidRDefault="007641B6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#6: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Questions on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UE Rx/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margins</w:t>
      </w:r>
    </w:p>
    <w:p w14:paraId="2F4383AE" w14:textId="4C1F73B7" w:rsidR="00084364" w:rsidRPr="000A108A" w:rsidRDefault="00084364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DA71496" w14:textId="26711405" w:rsidR="00084364" w:rsidRPr="000A108A" w:rsidRDefault="00723122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, RAN1 </w:t>
      </w:r>
      <w:r w:rsidR="003D3649" w:rsidRPr="000A108A">
        <w:rPr>
          <w:rFonts w:ascii="Arial" w:hAnsi="Arial" w:cs="Arial"/>
          <w:sz w:val="20"/>
          <w:szCs w:val="20"/>
          <w:lang w:val="en-GB"/>
        </w:rPr>
        <w:t>asks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2 questions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related</w:t>
      </w:r>
      <w:r w:rsidR="003D3649" w:rsidRPr="000A108A">
        <w:rPr>
          <w:rFonts w:ascii="Arial" w:hAnsi="Arial" w:cs="Arial"/>
          <w:sz w:val="20"/>
          <w:szCs w:val="20"/>
          <w:lang w:val="en-GB"/>
        </w:rPr>
        <w:t xml:space="preserve"> </w:t>
      </w:r>
      <w:r w:rsidR="003D3649" w:rsidRPr="00B440A6">
        <w:rPr>
          <w:rFonts w:ascii="Arial" w:hAnsi="Arial" w:cs="Arial"/>
          <w:sz w:val="20"/>
          <w:szCs w:val="20"/>
          <w:lang w:val="en-GB"/>
        </w:rPr>
        <w:t>to</w:t>
      </w:r>
      <w:r w:rsidR="00084364" w:rsidRPr="00B440A6">
        <w:rPr>
          <w:rFonts w:ascii="Arial" w:hAnsi="Arial" w:cs="Arial"/>
          <w:sz w:val="20"/>
          <w:szCs w:val="20"/>
          <w:lang w:val="en-GB"/>
        </w:rPr>
        <w:t xml:space="preserve"> </w:t>
      </w:r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UE Rx/</w:t>
      </w:r>
      <w:proofErr w:type="spellStart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RxTx</w:t>
      </w:r>
      <w:proofErr w:type="spellEnd"/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TEG margins</w:t>
      </w:r>
      <w:r w:rsidR="00B440A6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79BF60DF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1B6" w:rsidRPr="000A108A" w14:paraId="26A06E47" w14:textId="77777777" w:rsidTr="007641B6">
        <w:tc>
          <w:tcPr>
            <w:tcW w:w="9855" w:type="dxa"/>
          </w:tcPr>
          <w:p w14:paraId="5ABB83FD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08A95CCA" w14:textId="325DA8A9" w:rsidR="007641B6" w:rsidRPr="000A108A" w:rsidRDefault="007641B6" w:rsidP="007641B6">
            <w:pPr>
              <w:pStyle w:val="3gppagreements0"/>
              <w:spacing w:after="60" w:afterAutospacing="0" w:line="220" w:lineRule="atLeast"/>
              <w:ind w:left="284" w:hanging="360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</w:t>
            </w:r>
          </w:p>
          <w:p w14:paraId="6459738B" w14:textId="2BB40949" w:rsidR="007641B6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Ask RAN4 whether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UE capability, or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. If RAN4 considers UE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LMF as LPP signalling parameters outside of UE capability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signaling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, further ask RAN4 the following questions:</w:t>
            </w:r>
          </w:p>
          <w:p w14:paraId="56B2843F" w14:textId="4E2B6C82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a single timing error margin value is provided per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a single LPP message, even if it has multiple measurement instances;</w:t>
            </w:r>
          </w:p>
          <w:p w14:paraId="19883C2E" w14:textId="0DFAB0D9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the timing error margin values for a</w:t>
            </w:r>
            <w:r w:rsidR="00124064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Rx TEG/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type in different LPP messages can be different;</w:t>
            </w:r>
          </w:p>
          <w:p w14:paraId="0E1DC1CC" w14:textId="75595EA3" w:rsidR="00084364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RAN1 understands the TRP Rx/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 margins are provided to the LMF via an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NRPPa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message 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lastRenderedPageBreak/>
              <w:t>and which message to contain the TEG margins is up to RAN3</w:t>
            </w:r>
          </w:p>
        </w:tc>
      </w:tr>
    </w:tbl>
    <w:p w14:paraId="06EA426D" w14:textId="2A0415DA" w:rsidR="00974AA7" w:rsidRPr="000A108A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79C704EA" w14:textId="6314721A" w:rsidR="00084364" w:rsidRPr="000A108A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0708827" w14:textId="0C7DC8B0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#7: </w:t>
      </w:r>
      <w:r w:rsidR="0012406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Difference</w:t>
      </w:r>
      <w:r w:rsidR="00400EAA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of timing error margin values for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and </w:t>
      </w:r>
      <w:proofErr w:type="spellStart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</w:t>
      </w:r>
    </w:p>
    <w:p w14:paraId="4BA51FD6" w14:textId="2998D706" w:rsidR="00ED40D7" w:rsidRPr="000A108A" w:rsidRDefault="00ED40D7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The following agreement presents RAN1’s </w:t>
      </w:r>
      <w:r w:rsidR="00124064">
        <w:rPr>
          <w:rFonts w:ascii="Arial" w:hAnsi="Arial" w:cs="Arial"/>
          <w:sz w:val="20"/>
          <w:szCs w:val="20"/>
          <w:lang w:val="en-GB"/>
        </w:rPr>
        <w:t>understanding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different timing error margin values for the Rx TEG(s) and </w:t>
      </w:r>
      <w:proofErr w:type="spellStart"/>
      <w:r w:rsidRPr="000A108A">
        <w:rPr>
          <w:rFonts w:ascii="Arial" w:hAnsi="Arial" w:cs="Arial"/>
          <w:sz w:val="20"/>
          <w:szCs w:val="20"/>
          <w:lang w:val="en-GB"/>
        </w:rPr>
        <w:t>RxTx</w:t>
      </w:r>
      <w:proofErr w:type="spellEnd"/>
      <w:r w:rsidRPr="000A108A">
        <w:rPr>
          <w:rFonts w:ascii="Arial" w:hAnsi="Arial" w:cs="Arial"/>
          <w:sz w:val="20"/>
          <w:szCs w:val="20"/>
          <w:lang w:val="en-GB"/>
        </w:rPr>
        <w:t xml:space="preserve"> TEG(s).</w:t>
      </w:r>
    </w:p>
    <w:p w14:paraId="16828CF1" w14:textId="2965B8B8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4364" w:rsidRPr="000A108A" w14:paraId="2B579FFA" w14:textId="77777777" w:rsidTr="00084364">
        <w:tc>
          <w:tcPr>
            <w:tcW w:w="9855" w:type="dxa"/>
          </w:tcPr>
          <w:p w14:paraId="73D8973E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60FD9355" w14:textId="77777777" w:rsidR="00084364" w:rsidRPr="000A108A" w:rsidRDefault="00084364" w:rsidP="00084364">
            <w:pPr>
              <w:pStyle w:val="3gppagreements0"/>
              <w:spacing w:after="60" w:afterAutospacing="0" w:line="220" w:lineRule="atLeast"/>
              <w:ind w:left="284" w:hanging="360"/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 request RAN4 to confirm the following RAN1’s understanding:</w:t>
            </w:r>
          </w:p>
          <w:p w14:paraId="079CF45F" w14:textId="1CC6FBFE" w:rsidR="00084364" w:rsidRPr="000A108A" w:rsidRDefault="00084364" w:rsidP="00723122">
            <w:pPr>
              <w:pStyle w:val="3gppagreements0"/>
              <w:numPr>
                <w:ilvl w:val="0"/>
                <w:numId w:val="15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If a UE/TRP supports both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TEG(s), the UE/TRP may select different timing error margin values for the Rx TEG(s) and </w:t>
            </w:r>
            <w:proofErr w:type="spellStart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RxTx</w:t>
            </w:r>
            <w:proofErr w:type="spellEnd"/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TEG(s).</w:t>
            </w:r>
          </w:p>
        </w:tc>
      </w:tr>
    </w:tbl>
    <w:p w14:paraId="3E6C230A" w14:textId="77777777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226A3B45" w14:textId="77777777" w:rsidR="00084364" w:rsidRPr="00FF6459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2CCDF440" w14:textId="77777777" w:rsidR="007641B6" w:rsidRPr="00FF6459" w:rsidRDefault="007641B6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403126F" w14:textId="77777777" w:rsidR="00974AA7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ABEAFC0" w14:textId="77777777" w:rsidR="005E5258" w:rsidRPr="00FF6459" w:rsidRDefault="005E5258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2E0AFAC6" w14:textId="592E27EE" w:rsidR="00084364" w:rsidRPr="00FF6459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205200BF" w14:textId="2515F4A1" w:rsidR="00084364" w:rsidRPr="00FF6459" w:rsidRDefault="00084364" w:rsidP="00084364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75BDD56C" w14:textId="77777777" w:rsidR="005E5258" w:rsidRPr="00FF6459" w:rsidRDefault="005E5258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1EE6E818" w14:textId="77777777" w:rsidR="00B04D99" w:rsidRPr="00FF6459" w:rsidRDefault="00B04D99" w:rsidP="00B04D99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also respectfully requests RAN4 take the above information into account in their work related to UE/TRP TEG. </w:t>
      </w:r>
    </w:p>
    <w:p w14:paraId="080C0AB1" w14:textId="18416624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#2, Issue #5 and Issue #7, RAN1 respectfully requests RAN4 to check RAN1's 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feedback on whether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RAN4 has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the same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>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>, or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 has different views. </w:t>
      </w:r>
    </w:p>
    <w:p w14:paraId="5102E79D" w14:textId="2F37795D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 6, RAN1 respectfully requests RAN4 to provide the answers</w:t>
      </w:r>
      <w:r w:rsidR="00166B36">
        <w:rPr>
          <w:rFonts w:ascii="Arial" w:hAnsi="Arial" w:cs="Arial"/>
          <w:color w:val="000000"/>
          <w:sz w:val="20"/>
          <w:szCs w:val="20"/>
          <w:lang w:val="en-GB"/>
        </w:rPr>
        <w:t xml:space="preserve"> to RAN1’s questions.</w:t>
      </w:r>
    </w:p>
    <w:p w14:paraId="657D2BF5" w14:textId="77777777" w:rsidR="00084364" w:rsidRPr="00FF6459" w:rsidRDefault="00084364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64E7070F" w14:textId="2DDC030B" w:rsidR="00974AA7" w:rsidRPr="00FF6459" w:rsidRDefault="00BA2F84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974AA7"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471B1914" w14:textId="77777777" w:rsidR="001C1F4F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0E06C962" w14:textId="3858F0CF" w:rsidR="00974AA7" w:rsidRPr="00FF6459" w:rsidRDefault="00974AA7" w:rsidP="001C1F4F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requests RAN2 and RAN3 to take </w:t>
      </w:r>
      <w:r w:rsidR="009A3A95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>above information into account in their work related to UE/TRP TEG.</w:t>
      </w:r>
    </w:p>
    <w:p w14:paraId="35685C8A" w14:textId="77777777" w:rsidR="00974AA7" w:rsidRPr="001135F8" w:rsidRDefault="00974AA7" w:rsidP="00974AA7">
      <w:pPr>
        <w:ind w:left="993" w:hanging="993"/>
        <w:rPr>
          <w:rFonts w:ascii="Arial" w:hAnsi="Arial" w:cs="Arial"/>
          <w:iCs/>
          <w:color w:val="000000"/>
          <w:sz w:val="20"/>
          <w:szCs w:val="20"/>
          <w:lang w:val="en-GB"/>
        </w:rPr>
      </w:pPr>
    </w:p>
    <w:p w14:paraId="7FB2ECD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0E35556B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F1AA4D7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2C32A413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0D1B443" w14:textId="77777777" w:rsidR="004C3712" w:rsidRDefault="00290099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94FA6" w14:textId="77777777" w:rsidR="00290099" w:rsidRDefault="00290099" w:rsidP="00D5102F">
      <w:r>
        <w:separator/>
      </w:r>
    </w:p>
  </w:endnote>
  <w:endnote w:type="continuationSeparator" w:id="0">
    <w:p w14:paraId="4BD13E98" w14:textId="77777777" w:rsidR="00290099" w:rsidRDefault="00290099" w:rsidP="00D5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7F31" w14:textId="77777777" w:rsidR="00290099" w:rsidRDefault="00290099" w:rsidP="00D5102F">
      <w:r>
        <w:separator/>
      </w:r>
    </w:p>
  </w:footnote>
  <w:footnote w:type="continuationSeparator" w:id="0">
    <w:p w14:paraId="2079489D" w14:textId="77777777" w:rsidR="00290099" w:rsidRDefault="00290099" w:rsidP="00D5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354"/>
    <w:multiLevelType w:val="multilevel"/>
    <w:tmpl w:val="5C187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6D27"/>
    <w:multiLevelType w:val="hybridMultilevel"/>
    <w:tmpl w:val="08920838"/>
    <w:lvl w:ilvl="0" w:tplc="61AC6F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091E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683E11"/>
    <w:multiLevelType w:val="hybridMultilevel"/>
    <w:tmpl w:val="8236BCDA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 w15:restartNumberingAfterBreak="0">
    <w:nsid w:val="72ED44E9"/>
    <w:multiLevelType w:val="hybridMultilevel"/>
    <w:tmpl w:val="70CA9470"/>
    <w:lvl w:ilvl="0" w:tplc="DA78CAA4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59D477E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12"/>
  </w:num>
  <w:num w:numId="8">
    <w:abstractNumId w:val="13"/>
  </w:num>
  <w:num w:numId="9">
    <w:abstractNumId w:val="10"/>
  </w:num>
  <w:num w:numId="10">
    <w:abstractNumId w:val="7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2NDc1szAyMje1NDJV0lEKTi0uzszPAykwqgUAhosxgCwAAAA="/>
  </w:docVars>
  <w:rsids>
    <w:rsidRoot w:val="00974AA7"/>
    <w:rsid w:val="00002D24"/>
    <w:rsid w:val="00045E23"/>
    <w:rsid w:val="00050EA5"/>
    <w:rsid w:val="00067B55"/>
    <w:rsid w:val="00084364"/>
    <w:rsid w:val="000A108A"/>
    <w:rsid w:val="000B6AF3"/>
    <w:rsid w:val="000D3419"/>
    <w:rsid w:val="000E5463"/>
    <w:rsid w:val="000E5F0B"/>
    <w:rsid w:val="000F48D4"/>
    <w:rsid w:val="0010728C"/>
    <w:rsid w:val="001135F8"/>
    <w:rsid w:val="00124064"/>
    <w:rsid w:val="00166B36"/>
    <w:rsid w:val="0019545E"/>
    <w:rsid w:val="001B2427"/>
    <w:rsid w:val="001C1F4F"/>
    <w:rsid w:val="00290099"/>
    <w:rsid w:val="002B44D6"/>
    <w:rsid w:val="002B5C4B"/>
    <w:rsid w:val="002C3B5D"/>
    <w:rsid w:val="00302E78"/>
    <w:rsid w:val="00323F86"/>
    <w:rsid w:val="003D3649"/>
    <w:rsid w:val="00400EAA"/>
    <w:rsid w:val="004332F8"/>
    <w:rsid w:val="00471C14"/>
    <w:rsid w:val="0050512F"/>
    <w:rsid w:val="00520DF8"/>
    <w:rsid w:val="0059656A"/>
    <w:rsid w:val="005E5258"/>
    <w:rsid w:val="00601AA9"/>
    <w:rsid w:val="00601E48"/>
    <w:rsid w:val="006144D6"/>
    <w:rsid w:val="0061469C"/>
    <w:rsid w:val="00627389"/>
    <w:rsid w:val="00671689"/>
    <w:rsid w:val="00696715"/>
    <w:rsid w:val="006D09FD"/>
    <w:rsid w:val="00723122"/>
    <w:rsid w:val="007641B6"/>
    <w:rsid w:val="00783D4F"/>
    <w:rsid w:val="008550B1"/>
    <w:rsid w:val="00874BF9"/>
    <w:rsid w:val="008C29E1"/>
    <w:rsid w:val="00971839"/>
    <w:rsid w:val="00974AA7"/>
    <w:rsid w:val="009A3A95"/>
    <w:rsid w:val="00AC50C8"/>
    <w:rsid w:val="00B04D99"/>
    <w:rsid w:val="00B269CB"/>
    <w:rsid w:val="00B433F7"/>
    <w:rsid w:val="00B440A6"/>
    <w:rsid w:val="00BA2F84"/>
    <w:rsid w:val="00BC23B3"/>
    <w:rsid w:val="00C27039"/>
    <w:rsid w:val="00C83E2D"/>
    <w:rsid w:val="00CE1F41"/>
    <w:rsid w:val="00D34F38"/>
    <w:rsid w:val="00D5102F"/>
    <w:rsid w:val="00DF4538"/>
    <w:rsid w:val="00E036FC"/>
    <w:rsid w:val="00E241E4"/>
    <w:rsid w:val="00E526C8"/>
    <w:rsid w:val="00ED40D7"/>
    <w:rsid w:val="00EF2FA4"/>
    <w:rsid w:val="00EF4AFB"/>
    <w:rsid w:val="00F37474"/>
    <w:rsid w:val="00F544D0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CC562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146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D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4F"/>
    <w:rPr>
      <w:rFonts w:ascii="Times New Roman" w:eastAsia="Times New Roman" w:hAnsi="Times New Roman" w:cs="Times New Roman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323F86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323F86"/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D09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9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9F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9FD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146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gppagreements0">
    <w:name w:val="3gppagreements"/>
    <w:basedOn w:val="Normal"/>
    <w:rsid w:val="007641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641B6"/>
  </w:style>
  <w:style w:type="character" w:styleId="Emphasis">
    <w:name w:val="Emphasis"/>
    <w:basedOn w:val="DefaultParagraphFont"/>
    <w:uiPriority w:val="20"/>
    <w:qFormat/>
    <w:rsid w:val="007641B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26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26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customStyle="1" w:styleId="CRCoverPage">
    <w:name w:val="CR Cover Page"/>
    <w:link w:val="CRCoverPageZchn"/>
    <w:qFormat/>
    <w:rsid w:val="001135F8"/>
    <w:pPr>
      <w:spacing w:after="120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1135F8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C69057-523D-8642-BE92-F3EAE4764921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965-7A88-3546-8BD3-EF0DC6D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3</cp:revision>
  <dcterms:created xsi:type="dcterms:W3CDTF">2022-05-25T20:14:00Z</dcterms:created>
  <dcterms:modified xsi:type="dcterms:W3CDTF">2022-05-25T20:15:00Z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documentId_8651</vt:lpwstr>
  </property>
  <property fmtid="{D5CDD505-2E9C-101B-9397-08002B2CF9AE}" pid="3" name="grammarly_documentContext">
    <vt:lpwstr>{"goals":[],"domain":"general","emotions":[],"dialect":"british"}</vt:lpwstr>
  </property>
</Properties>
</file>