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2726B2F1"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#118 Electronic</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0B0F64">
        <w:rPr>
          <w:bCs/>
          <w:noProof w:val="0"/>
          <w:sz w:val="24"/>
          <w:szCs w:val="24"/>
        </w:rPr>
        <w:t>05537</w:t>
      </w:r>
    </w:p>
    <w:p w14:paraId="2F1A0A67" w14:textId="77777777" w:rsidR="00370B6D" w:rsidRPr="00370B6D" w:rsidRDefault="00370B6D" w:rsidP="00370B6D">
      <w:pPr>
        <w:pStyle w:val="Header"/>
        <w:tabs>
          <w:tab w:val="right" w:pos="9639"/>
        </w:tabs>
        <w:rPr>
          <w:bCs/>
          <w:sz w:val="24"/>
          <w:szCs w:val="24"/>
          <w:lang w:eastAsia="zh-CN"/>
        </w:rPr>
      </w:pPr>
      <w:r w:rsidRPr="00370B6D">
        <w:rPr>
          <w:bCs/>
          <w:sz w:val="24"/>
          <w:szCs w:val="24"/>
          <w:lang w:eastAsia="zh-CN"/>
        </w:rPr>
        <w:t>Online, May 09 - May 20, 2022</w:t>
      </w:r>
      <w:r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5F0DA3B6"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Pr>
          <w:rFonts w:cs="Arial"/>
          <w:b/>
          <w:bCs/>
          <w:sz w:val="28"/>
          <w:szCs w:val="28"/>
        </w:rPr>
        <w:t>6.</w:t>
      </w:r>
      <w:r w:rsidR="00B7421C">
        <w:rPr>
          <w:rFonts w:cs="Arial"/>
          <w:b/>
          <w:bCs/>
          <w:sz w:val="28"/>
          <w:szCs w:val="28"/>
        </w:rPr>
        <w:t>15.2.</w:t>
      </w:r>
      <w:r w:rsidR="00B5644B">
        <w:rPr>
          <w:rFonts w:cs="Arial"/>
          <w:b/>
          <w:bCs/>
          <w:sz w:val="28"/>
          <w:szCs w:val="28"/>
        </w:rPr>
        <w:t>2</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5B99355A"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B5644B">
        <w:rPr>
          <w:rFonts w:ascii="Arial" w:hAnsi="Arial" w:cs="Arial"/>
          <w:b/>
          <w:bCs/>
          <w:sz w:val="28"/>
          <w:szCs w:val="28"/>
        </w:rPr>
        <w:t xml:space="preserve">Preferred </w:t>
      </w:r>
      <w:r w:rsidR="00B7421C">
        <w:rPr>
          <w:rFonts w:ascii="Arial" w:hAnsi="Arial" w:cs="Arial"/>
          <w:b/>
          <w:bCs/>
          <w:sz w:val="28"/>
          <w:szCs w:val="28"/>
          <w:lang w:eastAsia="zh-CN"/>
        </w:rPr>
        <w:t>DRX configuration</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342176E9" w14:textId="4C03013A" w:rsidR="00370B6D" w:rsidRPr="003A0A54" w:rsidRDefault="00B5644B" w:rsidP="00370B6D">
      <w:pPr>
        <w:jc w:val="both"/>
        <w:rPr>
          <w:rFonts w:ascii="Arial" w:hAnsi="Arial" w:cs="Arial"/>
        </w:rPr>
      </w:pPr>
      <w:r>
        <w:rPr>
          <w:rFonts w:ascii="Arial" w:hAnsi="Arial" w:cs="Arial"/>
        </w:rPr>
        <w:t>Preferred DRX configuration in assistance information from RX UE to TX UE were discussed and decided</w:t>
      </w:r>
      <w:r w:rsidR="004E68A5">
        <w:rPr>
          <w:rFonts w:ascii="Arial" w:hAnsi="Arial" w:cs="Arial"/>
        </w:rPr>
        <w:t xml:space="preserve"> at RAN2#117-e</w:t>
      </w:r>
      <w:r>
        <w:rPr>
          <w:rFonts w:ascii="Arial" w:hAnsi="Arial" w:cs="Arial"/>
        </w:rPr>
        <w:t xml:space="preserve">, but some details were not concluded. We would like to show our views on the remaining details. </w:t>
      </w:r>
    </w:p>
    <w:p w14:paraId="062F1D7A" w14:textId="77777777" w:rsidR="00370B6D" w:rsidRPr="006E13D1" w:rsidRDefault="00370B6D" w:rsidP="00370B6D">
      <w:pPr>
        <w:pStyle w:val="Heading1"/>
      </w:pPr>
      <w:r w:rsidRPr="006E13D1">
        <w:t>2</w:t>
      </w:r>
      <w:r w:rsidRPr="006E13D1">
        <w:tab/>
      </w:r>
      <w:r>
        <w:t>Discussion</w:t>
      </w:r>
    </w:p>
    <w:p w14:paraId="4FCE755E" w14:textId="28662031" w:rsidR="001B408E" w:rsidRDefault="004E68A5" w:rsidP="00370B6D">
      <w:pPr>
        <w:jc w:val="both"/>
        <w:rPr>
          <w:rFonts w:ascii="Arial" w:hAnsi="Arial" w:cs="Arial"/>
        </w:rPr>
      </w:pPr>
      <w:r>
        <w:rPr>
          <w:rFonts w:ascii="Arial" w:hAnsi="Arial" w:cs="Arial"/>
        </w:rPr>
        <w:t xml:space="preserve">Preferred DRX configuration were discussed at RAN2#117-e and the following conclusions were made: </w:t>
      </w:r>
    </w:p>
    <w:p w14:paraId="1891FCE2" w14:textId="77777777" w:rsidR="0074452A" w:rsidRPr="0074452A" w:rsidRDefault="0074452A" w:rsidP="0074452A">
      <w:pPr>
        <w:pBdr>
          <w:top w:val="single" w:sz="4" w:space="1" w:color="auto"/>
          <w:left w:val="single" w:sz="4" w:space="4" w:color="auto"/>
          <w:bottom w:val="single" w:sz="4" w:space="1" w:color="auto"/>
          <w:right w:val="single" w:sz="4" w:space="4" w:color="auto"/>
        </w:pBdr>
        <w:tabs>
          <w:tab w:val="left" w:pos="1622"/>
        </w:tabs>
        <w:ind w:left="1080" w:hanging="360"/>
        <w:rPr>
          <w:rFonts w:ascii="Arial" w:hAnsi="Arial" w:cs="Arial"/>
        </w:rPr>
      </w:pPr>
      <w:r w:rsidRPr="0074452A">
        <w:rPr>
          <w:rFonts w:ascii="Arial" w:hAnsi="Arial" w:cs="Arial"/>
        </w:rPr>
        <w:t>Agreement on SL DRX open issues:</w:t>
      </w:r>
    </w:p>
    <w:p w14:paraId="339F1BB5" w14:textId="77777777" w:rsidR="0074452A" w:rsidRPr="0074452A" w:rsidRDefault="0074452A" w:rsidP="0074452A">
      <w:pPr>
        <w:pBdr>
          <w:top w:val="single" w:sz="4" w:space="1" w:color="auto"/>
          <w:left w:val="single" w:sz="4" w:space="4" w:color="auto"/>
          <w:bottom w:val="single" w:sz="4" w:space="1" w:color="auto"/>
          <w:right w:val="single" w:sz="4" w:space="4" w:color="auto"/>
        </w:pBdr>
        <w:tabs>
          <w:tab w:val="left" w:pos="1622"/>
        </w:tabs>
        <w:ind w:left="1080" w:hanging="360"/>
        <w:rPr>
          <w:rFonts w:ascii="Arial" w:hAnsi="Arial" w:cs="Arial"/>
        </w:rPr>
      </w:pPr>
      <w:r w:rsidRPr="0074452A">
        <w:rPr>
          <w:rFonts w:ascii="Arial" w:hAnsi="Arial" w:cs="Arial"/>
        </w:rPr>
        <w:t>24:</w:t>
      </w:r>
      <w:r w:rsidRPr="0074452A">
        <w:rPr>
          <w:rFonts w:ascii="Arial" w:hAnsi="Arial" w:cs="Arial"/>
        </w:rPr>
        <w:tab/>
        <w:t>Not include HARQ RTT timer and retransmission timer in assistance information from RX UE to TX UE. FFS on inactivity timer.</w:t>
      </w:r>
    </w:p>
    <w:p w14:paraId="79F6ABAB" w14:textId="77777777" w:rsidR="0074452A" w:rsidRPr="0074452A" w:rsidRDefault="0074452A" w:rsidP="0074452A">
      <w:pPr>
        <w:pBdr>
          <w:top w:val="single" w:sz="4" w:space="1" w:color="auto"/>
          <w:left w:val="single" w:sz="4" w:space="4" w:color="auto"/>
          <w:bottom w:val="single" w:sz="4" w:space="1" w:color="auto"/>
          <w:right w:val="single" w:sz="4" w:space="4" w:color="auto"/>
        </w:pBdr>
        <w:tabs>
          <w:tab w:val="left" w:pos="1622"/>
        </w:tabs>
        <w:ind w:left="1080" w:hanging="360"/>
        <w:rPr>
          <w:rFonts w:ascii="Arial" w:hAnsi="Arial" w:cs="Arial"/>
        </w:rPr>
      </w:pPr>
      <w:r w:rsidRPr="0074452A">
        <w:rPr>
          <w:rFonts w:ascii="Arial" w:hAnsi="Arial" w:cs="Arial"/>
        </w:rPr>
        <w:t>25:</w:t>
      </w:r>
      <w:r w:rsidRPr="0074452A">
        <w:rPr>
          <w:rFonts w:ascii="Arial" w:hAnsi="Arial" w:cs="Arial"/>
        </w:rPr>
        <w:tab/>
        <w:t>In assistance information from Rx UE to Tx UE, multiple DRX settings can be included (detailed signalling format can be left to RRC running-CR discussion).</w:t>
      </w:r>
    </w:p>
    <w:p w14:paraId="0724B2D0" w14:textId="77777777" w:rsidR="0074452A" w:rsidRPr="0074452A" w:rsidRDefault="0074452A" w:rsidP="0074452A">
      <w:pPr>
        <w:pBdr>
          <w:top w:val="single" w:sz="4" w:space="1" w:color="auto"/>
          <w:left w:val="single" w:sz="4" w:space="4" w:color="auto"/>
          <w:bottom w:val="single" w:sz="4" w:space="1" w:color="auto"/>
          <w:right w:val="single" w:sz="4" w:space="4" w:color="auto"/>
        </w:pBdr>
        <w:tabs>
          <w:tab w:val="left" w:pos="1622"/>
        </w:tabs>
        <w:ind w:left="1080" w:hanging="360"/>
        <w:rPr>
          <w:rFonts w:ascii="Arial" w:hAnsi="Arial" w:cs="Arial"/>
        </w:rPr>
      </w:pPr>
      <w:r w:rsidRPr="0074452A">
        <w:rPr>
          <w:rFonts w:ascii="Arial" w:hAnsi="Arial" w:cs="Arial"/>
        </w:rPr>
        <w:t>26:</w:t>
      </w:r>
      <w:r w:rsidRPr="0074452A">
        <w:rPr>
          <w:rFonts w:ascii="Arial" w:hAnsi="Arial" w:cs="Arial"/>
        </w:rPr>
        <w:tab/>
        <w:t>Add a NOTE that Tx-UE derives the DRX setting by taking assistance information into account (detailed wording left to RRC running-CR discussion).</w:t>
      </w:r>
    </w:p>
    <w:p w14:paraId="7432917C" w14:textId="7119FCA9" w:rsidR="0074452A" w:rsidRDefault="0074452A" w:rsidP="00370B6D">
      <w:pPr>
        <w:jc w:val="both"/>
        <w:rPr>
          <w:rFonts w:ascii="Arial" w:hAnsi="Arial" w:cs="Arial"/>
        </w:rPr>
      </w:pPr>
    </w:p>
    <w:p w14:paraId="0CFED3FD" w14:textId="1C5A183C" w:rsidR="0074452A" w:rsidRDefault="0074452A" w:rsidP="00370B6D">
      <w:pPr>
        <w:jc w:val="both"/>
        <w:rPr>
          <w:rFonts w:ascii="Arial" w:hAnsi="Arial" w:cs="Arial"/>
        </w:rPr>
      </w:pPr>
      <w:r>
        <w:rPr>
          <w:rFonts w:ascii="Arial" w:hAnsi="Arial" w:cs="Arial"/>
        </w:rPr>
        <w:t xml:space="preserve">Agreed 38.331 CR captures the agreements as follow: </w:t>
      </w:r>
    </w:p>
    <w:p w14:paraId="0D24E441" w14:textId="77777777" w:rsidR="0074452A" w:rsidRPr="0074452A" w:rsidRDefault="0074452A" w:rsidP="0074452A">
      <w:pPr>
        <w:keepNext/>
        <w:keepLines/>
        <w:spacing w:before="60"/>
        <w:jc w:val="center"/>
        <w:textAlignment w:val="baseline"/>
        <w:rPr>
          <w:rFonts w:ascii="Arial" w:eastAsia="Times New Roman" w:hAnsi="Arial"/>
          <w:b/>
          <w:bCs/>
          <w:i/>
          <w:iCs/>
        </w:rPr>
      </w:pPr>
      <w:r w:rsidRPr="0074452A">
        <w:rPr>
          <w:rFonts w:ascii="Arial" w:eastAsia="Times New Roman" w:hAnsi="Arial"/>
          <w:b/>
          <w:bCs/>
          <w:i/>
          <w:iCs/>
        </w:rPr>
        <w:t>UEAssistanceInformationSidelink</w:t>
      </w:r>
    </w:p>
    <w:p w14:paraId="5B554D68"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 ASN1START</w:t>
      </w:r>
    </w:p>
    <w:p w14:paraId="728766AB"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 TAG-UEASSISTANCEINFORMATIONSIDELINK-START</w:t>
      </w:r>
    </w:p>
    <w:p w14:paraId="4F7AB0CC"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30DD538F"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UEAssistanceInformationSidelink ::=           SEQUENCE {</w:t>
      </w:r>
    </w:p>
    <w:p w14:paraId="35DB596F"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 xml:space="preserve">    sl-PreferredDRXConfig-r17                     SL-PreferredDRXConfig-r17                             OPTIONAL,</w:t>
      </w:r>
    </w:p>
    <w:p w14:paraId="3B02D1EA"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 xml:space="preserve">    ...</w:t>
      </w:r>
    </w:p>
    <w:p w14:paraId="763BC8A2"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w:t>
      </w:r>
    </w:p>
    <w:p w14:paraId="6E8CEBC1"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2F3D4386"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SL-PreferredDRXConfig-r17 ::=                 SEQUENCE {</w:t>
      </w:r>
    </w:p>
    <w:p w14:paraId="5C54419F"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 xml:space="preserve">    sl-PreferredDRX-onDurationTimer-r17           FFS,</w:t>
      </w:r>
    </w:p>
    <w:p w14:paraId="276657B7"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 xml:space="preserve">    sl-PreferredDRX-Cycle-r17                     ENUMERATED {FFS},</w:t>
      </w:r>
    </w:p>
    <w:p w14:paraId="1C3FD0FD"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 xml:space="preserve">    sl-PreferredDRX-StartOffset-r17               FFS,</w:t>
      </w:r>
    </w:p>
    <w:p w14:paraId="574134A7"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w:t>
      </w:r>
    </w:p>
    <w:p w14:paraId="7B8DD417"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 TAG-UEASSISTANCEINFORMATIONSIDELINK-STOP</w:t>
      </w:r>
    </w:p>
    <w:p w14:paraId="0B0E6601" w14:textId="77777777" w:rsidR="0074452A" w:rsidRPr="0074452A" w:rsidRDefault="0074452A" w:rsidP="007445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74452A">
        <w:rPr>
          <w:rFonts w:ascii="Courier New" w:eastAsia="Times New Roman" w:hAnsi="Courier New"/>
          <w:noProof/>
          <w:sz w:val="16"/>
          <w:lang w:eastAsia="en-GB"/>
        </w:rPr>
        <w:t>-- ASN1STOP</w:t>
      </w:r>
    </w:p>
    <w:p w14:paraId="426BDA5A" w14:textId="77777777" w:rsidR="0074452A" w:rsidRPr="0074452A" w:rsidRDefault="0074452A" w:rsidP="0074452A">
      <w:pPr>
        <w:keepLines/>
        <w:ind w:left="1135" w:hanging="851"/>
        <w:textAlignment w:val="baseline"/>
        <w:rPr>
          <w:rFonts w:eastAsia="Times New Roman"/>
          <w:color w:val="FF0000"/>
        </w:rPr>
      </w:pPr>
      <w:r w:rsidRPr="0074452A">
        <w:rPr>
          <w:rFonts w:eastAsia="Times New Roman"/>
          <w:color w:val="FF0000"/>
        </w:rPr>
        <w:t>Editor’s Note: values for onduration, startoffset, cycle in UE preferred DRX configuration are FFS.</w:t>
      </w:r>
    </w:p>
    <w:p w14:paraId="476086CB" w14:textId="77777777" w:rsidR="0074452A" w:rsidRDefault="0074452A" w:rsidP="00370B6D">
      <w:pPr>
        <w:jc w:val="both"/>
        <w:rPr>
          <w:rFonts w:ascii="Arial" w:hAnsi="Arial" w:cs="Arial"/>
        </w:rPr>
      </w:pPr>
    </w:p>
    <w:p w14:paraId="2D115FB1" w14:textId="1D33B351" w:rsidR="0074452A" w:rsidRDefault="0074452A" w:rsidP="00370B6D">
      <w:pPr>
        <w:jc w:val="both"/>
        <w:rPr>
          <w:rFonts w:ascii="Arial" w:hAnsi="Arial" w:cs="Arial"/>
        </w:rPr>
      </w:pPr>
      <w:r>
        <w:rPr>
          <w:rFonts w:ascii="Arial" w:hAnsi="Arial" w:cs="Arial"/>
        </w:rPr>
        <w:t>Remaining details are the need of inactivity timer and actual IE type and value ranges in the preferred DRX configuration. The purpose of preferred DRX configuration would be RX UE to avoid conflicting with other essential transmission or reception which cannot be done in parallel or to align with other SL active time. However</w:t>
      </w:r>
      <w:r w:rsidR="00021A5A">
        <w:rPr>
          <w:rFonts w:ascii="Arial" w:hAnsi="Arial" w:cs="Arial"/>
        </w:rPr>
        <w:t>,</w:t>
      </w:r>
      <w:r>
        <w:rPr>
          <w:rFonts w:ascii="Arial" w:hAnsi="Arial" w:cs="Arial"/>
        </w:rPr>
        <w:t xml:space="preserve"> </w:t>
      </w:r>
      <w:r w:rsidR="00021A5A">
        <w:rPr>
          <w:rFonts w:ascii="Arial" w:hAnsi="Arial" w:cs="Arial"/>
        </w:rPr>
        <w:t xml:space="preserve">this purpose is not really a kind of requirement but it is more like best-effort manner as much as possible </w:t>
      </w:r>
      <w:r>
        <w:rPr>
          <w:rFonts w:ascii="Arial" w:hAnsi="Arial" w:cs="Arial"/>
        </w:rPr>
        <w:t xml:space="preserve">considering the data traffic and </w:t>
      </w:r>
      <w:r w:rsidR="00021A5A">
        <w:rPr>
          <w:rFonts w:ascii="Arial" w:hAnsi="Arial" w:cs="Arial"/>
        </w:rPr>
        <w:t xml:space="preserve">scheduling (or resource allocation) are not really static. RAN2 made a decision HARQ RTT and HARQ retransmission timer are not included in the preferred DRX configuration because the need of HARQ retransmission and the corresponding HARQ resource are unknown in </w:t>
      </w:r>
      <w:r w:rsidR="006E6CF0">
        <w:rPr>
          <w:rFonts w:ascii="Arial" w:hAnsi="Arial" w:cs="Arial"/>
        </w:rPr>
        <w:t xml:space="preserve">advance, </w:t>
      </w:r>
      <w:r w:rsidR="006E6CF0">
        <w:rPr>
          <w:rFonts w:ascii="Arial" w:hAnsi="Arial" w:cs="Arial"/>
        </w:rPr>
        <w:lastRenderedPageBreak/>
        <w:t xml:space="preserve">i.e. HARQ retransmission may not be needed and even if needed HARQ retransmission resources can be different for each HARQ retransmission dependent on the outputs of sensing and candidate resource selection. </w:t>
      </w:r>
      <w:r w:rsidR="00021A5A">
        <w:rPr>
          <w:rFonts w:ascii="Arial" w:hAnsi="Arial" w:cs="Arial"/>
        </w:rPr>
        <w:t>We think inactivity timer has similar characteristics</w:t>
      </w:r>
      <w:r w:rsidR="006E6CF0">
        <w:rPr>
          <w:rFonts w:ascii="Arial" w:hAnsi="Arial" w:cs="Arial"/>
        </w:rPr>
        <w:t xml:space="preserve">, i.e. </w:t>
      </w:r>
      <w:r w:rsidR="00021A5A">
        <w:rPr>
          <w:rFonts w:ascii="Arial" w:hAnsi="Arial" w:cs="Arial"/>
        </w:rPr>
        <w:t xml:space="preserve">inactivity timer </w:t>
      </w:r>
      <w:r w:rsidR="006E6CF0">
        <w:rPr>
          <w:rFonts w:ascii="Arial" w:hAnsi="Arial" w:cs="Arial"/>
        </w:rPr>
        <w:t>may not be</w:t>
      </w:r>
      <w:r w:rsidR="00021A5A">
        <w:rPr>
          <w:rFonts w:ascii="Arial" w:hAnsi="Arial" w:cs="Arial"/>
        </w:rPr>
        <w:t xml:space="preserve"> started </w:t>
      </w:r>
      <w:r w:rsidR="006E6CF0">
        <w:rPr>
          <w:rFonts w:ascii="Arial" w:hAnsi="Arial" w:cs="Arial"/>
        </w:rPr>
        <w:t>(</w:t>
      </w:r>
      <w:r w:rsidR="00021A5A">
        <w:rPr>
          <w:rFonts w:ascii="Arial" w:hAnsi="Arial" w:cs="Arial"/>
        </w:rPr>
        <w:t>or restarted</w:t>
      </w:r>
      <w:r w:rsidR="006E6CF0">
        <w:rPr>
          <w:rFonts w:ascii="Arial" w:hAnsi="Arial" w:cs="Arial"/>
        </w:rPr>
        <w:t>)</w:t>
      </w:r>
      <w:r w:rsidR="00021A5A">
        <w:rPr>
          <w:rFonts w:ascii="Arial" w:hAnsi="Arial" w:cs="Arial"/>
        </w:rPr>
        <w:t xml:space="preserve"> </w:t>
      </w:r>
      <w:r w:rsidR="006E6CF0">
        <w:rPr>
          <w:rFonts w:ascii="Arial" w:hAnsi="Arial" w:cs="Arial"/>
        </w:rPr>
        <w:t>during</w:t>
      </w:r>
      <w:r w:rsidR="00021A5A">
        <w:rPr>
          <w:rFonts w:ascii="Arial" w:hAnsi="Arial" w:cs="Arial"/>
        </w:rPr>
        <w:t xml:space="preserve"> each DRX </w:t>
      </w:r>
      <w:r w:rsidR="006E6CF0">
        <w:rPr>
          <w:rFonts w:ascii="Arial" w:hAnsi="Arial" w:cs="Arial"/>
        </w:rPr>
        <w:t>on-duration</w:t>
      </w:r>
      <w:r w:rsidR="00021A5A">
        <w:rPr>
          <w:rFonts w:ascii="Arial" w:hAnsi="Arial" w:cs="Arial"/>
        </w:rPr>
        <w:t xml:space="preserve"> time</w:t>
      </w:r>
      <w:r w:rsidR="006E6CF0">
        <w:rPr>
          <w:rFonts w:ascii="Arial" w:hAnsi="Arial" w:cs="Arial"/>
        </w:rPr>
        <w:t xml:space="preserve"> (or already running inactivity time)</w:t>
      </w:r>
      <w:r w:rsidR="00021A5A">
        <w:rPr>
          <w:rFonts w:ascii="Arial" w:hAnsi="Arial" w:cs="Arial"/>
        </w:rPr>
        <w:t xml:space="preserve"> with a DRX cycle. Thus </w:t>
      </w:r>
      <w:r w:rsidR="006E6CF0">
        <w:rPr>
          <w:rFonts w:ascii="Arial" w:hAnsi="Arial" w:cs="Arial"/>
        </w:rPr>
        <w:t xml:space="preserve">we think </w:t>
      </w:r>
      <w:r w:rsidR="00021A5A">
        <w:rPr>
          <w:rFonts w:ascii="Arial" w:hAnsi="Arial" w:cs="Arial"/>
        </w:rPr>
        <w:t xml:space="preserve">adding inactivity timer </w:t>
      </w:r>
      <w:r w:rsidR="006E6CF0">
        <w:rPr>
          <w:rFonts w:ascii="Arial" w:hAnsi="Arial" w:cs="Arial"/>
        </w:rPr>
        <w:t xml:space="preserve">in the preferred DRX configuration </w:t>
      </w:r>
      <w:r w:rsidR="00021A5A">
        <w:rPr>
          <w:rFonts w:ascii="Arial" w:hAnsi="Arial" w:cs="Arial"/>
        </w:rPr>
        <w:t xml:space="preserve">is not really </w:t>
      </w:r>
      <w:r w:rsidR="006E6CF0">
        <w:rPr>
          <w:rFonts w:ascii="Arial" w:hAnsi="Arial" w:cs="Arial"/>
        </w:rPr>
        <w:t>helpful</w:t>
      </w:r>
      <w:r w:rsidR="00021A5A">
        <w:rPr>
          <w:rFonts w:ascii="Arial" w:hAnsi="Arial" w:cs="Arial"/>
        </w:rPr>
        <w:t xml:space="preserve"> and instead, it </w:t>
      </w:r>
      <w:r w:rsidR="00B4761C">
        <w:rPr>
          <w:rFonts w:ascii="Arial" w:hAnsi="Arial" w:cs="Arial"/>
        </w:rPr>
        <w:t xml:space="preserve">just brings more restriction from TX UE point of view and more possibility RX UE may reject TX UE’s SL DRX configuration if TX UE does not follow the restriction. We also wonder how RX UE will set appropriate inactivity timer value considering the value can be also related with the situation of TX UE, e.g. sensing and resource allocation, generated traffic pattern, etc. </w:t>
      </w:r>
      <w:r w:rsidR="006E6CF0">
        <w:rPr>
          <w:rFonts w:ascii="Arial" w:hAnsi="Arial" w:cs="Arial"/>
        </w:rPr>
        <w:t>W</w:t>
      </w:r>
      <w:r w:rsidR="00B4761C">
        <w:rPr>
          <w:rFonts w:ascii="Arial" w:hAnsi="Arial" w:cs="Arial"/>
        </w:rPr>
        <w:t xml:space="preserve">e propose not to include inactivity timer in the preferred DRX configuration from RX UE. </w:t>
      </w:r>
    </w:p>
    <w:p w14:paraId="53FBB2CB" w14:textId="180F20B0" w:rsidR="00B4761C" w:rsidRDefault="00B4761C" w:rsidP="00370B6D">
      <w:pPr>
        <w:jc w:val="both"/>
        <w:rPr>
          <w:rFonts w:ascii="Arial" w:hAnsi="Arial" w:cs="Arial"/>
        </w:rPr>
      </w:pPr>
      <w:r>
        <w:rPr>
          <w:rFonts w:ascii="Arial" w:hAnsi="Arial" w:cs="Arial"/>
        </w:rPr>
        <w:t>[Proposal 1]: No need of SL inactivity timer in the preferred DRX configuration from RX UE.</w:t>
      </w:r>
    </w:p>
    <w:p w14:paraId="63E0165B" w14:textId="77777777" w:rsidR="0074452A" w:rsidRDefault="0074452A" w:rsidP="00370B6D">
      <w:pPr>
        <w:jc w:val="both"/>
        <w:rPr>
          <w:rFonts w:ascii="Arial" w:hAnsi="Arial" w:cs="Arial"/>
        </w:rPr>
      </w:pPr>
    </w:p>
    <w:p w14:paraId="45FCBBF4" w14:textId="5805963F" w:rsidR="00956B0D" w:rsidRDefault="00B4761C" w:rsidP="00370B6D">
      <w:pPr>
        <w:jc w:val="both"/>
        <w:rPr>
          <w:rFonts w:ascii="Arial" w:hAnsi="Arial" w:cs="Arial"/>
        </w:rPr>
      </w:pPr>
      <w:r>
        <w:rPr>
          <w:rFonts w:ascii="Arial" w:hAnsi="Arial" w:cs="Arial"/>
        </w:rPr>
        <w:t>At RAN2#117-e, signalling detail for multiple DRX settings were proposed for the preferre</w:t>
      </w:r>
      <w:r w:rsidR="00956B0D">
        <w:rPr>
          <w:rFonts w:ascii="Arial" w:hAnsi="Arial" w:cs="Arial"/>
        </w:rPr>
        <w:t>d DRX configuration, e.g. a kind of delta signalling cross multiple DRX settings or skipping duplicated value, etc. In our view, all are a kind of signalling optimization and RAN2 should not spend much time for such signalling optimization especially when there are multiple ca</w:t>
      </w:r>
      <w:r w:rsidR="00160191">
        <w:rPr>
          <w:rFonts w:ascii="Arial" w:hAnsi="Arial" w:cs="Arial"/>
        </w:rPr>
        <w:t xml:space="preserve">ndidates and we are in the ASN.1 completion phase. </w:t>
      </w:r>
      <w:r w:rsidR="00167AA3">
        <w:rPr>
          <w:rFonts w:ascii="Arial" w:hAnsi="Arial" w:cs="Arial"/>
        </w:rPr>
        <w:t>Considering SL DRX configuration from TX UE was already defined as follow, we propose to reuse them without any further signalling optimization for the preferred DRX configuration.</w:t>
      </w:r>
    </w:p>
    <w:p w14:paraId="32B5BC1A" w14:textId="77777777" w:rsidR="00167AA3" w:rsidRPr="00167AA3" w:rsidRDefault="00167AA3" w:rsidP="00167AA3">
      <w:pPr>
        <w:keepNext/>
        <w:keepLines/>
        <w:spacing w:after="0"/>
        <w:jc w:val="center"/>
        <w:textAlignment w:val="baseline"/>
        <w:rPr>
          <w:rFonts w:ascii="Arial" w:eastAsia="Times New Roman" w:hAnsi="Arial"/>
          <w:b/>
          <w:bCs/>
          <w:i/>
          <w:iCs/>
          <w:sz w:val="18"/>
        </w:rPr>
      </w:pPr>
      <w:r w:rsidRPr="00167AA3">
        <w:rPr>
          <w:rFonts w:ascii="Arial" w:eastAsia="Times New Roman" w:hAnsi="Arial"/>
          <w:b/>
          <w:bCs/>
          <w:i/>
          <w:iCs/>
          <w:sz w:val="18"/>
        </w:rPr>
        <w:t>SL-DRX-ConfigUC information element</w:t>
      </w:r>
    </w:p>
    <w:p w14:paraId="00FDF5EF"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ASN1START</w:t>
      </w:r>
    </w:p>
    <w:p w14:paraId="29D0860D"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TAG-DRX-CONFIGUC-START</w:t>
      </w:r>
    </w:p>
    <w:p w14:paraId="3FB36B5A"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612A3DBD"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SL-DRX-ConfigUC ::=                     </w:t>
      </w:r>
      <w:r w:rsidRPr="00167AA3">
        <w:rPr>
          <w:rFonts w:ascii="Courier New" w:eastAsia="Times New Roman" w:hAnsi="Courier New"/>
          <w:noProof/>
          <w:color w:val="993366"/>
          <w:sz w:val="16"/>
          <w:lang w:eastAsia="en-GB"/>
        </w:rPr>
        <w:t>SEQUENCE</w:t>
      </w:r>
      <w:r w:rsidRPr="00167AA3">
        <w:rPr>
          <w:rFonts w:ascii="Courier New" w:eastAsia="Times New Roman" w:hAnsi="Courier New"/>
          <w:noProof/>
          <w:sz w:val="16"/>
          <w:lang w:eastAsia="en-GB"/>
        </w:rPr>
        <w:t xml:space="preserve"> {</w:t>
      </w:r>
    </w:p>
    <w:p w14:paraId="2C8F5C52"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sl-drx-onDurationTimer                  </w:t>
      </w:r>
      <w:r w:rsidRPr="00167AA3">
        <w:rPr>
          <w:rFonts w:ascii="Courier New" w:eastAsia="Times New Roman" w:hAnsi="Courier New"/>
          <w:noProof/>
          <w:color w:val="993366"/>
          <w:sz w:val="16"/>
          <w:lang w:eastAsia="en-GB"/>
        </w:rPr>
        <w:t>CHOICE</w:t>
      </w:r>
      <w:r w:rsidRPr="00167AA3">
        <w:rPr>
          <w:rFonts w:ascii="Courier New" w:eastAsia="Times New Roman" w:hAnsi="Courier New"/>
          <w:noProof/>
          <w:sz w:val="16"/>
          <w:lang w:eastAsia="en-GB"/>
        </w:rPr>
        <w:t xml:space="preserve"> {</w:t>
      </w:r>
    </w:p>
    <w:p w14:paraId="12D57568"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subMilliSeconds INTEGER (1..31),</w:t>
      </w:r>
    </w:p>
    <w:p w14:paraId="2205D26D"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milliSeconds    ENUMERATED {</w:t>
      </w:r>
    </w:p>
    <w:p w14:paraId="5466698D"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ms1, ms2, ms3, ms4, ms5, ms6, ms8, ms10, ms20, ms30, ms40, ms50, ms60,</w:t>
      </w:r>
    </w:p>
    <w:p w14:paraId="77EC2AC6"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ms80, ms100, ms200, ms300, ms400, ms500, ms600, ms800, ms1000, ms1200,</w:t>
      </w:r>
    </w:p>
    <w:p w14:paraId="3A31E4FE"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ms1600, spare8, spare7, spare6, spare5, spare4, spare3, spare2, spare1 }</w:t>
      </w:r>
    </w:p>
    <w:p w14:paraId="272AAFE1"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w:t>
      </w:r>
    </w:p>
    <w:p w14:paraId="2BAA08C8"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sl-drx-InactivityTimer                  </w:t>
      </w:r>
      <w:r w:rsidRPr="00167AA3">
        <w:rPr>
          <w:rFonts w:ascii="Courier New" w:eastAsia="Times New Roman" w:hAnsi="Courier New"/>
          <w:noProof/>
          <w:color w:val="993366"/>
          <w:sz w:val="16"/>
          <w:lang w:eastAsia="en-GB"/>
        </w:rPr>
        <w:t>ENUMERATED</w:t>
      </w:r>
      <w:r w:rsidRPr="00167AA3">
        <w:rPr>
          <w:rFonts w:ascii="Courier New" w:eastAsia="Times New Roman" w:hAnsi="Courier New"/>
          <w:noProof/>
          <w:sz w:val="16"/>
          <w:lang w:eastAsia="en-GB"/>
        </w:rPr>
        <w:t xml:space="preserve"> {</w:t>
      </w:r>
    </w:p>
    <w:p w14:paraId="351FA36B"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ms0, ms1, ms2, ms3, ms4, ms5, ms6, ms8, ms10, ms20, ms30, ms40, ms50, ms60, ms80,</w:t>
      </w:r>
    </w:p>
    <w:p w14:paraId="19CD13A5"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ms100, ms200, ms300, ms500, ms750, ms1280, ms1920, ms2560, spare9, spare8,</w:t>
      </w:r>
    </w:p>
    <w:p w14:paraId="6B775743"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spare7, spare6, spare5, spare4, spare3, spare2, spare1},</w:t>
      </w:r>
    </w:p>
    <w:p w14:paraId="5C5B99A1"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sl-drx-HARQ-RTT-Timer1                  INTEGER (0..56),</w:t>
      </w:r>
    </w:p>
    <w:p w14:paraId="41218BBB"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sl-drx-HARQ-RTT-Timer2                  INTEGER (0..56),</w:t>
      </w:r>
    </w:p>
    <w:p w14:paraId="3EFA6165"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sl-drx-RetransmissionTimer              ENUMERATED {</w:t>
      </w:r>
    </w:p>
    <w:p w14:paraId="26773F14"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sl0, sl1, sl2, sl4, sl6, sl8, sl16, sl24, sl33, sl40, sl64, sl80, sl96, sl112, sl128,</w:t>
      </w:r>
    </w:p>
    <w:p w14:paraId="47BB9E82"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sl160, sl320, spare15, spare14, spare13, spare12, spare11, spare10, spare9,</w:t>
      </w:r>
    </w:p>
    <w:p w14:paraId="03BCBC91"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spare8, spare7, spare6, spare5, spare4, spare3, spare2, spare1},</w:t>
      </w:r>
    </w:p>
    <w:p w14:paraId="7A9ACA42"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sl-drx-CycleStartOffset             </w:t>
      </w:r>
      <w:r w:rsidRPr="00167AA3">
        <w:rPr>
          <w:rFonts w:ascii="Courier New" w:eastAsia="Times New Roman" w:hAnsi="Courier New"/>
          <w:noProof/>
          <w:color w:val="993366"/>
          <w:sz w:val="16"/>
          <w:lang w:eastAsia="en-GB"/>
        </w:rPr>
        <w:t>CHOICE</w:t>
      </w:r>
      <w:r w:rsidRPr="00167AA3">
        <w:rPr>
          <w:rFonts w:ascii="Courier New" w:eastAsia="Times New Roman" w:hAnsi="Courier New"/>
          <w:noProof/>
          <w:sz w:val="16"/>
          <w:lang w:eastAsia="en-GB"/>
        </w:rPr>
        <w:t xml:space="preserve"> {</w:t>
      </w:r>
    </w:p>
    <w:p w14:paraId="1F4E4009"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ms10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(0..9),</w:t>
      </w:r>
    </w:p>
    <w:p w14:paraId="17FB6F11"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ms20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(0..19),</w:t>
      </w:r>
    </w:p>
    <w:p w14:paraId="23E091D4"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ms32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(0..31),</w:t>
      </w:r>
    </w:p>
    <w:p w14:paraId="794743C2"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ms40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(0..39),</w:t>
      </w:r>
    </w:p>
    <w:p w14:paraId="3DFF7033"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ms60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(0..59),</w:t>
      </w:r>
    </w:p>
    <w:p w14:paraId="0B801EC9"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ms64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(0..63),</w:t>
      </w:r>
    </w:p>
    <w:p w14:paraId="4D29B8B8"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ms70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(0..69),</w:t>
      </w:r>
    </w:p>
    <w:p w14:paraId="54A0516B"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ms80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(0..79),</w:t>
      </w:r>
    </w:p>
    <w:p w14:paraId="25606943"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ms128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(0..127),</w:t>
      </w:r>
    </w:p>
    <w:p w14:paraId="7EB2FEAF"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ms160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(0..159),</w:t>
      </w:r>
    </w:p>
    <w:p w14:paraId="33E18D7D"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ms256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(0..255),</w:t>
      </w:r>
    </w:p>
    <w:p w14:paraId="6EFDCF72"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ms320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(0..319),</w:t>
      </w:r>
    </w:p>
    <w:p w14:paraId="1A0C3CDB"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ms512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(0..511),</w:t>
      </w:r>
    </w:p>
    <w:p w14:paraId="62875B86"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ms640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(0..639),</w:t>
      </w:r>
    </w:p>
    <w:p w14:paraId="7DCF05D5"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ms1024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(0..1023),</w:t>
      </w:r>
    </w:p>
    <w:p w14:paraId="0A1FBAA3"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ms1280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(0..1279),</w:t>
      </w:r>
    </w:p>
    <w:p w14:paraId="7E47B53C"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ms2048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(0..2047),</w:t>
      </w:r>
    </w:p>
    <w:p w14:paraId="2000BD94"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ms2560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(0..2559),</w:t>
      </w:r>
    </w:p>
    <w:p w14:paraId="57759721"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ms5120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(0..5119),</w:t>
      </w:r>
    </w:p>
    <w:p w14:paraId="5533A7F3"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ms10240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(0..10239)</w:t>
      </w:r>
    </w:p>
    <w:p w14:paraId="39BF02C0"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 xml:space="preserve">    },</w:t>
      </w:r>
    </w:p>
    <w:p w14:paraId="6FD941AF"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lastRenderedPageBreak/>
        <w:t xml:space="preserve">    sl-drx-SlotOffset                       </w:t>
      </w:r>
      <w:r w:rsidRPr="00167AA3">
        <w:rPr>
          <w:rFonts w:ascii="Courier New" w:eastAsia="Times New Roman" w:hAnsi="Courier New"/>
          <w:noProof/>
          <w:color w:val="993366"/>
          <w:sz w:val="16"/>
          <w:lang w:eastAsia="en-GB"/>
        </w:rPr>
        <w:t>INTEGER</w:t>
      </w:r>
      <w:r w:rsidRPr="00167AA3">
        <w:rPr>
          <w:rFonts w:ascii="Courier New" w:eastAsia="Times New Roman" w:hAnsi="Courier New"/>
          <w:noProof/>
          <w:sz w:val="16"/>
          <w:lang w:eastAsia="en-GB"/>
        </w:rPr>
        <w:t xml:space="preserve"> (0..31)</w:t>
      </w:r>
    </w:p>
    <w:p w14:paraId="7CB9D0C7"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67AA3">
        <w:rPr>
          <w:rFonts w:ascii="Courier New" w:eastAsia="Times New Roman" w:hAnsi="Courier New"/>
          <w:noProof/>
          <w:sz w:val="16"/>
          <w:lang w:eastAsia="en-GB"/>
        </w:rPr>
        <w:t>}</w:t>
      </w:r>
    </w:p>
    <w:p w14:paraId="7F8B6C62"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p>
    <w:p w14:paraId="22C9E2D1"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sidRPr="00167AA3">
        <w:rPr>
          <w:rFonts w:ascii="Courier New" w:eastAsia="Times New Roman" w:hAnsi="Courier New"/>
          <w:color w:val="808080"/>
          <w:sz w:val="16"/>
          <w:lang w:eastAsia="en-GB"/>
        </w:rPr>
        <w:t>-- TAG-SL-DRX-CONFIGUC-STOP</w:t>
      </w:r>
    </w:p>
    <w:p w14:paraId="360F1F1A" w14:textId="77777777" w:rsidR="00167AA3" w:rsidRPr="00167AA3" w:rsidRDefault="00167AA3" w:rsidP="00167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sidRPr="00167AA3">
        <w:rPr>
          <w:rFonts w:ascii="Courier New" w:eastAsia="Times New Roman" w:hAnsi="Courier New"/>
          <w:color w:val="808080"/>
          <w:sz w:val="16"/>
          <w:lang w:eastAsia="en-GB"/>
        </w:rPr>
        <w:t>-- ASN1STOP</w:t>
      </w:r>
    </w:p>
    <w:p w14:paraId="56590536" w14:textId="3029BC2A" w:rsidR="00167AA3" w:rsidRDefault="00167AA3" w:rsidP="00370B6D">
      <w:pPr>
        <w:jc w:val="both"/>
        <w:rPr>
          <w:rFonts w:ascii="Arial" w:hAnsi="Arial" w:cs="Arial"/>
        </w:rPr>
      </w:pPr>
    </w:p>
    <w:p w14:paraId="6738FAEC" w14:textId="7787F1F4" w:rsidR="00167AA3" w:rsidRDefault="00167AA3" w:rsidP="00167AA3">
      <w:pPr>
        <w:jc w:val="both"/>
        <w:rPr>
          <w:rFonts w:ascii="Arial" w:hAnsi="Arial" w:cs="Arial"/>
        </w:rPr>
      </w:pPr>
      <w:r>
        <w:rPr>
          <w:rFonts w:ascii="Arial" w:hAnsi="Arial" w:cs="Arial"/>
        </w:rPr>
        <w:t xml:space="preserve">[Proposal 2]: </w:t>
      </w:r>
      <w:r w:rsidRPr="00167AA3">
        <w:rPr>
          <w:rFonts w:ascii="Arial" w:hAnsi="Arial" w:cs="Arial"/>
        </w:rPr>
        <w:t>sl-PreferredDRXConfig-r17</w:t>
      </w:r>
      <w:r>
        <w:rPr>
          <w:rFonts w:ascii="Arial" w:hAnsi="Arial" w:cs="Arial"/>
        </w:rPr>
        <w:t xml:space="preserve"> is simply defined as list of </w:t>
      </w:r>
      <w:r w:rsidRPr="00167AA3">
        <w:rPr>
          <w:rFonts w:ascii="Arial" w:hAnsi="Arial" w:cs="Arial"/>
        </w:rPr>
        <w:t>SL-PreferredDRXConfig-r17</w:t>
      </w:r>
      <w:r>
        <w:rPr>
          <w:rFonts w:ascii="Arial" w:hAnsi="Arial" w:cs="Arial"/>
        </w:rPr>
        <w:t>.</w:t>
      </w:r>
    </w:p>
    <w:p w14:paraId="233738FD" w14:textId="3AB8B852" w:rsidR="0074452A" w:rsidRDefault="00167AA3" w:rsidP="00370B6D">
      <w:pPr>
        <w:jc w:val="both"/>
        <w:rPr>
          <w:rFonts w:ascii="Arial" w:hAnsi="Arial" w:cs="Arial"/>
        </w:rPr>
      </w:pPr>
      <w:r>
        <w:rPr>
          <w:rFonts w:ascii="Arial" w:hAnsi="Arial" w:cs="Arial"/>
        </w:rPr>
        <w:t xml:space="preserve">[Proposal 3]: </w:t>
      </w:r>
      <w:r w:rsidRPr="00167AA3">
        <w:rPr>
          <w:rFonts w:ascii="Arial" w:hAnsi="Arial" w:cs="Arial"/>
        </w:rPr>
        <w:t>SL-PreferredDRXConfig-r17</w:t>
      </w:r>
      <w:r w:rsidR="00976221">
        <w:rPr>
          <w:rFonts w:ascii="Arial" w:hAnsi="Arial" w:cs="Arial"/>
        </w:rPr>
        <w:t xml:space="preserve"> includes </w:t>
      </w:r>
      <w:r w:rsidR="00976221" w:rsidRPr="00976221">
        <w:rPr>
          <w:rFonts w:ascii="Arial" w:hAnsi="Arial" w:cs="Arial"/>
        </w:rPr>
        <w:t>sl-drx-onDurationTimer</w:t>
      </w:r>
      <w:r w:rsidR="00976221">
        <w:rPr>
          <w:rFonts w:ascii="Arial" w:hAnsi="Arial" w:cs="Arial"/>
        </w:rPr>
        <w:t xml:space="preserve">, </w:t>
      </w:r>
      <w:r w:rsidR="00976221" w:rsidRPr="00976221">
        <w:rPr>
          <w:rFonts w:ascii="Arial" w:hAnsi="Arial" w:cs="Arial"/>
        </w:rPr>
        <w:t>sl-drx-CycleStartOffset</w:t>
      </w:r>
      <w:r w:rsidR="00976221">
        <w:rPr>
          <w:rFonts w:ascii="Arial" w:hAnsi="Arial" w:cs="Arial"/>
        </w:rPr>
        <w:t xml:space="preserve"> and </w:t>
      </w:r>
      <w:r w:rsidR="00976221" w:rsidRPr="00976221">
        <w:rPr>
          <w:rFonts w:ascii="Arial" w:hAnsi="Arial" w:cs="Arial"/>
        </w:rPr>
        <w:t>sl-drx-SlotOffset</w:t>
      </w:r>
      <w:r w:rsidR="00976221">
        <w:rPr>
          <w:rFonts w:ascii="Arial" w:hAnsi="Arial" w:cs="Arial"/>
        </w:rPr>
        <w:t xml:space="preserve">, as defined in </w:t>
      </w:r>
      <w:r w:rsidR="00976221" w:rsidRPr="00976221">
        <w:rPr>
          <w:rFonts w:ascii="Arial" w:hAnsi="Arial" w:cs="Arial"/>
        </w:rPr>
        <w:t>SL-DRX-ConfigUC</w:t>
      </w:r>
      <w:r w:rsidR="00972C4A">
        <w:rPr>
          <w:rFonts w:ascii="Arial" w:hAnsi="Arial" w:cs="Arial"/>
        </w:rPr>
        <w:t>.</w:t>
      </w:r>
    </w:p>
    <w:p w14:paraId="5D75C5C2" w14:textId="77777777" w:rsidR="00370B6D" w:rsidRPr="006E13D1" w:rsidRDefault="00370B6D" w:rsidP="00370B6D">
      <w:pPr>
        <w:pStyle w:val="Heading1"/>
        <w:jc w:val="both"/>
      </w:pPr>
      <w:r>
        <w:t>3</w:t>
      </w:r>
      <w:r w:rsidRPr="006E13D1">
        <w:tab/>
      </w:r>
      <w:r>
        <w:t>Conclusion</w:t>
      </w:r>
    </w:p>
    <w:p w14:paraId="4A567879" w14:textId="0A3096D8" w:rsidR="007B7228" w:rsidRDefault="00972C4A" w:rsidP="00370B6D">
      <w:pPr>
        <w:jc w:val="both"/>
        <w:rPr>
          <w:rFonts w:ascii="Arial" w:hAnsi="Arial" w:cs="Arial"/>
        </w:rPr>
      </w:pPr>
      <w:r>
        <w:rPr>
          <w:rFonts w:ascii="Arial" w:hAnsi="Arial" w:cs="Arial"/>
        </w:rPr>
        <w:t>We have seen remaining details for the preferred DR</w:t>
      </w:r>
      <w:bookmarkStart w:id="0" w:name="_GoBack"/>
      <w:bookmarkEnd w:id="0"/>
      <w:r>
        <w:rPr>
          <w:rFonts w:ascii="Arial" w:hAnsi="Arial" w:cs="Arial"/>
        </w:rPr>
        <w:t>X configuration and the following proposals are made.</w:t>
      </w:r>
    </w:p>
    <w:p w14:paraId="7419A729" w14:textId="77777777" w:rsidR="00972C4A" w:rsidRDefault="00972C4A" w:rsidP="00972C4A">
      <w:pPr>
        <w:jc w:val="both"/>
        <w:rPr>
          <w:rFonts w:ascii="Arial" w:hAnsi="Arial" w:cs="Arial"/>
        </w:rPr>
      </w:pPr>
      <w:r>
        <w:rPr>
          <w:rFonts w:ascii="Arial" w:hAnsi="Arial" w:cs="Arial"/>
        </w:rPr>
        <w:t>[Proposal 1]: No need of SL inactivity timer in the preferred DRX configuration from RX UE.</w:t>
      </w:r>
    </w:p>
    <w:p w14:paraId="33A47254" w14:textId="77777777" w:rsidR="00972C4A" w:rsidRDefault="00972C4A" w:rsidP="00972C4A">
      <w:pPr>
        <w:jc w:val="both"/>
        <w:rPr>
          <w:rFonts w:ascii="Arial" w:hAnsi="Arial" w:cs="Arial"/>
        </w:rPr>
      </w:pPr>
      <w:r>
        <w:rPr>
          <w:rFonts w:ascii="Arial" w:hAnsi="Arial" w:cs="Arial"/>
        </w:rPr>
        <w:t xml:space="preserve">[Proposal 2]: </w:t>
      </w:r>
      <w:r w:rsidRPr="00167AA3">
        <w:rPr>
          <w:rFonts w:ascii="Arial" w:hAnsi="Arial" w:cs="Arial"/>
        </w:rPr>
        <w:t>sl-PreferredDRXConfig-r17</w:t>
      </w:r>
      <w:r>
        <w:rPr>
          <w:rFonts w:ascii="Arial" w:hAnsi="Arial" w:cs="Arial"/>
        </w:rPr>
        <w:t xml:space="preserve"> is simply defined as list of </w:t>
      </w:r>
      <w:r w:rsidRPr="00167AA3">
        <w:rPr>
          <w:rFonts w:ascii="Arial" w:hAnsi="Arial" w:cs="Arial"/>
        </w:rPr>
        <w:t>SL-PreferredDRXConfig-r17</w:t>
      </w:r>
      <w:r>
        <w:rPr>
          <w:rFonts w:ascii="Arial" w:hAnsi="Arial" w:cs="Arial"/>
        </w:rPr>
        <w:t>.</w:t>
      </w:r>
    </w:p>
    <w:p w14:paraId="46C2D02A" w14:textId="5B83EC31" w:rsidR="00972C4A" w:rsidRDefault="00972C4A" w:rsidP="00972C4A">
      <w:pPr>
        <w:jc w:val="both"/>
        <w:rPr>
          <w:rFonts w:ascii="Arial" w:hAnsi="Arial" w:cs="Arial"/>
        </w:rPr>
      </w:pPr>
      <w:r>
        <w:rPr>
          <w:rFonts w:ascii="Arial" w:hAnsi="Arial" w:cs="Arial"/>
        </w:rPr>
        <w:t xml:space="preserve">[Proposal 3]: </w:t>
      </w:r>
      <w:r w:rsidRPr="00167AA3">
        <w:rPr>
          <w:rFonts w:ascii="Arial" w:hAnsi="Arial" w:cs="Arial"/>
        </w:rPr>
        <w:t>SL-PreferredDRXConfig-r17</w:t>
      </w:r>
      <w:r>
        <w:rPr>
          <w:rFonts w:ascii="Arial" w:hAnsi="Arial" w:cs="Arial"/>
        </w:rPr>
        <w:t xml:space="preserve"> includes </w:t>
      </w:r>
      <w:r w:rsidRPr="00976221">
        <w:rPr>
          <w:rFonts w:ascii="Arial" w:hAnsi="Arial" w:cs="Arial"/>
        </w:rPr>
        <w:t>sl-drx-onDurationTimer</w:t>
      </w:r>
      <w:r>
        <w:rPr>
          <w:rFonts w:ascii="Arial" w:hAnsi="Arial" w:cs="Arial"/>
        </w:rPr>
        <w:t xml:space="preserve">, </w:t>
      </w:r>
      <w:r w:rsidRPr="00976221">
        <w:rPr>
          <w:rFonts w:ascii="Arial" w:hAnsi="Arial" w:cs="Arial"/>
        </w:rPr>
        <w:t>sl-drx-CycleStartOffset</w:t>
      </w:r>
      <w:r>
        <w:rPr>
          <w:rFonts w:ascii="Arial" w:hAnsi="Arial" w:cs="Arial"/>
        </w:rPr>
        <w:t xml:space="preserve"> and </w:t>
      </w:r>
      <w:r w:rsidRPr="00976221">
        <w:rPr>
          <w:rFonts w:ascii="Arial" w:hAnsi="Arial" w:cs="Arial"/>
        </w:rPr>
        <w:t>sl-drx-SlotOffset</w:t>
      </w:r>
      <w:r>
        <w:rPr>
          <w:rFonts w:ascii="Arial" w:hAnsi="Arial" w:cs="Arial"/>
        </w:rPr>
        <w:t xml:space="preserve">, as defined in </w:t>
      </w:r>
      <w:r w:rsidRPr="00976221">
        <w:rPr>
          <w:rFonts w:ascii="Arial" w:hAnsi="Arial" w:cs="Arial"/>
        </w:rPr>
        <w:t>SL-DRX-ConfigUC</w:t>
      </w:r>
      <w:r>
        <w:rPr>
          <w:rFonts w:ascii="Arial" w:hAnsi="Arial" w:cs="Arial"/>
        </w:rPr>
        <w:t>.</w:t>
      </w:r>
    </w:p>
    <w:p w14:paraId="051790C6" w14:textId="77777777" w:rsidR="00972C4A" w:rsidRDefault="00972C4A" w:rsidP="00370B6D">
      <w:pPr>
        <w:jc w:val="both"/>
        <w:rPr>
          <w:rFonts w:ascii="Arial" w:hAnsi="Arial" w:cs="Arial"/>
        </w:rPr>
      </w:pPr>
    </w:p>
    <w:p w14:paraId="332353D7" w14:textId="77777777" w:rsidR="00972C4A" w:rsidRPr="003A0A54" w:rsidRDefault="00972C4A" w:rsidP="00370B6D">
      <w:pPr>
        <w:jc w:val="both"/>
        <w:rPr>
          <w:rFonts w:ascii="Arial" w:hAnsi="Arial" w:cs="Arial"/>
        </w:rPr>
      </w:pPr>
    </w:p>
    <w:p w14:paraId="04941DD7" w14:textId="77777777" w:rsidR="003A0A54" w:rsidRPr="00737B6B" w:rsidRDefault="003A0A54" w:rsidP="00370B6D">
      <w:pPr>
        <w:jc w:val="both"/>
        <w:rPr>
          <w:sz w:val="22"/>
        </w:rPr>
      </w:pPr>
    </w:p>
    <w:sectPr w:rsidR="003A0A54" w:rsidRPr="00737B6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D2D20" w14:textId="77777777" w:rsidR="00E51C3D" w:rsidRDefault="00E51C3D">
      <w:r>
        <w:separator/>
      </w:r>
    </w:p>
  </w:endnote>
  <w:endnote w:type="continuationSeparator" w:id="0">
    <w:p w14:paraId="5EB6DC59" w14:textId="77777777" w:rsidR="00E51C3D" w:rsidRDefault="00E51C3D">
      <w:r>
        <w:continuationSeparator/>
      </w:r>
    </w:p>
  </w:endnote>
  <w:endnote w:type="continuationNotice" w:id="1">
    <w:p w14:paraId="5A1445E1" w14:textId="77777777" w:rsidR="00E51C3D" w:rsidRDefault="00E51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E24FB" w14:textId="77777777" w:rsidR="00E51C3D" w:rsidRDefault="00E51C3D">
      <w:r>
        <w:separator/>
      </w:r>
    </w:p>
  </w:footnote>
  <w:footnote w:type="continuationSeparator" w:id="0">
    <w:p w14:paraId="2BF50989" w14:textId="77777777" w:rsidR="00E51C3D" w:rsidRDefault="00E51C3D">
      <w:r>
        <w:continuationSeparator/>
      </w:r>
    </w:p>
  </w:footnote>
  <w:footnote w:type="continuationNotice" w:id="1">
    <w:p w14:paraId="0CBC1FF6" w14:textId="77777777" w:rsidR="00E51C3D" w:rsidRDefault="00E51C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768A7"/>
    <w:multiLevelType w:val="hybridMultilevel"/>
    <w:tmpl w:val="6F5467D8"/>
    <w:lvl w:ilvl="0" w:tplc="E2D82DAC">
      <w:start w:val="2"/>
      <w:numFmt w:val="bullet"/>
      <w:lvlText w:val=""/>
      <w:lvlJc w:val="left"/>
      <w:pPr>
        <w:ind w:left="1440" w:hanging="360"/>
      </w:pPr>
      <w:rPr>
        <w:rFonts w:ascii="Wingdings" w:eastAsia="Batang"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4E3F7A31"/>
    <w:multiLevelType w:val="hybridMultilevel"/>
    <w:tmpl w:val="E60AA03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6"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9"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3" w15:restartNumberingAfterBreak="0">
    <w:nsid w:val="71B925BF"/>
    <w:multiLevelType w:val="hybridMultilevel"/>
    <w:tmpl w:val="5F187188"/>
    <w:lvl w:ilvl="0" w:tplc="0F9C3644">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5"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1"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10"/>
  </w:num>
  <w:num w:numId="7">
    <w:abstractNumId w:val="39"/>
  </w:num>
  <w:num w:numId="8">
    <w:abstractNumId w:val="31"/>
  </w:num>
  <w:num w:numId="9">
    <w:abstractNumId w:val="28"/>
  </w:num>
  <w:num w:numId="10">
    <w:abstractNumId w:val="38"/>
  </w:num>
  <w:num w:numId="11">
    <w:abstractNumId w:val="30"/>
  </w:num>
  <w:num w:numId="12">
    <w:abstractNumId w:val="27"/>
  </w:num>
  <w:num w:numId="13">
    <w:abstractNumId w:val="15"/>
  </w:num>
  <w:num w:numId="14">
    <w:abstractNumId w:val="16"/>
  </w:num>
  <w:num w:numId="15">
    <w:abstractNumId w:val="21"/>
  </w:num>
  <w:num w:numId="16">
    <w:abstractNumId w:val="25"/>
  </w:num>
  <w:num w:numId="17">
    <w:abstractNumId w:val="36"/>
  </w:num>
  <w:num w:numId="18">
    <w:abstractNumId w:val="3"/>
  </w:num>
  <w:num w:numId="19">
    <w:abstractNumId w:val="34"/>
  </w:num>
  <w:num w:numId="20">
    <w:abstractNumId w:val="17"/>
  </w:num>
  <w:num w:numId="21">
    <w:abstractNumId w:val="29"/>
  </w:num>
  <w:num w:numId="22">
    <w:abstractNumId w:val="22"/>
  </w:num>
  <w:num w:numId="23">
    <w:abstractNumId w:val="6"/>
  </w:num>
  <w:num w:numId="24">
    <w:abstractNumId w:val="2"/>
  </w:num>
  <w:num w:numId="25">
    <w:abstractNumId w:val="37"/>
  </w:num>
  <w:num w:numId="26">
    <w:abstractNumId w:val="12"/>
  </w:num>
  <w:num w:numId="27">
    <w:abstractNumId w:val="23"/>
  </w:num>
  <w:num w:numId="28">
    <w:abstractNumId w:val="24"/>
  </w:num>
  <w:num w:numId="29">
    <w:abstractNumId w:val="14"/>
  </w:num>
  <w:num w:numId="30">
    <w:abstractNumId w:val="8"/>
  </w:num>
  <w:num w:numId="31">
    <w:abstractNumId w:val="4"/>
  </w:num>
  <w:num w:numId="32">
    <w:abstractNumId w:val="19"/>
  </w:num>
  <w:num w:numId="33">
    <w:abstractNumId w:val="35"/>
  </w:num>
  <w:num w:numId="34">
    <w:abstractNumId w:val="40"/>
  </w:num>
  <w:num w:numId="35">
    <w:abstractNumId w:val="5"/>
  </w:num>
  <w:num w:numId="36">
    <w:abstractNumId w:val="20"/>
  </w:num>
  <w:num w:numId="37">
    <w:abstractNumId w:val="41"/>
  </w:num>
  <w:num w:numId="38">
    <w:abstractNumId w:val="11"/>
  </w:num>
  <w:num w:numId="39">
    <w:abstractNumId w:val="26"/>
  </w:num>
  <w:num w:numId="40">
    <w:abstractNumId w:val="32"/>
  </w:num>
  <w:num w:numId="41">
    <w:abstractNumId w:val="18"/>
  </w:num>
  <w:num w:numId="42">
    <w:abstractNumId w:val="3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1A5A"/>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0F64"/>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70B6D"/>
    <w:rsid w:val="00372025"/>
    <w:rsid w:val="0037217C"/>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E68A5"/>
    <w:rsid w:val="004F4108"/>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2EB9"/>
    <w:rsid w:val="00594520"/>
    <w:rsid w:val="00595A63"/>
    <w:rsid w:val="0059730A"/>
    <w:rsid w:val="005A0288"/>
    <w:rsid w:val="005A05E7"/>
    <w:rsid w:val="005A2265"/>
    <w:rsid w:val="005A2759"/>
    <w:rsid w:val="005A2E40"/>
    <w:rsid w:val="005A4716"/>
    <w:rsid w:val="005A53BA"/>
    <w:rsid w:val="005A54C6"/>
    <w:rsid w:val="005A5625"/>
    <w:rsid w:val="005A7CDD"/>
    <w:rsid w:val="005B073D"/>
    <w:rsid w:val="005B3F19"/>
    <w:rsid w:val="005B3FB8"/>
    <w:rsid w:val="005B4AF0"/>
    <w:rsid w:val="005B6FC5"/>
    <w:rsid w:val="005C00B1"/>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4EC9"/>
    <w:rsid w:val="006E6B13"/>
    <w:rsid w:val="006E6CF0"/>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68F"/>
    <w:rsid w:val="007357FB"/>
    <w:rsid w:val="00736A0F"/>
    <w:rsid w:val="00736D07"/>
    <w:rsid w:val="0074106D"/>
    <w:rsid w:val="00742681"/>
    <w:rsid w:val="0074452A"/>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FD1"/>
    <w:rsid w:val="00B51259"/>
    <w:rsid w:val="00B516BB"/>
    <w:rsid w:val="00B51B41"/>
    <w:rsid w:val="00B51C71"/>
    <w:rsid w:val="00B5206C"/>
    <w:rsid w:val="00B53ACA"/>
    <w:rsid w:val="00B54FCB"/>
    <w:rsid w:val="00B5644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ABE"/>
    <w:rsid w:val="00D47E35"/>
    <w:rsid w:val="00D504CD"/>
    <w:rsid w:val="00D505A9"/>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1C3D"/>
    <w:rsid w:val="00E52798"/>
    <w:rsid w:val="00E53CA3"/>
    <w:rsid w:val="00E54510"/>
    <w:rsid w:val="00E56643"/>
    <w:rsid w:val="00E569D6"/>
    <w:rsid w:val="00E56FD9"/>
    <w:rsid w:val="00E61AB1"/>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A3A"/>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6ADC41-31B8-427D-9284-169F946CD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3</Pages>
  <Words>1186</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3</cp:revision>
  <dcterms:created xsi:type="dcterms:W3CDTF">2022-04-25T13:05:00Z</dcterms:created>
  <dcterms:modified xsi:type="dcterms:W3CDTF">2022-04-25T20:14:00Z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