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E935925" w:rsidR="006D3016" w:rsidRPr="00341812" w:rsidRDefault="00A244F6" w:rsidP="006D3016">
      <w:pPr>
        <w:widowControl w:val="0"/>
        <w:tabs>
          <w:tab w:val="right" w:pos="9639"/>
        </w:tabs>
        <w:spacing w:after="0"/>
        <w:rPr>
          <w:rFonts w:ascii="Arial" w:eastAsia="Times New Roman" w:hAnsi="Arial"/>
          <w:b/>
          <w:bCs/>
          <w:i/>
          <w:sz w:val="24"/>
          <w:szCs w:val="24"/>
        </w:rPr>
      </w:pPr>
      <w:r w:rsidRPr="00A244F6">
        <w:rPr>
          <w:rFonts w:ascii="Arial" w:eastAsia="Times New Roman" w:hAnsi="Arial"/>
          <w:b/>
          <w:bCs/>
          <w:sz w:val="24"/>
          <w:szCs w:val="24"/>
        </w:rPr>
        <w:t>3GPP TSG-RAN2 Meeting #11</w:t>
      </w:r>
      <w:r w:rsidR="00AF113B">
        <w:rPr>
          <w:rFonts w:ascii="Arial" w:eastAsia="Times New Roman" w:hAnsi="Arial"/>
          <w:b/>
          <w:bCs/>
          <w:sz w:val="24"/>
          <w:szCs w:val="24"/>
        </w:rPr>
        <w:t>7</w:t>
      </w:r>
      <w:r w:rsidR="000B6BAD">
        <w:rPr>
          <w:rFonts w:ascii="Arial" w:eastAsia="Times New Roman" w:hAnsi="Arial"/>
          <w:b/>
          <w:bCs/>
          <w:sz w:val="24"/>
          <w:szCs w:val="24"/>
        </w:rPr>
        <w:t xml:space="preserve"> </w:t>
      </w:r>
      <w:r w:rsidR="00666911" w:rsidRPr="0072026B">
        <w:rPr>
          <w:rFonts w:ascii="Arial" w:eastAsia="Times New Roman" w:hAnsi="Arial"/>
          <w:b/>
          <w:sz w:val="24"/>
          <w:szCs w:val="24"/>
        </w:rPr>
        <w:t>electronic</w:t>
      </w:r>
      <w:r w:rsidR="006D3016" w:rsidRPr="00341812">
        <w:rPr>
          <w:rFonts w:ascii="Arial" w:eastAsia="Times New Roman" w:hAnsi="Arial"/>
          <w:b/>
          <w:bCs/>
          <w:sz w:val="24"/>
          <w:szCs w:val="24"/>
        </w:rPr>
        <w:tab/>
      </w:r>
      <w:r w:rsidR="001E396C" w:rsidRPr="001E396C">
        <w:rPr>
          <w:rFonts w:ascii="Arial" w:eastAsia="Times New Roman" w:hAnsi="Arial"/>
          <w:b/>
          <w:bCs/>
          <w:sz w:val="24"/>
          <w:szCs w:val="24"/>
        </w:rPr>
        <w:t>R2-2202959</w:t>
      </w:r>
    </w:p>
    <w:p w14:paraId="54913BF8" w14:textId="3B48BEC8"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AF113B">
        <w:rPr>
          <w:rFonts w:ascii="Arial" w:hAnsi="Arial"/>
          <w:b/>
          <w:sz w:val="24"/>
          <w:szCs w:val="24"/>
        </w:rPr>
        <w:t>21st</w:t>
      </w:r>
      <w:r w:rsidR="00AF113B" w:rsidRPr="00255FFE">
        <w:rPr>
          <w:rFonts w:ascii="Arial" w:hAnsi="Arial"/>
          <w:b/>
          <w:sz w:val="24"/>
          <w:szCs w:val="24"/>
        </w:rPr>
        <w:t xml:space="preserve"> </w:t>
      </w:r>
      <w:r w:rsidR="00AF113B">
        <w:rPr>
          <w:rFonts w:ascii="Arial" w:hAnsi="Arial"/>
          <w:b/>
          <w:sz w:val="24"/>
          <w:szCs w:val="24"/>
        </w:rPr>
        <w:t>Feb</w:t>
      </w:r>
      <w:r w:rsidR="00AF113B" w:rsidRPr="00255FFE">
        <w:rPr>
          <w:rFonts w:ascii="Arial" w:hAnsi="Arial"/>
          <w:b/>
          <w:sz w:val="24"/>
          <w:szCs w:val="24"/>
        </w:rPr>
        <w:t xml:space="preserve"> </w:t>
      </w:r>
      <w:r w:rsidR="00AF113B">
        <w:rPr>
          <w:rFonts w:ascii="Arial" w:hAnsi="Arial"/>
          <w:b/>
          <w:sz w:val="24"/>
          <w:szCs w:val="24"/>
        </w:rPr>
        <w:t>–</w:t>
      </w:r>
      <w:r w:rsidR="00AF113B" w:rsidRPr="00255FFE">
        <w:rPr>
          <w:rFonts w:ascii="Arial" w:hAnsi="Arial"/>
          <w:b/>
          <w:sz w:val="24"/>
          <w:szCs w:val="24"/>
        </w:rPr>
        <w:t xml:space="preserve"> </w:t>
      </w:r>
      <w:r w:rsidR="00AF113B">
        <w:rPr>
          <w:rFonts w:ascii="Arial" w:hAnsi="Arial"/>
          <w:b/>
          <w:sz w:val="24"/>
          <w:szCs w:val="24"/>
        </w:rPr>
        <w:t>3rd</w:t>
      </w:r>
      <w:r w:rsidR="00AF113B" w:rsidRPr="00255FFE">
        <w:rPr>
          <w:rFonts w:ascii="Arial" w:hAnsi="Arial"/>
          <w:b/>
          <w:sz w:val="24"/>
          <w:szCs w:val="24"/>
        </w:rPr>
        <w:t xml:space="preserve"> </w:t>
      </w:r>
      <w:r w:rsidR="00AF113B">
        <w:rPr>
          <w:rFonts w:ascii="Arial" w:hAnsi="Arial"/>
          <w:b/>
          <w:sz w:val="24"/>
          <w:szCs w:val="24"/>
        </w:rPr>
        <w:t>Mar</w:t>
      </w:r>
      <w:r w:rsidR="00AF113B" w:rsidRPr="00255FFE">
        <w:rPr>
          <w:rFonts w:ascii="Arial" w:hAnsi="Arial"/>
          <w:b/>
          <w:sz w:val="24"/>
          <w:szCs w:val="24"/>
        </w:rPr>
        <w:t xml:space="preserve"> 202</w:t>
      </w:r>
      <w:r w:rsidR="00AF113B">
        <w:rPr>
          <w:rFonts w:ascii="Arial" w:hAnsi="Arial"/>
          <w:b/>
          <w:sz w:val="24"/>
          <w:szCs w:val="24"/>
        </w:rPr>
        <w:t>2</w:t>
      </w:r>
      <w:r w:rsidR="006912AD">
        <w:rPr>
          <w:rFonts w:ascii="Arial" w:hAnsi="Arial"/>
          <w:b/>
          <w:sz w:val="24"/>
          <w:szCs w:val="24"/>
        </w:rPr>
        <w:t xml:space="preserve">                 </w:t>
      </w:r>
      <w:r w:rsidR="00B1170F">
        <w:rPr>
          <w:rFonts w:ascii="Arial" w:hAnsi="Arial"/>
          <w:b/>
          <w:sz w:val="24"/>
          <w:szCs w:val="24"/>
        </w:rPr>
        <w:t xml:space="preserve">     </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5110664D"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C95B6E">
        <w:rPr>
          <w:rFonts w:ascii="Arial" w:eastAsia="MS Mincho" w:hAnsi="Arial" w:cs="Arial"/>
          <w:b/>
          <w:bCs/>
          <w:sz w:val="24"/>
          <w:lang w:eastAsia="en-US"/>
        </w:rPr>
        <w:t>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6DDC2A2"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C1722B" w:rsidRPr="00C1722B">
        <w:rPr>
          <w:rFonts w:ascii="Arial" w:eastAsia="Times New Roman" w:hAnsi="Arial" w:cs="Arial"/>
          <w:b/>
          <w:bCs/>
          <w:sz w:val="24"/>
          <w:lang w:eastAsia="en-US"/>
        </w:rPr>
        <w:t xml:space="preserve">Remaining issues on </w:t>
      </w:r>
      <w:r w:rsidR="009C60BB">
        <w:rPr>
          <w:rFonts w:ascii="Arial" w:eastAsia="Times New Roman" w:hAnsi="Arial" w:cs="Arial"/>
          <w:b/>
          <w:bCs/>
          <w:sz w:val="24"/>
          <w:lang w:eastAsia="en-US"/>
        </w:rPr>
        <w:t>UP</w:t>
      </w:r>
      <w:r w:rsidR="001D77D5">
        <w:rPr>
          <w:rFonts w:ascii="Arial" w:eastAsia="Times New Roman" w:hAnsi="Arial" w:cs="Arial"/>
          <w:b/>
          <w:bCs/>
          <w:sz w:val="24"/>
          <w:lang w:eastAsia="en-US"/>
        </w:rPr>
        <w:t xml:space="preserve"> aspects of </w:t>
      </w:r>
      <w:r w:rsidR="009C60BB">
        <w:rPr>
          <w:rFonts w:ascii="Arial" w:eastAsia="Times New Roman" w:hAnsi="Arial" w:cs="Arial"/>
          <w:b/>
          <w:bCs/>
          <w:sz w:val="24"/>
          <w:lang w:eastAsia="en-US"/>
        </w:rPr>
        <w:t>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1812C0BC" w14:textId="4A94BA35" w:rsidR="000A5B8C" w:rsidRDefault="000A5B8C" w:rsidP="000A5B8C">
      <w:pPr>
        <w:spacing w:after="240"/>
        <w:ind w:right="-101"/>
        <w:jc w:val="both"/>
      </w:pPr>
      <w:r>
        <w:t>RAN2 #116</w:t>
      </w:r>
      <w:r w:rsidR="00C35FDF">
        <w:t>bis-</w:t>
      </w:r>
      <w:r>
        <w:t xml:space="preserve">e meeting made the following agreements related to </w:t>
      </w:r>
      <w:r w:rsidR="00C35FDF">
        <w:t>U</w:t>
      </w:r>
      <w:r>
        <w:t>P common issues of SDT.</w:t>
      </w:r>
    </w:p>
    <w:p w14:paraId="355E30E3" w14:textId="77777777" w:rsidR="000A5B8C" w:rsidRPr="000A5B8C" w:rsidRDefault="000A5B8C" w:rsidP="000A5B8C">
      <w:pPr>
        <w:pStyle w:val="Doc-text2"/>
        <w:pBdr>
          <w:top w:val="single" w:sz="4" w:space="1" w:color="auto"/>
          <w:left w:val="single" w:sz="4" w:space="4" w:color="auto"/>
          <w:bottom w:val="single" w:sz="4" w:space="1" w:color="auto"/>
          <w:right w:val="single" w:sz="4" w:space="4" w:color="auto"/>
        </w:pBdr>
        <w:ind w:left="1619" w:firstLine="0"/>
        <w:rPr>
          <w:b/>
          <w:bCs/>
          <w:sz w:val="18"/>
          <w:szCs w:val="20"/>
        </w:rPr>
      </w:pPr>
      <w:r w:rsidRPr="000A5B8C">
        <w:rPr>
          <w:b/>
          <w:bCs/>
          <w:sz w:val="18"/>
          <w:szCs w:val="20"/>
        </w:rPr>
        <w:t>Agreements:</w:t>
      </w:r>
    </w:p>
    <w:p w14:paraId="798635B9"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 xml:space="preserve">For both DRBs and SRBs configured with SDT, RAN2 confirm that at the time of SDT data volume calculation, there should be no buffered packets in PDCP/RLC entities that will not be transmitted during SDT procedure </w:t>
      </w:r>
    </w:p>
    <w:p w14:paraId="2CC8026E"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 xml:space="preserve">For DRBs configured with SDT, PDCP suspend is performed upon reception of </w:t>
      </w:r>
      <w:proofErr w:type="spellStart"/>
      <w:r w:rsidRPr="00BD259B">
        <w:rPr>
          <w:sz w:val="18"/>
          <w:szCs w:val="20"/>
        </w:rPr>
        <w:t>RRCRelease</w:t>
      </w:r>
      <w:proofErr w:type="spellEnd"/>
      <w:r w:rsidRPr="00BD259B">
        <w:rPr>
          <w:sz w:val="18"/>
          <w:szCs w:val="20"/>
        </w:rPr>
        <w:t xml:space="preserve"> message including </w:t>
      </w:r>
      <w:proofErr w:type="spellStart"/>
      <w:r w:rsidRPr="00BD259B">
        <w:rPr>
          <w:sz w:val="18"/>
          <w:szCs w:val="20"/>
        </w:rPr>
        <w:t>suspendConfig</w:t>
      </w:r>
      <w:proofErr w:type="spellEnd"/>
      <w:r w:rsidRPr="00BD259B">
        <w:rPr>
          <w:sz w:val="18"/>
          <w:szCs w:val="20"/>
        </w:rPr>
        <w:t xml:space="preserve"> so that PDCP PDUs are discarded, and PDCP SDUs already stored are considered in SDT data volume calculation. No specification change is needed. </w:t>
      </w:r>
    </w:p>
    <w:p w14:paraId="1011F222"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 xml:space="preserve">For both DRBs and SRBs configured with SDT, RLC entity should be re-established upon reception of </w:t>
      </w:r>
      <w:proofErr w:type="spellStart"/>
      <w:r w:rsidRPr="00BD259B">
        <w:rPr>
          <w:sz w:val="18"/>
          <w:szCs w:val="20"/>
        </w:rPr>
        <w:t>RRCRelease</w:t>
      </w:r>
      <w:proofErr w:type="spellEnd"/>
      <w:r w:rsidRPr="00BD259B">
        <w:rPr>
          <w:sz w:val="18"/>
          <w:szCs w:val="20"/>
        </w:rPr>
        <w:t xml:space="preserve"> message including </w:t>
      </w:r>
      <w:proofErr w:type="spellStart"/>
      <w:r w:rsidRPr="00BD259B">
        <w:rPr>
          <w:sz w:val="18"/>
          <w:szCs w:val="20"/>
        </w:rPr>
        <w:t>suspendConfig</w:t>
      </w:r>
      <w:proofErr w:type="spellEnd"/>
      <w:r w:rsidRPr="00BD259B">
        <w:rPr>
          <w:sz w:val="18"/>
          <w:szCs w:val="20"/>
        </w:rPr>
        <w:t xml:space="preserve"> </w:t>
      </w:r>
    </w:p>
    <w:p w14:paraId="1B82B05C"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 xml:space="preserve">For both DRBs and SRBs configured with SDT, the UE autonomously re-establishes RLC entities for both DRBs and SRBs upon reception of </w:t>
      </w:r>
      <w:proofErr w:type="spellStart"/>
      <w:r w:rsidRPr="00BD259B">
        <w:rPr>
          <w:sz w:val="18"/>
          <w:szCs w:val="20"/>
        </w:rPr>
        <w:t>RRCRelease</w:t>
      </w:r>
      <w:proofErr w:type="spellEnd"/>
      <w:r w:rsidRPr="00BD259B">
        <w:rPr>
          <w:sz w:val="18"/>
          <w:szCs w:val="20"/>
        </w:rPr>
        <w:t xml:space="preserve"> message including </w:t>
      </w:r>
      <w:proofErr w:type="spellStart"/>
      <w:r w:rsidRPr="00BD259B">
        <w:rPr>
          <w:sz w:val="18"/>
          <w:szCs w:val="20"/>
        </w:rPr>
        <w:t>suspendConfig</w:t>
      </w:r>
      <w:proofErr w:type="spellEnd"/>
      <w:r w:rsidRPr="00BD259B">
        <w:rPr>
          <w:sz w:val="18"/>
          <w:szCs w:val="20"/>
        </w:rPr>
        <w:t xml:space="preserve"> </w:t>
      </w:r>
    </w:p>
    <w:p w14:paraId="7FB48120"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RB level restriction (</w:t>
      </w:r>
      <w:proofErr w:type="gramStart"/>
      <w:r w:rsidRPr="00BD259B">
        <w:rPr>
          <w:sz w:val="18"/>
          <w:szCs w:val="20"/>
        </w:rPr>
        <w:t>e.g.</w:t>
      </w:r>
      <w:proofErr w:type="gramEnd"/>
      <w:r w:rsidRPr="00BD259B">
        <w:rPr>
          <w:sz w:val="18"/>
          <w:szCs w:val="20"/>
        </w:rPr>
        <w:t xml:space="preserve"> </w:t>
      </w:r>
      <w:proofErr w:type="spellStart"/>
      <w:r w:rsidRPr="00BD259B">
        <w:rPr>
          <w:sz w:val="18"/>
          <w:szCs w:val="20"/>
        </w:rPr>
        <w:t>sdt</w:t>
      </w:r>
      <w:proofErr w:type="spellEnd"/>
      <w:r w:rsidRPr="00BD259B">
        <w:rPr>
          <w:sz w:val="18"/>
          <w:szCs w:val="20"/>
        </w:rPr>
        <w:t>-DRB-List) is applied for both CG-SDT and RA-SDT. For CG-SDT, existing LCH restriction (</w:t>
      </w:r>
      <w:proofErr w:type="gramStart"/>
      <w:r w:rsidRPr="00BD259B">
        <w:rPr>
          <w:sz w:val="18"/>
          <w:szCs w:val="20"/>
        </w:rPr>
        <w:t>i.e.</w:t>
      </w:r>
      <w:proofErr w:type="gramEnd"/>
      <w:r w:rsidRPr="00BD259B">
        <w:rPr>
          <w:sz w:val="18"/>
          <w:szCs w:val="20"/>
        </w:rPr>
        <w:t xml:space="preserve"> configuredGrantType1Allowed or </w:t>
      </w:r>
      <w:proofErr w:type="spellStart"/>
      <w:r w:rsidRPr="00BD259B">
        <w:rPr>
          <w:sz w:val="18"/>
          <w:szCs w:val="20"/>
        </w:rPr>
        <w:t>allowedCG</w:t>
      </w:r>
      <w:proofErr w:type="spellEnd"/>
      <w:r w:rsidRPr="00BD259B">
        <w:rPr>
          <w:sz w:val="18"/>
          <w:szCs w:val="20"/>
        </w:rPr>
        <w:t xml:space="preserve">-List) can be further applied. </w:t>
      </w:r>
    </w:p>
    <w:p w14:paraId="4ACAA24F"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 xml:space="preserve">For CG-SDT resource validation, the UE compares the RSRP at the time of initiating CG-SDT procedure with the RSRP stored at the time when </w:t>
      </w:r>
      <w:proofErr w:type="spellStart"/>
      <w:r w:rsidRPr="00BD259B">
        <w:rPr>
          <w:sz w:val="18"/>
          <w:szCs w:val="20"/>
        </w:rPr>
        <w:t>RRCRelease</w:t>
      </w:r>
      <w:proofErr w:type="spellEnd"/>
      <w:r w:rsidRPr="00BD259B">
        <w:rPr>
          <w:sz w:val="18"/>
          <w:szCs w:val="20"/>
        </w:rPr>
        <w:t xml:space="preserve"> message is received </w:t>
      </w:r>
    </w:p>
    <w:p w14:paraId="5AC189F0"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 xml:space="preserve">As baseline, the CG-SDT-TAT is stopped when a) UE enters RRC connected, and b) UE receives RRC Release at the end of SDT procedure and RRC Release does not include/configure CG resources.  FFS if there is any impact to this agreement </w:t>
      </w:r>
      <w:proofErr w:type="gramStart"/>
      <w:r w:rsidRPr="00BD259B">
        <w:rPr>
          <w:sz w:val="18"/>
          <w:szCs w:val="20"/>
        </w:rPr>
        <w:t>as a result of</w:t>
      </w:r>
      <w:proofErr w:type="gramEnd"/>
      <w:r w:rsidRPr="00BD259B">
        <w:rPr>
          <w:sz w:val="18"/>
          <w:szCs w:val="20"/>
        </w:rPr>
        <w:t xml:space="preserve"> delta </w:t>
      </w:r>
      <w:proofErr w:type="spellStart"/>
      <w:r w:rsidRPr="00BD259B">
        <w:rPr>
          <w:sz w:val="18"/>
          <w:szCs w:val="20"/>
        </w:rPr>
        <w:t>signalling</w:t>
      </w:r>
      <w:proofErr w:type="spellEnd"/>
    </w:p>
    <w:p w14:paraId="4DD5A2D7"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 xml:space="preserve">The CG-SDT-TAT does not stop at initiation of CG-SDT procedure </w:t>
      </w:r>
    </w:p>
    <w:p w14:paraId="17D4E61A"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 xml:space="preserve">The CG-SDT-TAT does not stop at initiation of RA-SDT procedure </w:t>
      </w:r>
    </w:p>
    <w:p w14:paraId="5D8C3EAC"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The CG-SDT-TAT does not stop at initiation of legacy RA procedure</w:t>
      </w:r>
    </w:p>
    <w:p w14:paraId="684D3468"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 xml:space="preserve">The </w:t>
      </w:r>
      <w:proofErr w:type="spellStart"/>
      <w:r w:rsidRPr="00BD259B">
        <w:rPr>
          <w:sz w:val="18"/>
          <w:szCs w:val="20"/>
        </w:rPr>
        <w:t>logicalChannelSR-DelayTimer</w:t>
      </w:r>
      <w:proofErr w:type="spellEnd"/>
      <w:r w:rsidRPr="00BD259B">
        <w:rPr>
          <w:sz w:val="18"/>
          <w:szCs w:val="20"/>
        </w:rPr>
        <w:t xml:space="preserve"> is supported and configurable by SIB.  All logical channels configured with SDT are configured with a same timer value.  The </w:t>
      </w:r>
      <w:proofErr w:type="spellStart"/>
      <w:r w:rsidRPr="00BD259B">
        <w:rPr>
          <w:sz w:val="18"/>
          <w:szCs w:val="20"/>
        </w:rPr>
        <w:t>logicalChannelSR</w:t>
      </w:r>
      <w:proofErr w:type="spellEnd"/>
      <w:r w:rsidRPr="00BD259B">
        <w:rPr>
          <w:sz w:val="18"/>
          <w:szCs w:val="20"/>
        </w:rPr>
        <w:t xml:space="preserve">-Mask is supported. </w:t>
      </w:r>
    </w:p>
    <w:p w14:paraId="74E07782"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 xml:space="preserve">The size of CCCH message is not considered in SDT data volume calculation </w:t>
      </w:r>
    </w:p>
    <w:p w14:paraId="6255AE7C"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 xml:space="preserve">If contention resolution fails during RA procedure (for both legacy RA and RA-SDT), the UE restores the NTA value used before RAR TAC is received </w:t>
      </w:r>
    </w:p>
    <w:p w14:paraId="0C13B96B"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 xml:space="preserve">FFS and leave it to rapporteur If RAR TAC is received during RA-SDT procedure, the CG-SDT-TAT restarts at successful contention resolution </w:t>
      </w:r>
    </w:p>
    <w:p w14:paraId="6BBD06B3"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 xml:space="preserve">FFS and leave it to rapporteur If RAR TAC is received during legacy RA procedure, the CG-SDT-TAT restarts at successful contention resolution </w:t>
      </w:r>
    </w:p>
    <w:p w14:paraId="4DB6F025" w14:textId="77777777" w:rsidR="000A5B8C" w:rsidRPr="00BD259B" w:rsidRDefault="000A5B8C" w:rsidP="00917BB8">
      <w:pPr>
        <w:pStyle w:val="Doc-text2"/>
        <w:numPr>
          <w:ilvl w:val="0"/>
          <w:numId w:val="11"/>
        </w:numPr>
        <w:pBdr>
          <w:top w:val="single" w:sz="4" w:space="1" w:color="auto"/>
          <w:left w:val="single" w:sz="4" w:space="4" w:color="auto"/>
          <w:bottom w:val="single" w:sz="4" w:space="1" w:color="auto"/>
          <w:right w:val="single" w:sz="4" w:space="4" w:color="auto"/>
        </w:pBdr>
        <w:rPr>
          <w:sz w:val="18"/>
          <w:szCs w:val="20"/>
        </w:rPr>
      </w:pPr>
      <w:r w:rsidRPr="00BD259B">
        <w:rPr>
          <w:sz w:val="18"/>
          <w:szCs w:val="20"/>
        </w:rPr>
        <w:t xml:space="preserve">FFS for SRBs, whether to discard PDCP SDUs upon reception of </w:t>
      </w:r>
      <w:proofErr w:type="spellStart"/>
      <w:r w:rsidRPr="00BD259B">
        <w:rPr>
          <w:sz w:val="18"/>
          <w:szCs w:val="20"/>
        </w:rPr>
        <w:t>RRCRelease</w:t>
      </w:r>
      <w:proofErr w:type="spellEnd"/>
      <w:r w:rsidRPr="00BD259B">
        <w:rPr>
          <w:sz w:val="18"/>
          <w:szCs w:val="20"/>
        </w:rPr>
        <w:t xml:space="preserve"> message including </w:t>
      </w:r>
      <w:proofErr w:type="spellStart"/>
      <w:r w:rsidRPr="00BD259B">
        <w:rPr>
          <w:sz w:val="18"/>
          <w:szCs w:val="20"/>
        </w:rPr>
        <w:t>suspendConfig</w:t>
      </w:r>
      <w:proofErr w:type="spellEnd"/>
    </w:p>
    <w:p w14:paraId="0D48B085" w14:textId="3599F7AF" w:rsidR="000A5B8C" w:rsidRDefault="000A5B8C" w:rsidP="00B80032">
      <w:pPr>
        <w:spacing w:after="240"/>
        <w:ind w:right="-101"/>
        <w:jc w:val="both"/>
      </w:pPr>
    </w:p>
    <w:p w14:paraId="6EBFB396" w14:textId="0969DC0B" w:rsidR="00DA4ADD" w:rsidRDefault="00DA4ADD" w:rsidP="00B80032">
      <w:pPr>
        <w:spacing w:after="240"/>
        <w:ind w:right="-101"/>
        <w:jc w:val="both"/>
      </w:pPr>
      <w:r>
        <w:t>RAN2 #116bis-e meeting further made the following agreements related to CG-SDT.</w:t>
      </w:r>
    </w:p>
    <w:p w14:paraId="12CB4F0D"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b/>
          <w:bCs/>
          <w:sz w:val="18"/>
          <w:szCs w:val="20"/>
        </w:rPr>
      </w:pPr>
      <w:r w:rsidRPr="00A221F2">
        <w:rPr>
          <w:b/>
          <w:bCs/>
          <w:sz w:val="18"/>
          <w:szCs w:val="20"/>
        </w:rPr>
        <w:t>Agreements:</w:t>
      </w:r>
    </w:p>
    <w:p w14:paraId="1CA456BA" w14:textId="77777777" w:rsidR="00A221F2" w:rsidRPr="00A221F2" w:rsidRDefault="00A221F2" w:rsidP="00917BB8">
      <w:pPr>
        <w:pStyle w:val="Doc-text2"/>
        <w:numPr>
          <w:ilvl w:val="0"/>
          <w:numId w:val="12"/>
        </w:numPr>
        <w:pBdr>
          <w:top w:val="single" w:sz="4" w:space="1" w:color="auto"/>
          <w:left w:val="single" w:sz="4" w:space="4" w:color="auto"/>
          <w:bottom w:val="single" w:sz="4" w:space="1" w:color="auto"/>
          <w:right w:val="single" w:sz="4" w:space="4" w:color="auto"/>
        </w:pBdr>
        <w:rPr>
          <w:sz w:val="18"/>
          <w:szCs w:val="20"/>
        </w:rPr>
      </w:pPr>
      <w:r w:rsidRPr="00A221F2">
        <w:rPr>
          <w:sz w:val="18"/>
          <w:szCs w:val="20"/>
        </w:rPr>
        <w:t xml:space="preserve">RSRP-based TA validation is only applicable for initial CG-SDT and not needed for retransmission of the initial CG-SDT. </w:t>
      </w:r>
    </w:p>
    <w:p w14:paraId="679FEF77"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r w:rsidRPr="00A221F2">
        <w:rPr>
          <w:sz w:val="18"/>
          <w:szCs w:val="20"/>
        </w:rPr>
        <w:t>2</w:t>
      </w:r>
      <w:r w:rsidRPr="00A221F2">
        <w:rPr>
          <w:sz w:val="18"/>
          <w:szCs w:val="20"/>
        </w:rPr>
        <w:tab/>
        <w:t>No additional NTA is defined for CG-SDT procedure</w:t>
      </w:r>
    </w:p>
    <w:p w14:paraId="7DB29685"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r w:rsidRPr="00A221F2">
        <w:rPr>
          <w:sz w:val="18"/>
          <w:szCs w:val="20"/>
        </w:rPr>
        <w:t>3</w:t>
      </w:r>
      <w:r w:rsidRPr="00A221F2">
        <w:rPr>
          <w:sz w:val="18"/>
          <w:szCs w:val="20"/>
        </w:rPr>
        <w:tab/>
        <w:t>Upon expiry of CG-SDT-</w:t>
      </w:r>
      <w:proofErr w:type="gramStart"/>
      <w:r w:rsidRPr="00A221F2">
        <w:rPr>
          <w:sz w:val="18"/>
          <w:szCs w:val="20"/>
        </w:rPr>
        <w:t>TAT ,</w:t>
      </w:r>
      <w:proofErr w:type="gramEnd"/>
      <w:r w:rsidRPr="00A221F2">
        <w:rPr>
          <w:sz w:val="18"/>
          <w:szCs w:val="20"/>
        </w:rPr>
        <w:t xml:space="preserve"> UE should (a) clears all SDT configured grant, (b) flushes HARQ buffer and (c) continue to maintain NTA. </w:t>
      </w:r>
    </w:p>
    <w:p w14:paraId="47457AE8"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r w:rsidRPr="00A221F2">
        <w:rPr>
          <w:sz w:val="18"/>
          <w:szCs w:val="20"/>
        </w:rPr>
        <w:lastRenderedPageBreak/>
        <w:t xml:space="preserve">4    Stick to the previous agreement: subsequent new transmission on CG-SDT is supported. Support ACK for first TB by dynamic scheduling of uplink new transmission for the same HARQ process (like legacy, no new mechanisms).  </w:t>
      </w:r>
    </w:p>
    <w:p w14:paraId="4F88E33B"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r w:rsidRPr="00A221F2">
        <w:rPr>
          <w:sz w:val="18"/>
          <w:szCs w:val="20"/>
        </w:rPr>
        <w:t>5</w:t>
      </w:r>
      <w:r w:rsidRPr="00A221F2">
        <w:rPr>
          <w:sz w:val="18"/>
          <w:szCs w:val="20"/>
        </w:rPr>
        <w:tab/>
        <w:t xml:space="preserve">For subsequent TB on CG, UE initiated retransmission is not supported.   Dynamic scheduling can be supported like legacy. </w:t>
      </w:r>
    </w:p>
    <w:p w14:paraId="51823D2D"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r w:rsidRPr="00A221F2">
        <w:rPr>
          <w:sz w:val="18"/>
          <w:szCs w:val="20"/>
        </w:rPr>
        <w:t>6</w:t>
      </w:r>
      <w:r w:rsidRPr="00A221F2">
        <w:rPr>
          <w:sz w:val="18"/>
          <w:szCs w:val="20"/>
        </w:rPr>
        <w:tab/>
        <w:t>Subsequent downlink transmission can serve as an implicit acknowledgement for initial CG-SDT but not for subsequent CG-SDT.</w:t>
      </w:r>
    </w:p>
    <w:p w14:paraId="0C71D306"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r w:rsidRPr="00A221F2">
        <w:rPr>
          <w:sz w:val="18"/>
          <w:szCs w:val="20"/>
        </w:rPr>
        <w:t>7</w:t>
      </w:r>
      <w:r w:rsidRPr="00A221F2">
        <w:rPr>
          <w:sz w:val="18"/>
          <w:szCs w:val="20"/>
        </w:rPr>
        <w:tab/>
      </w:r>
      <w:proofErr w:type="spellStart"/>
      <w:r w:rsidRPr="00A221F2">
        <w:rPr>
          <w:sz w:val="18"/>
          <w:szCs w:val="20"/>
        </w:rPr>
        <w:t>ConfiguredGrantTimer</w:t>
      </w:r>
      <w:proofErr w:type="spellEnd"/>
      <w:r w:rsidRPr="00A221F2">
        <w:rPr>
          <w:sz w:val="18"/>
          <w:szCs w:val="20"/>
        </w:rPr>
        <w:t xml:space="preserve"> is reused for CG-SDT for prohibiting the HARQ process for new uplink transmissions</w:t>
      </w:r>
    </w:p>
    <w:p w14:paraId="05B94155"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r w:rsidRPr="00A221F2">
        <w:rPr>
          <w:sz w:val="18"/>
          <w:szCs w:val="20"/>
        </w:rPr>
        <w:t>8</w:t>
      </w:r>
      <w:r w:rsidRPr="00A221F2">
        <w:rPr>
          <w:sz w:val="18"/>
          <w:szCs w:val="20"/>
        </w:rPr>
        <w:tab/>
        <w:t>Do not perform SSB reselection for retransmission for initial CG-SDT</w:t>
      </w:r>
    </w:p>
    <w:p w14:paraId="2F0C1D8A"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r w:rsidRPr="00A221F2">
        <w:rPr>
          <w:sz w:val="18"/>
          <w:szCs w:val="20"/>
        </w:rPr>
        <w:t xml:space="preserve">9 </w:t>
      </w:r>
      <w:r w:rsidRPr="00A221F2">
        <w:rPr>
          <w:sz w:val="18"/>
          <w:szCs w:val="20"/>
        </w:rPr>
        <w:tab/>
        <w:t xml:space="preserve">CS-RNTI for CG-SDT is provided to the UE in </w:t>
      </w:r>
      <w:proofErr w:type="spellStart"/>
      <w:r w:rsidRPr="00A221F2">
        <w:rPr>
          <w:sz w:val="18"/>
          <w:szCs w:val="20"/>
        </w:rPr>
        <w:t>RRCRelease</w:t>
      </w:r>
      <w:proofErr w:type="spellEnd"/>
      <w:r w:rsidRPr="00A221F2">
        <w:rPr>
          <w:sz w:val="18"/>
          <w:szCs w:val="20"/>
        </w:rPr>
        <w:t xml:space="preserve"> message.</w:t>
      </w:r>
    </w:p>
    <w:p w14:paraId="7ED611CB"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r w:rsidRPr="00A221F2">
        <w:rPr>
          <w:sz w:val="18"/>
          <w:szCs w:val="20"/>
        </w:rPr>
        <w:t>10</w:t>
      </w:r>
      <w:r w:rsidRPr="00A221F2">
        <w:rPr>
          <w:sz w:val="18"/>
          <w:szCs w:val="20"/>
        </w:rPr>
        <w:tab/>
        <w:t>UE does not perform UL carrier reselection for subsequent CG-SDT transmission over CG-SDT resources within one CG-SDT procedure</w:t>
      </w:r>
    </w:p>
    <w:p w14:paraId="757590B4"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r w:rsidRPr="00A221F2">
        <w:rPr>
          <w:sz w:val="18"/>
          <w:szCs w:val="20"/>
        </w:rPr>
        <w:t>11</w:t>
      </w:r>
      <w:r w:rsidRPr="00A221F2">
        <w:rPr>
          <w:sz w:val="18"/>
          <w:szCs w:val="20"/>
        </w:rPr>
        <w:tab/>
        <w:t>Once a UL carrier is selected for a specific CG-SDT transmission, the UE should perform autonomous retransmission on the same uplink carrier on initial CG</w:t>
      </w:r>
    </w:p>
    <w:p w14:paraId="3A3D4240"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r w:rsidRPr="00A221F2">
        <w:rPr>
          <w:sz w:val="18"/>
          <w:szCs w:val="20"/>
        </w:rPr>
        <w:t>12</w:t>
      </w:r>
      <w:r w:rsidRPr="00A221F2">
        <w:rPr>
          <w:sz w:val="18"/>
          <w:szCs w:val="20"/>
        </w:rPr>
        <w:tab/>
        <w:t xml:space="preserve">There is no restriction on the candidate values of CG period.  FFS on values for CG periods and time offset </w:t>
      </w:r>
    </w:p>
    <w:p w14:paraId="5B236AA3"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r w:rsidRPr="00A221F2">
        <w:rPr>
          <w:sz w:val="18"/>
          <w:szCs w:val="20"/>
        </w:rPr>
        <w:t>13</w:t>
      </w:r>
      <w:r w:rsidRPr="00A221F2">
        <w:rPr>
          <w:sz w:val="18"/>
          <w:szCs w:val="20"/>
        </w:rPr>
        <w:tab/>
        <w:t xml:space="preserve"> Do not support multiple CG occasions per CG period.  </w:t>
      </w:r>
    </w:p>
    <w:p w14:paraId="78BEE3CD" w14:textId="78561B38"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proofErr w:type="gramStart"/>
      <w:r w:rsidRPr="00A221F2">
        <w:rPr>
          <w:sz w:val="18"/>
          <w:szCs w:val="20"/>
        </w:rPr>
        <w:t>14  If</w:t>
      </w:r>
      <w:proofErr w:type="gramEnd"/>
      <w:r w:rsidRPr="00A221F2">
        <w:rPr>
          <w:sz w:val="18"/>
          <w:szCs w:val="20"/>
        </w:rPr>
        <w:t xml:space="preserve"> (a) the thresholds for SSB selection and SSB subset selection for TA-validation are different and (b) the highest beam measurement is below the configured threshold, the beam with the highest beam measurement value is used for TA validation</w:t>
      </w:r>
    </w:p>
    <w:p w14:paraId="4E362197"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r w:rsidRPr="00A221F2">
        <w:rPr>
          <w:sz w:val="18"/>
          <w:szCs w:val="20"/>
        </w:rPr>
        <w:t>15</w:t>
      </w:r>
      <w:r w:rsidRPr="00A221F2">
        <w:rPr>
          <w:sz w:val="18"/>
          <w:szCs w:val="20"/>
        </w:rPr>
        <w:tab/>
        <w:t xml:space="preserve">CG-SDT </w:t>
      </w:r>
      <w:proofErr w:type="gramStart"/>
      <w:r w:rsidRPr="00A221F2">
        <w:rPr>
          <w:sz w:val="18"/>
          <w:szCs w:val="20"/>
        </w:rPr>
        <w:t>timer</w:t>
      </w:r>
      <w:proofErr w:type="gramEnd"/>
      <w:r w:rsidRPr="00A221F2">
        <w:rPr>
          <w:sz w:val="18"/>
          <w:szCs w:val="20"/>
        </w:rPr>
        <w:t xml:space="preserve"> for initial transmission should be stopped when PDCCH addressed to C-RNTI and CS-RNTI is received.  When timer </w:t>
      </w:r>
      <w:proofErr w:type="gramStart"/>
      <w:r w:rsidRPr="00A221F2">
        <w:rPr>
          <w:sz w:val="18"/>
          <w:szCs w:val="20"/>
        </w:rPr>
        <w:t>expires</w:t>
      </w:r>
      <w:proofErr w:type="gramEnd"/>
      <w:r w:rsidRPr="00A221F2">
        <w:rPr>
          <w:sz w:val="18"/>
          <w:szCs w:val="20"/>
        </w:rPr>
        <w:t xml:space="preserve"> the UE is allowed to retransmit for initial CG.  CG-SDT is used for controlling retransmissions</w:t>
      </w:r>
    </w:p>
    <w:p w14:paraId="0DB369E9" w14:textId="77777777" w:rsidR="00A221F2" w:rsidRPr="00A221F2" w:rsidRDefault="00A221F2" w:rsidP="00A221F2">
      <w:pPr>
        <w:pStyle w:val="Doc-text2"/>
        <w:pBdr>
          <w:top w:val="single" w:sz="4" w:space="1" w:color="auto"/>
          <w:left w:val="single" w:sz="4" w:space="4" w:color="auto"/>
          <w:bottom w:val="single" w:sz="4" w:space="1" w:color="auto"/>
          <w:right w:val="single" w:sz="4" w:space="4" w:color="auto"/>
        </w:pBdr>
        <w:rPr>
          <w:sz w:val="18"/>
          <w:szCs w:val="20"/>
        </w:rPr>
      </w:pPr>
      <w:r w:rsidRPr="00A221F2">
        <w:rPr>
          <w:sz w:val="18"/>
          <w:szCs w:val="20"/>
        </w:rPr>
        <w:t xml:space="preserve">16 </w:t>
      </w:r>
      <w:r w:rsidRPr="00A221F2">
        <w:rPr>
          <w:sz w:val="18"/>
          <w:szCs w:val="20"/>
        </w:rPr>
        <w:tab/>
        <w:t xml:space="preserve">UE does not use RA-SDT resources during ongoing CG-SDT session </w:t>
      </w:r>
    </w:p>
    <w:p w14:paraId="3193C9E8" w14:textId="77777777" w:rsidR="00C35FDF" w:rsidRDefault="00C35FDF" w:rsidP="00B80032">
      <w:pPr>
        <w:spacing w:after="240"/>
        <w:ind w:right="-101"/>
        <w:jc w:val="both"/>
      </w:pPr>
    </w:p>
    <w:p w14:paraId="2013975C" w14:textId="5047816D" w:rsidR="003F08B2" w:rsidRDefault="00807ADF" w:rsidP="00B80032">
      <w:pPr>
        <w:spacing w:after="240"/>
        <w:ind w:right="-101"/>
        <w:jc w:val="both"/>
      </w:pPr>
      <w:r>
        <w:t>In t</w:t>
      </w:r>
      <w:r w:rsidR="003F08B2">
        <w:t>his paper</w:t>
      </w:r>
      <w:r>
        <w:t>, we would like to</w:t>
      </w:r>
      <w:r w:rsidR="00D57EFC">
        <w:t xml:space="preserve"> </w:t>
      </w:r>
      <w:r w:rsidR="000D1BAE">
        <w:t xml:space="preserve">discuss </w:t>
      </w:r>
      <w:r w:rsidR="009440A6">
        <w:t>the</w:t>
      </w:r>
      <w:r w:rsidR="00E2016A">
        <w:t xml:space="preserve"> </w:t>
      </w:r>
      <w:r w:rsidR="00EA4795">
        <w:t>remaining</w:t>
      </w:r>
      <w:r w:rsidR="00E2016A">
        <w:t xml:space="preserve"> issues </w:t>
      </w:r>
      <w:r w:rsidR="00EA4795">
        <w:t>on</w:t>
      </w:r>
      <w:r w:rsidR="00A1410A">
        <w:t xml:space="preserve"> </w:t>
      </w:r>
      <w:r w:rsidR="00FB4B43">
        <w:t>UP</w:t>
      </w:r>
      <w:r w:rsidR="00A1410A">
        <w:t xml:space="preserve"> aspects of </w:t>
      </w:r>
      <w:r w:rsidR="00FB4B43">
        <w:t>SDT</w:t>
      </w:r>
      <w:r w:rsidR="000D1BAE">
        <w:t xml:space="preserve"> and provide our views</w:t>
      </w:r>
      <w:r w:rsidR="00E2016A">
        <w:t>.</w:t>
      </w:r>
    </w:p>
    <w:p w14:paraId="2AA25FB1" w14:textId="77777777" w:rsidR="00AE3E14" w:rsidRPr="00341812" w:rsidRDefault="00AE3E14" w:rsidP="00AE3E14">
      <w:pPr>
        <w:pStyle w:val="Heading1"/>
        <w:rPr>
          <w:lang w:val="en-US"/>
        </w:rPr>
      </w:pPr>
      <w:r w:rsidRPr="00341812">
        <w:rPr>
          <w:lang w:val="en-US"/>
        </w:rPr>
        <w:t>Discussion</w:t>
      </w:r>
    </w:p>
    <w:p w14:paraId="05A5B7E9" w14:textId="324AB702" w:rsidR="000A5B8C" w:rsidRPr="00507794" w:rsidRDefault="000A5B8C" w:rsidP="000A5B8C">
      <w:pPr>
        <w:jc w:val="both"/>
        <w:rPr>
          <w:u w:val="single"/>
        </w:rPr>
      </w:pPr>
      <w:r>
        <w:rPr>
          <w:u w:val="single"/>
        </w:rPr>
        <w:t>TAT timer in SDT</w:t>
      </w:r>
    </w:p>
    <w:p w14:paraId="3D94ECB4" w14:textId="212647B5" w:rsidR="00326D2D" w:rsidRDefault="000A5B8C" w:rsidP="000A5B8C">
      <w:pPr>
        <w:jc w:val="both"/>
      </w:pPr>
      <w:r>
        <w:rPr>
          <w:rFonts w:hint="eastAsia"/>
        </w:rPr>
        <w:t>In</w:t>
      </w:r>
      <w:r>
        <w:t xml:space="preserve"> RAN2 #116</w:t>
      </w:r>
      <w:r w:rsidR="003471C4">
        <w:t>bis-</w:t>
      </w:r>
      <w:r>
        <w:t xml:space="preserve">e meeting, </w:t>
      </w:r>
      <w:r w:rsidR="00326D2D">
        <w:t xml:space="preserve">several agreements were made regarding how to use TAT-SDT timer and legacy TAT timer in CG-SDT and RA-SDT. </w:t>
      </w:r>
      <w:r w:rsidR="00B77E06">
        <w:t xml:space="preserve">There are remaining issues on how to handle the TAT-SDT timer </w:t>
      </w:r>
      <w:r w:rsidR="00217DCE">
        <w:t>at successful contention resolution if RAR TAC is received during RA-SDT or legacy RA procedure.</w:t>
      </w:r>
    </w:p>
    <w:p w14:paraId="5A622DE5" w14:textId="6F11CDC2" w:rsidR="000A5B8C" w:rsidRDefault="000A5B8C" w:rsidP="000A5B8C">
      <w:pPr>
        <w:jc w:val="both"/>
      </w:pPr>
      <w:r w:rsidRPr="00F769E1">
        <w:t xml:space="preserve">During </w:t>
      </w:r>
      <w:r>
        <w:t xml:space="preserve">RA-SDT, the TA maintenance could be similar as legacy RACH which has less spec. impact. That is UE applies TA command and update </w:t>
      </w:r>
      <w:r w:rsidR="003F717D" w:rsidRPr="00DC6096">
        <w:t>N</w:t>
      </w:r>
      <w:r w:rsidR="003F717D" w:rsidRPr="00DC6096">
        <w:rPr>
          <w:vertAlign w:val="subscript"/>
        </w:rPr>
        <w:t>TA</w:t>
      </w:r>
      <w:r>
        <w:t xml:space="preserve"> value after contention resolution is considered successfully. The legacy TAT starts or restarts when TA command is received (already agreed). If TAT-SDT timer is running, it can stop. The TAT-SDT timer starts or restarts when UE receives the </w:t>
      </w:r>
      <w:proofErr w:type="spellStart"/>
      <w:r>
        <w:t>RRCRelease</w:t>
      </w:r>
      <w:proofErr w:type="spellEnd"/>
      <w:r>
        <w:t xml:space="preserve"> message at the end of </w:t>
      </w:r>
      <w:r w:rsidR="004A2ECF">
        <w:t xml:space="preserve">the </w:t>
      </w:r>
      <w:r>
        <w:t>whole SDT session.</w:t>
      </w:r>
      <w:r w:rsidR="00206AE0">
        <w:t xml:space="preserve"> Thus, we have the following proposals.</w:t>
      </w:r>
    </w:p>
    <w:p w14:paraId="038799B0" w14:textId="36E149BF" w:rsidR="000A5B8C" w:rsidRDefault="000A5B8C" w:rsidP="000A5B8C">
      <w:pPr>
        <w:jc w:val="both"/>
        <w:rPr>
          <w:b/>
          <w:bCs/>
        </w:rPr>
      </w:pPr>
      <w:r w:rsidRPr="0000176D">
        <w:rPr>
          <w:b/>
          <w:bCs/>
        </w:rPr>
        <w:t>Proposal</w:t>
      </w:r>
      <w:r>
        <w:rPr>
          <w:b/>
          <w:bCs/>
        </w:rPr>
        <w:t xml:space="preserve"> </w:t>
      </w:r>
      <w:r w:rsidR="003E14EE">
        <w:rPr>
          <w:b/>
          <w:bCs/>
        </w:rPr>
        <w:t>1</w:t>
      </w:r>
      <w:r w:rsidRPr="0000176D">
        <w:rPr>
          <w:b/>
          <w:bCs/>
        </w:rPr>
        <w:t xml:space="preserve">: </w:t>
      </w:r>
      <w:r w:rsidRPr="005C20B4">
        <w:rPr>
          <w:b/>
          <w:bCs/>
        </w:rPr>
        <w:t>In RA-SDT, UE applies TA command and update NTA value after contention resolution is considered successful (</w:t>
      </w:r>
      <w:r>
        <w:rPr>
          <w:b/>
          <w:bCs/>
        </w:rPr>
        <w:t>same as</w:t>
      </w:r>
      <w:r w:rsidRPr="005C20B4">
        <w:rPr>
          <w:b/>
          <w:bCs/>
        </w:rPr>
        <w:t xml:space="preserve"> legacy). The </w:t>
      </w:r>
      <w:r>
        <w:rPr>
          <w:b/>
          <w:bCs/>
        </w:rPr>
        <w:t>legacy</w:t>
      </w:r>
      <w:r w:rsidRPr="005C20B4">
        <w:rPr>
          <w:b/>
          <w:bCs/>
        </w:rPr>
        <w:t xml:space="preserve"> TA</w:t>
      </w:r>
      <w:r>
        <w:rPr>
          <w:b/>
          <w:bCs/>
        </w:rPr>
        <w:t>T</w:t>
      </w:r>
      <w:r w:rsidRPr="005C20B4">
        <w:rPr>
          <w:b/>
          <w:bCs/>
        </w:rPr>
        <w:t xml:space="preserve"> timer </w:t>
      </w:r>
      <w:r>
        <w:rPr>
          <w:b/>
          <w:bCs/>
        </w:rPr>
        <w:t>starts or restarts when TA command is received</w:t>
      </w:r>
      <w:r w:rsidRPr="005C20B4">
        <w:rPr>
          <w:b/>
          <w:bCs/>
        </w:rPr>
        <w:t xml:space="preserve"> and TAT-SDT timer stops if running.</w:t>
      </w:r>
    </w:p>
    <w:p w14:paraId="27A89860" w14:textId="61B63E6B" w:rsidR="000A5B8C" w:rsidRPr="00DC6096" w:rsidRDefault="000A5B8C" w:rsidP="000A5B8C">
      <w:pPr>
        <w:jc w:val="both"/>
      </w:pPr>
      <w:r>
        <w:t xml:space="preserve">When UE switch to legacy RACH in the subsequent SDT phase, UE may or may not have valid TA. In the legacy RACH procedure, UE receives the TA command in the Msg2 or MSGB. </w:t>
      </w:r>
      <w:proofErr w:type="gramStart"/>
      <w:r>
        <w:t>Similar to</w:t>
      </w:r>
      <w:proofErr w:type="gramEnd"/>
      <w:r>
        <w:t xml:space="preserve"> the legacy RACH behavior, UE applies TA command to </w:t>
      </w:r>
      <w:r w:rsidRPr="00DC6096">
        <w:t>update N</w:t>
      </w:r>
      <w:r w:rsidRPr="00DC6096">
        <w:rPr>
          <w:vertAlign w:val="subscript"/>
        </w:rPr>
        <w:t>TA</w:t>
      </w:r>
      <w:r>
        <w:t xml:space="preserve"> value after contention resolution is considered successful. The normal TA timer (re)starts as the legacy after the </w:t>
      </w:r>
      <w:r w:rsidRPr="00DC6096">
        <w:t>N</w:t>
      </w:r>
      <w:r w:rsidRPr="00DC6096">
        <w:rPr>
          <w:vertAlign w:val="subscript"/>
        </w:rPr>
        <w:t>TA</w:t>
      </w:r>
      <w:r>
        <w:t xml:space="preserve"> value is updated. If TAT-SDT timer is still running, it can stop. </w:t>
      </w:r>
      <w:r w:rsidR="00A40B5C">
        <w:t>T</w:t>
      </w:r>
      <w:r>
        <w:t>he intention is that only one TA timer is for the TA maintenance at one given time. Thus, we have the following proposal.</w:t>
      </w:r>
      <w:r w:rsidR="00206AE0">
        <w:t xml:space="preserve"> </w:t>
      </w:r>
    </w:p>
    <w:p w14:paraId="09EA59AB" w14:textId="7E23B3EF" w:rsidR="000A5B8C" w:rsidRDefault="000A5B8C" w:rsidP="000A5B8C">
      <w:pPr>
        <w:jc w:val="both"/>
        <w:rPr>
          <w:b/>
          <w:bCs/>
        </w:rPr>
      </w:pPr>
      <w:r w:rsidRPr="005C5B75">
        <w:rPr>
          <w:b/>
          <w:bCs/>
        </w:rPr>
        <w:t>Proposal</w:t>
      </w:r>
      <w:r>
        <w:rPr>
          <w:b/>
          <w:bCs/>
        </w:rPr>
        <w:t xml:space="preserve"> </w:t>
      </w:r>
      <w:r w:rsidR="003E14EE">
        <w:rPr>
          <w:b/>
          <w:bCs/>
        </w:rPr>
        <w:t>2</w:t>
      </w:r>
      <w:r w:rsidRPr="005C5B75">
        <w:rPr>
          <w:b/>
          <w:bCs/>
        </w:rPr>
        <w:t xml:space="preserve">: After UE switch to </w:t>
      </w:r>
      <w:r>
        <w:rPr>
          <w:b/>
          <w:bCs/>
        </w:rPr>
        <w:t>normal</w:t>
      </w:r>
      <w:r w:rsidRPr="005C5B75">
        <w:rPr>
          <w:b/>
          <w:bCs/>
        </w:rPr>
        <w:t xml:space="preserve"> RACH from CG-SDT, UE applies TA command and update N</w:t>
      </w:r>
      <w:r w:rsidRPr="005C5B75">
        <w:rPr>
          <w:b/>
          <w:bCs/>
          <w:vertAlign w:val="subscript"/>
        </w:rPr>
        <w:t>TA</w:t>
      </w:r>
      <w:r w:rsidRPr="005C5B75">
        <w:rPr>
          <w:b/>
          <w:bCs/>
        </w:rPr>
        <w:t xml:space="preserve"> value after contention resolution is considered successful. </w:t>
      </w:r>
      <w:r w:rsidRPr="005C20B4">
        <w:rPr>
          <w:b/>
          <w:bCs/>
        </w:rPr>
        <w:t xml:space="preserve">The </w:t>
      </w:r>
      <w:r>
        <w:rPr>
          <w:b/>
          <w:bCs/>
        </w:rPr>
        <w:t>legacy</w:t>
      </w:r>
      <w:r w:rsidRPr="005C20B4">
        <w:rPr>
          <w:b/>
          <w:bCs/>
        </w:rPr>
        <w:t xml:space="preserve"> TA</w:t>
      </w:r>
      <w:r>
        <w:rPr>
          <w:b/>
          <w:bCs/>
        </w:rPr>
        <w:t>T</w:t>
      </w:r>
      <w:r w:rsidRPr="005C20B4">
        <w:rPr>
          <w:b/>
          <w:bCs/>
        </w:rPr>
        <w:t xml:space="preserve"> timer </w:t>
      </w:r>
      <w:r>
        <w:rPr>
          <w:b/>
          <w:bCs/>
        </w:rPr>
        <w:t>starts or restarts when TA command is received and TAT-SDT timer stops if running.</w:t>
      </w:r>
    </w:p>
    <w:p w14:paraId="7E7EB0D6" w14:textId="5BF0F001" w:rsidR="000A5B8C" w:rsidRDefault="000A5B8C" w:rsidP="000A5B8C">
      <w:pPr>
        <w:jc w:val="both"/>
      </w:pPr>
      <w:r>
        <w:t xml:space="preserve">Another </w:t>
      </w:r>
      <w:r w:rsidR="00C97DD1">
        <w:t xml:space="preserve">remaining </w:t>
      </w:r>
      <w:r>
        <w:t xml:space="preserve">issue is that which TA timer should be used and how to handle the </w:t>
      </w:r>
      <w:r w:rsidRPr="00DC6096">
        <w:t>N</w:t>
      </w:r>
      <w:r w:rsidRPr="00DC6096">
        <w:rPr>
          <w:vertAlign w:val="subscript"/>
        </w:rPr>
        <w:t>TA</w:t>
      </w:r>
      <w:r>
        <w:t xml:space="preserve"> value when UE receives the RRC resume message to transition to RRC_CONNECTED state. In our understanding, since TAT-SDT timer is introduced for SDT, it is not desirable to use TAT-SDT timer to perform TA maintenance when UE in the RRC_CONNECTED state. In that sense, it is preferrable for UE to start the normal TA timer and </w:t>
      </w:r>
      <w:r>
        <w:lastRenderedPageBreak/>
        <w:t xml:space="preserve">stop the TAT-SDT timer. The existing </w:t>
      </w:r>
      <w:r w:rsidRPr="00DC6096">
        <w:t>N</w:t>
      </w:r>
      <w:r w:rsidRPr="00DC6096">
        <w:rPr>
          <w:vertAlign w:val="subscript"/>
        </w:rPr>
        <w:t>TA</w:t>
      </w:r>
      <w:r w:rsidRPr="00016E4A">
        <w:t xml:space="preserve"> value</w:t>
      </w:r>
      <w:r>
        <w:t xml:space="preserve"> should be applied unless UE receives the new TA command in or after RRC resume message.</w:t>
      </w:r>
    </w:p>
    <w:p w14:paraId="5D52F907" w14:textId="2C3ADF16" w:rsidR="000A5B8C" w:rsidRPr="00AE04B9" w:rsidRDefault="000A5B8C" w:rsidP="000A5B8C">
      <w:pPr>
        <w:jc w:val="both"/>
        <w:rPr>
          <w:b/>
          <w:bCs/>
        </w:rPr>
      </w:pPr>
      <w:r w:rsidRPr="00AE04B9">
        <w:rPr>
          <w:b/>
          <w:bCs/>
        </w:rPr>
        <w:t>Proposal</w:t>
      </w:r>
      <w:r>
        <w:rPr>
          <w:b/>
          <w:bCs/>
        </w:rPr>
        <w:t xml:space="preserve"> </w:t>
      </w:r>
      <w:r w:rsidR="003E14EE">
        <w:rPr>
          <w:b/>
          <w:bCs/>
        </w:rPr>
        <w:t>3</w:t>
      </w:r>
      <w:r w:rsidRPr="00AE04B9">
        <w:rPr>
          <w:b/>
          <w:bCs/>
        </w:rPr>
        <w:t>: When UE receives the RRC resume message</w:t>
      </w:r>
      <w:r>
        <w:rPr>
          <w:b/>
          <w:bCs/>
        </w:rPr>
        <w:t xml:space="preserve"> in SDT</w:t>
      </w:r>
      <w:r w:rsidRPr="00AE04B9">
        <w:rPr>
          <w:b/>
          <w:bCs/>
        </w:rPr>
        <w:t>, TAT-SDT timer stops</w:t>
      </w:r>
      <w:r>
        <w:rPr>
          <w:b/>
          <w:bCs/>
        </w:rPr>
        <w:t xml:space="preserve"> if running</w:t>
      </w:r>
      <w:r w:rsidRPr="00AE04B9">
        <w:rPr>
          <w:b/>
          <w:bCs/>
        </w:rPr>
        <w:t xml:space="preserve">, and normal TA </w:t>
      </w:r>
      <w:r>
        <w:rPr>
          <w:b/>
          <w:bCs/>
        </w:rPr>
        <w:t xml:space="preserve">timer </w:t>
      </w:r>
      <w:r w:rsidRPr="00AE04B9">
        <w:rPr>
          <w:b/>
          <w:bCs/>
        </w:rPr>
        <w:t xml:space="preserve">starts. The existing </w:t>
      </w:r>
      <w:r w:rsidRPr="005C5B75">
        <w:rPr>
          <w:b/>
          <w:bCs/>
        </w:rPr>
        <w:t>N</w:t>
      </w:r>
      <w:r w:rsidRPr="005C5B75">
        <w:rPr>
          <w:b/>
          <w:bCs/>
          <w:vertAlign w:val="subscript"/>
        </w:rPr>
        <w:t>TA</w:t>
      </w:r>
      <w:r w:rsidRPr="00AE04B9">
        <w:rPr>
          <w:b/>
          <w:bCs/>
        </w:rPr>
        <w:t xml:space="preserve"> value is applied</w:t>
      </w:r>
      <w:r>
        <w:rPr>
          <w:b/>
          <w:bCs/>
        </w:rPr>
        <w:t xml:space="preserve"> unless UE receives the new TA command</w:t>
      </w:r>
      <w:r w:rsidRPr="00AE04B9">
        <w:rPr>
          <w:b/>
          <w:bCs/>
        </w:rPr>
        <w:t>.</w:t>
      </w:r>
    </w:p>
    <w:p w14:paraId="3A0CC10E" w14:textId="5DA11580" w:rsidR="000A5B8C" w:rsidRDefault="000A5B8C" w:rsidP="0017405B">
      <w:pPr>
        <w:jc w:val="both"/>
        <w:rPr>
          <w:sz w:val="24"/>
          <w:szCs w:val="22"/>
          <w:u w:val="single"/>
        </w:rPr>
      </w:pPr>
    </w:p>
    <w:p w14:paraId="53431C18" w14:textId="77777777" w:rsidR="002C729A" w:rsidRPr="00370058" w:rsidRDefault="002C729A" w:rsidP="002C729A">
      <w:pPr>
        <w:jc w:val="both"/>
        <w:rPr>
          <w:sz w:val="24"/>
          <w:szCs w:val="22"/>
          <w:u w:val="single"/>
        </w:rPr>
      </w:pPr>
      <w:r>
        <w:rPr>
          <w:sz w:val="24"/>
          <w:szCs w:val="22"/>
          <w:u w:val="single"/>
        </w:rPr>
        <w:t>R</w:t>
      </w:r>
      <w:r w:rsidRPr="00EC4D71">
        <w:rPr>
          <w:sz w:val="24"/>
          <w:szCs w:val="22"/>
          <w:u w:val="single"/>
        </w:rPr>
        <w:t>e-evaluate the SSB for every CG transmission</w:t>
      </w:r>
    </w:p>
    <w:p w14:paraId="5099962A" w14:textId="77777777" w:rsidR="002C729A" w:rsidRDefault="002C729A" w:rsidP="002C729A">
      <w:pPr>
        <w:jc w:val="both"/>
      </w:pPr>
      <w:r>
        <w:t xml:space="preserve">In RAN2 #115e meeting, it has been agreed that UE </w:t>
      </w:r>
      <w:proofErr w:type="gramStart"/>
      <w:r>
        <w:t>has to</w:t>
      </w:r>
      <w:proofErr w:type="gramEnd"/>
      <w:r>
        <w:t xml:space="preserve"> re-evaluate the SSB for every CG transmission during the subsequent data phase. Such SSB re-evaluation for every CG transmission is for the purpose of CG resource selection. </w:t>
      </w:r>
    </w:p>
    <w:p w14:paraId="2F22B41B" w14:textId="6DF31C2E" w:rsidR="002C729A" w:rsidRDefault="002C729A" w:rsidP="002C729A">
      <w:pPr>
        <w:jc w:val="both"/>
      </w:pPr>
      <w:r>
        <w:t>In some cases, it should be noted that UE may not finish evaluating the beam before the next CG occasion</w:t>
      </w:r>
      <w:r w:rsidR="000174A6">
        <w:t xml:space="preserve"> or there is no qualified CG SSB</w:t>
      </w:r>
      <w:r w:rsidR="001475D0">
        <w:t>s</w:t>
      </w:r>
      <w:r>
        <w:t xml:space="preserve">. </w:t>
      </w:r>
      <w:r w:rsidRPr="00AC51AE">
        <w:t xml:space="preserve">If UE is configured with periodical CG resources, a necessary condition for UE to perform </w:t>
      </w:r>
      <w:r>
        <w:t xml:space="preserve">SSB evaluation </w:t>
      </w:r>
      <w:r w:rsidRPr="00AC51AE">
        <w:t>before each CG transmission would be: SSB is transmitted within each period of CG</w:t>
      </w:r>
      <w:r>
        <w:t xml:space="preserve"> resource</w:t>
      </w:r>
      <w:r w:rsidRPr="00AC51AE">
        <w:t>. Otherwise, UE has nothing to measure between two adjacent CG occasions.</w:t>
      </w:r>
      <w:r>
        <w:t xml:space="preserve"> Furthermore, UE usually needs to take certain time to perform the beam evaluation and calculate the qualified one which should be defined in RAN4. If UE does not finish SSB evaluation </w:t>
      </w:r>
      <w:r w:rsidR="001475D0">
        <w:t xml:space="preserve">or cannot find a qualified SSB </w:t>
      </w:r>
      <w:r>
        <w:t xml:space="preserve">when the next CG occasion is coming, it is worse for UE </w:t>
      </w:r>
      <w:r w:rsidR="00233BE0">
        <w:t>to stop CG-SDT or report SDT failure.</w:t>
      </w:r>
    </w:p>
    <w:p w14:paraId="61644A65" w14:textId="7E1E1F63" w:rsidR="002C729A" w:rsidRDefault="002C729A" w:rsidP="002C729A">
      <w:pPr>
        <w:jc w:val="both"/>
        <w:rPr>
          <w:b/>
          <w:bCs/>
        </w:rPr>
      </w:pPr>
      <w:r w:rsidRPr="00CE61A3">
        <w:rPr>
          <w:rFonts w:hint="eastAsia"/>
          <w:b/>
          <w:bCs/>
        </w:rPr>
        <w:t>Observation</w:t>
      </w:r>
      <w:r w:rsidRPr="00CE61A3">
        <w:rPr>
          <w:b/>
          <w:bCs/>
        </w:rPr>
        <w:t xml:space="preserve"> </w:t>
      </w:r>
      <w:r w:rsidR="003C02B8">
        <w:rPr>
          <w:b/>
          <w:bCs/>
        </w:rPr>
        <w:t>1</w:t>
      </w:r>
      <w:r w:rsidRPr="00CE61A3">
        <w:rPr>
          <w:b/>
          <w:bCs/>
        </w:rPr>
        <w:t xml:space="preserve">: </w:t>
      </w:r>
      <w:r>
        <w:rPr>
          <w:b/>
          <w:bCs/>
        </w:rPr>
        <w:t>I</w:t>
      </w:r>
      <w:r w:rsidRPr="009C6C0C">
        <w:rPr>
          <w:b/>
          <w:bCs/>
        </w:rPr>
        <w:t>n some cases</w:t>
      </w:r>
      <w:r>
        <w:rPr>
          <w:b/>
          <w:bCs/>
        </w:rPr>
        <w:t>,</w:t>
      </w:r>
      <w:r w:rsidRPr="009C6C0C">
        <w:rPr>
          <w:b/>
          <w:bCs/>
        </w:rPr>
        <w:t xml:space="preserve"> </w:t>
      </w:r>
      <w:r>
        <w:rPr>
          <w:b/>
          <w:bCs/>
        </w:rPr>
        <w:t xml:space="preserve">it is possible there is no valid SSB available to be evaluated before each CG transmission and/or </w:t>
      </w:r>
      <w:r w:rsidRPr="009C6C0C">
        <w:rPr>
          <w:b/>
          <w:bCs/>
        </w:rPr>
        <w:t>UE may not finish evaluating the beam before the next CG occasion.</w:t>
      </w:r>
      <w:r>
        <w:rPr>
          <w:b/>
          <w:bCs/>
        </w:rPr>
        <w:t xml:space="preserve"> </w:t>
      </w:r>
    </w:p>
    <w:p w14:paraId="5F86F5AF" w14:textId="25EEB526" w:rsidR="002C729A" w:rsidRDefault="002C729A" w:rsidP="002C729A">
      <w:pPr>
        <w:jc w:val="both"/>
      </w:pPr>
      <w:r>
        <w:t>It should be noted that a Note is already specified in the RA resource selection, i.e., 5.1.2 section of MAC spec [</w:t>
      </w:r>
      <w:r w:rsidR="00EF3C8B">
        <w:t>1</w:t>
      </w:r>
      <w:r>
        <w:t xml:space="preserve">], </w:t>
      </w:r>
      <w:r w:rsidRPr="0085239A">
        <w:rPr>
          <w:i/>
          <w:iCs/>
          <w:u w:val="single"/>
        </w:rPr>
        <w:t xml:space="preserve">NOTE 1: When the UE determines if there is an SSB with SS-RSRP above </w:t>
      </w:r>
      <w:proofErr w:type="spellStart"/>
      <w:r w:rsidRPr="0085239A">
        <w:rPr>
          <w:i/>
          <w:iCs/>
          <w:u w:val="single"/>
        </w:rPr>
        <w:t>rsrp-ThresholdSSB</w:t>
      </w:r>
      <w:proofErr w:type="spellEnd"/>
      <w:r w:rsidRPr="0085239A">
        <w:rPr>
          <w:i/>
          <w:iCs/>
          <w:u w:val="single"/>
        </w:rPr>
        <w:t xml:space="preserve"> or a CSI-RS with CSI-RSRP above </w:t>
      </w:r>
      <w:proofErr w:type="spellStart"/>
      <w:r w:rsidRPr="0085239A">
        <w:rPr>
          <w:i/>
          <w:iCs/>
          <w:u w:val="single"/>
        </w:rPr>
        <w:t>rsrp</w:t>
      </w:r>
      <w:proofErr w:type="spellEnd"/>
      <w:r w:rsidRPr="0085239A">
        <w:rPr>
          <w:i/>
          <w:iCs/>
          <w:u w:val="single"/>
        </w:rPr>
        <w:t>-</w:t>
      </w:r>
      <w:proofErr w:type="spellStart"/>
      <w:r w:rsidRPr="0085239A">
        <w:rPr>
          <w:i/>
          <w:iCs/>
          <w:u w:val="single"/>
        </w:rPr>
        <w:t>ThresholdCSI</w:t>
      </w:r>
      <w:proofErr w:type="spellEnd"/>
      <w:r w:rsidRPr="0085239A">
        <w:rPr>
          <w:i/>
          <w:iCs/>
          <w:u w:val="single"/>
        </w:rPr>
        <w:t>-RS, the UE uses the latest unfiltered L1-RSRP measurement.</w:t>
      </w:r>
      <w:r>
        <w:t xml:space="preserve"> </w:t>
      </w:r>
    </w:p>
    <w:p w14:paraId="578C111E" w14:textId="75A8488C" w:rsidR="002C729A" w:rsidRDefault="002C729A" w:rsidP="002C729A">
      <w:pPr>
        <w:jc w:val="both"/>
      </w:pPr>
      <w:r>
        <w:t>Considering the Note above and to resolve the issue above, we believe the similar approach can be applied for the SSB evaluation in CG case. That is the latest SSB should be allowed to use for performing the next CG transmission if no valid SSB available and/or UE has not finish</w:t>
      </w:r>
      <w:r w:rsidR="00862662">
        <w:t>ed</w:t>
      </w:r>
      <w:r>
        <w:t xml:space="preserve"> the SSB evaluation. Thus, we have the following proposals.</w:t>
      </w:r>
    </w:p>
    <w:p w14:paraId="33797DDF" w14:textId="77777777" w:rsidR="002C729A" w:rsidRDefault="002C729A" w:rsidP="002C729A">
      <w:pPr>
        <w:jc w:val="both"/>
        <w:rPr>
          <w:b/>
          <w:bCs/>
          <w:szCs w:val="22"/>
        </w:rPr>
      </w:pPr>
      <w:r>
        <w:rPr>
          <w:b/>
          <w:bCs/>
          <w:szCs w:val="22"/>
        </w:rPr>
        <w:t>Proposal 4: If no valid SSB available to be evaluated and/or UE hasn’t finished the SSB evaluation before the next new CG transmission, UE should be allowed to use the latest SSB to perform the next CG transmission.</w:t>
      </w:r>
    </w:p>
    <w:p w14:paraId="21813342" w14:textId="77777777" w:rsidR="002C729A" w:rsidRDefault="002C729A" w:rsidP="0017405B">
      <w:pPr>
        <w:jc w:val="both"/>
        <w:rPr>
          <w:sz w:val="24"/>
          <w:szCs w:val="22"/>
          <w:u w:val="single"/>
        </w:rPr>
      </w:pPr>
    </w:p>
    <w:p w14:paraId="2506BAEB" w14:textId="6E0B5001" w:rsidR="002001ED" w:rsidRPr="00B76F31" w:rsidRDefault="002001ED" w:rsidP="002001ED">
      <w:pPr>
        <w:jc w:val="both"/>
        <w:rPr>
          <w:sz w:val="24"/>
          <w:szCs w:val="22"/>
          <w:u w:val="single"/>
        </w:rPr>
      </w:pPr>
      <w:r>
        <w:rPr>
          <w:sz w:val="24"/>
          <w:szCs w:val="22"/>
          <w:u w:val="single"/>
        </w:rPr>
        <w:t xml:space="preserve">Switching </w:t>
      </w:r>
      <w:r w:rsidR="00862662">
        <w:rPr>
          <w:sz w:val="24"/>
          <w:szCs w:val="22"/>
          <w:u w:val="single"/>
        </w:rPr>
        <w:t>from</w:t>
      </w:r>
      <w:r>
        <w:rPr>
          <w:sz w:val="24"/>
          <w:szCs w:val="22"/>
          <w:u w:val="single"/>
        </w:rPr>
        <w:t xml:space="preserve"> RA-SDT to non-SDT (legacy RRC resume)</w:t>
      </w:r>
    </w:p>
    <w:p w14:paraId="0E3D993F" w14:textId="77777777" w:rsidR="002001ED" w:rsidRPr="00A71729" w:rsidRDefault="002001ED" w:rsidP="002001ED">
      <w:pPr>
        <w:jc w:val="both"/>
      </w:pPr>
      <w:r>
        <w:t xml:space="preserve">RAN2 #113bis-e meeting has agreed that switching from SDT to non-SDT should be supported. For network-based solution, network can send RRC Resume message and UE </w:t>
      </w:r>
      <w:r>
        <w:rPr>
          <w:rFonts w:hint="eastAsia"/>
        </w:rPr>
        <w:t>m</w:t>
      </w:r>
      <w:r>
        <w:t>ay receive the indication from network to switch to non-SDT procedure. For UE based solution, one possible solution is to support switching when there are number of times of failed initial uplink transmission.</w:t>
      </w:r>
    </w:p>
    <w:p w14:paraId="6C2CD17D" w14:textId="77777777" w:rsidR="002001ED" w:rsidRDefault="002001ED" w:rsidP="002001ED">
      <w:pPr>
        <w:jc w:val="both"/>
      </w:pPr>
      <w:r>
        <w:t xml:space="preserve">In Rel-16 2-step RACH procedure, network indicates UE to retransmit MSGA payload by fallbackRAR if only preamble is decoded while payload is not. If UE still cannot receive any response after transmits MSGA or the contention resolution is still not successful after MSGA payload retransmission in Msg3, UE has chance to reattempt 2-step RACH. For 4-step RACH procedure, if contention resolution is not successful, UE should go back to Msg1 to reattempt RACH. </w:t>
      </w:r>
    </w:p>
    <w:p w14:paraId="0E6D8CD1" w14:textId="77777777" w:rsidR="002001ED" w:rsidRDefault="002001ED" w:rsidP="002001ED">
      <w:pPr>
        <w:jc w:val="both"/>
      </w:pPr>
      <w:r>
        <w:t xml:space="preserve">For RA-SDT, the uplink data can be transmitted in MSGA or Msg3 if RA-SDT criteria are met, </w:t>
      </w:r>
      <w:proofErr w:type="gramStart"/>
      <w:r>
        <w:t>i.e.</w:t>
      </w:r>
      <w:proofErr w:type="gramEnd"/>
      <w:r>
        <w:t xml:space="preserve"> data volume threshold or RSRP threshold. Given the relative larger size of user data (compared to the CCCH) and unpredicted interference in the contention based PUSCH resource in MSGA or Msg3, it is possible the user small data is still failed to send to network after a certain number of payload retransmission in 2-step or 4-step RACH procedure.</w:t>
      </w:r>
    </w:p>
    <w:p w14:paraId="1BBFF0B0" w14:textId="77777777" w:rsidR="002001ED" w:rsidRPr="006F10B5" w:rsidRDefault="002001ED" w:rsidP="002001ED">
      <w:pPr>
        <w:jc w:val="both"/>
        <w:rPr>
          <w:b/>
          <w:bCs/>
        </w:rPr>
      </w:pPr>
      <w:r w:rsidRPr="006F10B5">
        <w:rPr>
          <w:b/>
          <w:bCs/>
        </w:rPr>
        <w:t xml:space="preserve">Observation </w:t>
      </w:r>
      <w:r>
        <w:rPr>
          <w:b/>
          <w:bCs/>
        </w:rPr>
        <w:t>2</w:t>
      </w:r>
      <w:r w:rsidRPr="006F10B5">
        <w:rPr>
          <w:b/>
          <w:bCs/>
        </w:rPr>
        <w:t xml:space="preserve">: </w:t>
      </w:r>
      <w:r>
        <w:rPr>
          <w:b/>
          <w:bCs/>
        </w:rPr>
        <w:t>It may be</w:t>
      </w:r>
      <w:r w:rsidRPr="002649B1">
        <w:rPr>
          <w:b/>
          <w:bCs/>
        </w:rPr>
        <w:t xml:space="preserve"> still difficult to decode the user data for network even after </w:t>
      </w:r>
      <w:proofErr w:type="gramStart"/>
      <w:r>
        <w:rPr>
          <w:b/>
          <w:bCs/>
        </w:rPr>
        <w:t xml:space="preserve">a </w:t>
      </w:r>
      <w:r w:rsidRPr="002649B1">
        <w:rPr>
          <w:b/>
          <w:bCs/>
        </w:rPr>
        <w:t>number of</w:t>
      </w:r>
      <w:proofErr w:type="gramEnd"/>
      <w:r w:rsidRPr="002649B1">
        <w:rPr>
          <w:b/>
          <w:bCs/>
        </w:rPr>
        <w:t xml:space="preserve"> payload retransmission in 2-step or 4-step RACH procedure</w:t>
      </w:r>
      <w:r>
        <w:rPr>
          <w:b/>
          <w:bCs/>
        </w:rPr>
        <w:t>.</w:t>
      </w:r>
    </w:p>
    <w:p w14:paraId="2D8163B5" w14:textId="77777777" w:rsidR="002001ED" w:rsidRDefault="002001ED" w:rsidP="002001ED">
      <w:pPr>
        <w:jc w:val="both"/>
      </w:pPr>
      <w:r>
        <w:lastRenderedPageBreak/>
        <w:t>Furthermore, the retransmitted user data in the contention based PUSCH may cause potential large interference to the legacy RACH users or other small data users. UE will endure a large latency for user data transferring during MSGA or Msg3 retransmission which obviously wastes radio resource and user power which is obviously inefficient.</w:t>
      </w:r>
    </w:p>
    <w:p w14:paraId="57DAF370" w14:textId="77777777" w:rsidR="002001ED" w:rsidRPr="006F10B5" w:rsidRDefault="002001ED" w:rsidP="002001ED">
      <w:pPr>
        <w:jc w:val="both"/>
        <w:rPr>
          <w:b/>
          <w:bCs/>
        </w:rPr>
      </w:pPr>
      <w:r w:rsidRPr="006F10B5">
        <w:rPr>
          <w:b/>
          <w:bCs/>
        </w:rPr>
        <w:t xml:space="preserve">Observation </w:t>
      </w:r>
      <w:r>
        <w:rPr>
          <w:b/>
          <w:bCs/>
        </w:rPr>
        <w:t>3</w:t>
      </w:r>
      <w:r w:rsidRPr="006F10B5">
        <w:rPr>
          <w:b/>
          <w:bCs/>
        </w:rPr>
        <w:t>:</w:t>
      </w:r>
      <w:r>
        <w:rPr>
          <w:b/>
          <w:bCs/>
        </w:rPr>
        <w:t xml:space="preserve"> It is inefficient for MSGA or Msg3 retransmission including user data with the same number of attempts of regular RACH. </w:t>
      </w:r>
    </w:p>
    <w:p w14:paraId="05BA03FB" w14:textId="77777777" w:rsidR="002001ED" w:rsidRDefault="002001ED" w:rsidP="002001ED">
      <w:pPr>
        <w:jc w:val="both"/>
      </w:pPr>
      <w:r>
        <w:t xml:space="preserve">A simple solution is to allow UE to switch to non-SDT (normal RACH) procedure if initial UL transmission (in MSGA/Msg3) fails for a configured number of timers. In the normal RACH, several parameters can be already configured for UE to control the number of RACH reattempts, such as the maximum value of MSGA retransmission. In legacy, when the number of retransmissions reaches the configured maximum value, UE is expected to switch to another type of RACH or report failure. </w:t>
      </w:r>
    </w:p>
    <w:p w14:paraId="4C376410" w14:textId="77777777" w:rsidR="002001ED" w:rsidRPr="00D33396" w:rsidRDefault="002001ED" w:rsidP="002001ED">
      <w:pPr>
        <w:jc w:val="both"/>
        <w:rPr>
          <w:b/>
          <w:bCs/>
        </w:rPr>
      </w:pPr>
      <w:r>
        <w:t>For the RA-SDT, such parameter can be configured with SDT specific value so that UE can control to stop performing SDT in time. This can help to avoid the waste of radio resources of the failed user data retransmission in RACH procedure, especially when network cannot provide any response during the SDT procedure. Thus, if UE has already performed the user data transmission with the newly configured counter or timer, UE should fallback to perform normal RACH procedure first and transmit the data after transition to the RRC_CONNECTED state.</w:t>
      </w:r>
    </w:p>
    <w:p w14:paraId="04069647" w14:textId="6EA42486" w:rsidR="002001ED" w:rsidRDefault="002001ED" w:rsidP="002001ED">
      <w:pPr>
        <w:jc w:val="both"/>
        <w:rPr>
          <w:b/>
          <w:bCs/>
        </w:rPr>
      </w:pPr>
      <w:r w:rsidRPr="00D33396">
        <w:rPr>
          <w:b/>
          <w:bCs/>
        </w:rPr>
        <w:t>Proposal</w:t>
      </w:r>
      <w:r>
        <w:rPr>
          <w:b/>
          <w:bCs/>
        </w:rPr>
        <w:t xml:space="preserve"> </w:t>
      </w:r>
      <w:r w:rsidR="003C02B8">
        <w:rPr>
          <w:b/>
          <w:bCs/>
        </w:rPr>
        <w:t>5</w:t>
      </w:r>
      <w:r w:rsidRPr="00D33396">
        <w:rPr>
          <w:b/>
          <w:bCs/>
        </w:rPr>
        <w:t xml:space="preserve">: </w:t>
      </w:r>
      <w:r>
        <w:rPr>
          <w:b/>
          <w:bCs/>
        </w:rPr>
        <w:t>UE is allowed to switch from RA-SDT to normal RACH if the initial transmission has been failed for a configured number of times.</w:t>
      </w:r>
    </w:p>
    <w:p w14:paraId="461815BD" w14:textId="77777777" w:rsidR="002001ED" w:rsidRDefault="002001ED" w:rsidP="0017405B">
      <w:pPr>
        <w:jc w:val="both"/>
        <w:rPr>
          <w:sz w:val="24"/>
          <w:szCs w:val="22"/>
          <w:u w:val="single"/>
        </w:rPr>
      </w:pPr>
    </w:p>
    <w:p w14:paraId="14B467CD" w14:textId="52DC7CF1" w:rsidR="0017405B" w:rsidRPr="00B76F31" w:rsidRDefault="0017405B" w:rsidP="0017405B">
      <w:pPr>
        <w:jc w:val="both"/>
        <w:rPr>
          <w:sz w:val="24"/>
          <w:szCs w:val="22"/>
          <w:u w:val="single"/>
        </w:rPr>
      </w:pPr>
      <w:r>
        <w:rPr>
          <w:sz w:val="24"/>
          <w:szCs w:val="22"/>
          <w:u w:val="single"/>
        </w:rPr>
        <w:t xml:space="preserve">Switching </w:t>
      </w:r>
      <w:r w:rsidR="00C12A74">
        <w:rPr>
          <w:sz w:val="24"/>
          <w:szCs w:val="22"/>
          <w:u w:val="single"/>
        </w:rPr>
        <w:t>from</w:t>
      </w:r>
      <w:r w:rsidR="00F337A7">
        <w:rPr>
          <w:sz w:val="24"/>
          <w:szCs w:val="22"/>
          <w:u w:val="single"/>
        </w:rPr>
        <w:t xml:space="preserve"> </w:t>
      </w:r>
      <w:r w:rsidR="00297EBB">
        <w:rPr>
          <w:sz w:val="24"/>
          <w:szCs w:val="22"/>
          <w:u w:val="single"/>
        </w:rPr>
        <w:t>CG</w:t>
      </w:r>
      <w:r w:rsidR="00A25252">
        <w:rPr>
          <w:sz w:val="24"/>
          <w:szCs w:val="22"/>
          <w:u w:val="single"/>
        </w:rPr>
        <w:t xml:space="preserve">-SDT </w:t>
      </w:r>
      <w:r w:rsidR="00124395">
        <w:rPr>
          <w:sz w:val="24"/>
          <w:szCs w:val="22"/>
          <w:u w:val="single"/>
        </w:rPr>
        <w:t>to</w:t>
      </w:r>
      <w:r w:rsidR="00297EBB">
        <w:rPr>
          <w:sz w:val="24"/>
          <w:szCs w:val="22"/>
          <w:u w:val="single"/>
        </w:rPr>
        <w:t xml:space="preserve"> </w:t>
      </w:r>
      <w:r w:rsidR="003C02B8">
        <w:rPr>
          <w:sz w:val="24"/>
          <w:szCs w:val="22"/>
          <w:u w:val="single"/>
        </w:rPr>
        <w:t>legacy RACH</w:t>
      </w:r>
    </w:p>
    <w:p w14:paraId="4BAFDA18" w14:textId="5F5122DE" w:rsidR="00471C7B" w:rsidRDefault="00AB6EBB" w:rsidP="00230810">
      <w:pPr>
        <w:jc w:val="both"/>
      </w:pPr>
      <w:r w:rsidRPr="00F42165">
        <w:t xml:space="preserve">RAN2 </w:t>
      </w:r>
      <w:r w:rsidR="002649F6">
        <w:t xml:space="preserve">#113bis-e </w:t>
      </w:r>
      <w:r w:rsidRPr="00F42165">
        <w:t xml:space="preserve">has agreed </w:t>
      </w:r>
      <w:r w:rsidR="00813E04" w:rsidRPr="00F42165">
        <w:t xml:space="preserve">switching </w:t>
      </w:r>
      <w:r w:rsidR="00F42165">
        <w:t xml:space="preserve">from SDT to non-SDT should be supported. </w:t>
      </w:r>
      <w:r w:rsidR="00AC4029">
        <w:t xml:space="preserve">In RAN2 #115e meeting, </w:t>
      </w:r>
      <w:r w:rsidR="007F64BE">
        <w:t xml:space="preserve">it was further agreed that </w:t>
      </w:r>
      <w:r w:rsidR="00A64C4B">
        <w:t>UE can initiate at least legacy RACH procedure (e.g.</w:t>
      </w:r>
      <w:r w:rsidR="00EA4795">
        <w:t>,</w:t>
      </w:r>
      <w:r w:rsidR="00A64C4B">
        <w:t xml:space="preserve"> due to no UL resources)</w:t>
      </w:r>
      <w:r w:rsidR="00603AE9">
        <w:t xml:space="preserve"> during the subsequent CG transmission phase. </w:t>
      </w:r>
      <w:r w:rsidR="00186816">
        <w:t>The MAC PDU rebuilding is not required in the SDT.</w:t>
      </w:r>
      <w:r w:rsidR="00471C7B">
        <w:t xml:space="preserve"> </w:t>
      </w:r>
    </w:p>
    <w:p w14:paraId="04FD8DBD" w14:textId="75219E34" w:rsidR="00C460B3" w:rsidRPr="00FC319A" w:rsidRDefault="00852D88" w:rsidP="00C460B3">
      <w:pPr>
        <w:jc w:val="both"/>
      </w:pPr>
      <w:r>
        <w:t xml:space="preserve">In addition to </w:t>
      </w:r>
      <w:r w:rsidR="008A6D35">
        <w:t>lack of</w:t>
      </w:r>
      <w:r w:rsidR="00E1564D">
        <w:t xml:space="preserve"> UL resource when SR is triggered, there are other conditions that may trigger legacy RACH procedure in the subsequent CG transmission phase. </w:t>
      </w:r>
      <w:r w:rsidR="006025EA">
        <w:t xml:space="preserve">For example, invalid TA, if TA is invalid </w:t>
      </w:r>
      <w:r w:rsidR="00C460B3">
        <w:t xml:space="preserve">in the subsequent CG transmission phase, </w:t>
      </w:r>
      <w:r w:rsidR="00DA0E0E">
        <w:t>UE can</w:t>
      </w:r>
      <w:r w:rsidR="00C460B3">
        <w:t xml:space="preserve"> acquire TA in time </w:t>
      </w:r>
      <w:r w:rsidR="00734CCC">
        <w:t>in the</w:t>
      </w:r>
      <w:r w:rsidR="00C460B3">
        <w:t xml:space="preserve"> RACH. The switching mechanism could help UE to re-</w:t>
      </w:r>
      <w:r w:rsidR="00C460B3" w:rsidRPr="00F67B4F">
        <w:t>synchronize</w:t>
      </w:r>
      <w:r w:rsidR="00C460B3">
        <w:t xml:space="preserve"> with network quickly in the RACH procedure and </w:t>
      </w:r>
      <w:r w:rsidR="00AC7BE6">
        <w:t xml:space="preserve">UE </w:t>
      </w:r>
      <w:r w:rsidR="00C460B3">
        <w:t xml:space="preserve">has chance to finish the data transfer with a shorter latency and reduced signaling overhead. </w:t>
      </w:r>
      <w:r w:rsidR="00C460B3">
        <w:rPr>
          <w:rFonts w:hint="eastAsia"/>
        </w:rPr>
        <w:t>If</w:t>
      </w:r>
      <w:r w:rsidR="00C460B3">
        <w:t xml:space="preserve"> switching mechanism is not allowed, the failure handling mechanism will be triggered if small data failure event is identified. This would lead to </w:t>
      </w:r>
      <w:r w:rsidR="00C460B3">
        <w:rPr>
          <w:rStyle w:val="opdict3font24"/>
        </w:rPr>
        <w:t xml:space="preserve">transition of </w:t>
      </w:r>
      <w:r w:rsidR="00C460B3">
        <w:t>RRC state and/or involve more complicated signaling and further increase the small data transfer latency. Thus, w</w:t>
      </w:r>
      <w:r w:rsidR="00C460B3" w:rsidRPr="00FC319A">
        <w:t xml:space="preserve">e have the following </w:t>
      </w:r>
      <w:r w:rsidR="00C460B3">
        <w:t>observations</w:t>
      </w:r>
      <w:r w:rsidR="00C460B3" w:rsidRPr="00FC319A">
        <w:t>.</w:t>
      </w:r>
    </w:p>
    <w:p w14:paraId="5E78B9B7" w14:textId="7635FE21" w:rsidR="00471C7B" w:rsidRDefault="00471C7B" w:rsidP="00471C7B">
      <w:pPr>
        <w:jc w:val="both"/>
        <w:rPr>
          <w:b/>
          <w:bCs/>
        </w:rPr>
      </w:pPr>
      <w:r w:rsidRPr="006F10B5">
        <w:rPr>
          <w:b/>
          <w:bCs/>
        </w:rPr>
        <w:t xml:space="preserve">Observation </w:t>
      </w:r>
      <w:r w:rsidR="003C02B8">
        <w:rPr>
          <w:b/>
          <w:bCs/>
        </w:rPr>
        <w:t>4</w:t>
      </w:r>
      <w:r w:rsidRPr="006F10B5">
        <w:rPr>
          <w:b/>
          <w:bCs/>
        </w:rPr>
        <w:t>:</w:t>
      </w:r>
      <w:r>
        <w:rPr>
          <w:b/>
          <w:bCs/>
        </w:rPr>
        <w:t xml:space="preserve"> Allowing UE to switch to initiate RACH procedure from the CG-SDT</w:t>
      </w:r>
      <w:r w:rsidRPr="004E41AA">
        <w:rPr>
          <w:b/>
          <w:bCs/>
        </w:rPr>
        <w:t xml:space="preserve"> could help UE to finish the small data transfer with short</w:t>
      </w:r>
      <w:r>
        <w:rPr>
          <w:b/>
          <w:bCs/>
        </w:rPr>
        <w:t>er</w:t>
      </w:r>
      <w:r w:rsidRPr="004E41AA">
        <w:rPr>
          <w:b/>
          <w:bCs/>
        </w:rPr>
        <w:t xml:space="preserve"> latency and </w:t>
      </w:r>
      <w:r>
        <w:rPr>
          <w:b/>
          <w:bCs/>
        </w:rPr>
        <w:t>lower</w:t>
      </w:r>
      <w:r w:rsidRPr="004E41AA">
        <w:rPr>
          <w:b/>
          <w:bCs/>
        </w:rPr>
        <w:t xml:space="preserve"> signaling overhead.</w:t>
      </w:r>
      <w:r w:rsidRPr="006F10B5">
        <w:rPr>
          <w:b/>
          <w:bCs/>
        </w:rPr>
        <w:t xml:space="preserve"> </w:t>
      </w:r>
    </w:p>
    <w:p w14:paraId="4FB9323C" w14:textId="14A87BA3" w:rsidR="00301213" w:rsidRDefault="00A32636" w:rsidP="00FC319A">
      <w:pPr>
        <w:jc w:val="both"/>
      </w:pPr>
      <w:r>
        <w:t>When small data transfer is in</w:t>
      </w:r>
      <w:r w:rsidR="00F26A39" w:rsidRPr="00F26A39">
        <w:t xml:space="preserve"> the</w:t>
      </w:r>
      <w:r w:rsidR="00F26A39">
        <w:t xml:space="preserve"> subsequent CG-SDT </w:t>
      </w:r>
      <w:r w:rsidR="002A710A">
        <w:t xml:space="preserve">phase, </w:t>
      </w:r>
      <w:r w:rsidR="00C55733">
        <w:t xml:space="preserve">network should </w:t>
      </w:r>
      <w:r w:rsidR="00D21CE6">
        <w:rPr>
          <w:rFonts w:hint="eastAsia"/>
        </w:rPr>
        <w:t>a</w:t>
      </w:r>
      <w:r w:rsidR="00D21CE6">
        <w:t xml:space="preserve">lready receive the </w:t>
      </w:r>
      <w:r w:rsidR="00C55733">
        <w:t xml:space="preserve">RRC resume request message </w:t>
      </w:r>
      <w:r w:rsidR="0043377C">
        <w:t>in</w:t>
      </w:r>
      <w:r w:rsidR="00301213">
        <w:t xml:space="preserve"> the </w:t>
      </w:r>
      <w:r w:rsidR="00D47C84">
        <w:t xml:space="preserve">CG-SDT </w:t>
      </w:r>
      <w:r w:rsidR="00301213">
        <w:t xml:space="preserve">initial phase. If UE is allowed </w:t>
      </w:r>
      <w:r w:rsidR="001A64FA">
        <w:t xml:space="preserve">to </w:t>
      </w:r>
      <w:r w:rsidR="00301213">
        <w:t>switch to RACH</w:t>
      </w:r>
      <w:r w:rsidR="00426A37">
        <w:t xml:space="preserve">, </w:t>
      </w:r>
      <w:r w:rsidR="00362D43">
        <w:t xml:space="preserve">it is not desirable </w:t>
      </w:r>
      <w:r w:rsidR="005C6DDA">
        <w:t xml:space="preserve">for </w:t>
      </w:r>
      <w:r w:rsidR="004D16D9">
        <w:t xml:space="preserve">UE </w:t>
      </w:r>
      <w:r w:rsidR="00362D43">
        <w:t xml:space="preserve">to </w:t>
      </w:r>
      <w:r w:rsidR="00CF05C1">
        <w:t>re-</w:t>
      </w:r>
      <w:r w:rsidR="00362D43">
        <w:t xml:space="preserve">send the RRC resume request message again </w:t>
      </w:r>
      <w:r w:rsidR="0043377C">
        <w:t>in</w:t>
      </w:r>
      <w:r w:rsidR="00D36747">
        <w:t xml:space="preserve"> the following RACH procedure. Otherwise,</w:t>
      </w:r>
      <w:r w:rsidR="00815C3B">
        <w:t xml:space="preserve"> there might be security issue </w:t>
      </w:r>
      <w:r w:rsidR="006707A3">
        <w:t>that</w:t>
      </w:r>
      <w:r w:rsidR="00B363B6">
        <w:t xml:space="preserve"> needs to</w:t>
      </w:r>
      <w:r w:rsidR="00815C3B">
        <w:t xml:space="preserve"> require SA3</w:t>
      </w:r>
      <w:r w:rsidR="00B363B6">
        <w:t xml:space="preserve"> for further</w:t>
      </w:r>
      <w:r w:rsidR="00815C3B">
        <w:t xml:space="preserve"> discussion </w:t>
      </w:r>
      <w:r w:rsidR="0009297E">
        <w:t xml:space="preserve">and </w:t>
      </w:r>
      <w:r w:rsidR="00362DC6">
        <w:t>caus</w:t>
      </w:r>
      <w:r w:rsidR="0009297E">
        <w:t>e</w:t>
      </w:r>
      <w:r w:rsidR="00362DC6">
        <w:t xml:space="preserve"> unnecessary complexity.</w:t>
      </w:r>
      <w:r w:rsidR="006D5E30">
        <w:t xml:space="preserve"> </w:t>
      </w:r>
      <w:r w:rsidR="00E51C89">
        <w:t xml:space="preserve">In the CG-SDT </w:t>
      </w:r>
      <w:r w:rsidR="00396A74">
        <w:t>configuration</w:t>
      </w:r>
      <w:r w:rsidR="00E51C89">
        <w:t xml:space="preserve">, </w:t>
      </w:r>
      <w:r w:rsidR="00755D13">
        <w:t xml:space="preserve">C-RNTI </w:t>
      </w:r>
      <w:r w:rsidR="00946827">
        <w:t xml:space="preserve">for PDCCH monitoring </w:t>
      </w:r>
      <w:r w:rsidR="00755D13">
        <w:t xml:space="preserve">should be </w:t>
      </w:r>
      <w:r w:rsidR="00946827">
        <w:t xml:space="preserve">already provided </w:t>
      </w:r>
      <w:r w:rsidR="00755D13">
        <w:t xml:space="preserve">in </w:t>
      </w:r>
      <w:r w:rsidR="0008097B">
        <w:t>RRC release message. When UE switch to RACH, th</w:t>
      </w:r>
      <w:r w:rsidR="00743819">
        <w:t xml:space="preserve">e C-RNTI MAC CE </w:t>
      </w:r>
      <w:r w:rsidR="005628AC">
        <w:t>and</w:t>
      </w:r>
      <w:r w:rsidR="00E41209">
        <w:t>/or</w:t>
      </w:r>
      <w:r w:rsidR="005628AC">
        <w:t xml:space="preserve"> BSR MAC CE </w:t>
      </w:r>
      <w:r w:rsidR="008A6B54">
        <w:t xml:space="preserve">can be contained in </w:t>
      </w:r>
      <w:r w:rsidR="006F0087">
        <w:t xml:space="preserve">the </w:t>
      </w:r>
      <w:r w:rsidR="008F77B6">
        <w:t>RACH procedure as the UE identity in MSG</w:t>
      </w:r>
      <w:r w:rsidR="003618DD">
        <w:t>A</w:t>
      </w:r>
      <w:r w:rsidR="008F77B6">
        <w:t xml:space="preserve"> or Msg</w:t>
      </w:r>
      <w:r w:rsidR="003618DD">
        <w:t>3</w:t>
      </w:r>
      <w:r w:rsidR="008F77B6">
        <w:t>.</w:t>
      </w:r>
    </w:p>
    <w:p w14:paraId="2BBA355A" w14:textId="44CDE3D2" w:rsidR="00362DC6" w:rsidRDefault="00362DC6" w:rsidP="00362DC6">
      <w:pPr>
        <w:jc w:val="both"/>
        <w:rPr>
          <w:b/>
          <w:bCs/>
        </w:rPr>
      </w:pPr>
      <w:r w:rsidRPr="00D33396">
        <w:rPr>
          <w:b/>
          <w:bCs/>
        </w:rPr>
        <w:t>Proposal</w:t>
      </w:r>
      <w:r>
        <w:rPr>
          <w:b/>
          <w:bCs/>
        </w:rPr>
        <w:t xml:space="preserve"> </w:t>
      </w:r>
      <w:r w:rsidR="003C02B8">
        <w:rPr>
          <w:b/>
          <w:bCs/>
        </w:rPr>
        <w:t>6</w:t>
      </w:r>
      <w:r w:rsidRPr="00D33396">
        <w:rPr>
          <w:b/>
          <w:bCs/>
        </w:rPr>
        <w:t>:</w:t>
      </w:r>
      <w:r>
        <w:rPr>
          <w:b/>
          <w:bCs/>
        </w:rPr>
        <w:t xml:space="preserve"> </w:t>
      </w:r>
      <w:r w:rsidR="00CE2D04">
        <w:rPr>
          <w:b/>
          <w:bCs/>
        </w:rPr>
        <w:t>For</w:t>
      </w:r>
      <w:r>
        <w:rPr>
          <w:b/>
          <w:bCs/>
        </w:rPr>
        <w:t xml:space="preserve"> the following RACH switched </w:t>
      </w:r>
      <w:r w:rsidR="00CE2D04">
        <w:rPr>
          <w:b/>
          <w:bCs/>
        </w:rPr>
        <w:t xml:space="preserve">from </w:t>
      </w:r>
      <w:r>
        <w:rPr>
          <w:b/>
          <w:bCs/>
        </w:rPr>
        <w:t>CG-SDT</w:t>
      </w:r>
      <w:r w:rsidR="00CE2D04">
        <w:rPr>
          <w:b/>
          <w:bCs/>
        </w:rPr>
        <w:t xml:space="preserve"> in the subsequent phase</w:t>
      </w:r>
      <w:r>
        <w:rPr>
          <w:b/>
          <w:bCs/>
        </w:rPr>
        <w:t>, RRC resume request message is no</w:t>
      </w:r>
      <w:r w:rsidR="005979B3">
        <w:rPr>
          <w:b/>
          <w:bCs/>
        </w:rPr>
        <w:t xml:space="preserve"> need to be sen</w:t>
      </w:r>
      <w:r w:rsidR="00DC7827">
        <w:rPr>
          <w:b/>
          <w:bCs/>
        </w:rPr>
        <w:t>t</w:t>
      </w:r>
      <w:r w:rsidR="005979B3">
        <w:rPr>
          <w:b/>
          <w:bCs/>
        </w:rPr>
        <w:t xml:space="preserve"> </w:t>
      </w:r>
      <w:r w:rsidR="00466A1B">
        <w:rPr>
          <w:b/>
          <w:bCs/>
        </w:rPr>
        <w:t>within the RACH</w:t>
      </w:r>
      <w:r w:rsidR="008977AE">
        <w:rPr>
          <w:b/>
          <w:bCs/>
        </w:rPr>
        <w:t xml:space="preserve">, instead C-RNTI MAC CE </w:t>
      </w:r>
      <w:r w:rsidR="005628AC">
        <w:rPr>
          <w:b/>
          <w:bCs/>
        </w:rPr>
        <w:t>and</w:t>
      </w:r>
      <w:r w:rsidR="003618DD">
        <w:rPr>
          <w:b/>
          <w:bCs/>
        </w:rPr>
        <w:t>/or</w:t>
      </w:r>
      <w:r w:rsidR="005628AC">
        <w:rPr>
          <w:b/>
          <w:bCs/>
        </w:rPr>
        <w:t xml:space="preserve"> BSR MAC CE </w:t>
      </w:r>
      <w:r w:rsidR="008977AE">
        <w:rPr>
          <w:b/>
          <w:bCs/>
        </w:rPr>
        <w:t xml:space="preserve">can </w:t>
      </w:r>
      <w:r w:rsidR="00506C2A">
        <w:rPr>
          <w:b/>
          <w:bCs/>
        </w:rPr>
        <w:t>be sent via RACH procedure.</w:t>
      </w:r>
    </w:p>
    <w:p w14:paraId="6AFDA357" w14:textId="3C05CF00" w:rsidR="005B61D8" w:rsidRDefault="00917BB8" w:rsidP="00FC319A">
      <w:pPr>
        <w:jc w:val="both"/>
      </w:pPr>
      <w:r>
        <w:t>One remaining</w:t>
      </w:r>
      <w:r w:rsidR="00D95F67">
        <w:t xml:space="preserve"> issue is </w:t>
      </w:r>
      <w:r w:rsidR="0096565C">
        <w:t>whether UE is allowed to switch from CG-SDT to RA-SDT during the initial CG transmission phase.</w:t>
      </w:r>
      <w:r w:rsidR="007A4F58">
        <w:t xml:space="preserve"> </w:t>
      </w:r>
      <w:r w:rsidR="00F00533">
        <w:t>During</w:t>
      </w:r>
      <w:r w:rsidR="005B61D8">
        <w:t xml:space="preserve"> the initial phase of CG-SDT, </w:t>
      </w:r>
      <w:r w:rsidR="00F00533">
        <w:t>the first UL message contain</w:t>
      </w:r>
      <w:r w:rsidR="00E57FB7">
        <w:t>s</w:t>
      </w:r>
      <w:r w:rsidR="00F00533">
        <w:t xml:space="preserve"> the RRC resume request message </w:t>
      </w:r>
      <w:r w:rsidR="00F667B0">
        <w:t>along with the user data.</w:t>
      </w:r>
      <w:r w:rsidR="007C5AD0">
        <w:t xml:space="preserve"> </w:t>
      </w:r>
      <w:r w:rsidR="007C5AD0">
        <w:rPr>
          <w:rFonts w:hint="eastAsia"/>
        </w:rPr>
        <w:t>It</w:t>
      </w:r>
      <w:r w:rsidR="007C5AD0">
        <w:t xml:space="preserve"> is possible </w:t>
      </w:r>
      <w:r w:rsidR="00FD01A8">
        <w:t xml:space="preserve">that </w:t>
      </w:r>
      <w:r w:rsidR="007C5AD0">
        <w:t xml:space="preserve">the first message </w:t>
      </w:r>
      <w:r w:rsidR="00FD01A8">
        <w:t xml:space="preserve">cannot be received after retransmission, or after a configured number of </w:t>
      </w:r>
      <w:r w:rsidR="00AC6560">
        <w:t xml:space="preserve">failed </w:t>
      </w:r>
      <w:r w:rsidR="009135B4">
        <w:t>retransmissions</w:t>
      </w:r>
      <w:r w:rsidR="00455F4E">
        <w:t xml:space="preserve">. In this case, </w:t>
      </w:r>
      <w:r w:rsidR="00AC6560">
        <w:t xml:space="preserve">UE can switch to RACH </w:t>
      </w:r>
      <w:r w:rsidR="00AC6560">
        <w:lastRenderedPageBreak/>
        <w:t>based SDT</w:t>
      </w:r>
      <w:r w:rsidR="00455F4E">
        <w:t xml:space="preserve"> to further transfer small data to network</w:t>
      </w:r>
      <w:r w:rsidR="00AC6560">
        <w:t xml:space="preserve"> if </w:t>
      </w:r>
      <w:r w:rsidR="0040706D">
        <w:t>the RA-SDT criteria can be met.</w:t>
      </w:r>
      <w:r w:rsidR="00FA0D09">
        <w:t xml:space="preserve"> UE could have chance to evaluate the best beam </w:t>
      </w:r>
      <w:r w:rsidR="006817DB">
        <w:t xml:space="preserve">from </w:t>
      </w:r>
      <w:r w:rsidR="0041525E">
        <w:t>other</w:t>
      </w:r>
      <w:r w:rsidR="006817DB">
        <w:t xml:space="preserve"> </w:t>
      </w:r>
      <w:r w:rsidR="00211784">
        <w:t>set</w:t>
      </w:r>
      <w:r w:rsidR="00026844">
        <w:t>s</w:t>
      </w:r>
      <w:r w:rsidR="00211784">
        <w:t xml:space="preserve"> of SSB </w:t>
      </w:r>
      <w:r w:rsidR="00FA0D09">
        <w:t>configured for RA</w:t>
      </w:r>
      <w:r w:rsidR="00211784">
        <w:t>-SDT</w:t>
      </w:r>
      <w:r w:rsidR="00FA0D09">
        <w:t xml:space="preserve"> </w:t>
      </w:r>
      <w:r w:rsidR="00F709EB">
        <w:t>which might not be available for the CG resource. I</w:t>
      </w:r>
      <w:r w:rsidR="00F709EB">
        <w:rPr>
          <w:rFonts w:hint="eastAsia"/>
        </w:rPr>
        <w:t>t</w:t>
      </w:r>
      <w:r w:rsidR="00F709EB">
        <w:t xml:space="preserve"> is also beneficial for UE </w:t>
      </w:r>
      <w:r w:rsidR="0010457A">
        <w:t xml:space="preserve">to avoid waiting </w:t>
      </w:r>
      <w:r w:rsidR="004C2EB4">
        <w:t xml:space="preserve">for </w:t>
      </w:r>
      <w:r w:rsidR="0010457A">
        <w:t xml:space="preserve">a relative long time for SDT failure detection timer </w:t>
      </w:r>
      <w:r w:rsidR="009135B4">
        <w:t>expiration.</w:t>
      </w:r>
      <w:r w:rsidR="00041730">
        <w:t xml:space="preserve"> </w:t>
      </w:r>
      <w:r w:rsidR="00211784">
        <w:t xml:space="preserve">After UE </w:t>
      </w:r>
      <w:r w:rsidR="00221CE4">
        <w:t xml:space="preserve">switch to RA-SDT, UE </w:t>
      </w:r>
      <w:r w:rsidR="008145B7">
        <w:t>re-</w:t>
      </w:r>
      <w:r w:rsidR="00221CE4">
        <w:t>sends the first UL message containing RRC message</w:t>
      </w:r>
      <w:r w:rsidR="00252A0A">
        <w:t xml:space="preserve">, BSR MAC CE and user data </w:t>
      </w:r>
      <w:r w:rsidR="008145B7">
        <w:t>to network</w:t>
      </w:r>
      <w:r w:rsidR="00252A0A">
        <w:t>.</w:t>
      </w:r>
      <w:r w:rsidR="008145B7">
        <w:t xml:space="preserve"> Network can decide to schedule UE with more UL resource by dynamic grant or transition UE to RRC_CONNECTED state.</w:t>
      </w:r>
      <w:r w:rsidR="00252A0A">
        <w:t xml:space="preserve"> </w:t>
      </w:r>
      <w:r w:rsidR="00041730">
        <w:t>Thus, we have the following proposals.</w:t>
      </w:r>
    </w:p>
    <w:p w14:paraId="335054B5" w14:textId="6FD27CF6" w:rsidR="00626DCC" w:rsidRDefault="00626DCC" w:rsidP="00626DCC">
      <w:pPr>
        <w:jc w:val="both"/>
        <w:rPr>
          <w:b/>
          <w:bCs/>
        </w:rPr>
      </w:pPr>
      <w:r w:rsidRPr="00D33396">
        <w:rPr>
          <w:b/>
          <w:bCs/>
        </w:rPr>
        <w:t>Proposal</w:t>
      </w:r>
      <w:r>
        <w:rPr>
          <w:b/>
          <w:bCs/>
        </w:rPr>
        <w:t xml:space="preserve"> </w:t>
      </w:r>
      <w:r w:rsidR="003C02B8">
        <w:rPr>
          <w:b/>
          <w:bCs/>
        </w:rPr>
        <w:t>7</w:t>
      </w:r>
      <w:r w:rsidRPr="00D33396">
        <w:rPr>
          <w:b/>
          <w:bCs/>
        </w:rPr>
        <w:t>:</w:t>
      </w:r>
      <w:r>
        <w:rPr>
          <w:b/>
          <w:bCs/>
        </w:rPr>
        <w:t xml:space="preserve"> UE should be allowed to </w:t>
      </w:r>
      <w:r w:rsidR="001962E7">
        <w:rPr>
          <w:b/>
          <w:bCs/>
        </w:rPr>
        <w:t>switch to RACH based SDT</w:t>
      </w:r>
      <w:r w:rsidR="003B186E">
        <w:rPr>
          <w:b/>
          <w:bCs/>
        </w:rPr>
        <w:t xml:space="preserve"> </w:t>
      </w:r>
      <w:r w:rsidR="00B63603">
        <w:rPr>
          <w:b/>
          <w:bCs/>
        </w:rPr>
        <w:t>(if RA-SDT criteria is met) when</w:t>
      </w:r>
      <w:r w:rsidR="001962E7">
        <w:rPr>
          <w:b/>
          <w:bCs/>
        </w:rPr>
        <w:t xml:space="preserve"> the first UL message is not successful</w:t>
      </w:r>
      <w:r w:rsidR="009A7C0C">
        <w:rPr>
          <w:b/>
          <w:bCs/>
        </w:rPr>
        <w:t>ly received</w:t>
      </w:r>
      <w:r w:rsidR="001962E7">
        <w:rPr>
          <w:b/>
          <w:bCs/>
        </w:rPr>
        <w:t xml:space="preserve"> in the initial phase of CG-SDT</w:t>
      </w:r>
      <w:r>
        <w:rPr>
          <w:rFonts w:hint="eastAsia"/>
          <w:b/>
          <w:bCs/>
        </w:rPr>
        <w:t>.</w:t>
      </w:r>
    </w:p>
    <w:p w14:paraId="0356C812" w14:textId="77777777" w:rsidR="00052DA1" w:rsidRDefault="00052DA1" w:rsidP="00052DA1">
      <w:pPr>
        <w:jc w:val="both"/>
        <w:rPr>
          <w:sz w:val="24"/>
          <w:szCs w:val="22"/>
          <w:u w:val="single"/>
        </w:rPr>
      </w:pPr>
    </w:p>
    <w:p w14:paraId="3345FEA8" w14:textId="77777777" w:rsidR="00052DA1" w:rsidRPr="008D7FA7" w:rsidRDefault="00052DA1" w:rsidP="00052DA1">
      <w:pPr>
        <w:jc w:val="both"/>
        <w:rPr>
          <w:sz w:val="24"/>
          <w:szCs w:val="22"/>
          <w:u w:val="single"/>
        </w:rPr>
      </w:pPr>
      <w:r w:rsidRPr="008D7FA7">
        <w:rPr>
          <w:sz w:val="24"/>
          <w:szCs w:val="22"/>
          <w:u w:val="single"/>
        </w:rPr>
        <w:t>RACH monitoring enhancement for SDT</w:t>
      </w:r>
    </w:p>
    <w:p w14:paraId="1F473BA4" w14:textId="77777777" w:rsidR="00052DA1" w:rsidRDefault="00052DA1" w:rsidP="00052DA1">
      <w:pPr>
        <w:jc w:val="both"/>
      </w:pPr>
      <w:r w:rsidRPr="00C30628">
        <w:t xml:space="preserve">For RACH based SDT, when RACH is performed, a significant amount of power is spent on monitoring the response messages. The UE </w:t>
      </w:r>
      <w:proofErr w:type="gramStart"/>
      <w:r w:rsidRPr="00C30628">
        <w:t>has to</w:t>
      </w:r>
      <w:proofErr w:type="gramEnd"/>
      <w:r w:rsidRPr="00C30628">
        <w:t xml:space="preserve"> check PDCCH every slot whether there is a response to its transmission (</w:t>
      </w:r>
      <w:r>
        <w:t>M</w:t>
      </w:r>
      <w:r w:rsidRPr="00C30628">
        <w:t>sg2/</w:t>
      </w:r>
      <w:r>
        <w:t>M</w:t>
      </w:r>
      <w:r w:rsidRPr="00C30628">
        <w:t>sg4 in 4-step RACH) and msgB in 2-step RACH.</w:t>
      </w:r>
    </w:p>
    <w:p w14:paraId="0AC7B66F" w14:textId="77777777" w:rsidR="00052DA1" w:rsidRDefault="00052DA1" w:rsidP="00052DA1">
      <w:pPr>
        <w:jc w:val="both"/>
      </w:pPr>
      <w:r w:rsidRPr="00C30628">
        <w:t>For regular UEs and traffic, such power consumption is not an important issue considering the overall activity. However, for IoT type devices</w:t>
      </w:r>
      <w:r>
        <w:t xml:space="preserve"> (</w:t>
      </w:r>
      <w:proofErr w:type="gramStart"/>
      <w:r>
        <w:t>i.e.</w:t>
      </w:r>
      <w:proofErr w:type="gramEnd"/>
      <w:r>
        <w:t xml:space="preserve"> </w:t>
      </w:r>
      <w:proofErr w:type="spellStart"/>
      <w:r>
        <w:t>RedCap</w:t>
      </w:r>
      <w:proofErr w:type="spellEnd"/>
      <w:r>
        <w:t xml:space="preserve"> UE)</w:t>
      </w:r>
      <w:r w:rsidRPr="00C30628">
        <w:t>, the above power can dominate their overall consumption. This is especially the case when “small data” transmission is used, where the UE occasionally sends a small amount of data and goes back to sleep (</w:t>
      </w:r>
      <w:proofErr w:type="gramStart"/>
      <w:r w:rsidRPr="00C30628">
        <w:t>e.g.</w:t>
      </w:r>
      <w:proofErr w:type="gramEnd"/>
      <w:r w:rsidRPr="00C30628">
        <w:t xml:space="preserve"> sensors, meters).</w:t>
      </w:r>
      <w:r>
        <w:t xml:space="preserve"> </w:t>
      </w:r>
    </w:p>
    <w:p w14:paraId="2AAE681D" w14:textId="77777777" w:rsidR="00052DA1" w:rsidRDefault="00052DA1" w:rsidP="00052DA1">
      <w:pPr>
        <w:jc w:val="both"/>
      </w:pPr>
      <w:r>
        <w:t xml:space="preserve">Since the SDT </w:t>
      </w:r>
      <w:r>
        <w:rPr>
          <w:rFonts w:hint="eastAsia"/>
        </w:rPr>
        <w:t>a</w:t>
      </w:r>
      <w:r>
        <w:t xml:space="preserve">nd non-SDT users will be configured with different RACH resources, network distinguishes SDT users by detecting the RACH occasions and </w:t>
      </w:r>
      <w:r w:rsidRPr="002B3CBE">
        <w:t>partitioned</w:t>
      </w:r>
      <w:r>
        <w:t xml:space="preserve"> preambles. When network detects the SDT users successfully and receives the small data, network needs more time to decode user data due to the larger payload size of user data compared to the CCCH message. Furthermore, considering fetching UE-specific RLC configuration to decode the first user data in the serving </w:t>
      </w:r>
      <w:proofErr w:type="spellStart"/>
      <w:r>
        <w:t>gNB</w:t>
      </w:r>
      <w:proofErr w:type="spellEnd"/>
      <w:r>
        <w:t>, it should give network more flexibility to take more time to response to SDT users.</w:t>
      </w:r>
    </w:p>
    <w:p w14:paraId="7FDCE551" w14:textId="46C64046" w:rsidR="00052DA1" w:rsidRPr="005267D8" w:rsidRDefault="00052DA1" w:rsidP="00052DA1">
      <w:pPr>
        <w:jc w:val="both"/>
        <w:rPr>
          <w:b/>
          <w:bCs/>
        </w:rPr>
      </w:pPr>
      <w:r w:rsidRPr="005267D8">
        <w:rPr>
          <w:b/>
          <w:bCs/>
        </w:rPr>
        <w:t>Observation</w:t>
      </w:r>
      <w:r>
        <w:rPr>
          <w:b/>
          <w:bCs/>
        </w:rPr>
        <w:t xml:space="preserve"> </w:t>
      </w:r>
      <w:r w:rsidR="003C02B8">
        <w:rPr>
          <w:b/>
          <w:bCs/>
        </w:rPr>
        <w:t>5</w:t>
      </w:r>
      <w:r w:rsidRPr="005267D8">
        <w:rPr>
          <w:b/>
          <w:bCs/>
        </w:rPr>
        <w:t xml:space="preserve">: </w:t>
      </w:r>
      <w:r>
        <w:rPr>
          <w:b/>
          <w:bCs/>
        </w:rPr>
        <w:t>Network</w:t>
      </w:r>
      <w:r w:rsidRPr="005267D8">
        <w:rPr>
          <w:b/>
          <w:bCs/>
        </w:rPr>
        <w:t xml:space="preserve"> need</w:t>
      </w:r>
      <w:r>
        <w:rPr>
          <w:b/>
          <w:bCs/>
        </w:rPr>
        <w:t>s</w:t>
      </w:r>
      <w:r w:rsidRPr="005267D8">
        <w:rPr>
          <w:b/>
          <w:bCs/>
        </w:rPr>
        <w:t xml:space="preserve"> more time to decode user data contained in MSGA/Msg3 than the legacy RACH users.</w:t>
      </w:r>
    </w:p>
    <w:p w14:paraId="58564AE3" w14:textId="77777777" w:rsidR="00052DA1" w:rsidRDefault="00052DA1" w:rsidP="00052DA1">
      <w:pPr>
        <w:jc w:val="both"/>
      </w:pPr>
      <w:r>
        <w:t xml:space="preserve">In addition, since network </w:t>
      </w:r>
      <w:proofErr w:type="gramStart"/>
      <w:r>
        <w:t>has to</w:t>
      </w:r>
      <w:proofErr w:type="gramEnd"/>
      <w:r>
        <w:t xml:space="preserve"> require additional time to fetch the RLC configuration from the anchor </w:t>
      </w:r>
      <w:proofErr w:type="spellStart"/>
      <w:r>
        <w:t>gNB</w:t>
      </w:r>
      <w:proofErr w:type="spellEnd"/>
      <w:r>
        <w:t xml:space="preserve"> and to decode the </w:t>
      </w:r>
      <w:r w:rsidRPr="009C6ABF">
        <w:t>potential</w:t>
      </w:r>
      <w:r>
        <w:t xml:space="preserve"> larger payload size, it is beneficial to allow UE starting a little late to monitor the network response</w:t>
      </w:r>
      <w:r w:rsidRPr="00BA2291">
        <w:t xml:space="preserve"> </w:t>
      </w:r>
      <w:r>
        <w:t xml:space="preserve">for saving UE power. The duration of the response window </w:t>
      </w:r>
      <w:proofErr w:type="gramStart"/>
      <w:r>
        <w:t>could be also be</w:t>
      </w:r>
      <w:proofErr w:type="gramEnd"/>
      <w:r>
        <w:t xml:space="preserve"> limited which could be different from the one configured for the legacy RACH user. The network could determine the different monitoring time for the SDT users based on detecting the different RACH occasions and </w:t>
      </w:r>
      <w:r w:rsidRPr="002B3CBE">
        <w:t>partitioned</w:t>
      </w:r>
      <w:r>
        <w:t xml:space="preserve"> preambles. </w:t>
      </w:r>
    </w:p>
    <w:p w14:paraId="0183C70D" w14:textId="1A314590" w:rsidR="00052DA1" w:rsidRDefault="00052DA1" w:rsidP="00052DA1">
      <w:pPr>
        <w:jc w:val="both"/>
        <w:rPr>
          <w:b/>
          <w:bCs/>
        </w:rPr>
      </w:pPr>
      <w:r w:rsidRPr="005267D8">
        <w:rPr>
          <w:b/>
          <w:bCs/>
        </w:rPr>
        <w:t>Observation</w:t>
      </w:r>
      <w:r>
        <w:rPr>
          <w:b/>
          <w:bCs/>
        </w:rPr>
        <w:t xml:space="preserve"> </w:t>
      </w:r>
      <w:r w:rsidR="00113CAE">
        <w:rPr>
          <w:b/>
          <w:bCs/>
        </w:rPr>
        <w:t>6</w:t>
      </w:r>
      <w:r w:rsidRPr="005267D8">
        <w:rPr>
          <w:b/>
          <w:bCs/>
        </w:rPr>
        <w:t xml:space="preserve">: It is beneficial for </w:t>
      </w:r>
      <w:r>
        <w:rPr>
          <w:b/>
          <w:bCs/>
        </w:rPr>
        <w:t>saving UE</w:t>
      </w:r>
      <w:r w:rsidRPr="005267D8">
        <w:rPr>
          <w:b/>
          <w:bCs/>
        </w:rPr>
        <w:t xml:space="preserve"> power if UE could start a little late to monitor the network response</w:t>
      </w:r>
      <w:r>
        <w:rPr>
          <w:b/>
          <w:bCs/>
        </w:rPr>
        <w:t xml:space="preserve"> within a shorter response window.</w:t>
      </w:r>
    </w:p>
    <w:p w14:paraId="3777F65F" w14:textId="77777777" w:rsidR="00052DA1" w:rsidRDefault="00052DA1" w:rsidP="00052DA1">
      <w:pPr>
        <w:jc w:val="both"/>
      </w:pPr>
      <w:r w:rsidRPr="000C0EEA">
        <w:t>M</w:t>
      </w:r>
      <w:r>
        <w:t xml:space="preserve">eanwhile, Rel-17 NTN study has already agreed to have an offset to be applied to the start of RAR response window as well as to the start of contention resolution timer for NTN scenarios, which is needed due to the large latency to the satellites. Since it is </w:t>
      </w:r>
      <w:proofErr w:type="gramStart"/>
      <w:r>
        <w:t>similar to</w:t>
      </w:r>
      <w:proofErr w:type="gramEnd"/>
      <w:r>
        <w:t xml:space="preserve"> the small data handling by network, we believe a common solution could be introduced. Thus, we have the following proposal.</w:t>
      </w:r>
    </w:p>
    <w:p w14:paraId="10335A48" w14:textId="1805C16A" w:rsidR="00052DA1" w:rsidRDefault="00052DA1" w:rsidP="00052DA1">
      <w:pPr>
        <w:jc w:val="both"/>
        <w:rPr>
          <w:b/>
          <w:bCs/>
        </w:rPr>
      </w:pPr>
      <w:r w:rsidRPr="005267D8">
        <w:rPr>
          <w:b/>
          <w:bCs/>
        </w:rPr>
        <w:t xml:space="preserve">Proposal </w:t>
      </w:r>
      <w:r w:rsidR="003C02B8">
        <w:rPr>
          <w:b/>
          <w:bCs/>
        </w:rPr>
        <w:t>8</w:t>
      </w:r>
      <w:r w:rsidRPr="005267D8">
        <w:rPr>
          <w:b/>
          <w:bCs/>
        </w:rPr>
        <w:t>:</w:t>
      </w:r>
      <w:r>
        <w:rPr>
          <w:b/>
          <w:bCs/>
        </w:rPr>
        <w:t xml:space="preserve"> An offset should be introduced for the start of the response window which applies to RACH based small data transmission. </w:t>
      </w:r>
    </w:p>
    <w:p w14:paraId="1D1B2AD7" w14:textId="1ABD49A3" w:rsidR="00052DA1" w:rsidRDefault="00052DA1" w:rsidP="00052DA1">
      <w:pPr>
        <w:jc w:val="both"/>
        <w:rPr>
          <w:b/>
          <w:bCs/>
        </w:rPr>
      </w:pPr>
      <w:r>
        <w:rPr>
          <w:b/>
          <w:bCs/>
        </w:rPr>
        <w:t xml:space="preserve">Proposal </w:t>
      </w:r>
      <w:r w:rsidR="003C02B8">
        <w:rPr>
          <w:b/>
          <w:bCs/>
        </w:rPr>
        <w:t>9</w:t>
      </w:r>
      <w:r>
        <w:rPr>
          <w:b/>
          <w:bCs/>
        </w:rPr>
        <w:t>: A different monitor/response window timer should be introduced which applies to RACH based small data transmission.</w:t>
      </w:r>
    </w:p>
    <w:p w14:paraId="6ABEBB45" w14:textId="77777777" w:rsidR="00113CAE" w:rsidRDefault="00113CAE" w:rsidP="00052DA1">
      <w:pPr>
        <w:jc w:val="both"/>
        <w:rPr>
          <w:b/>
          <w:bCs/>
        </w:rPr>
      </w:pPr>
    </w:p>
    <w:p w14:paraId="1C136B35" w14:textId="77777777" w:rsidR="00C20C06" w:rsidRPr="00341812" w:rsidRDefault="00501D61" w:rsidP="00C20C06">
      <w:pPr>
        <w:pStyle w:val="Heading1"/>
        <w:rPr>
          <w:lang w:val="en-US"/>
        </w:rPr>
      </w:pPr>
      <w:r w:rsidRPr="00341812">
        <w:rPr>
          <w:lang w:val="en-US"/>
        </w:rPr>
        <w:lastRenderedPageBreak/>
        <w:t>Conclusion</w:t>
      </w:r>
    </w:p>
    <w:p w14:paraId="638E4AD4" w14:textId="0034E287" w:rsidR="00942D9D" w:rsidRDefault="003C7E43" w:rsidP="00942D9D">
      <w:pPr>
        <w:spacing w:before="120"/>
        <w:jc w:val="both"/>
        <w:rPr>
          <w:lang w:eastAsia="ja-JP"/>
        </w:rPr>
      </w:pPr>
      <w:r w:rsidRPr="00B31B41">
        <w:rPr>
          <w:lang w:eastAsia="ja-JP"/>
        </w:rPr>
        <w:t xml:space="preserve">We have the following </w:t>
      </w:r>
      <w:r w:rsidR="0041525E">
        <w:rPr>
          <w:lang w:eastAsia="ja-JP"/>
        </w:rPr>
        <w:t>o</w:t>
      </w:r>
      <w:r w:rsidR="0041525E" w:rsidRPr="00B31B41">
        <w:rPr>
          <w:lang w:eastAsia="ja-JP"/>
        </w:rPr>
        <w:t>bservation</w:t>
      </w:r>
      <w:r w:rsidR="0041525E">
        <w:rPr>
          <w:lang w:eastAsia="ja-JP"/>
        </w:rPr>
        <w:t>s,</w:t>
      </w:r>
      <w:r>
        <w:rPr>
          <w:lang w:eastAsia="ja-JP"/>
        </w:rPr>
        <w:t xml:space="preserve"> and w</w:t>
      </w:r>
      <w:r w:rsidR="00942D9D" w:rsidRPr="00341812">
        <w:rPr>
          <w:lang w:eastAsia="ja-JP"/>
        </w:rPr>
        <w:t>e’d recommend RAN2 to discuss and adopt the following proposals:</w:t>
      </w:r>
    </w:p>
    <w:p w14:paraId="102436EE" w14:textId="77777777" w:rsidR="00917BB8" w:rsidRPr="00507794" w:rsidRDefault="00917BB8" w:rsidP="00917BB8">
      <w:pPr>
        <w:jc w:val="both"/>
        <w:rPr>
          <w:u w:val="single"/>
        </w:rPr>
      </w:pPr>
      <w:r>
        <w:rPr>
          <w:u w:val="single"/>
        </w:rPr>
        <w:t>TAT timer in SDT</w:t>
      </w:r>
    </w:p>
    <w:p w14:paraId="5D69A603" w14:textId="1AB2F8EC" w:rsidR="00917BB8" w:rsidRDefault="00917BB8" w:rsidP="00917BB8">
      <w:pPr>
        <w:jc w:val="both"/>
        <w:rPr>
          <w:b/>
          <w:bCs/>
        </w:rPr>
      </w:pPr>
      <w:r w:rsidRPr="0000176D">
        <w:rPr>
          <w:b/>
          <w:bCs/>
        </w:rPr>
        <w:t>Proposal</w:t>
      </w:r>
      <w:r>
        <w:rPr>
          <w:b/>
          <w:bCs/>
        </w:rPr>
        <w:t xml:space="preserve"> </w:t>
      </w:r>
      <w:r w:rsidR="003E14EE">
        <w:rPr>
          <w:b/>
          <w:bCs/>
        </w:rPr>
        <w:t>1</w:t>
      </w:r>
      <w:r w:rsidRPr="0000176D">
        <w:rPr>
          <w:b/>
          <w:bCs/>
        </w:rPr>
        <w:t xml:space="preserve">: </w:t>
      </w:r>
      <w:r w:rsidRPr="005C20B4">
        <w:rPr>
          <w:b/>
          <w:bCs/>
        </w:rPr>
        <w:t>In RA-SDT, UE applies TA command and update NTA value after contention resolution is considered successful (</w:t>
      </w:r>
      <w:r>
        <w:rPr>
          <w:b/>
          <w:bCs/>
        </w:rPr>
        <w:t>same as</w:t>
      </w:r>
      <w:r w:rsidRPr="005C20B4">
        <w:rPr>
          <w:b/>
          <w:bCs/>
        </w:rPr>
        <w:t xml:space="preserve"> legacy). The </w:t>
      </w:r>
      <w:r>
        <w:rPr>
          <w:b/>
          <w:bCs/>
        </w:rPr>
        <w:t>legacy</w:t>
      </w:r>
      <w:r w:rsidRPr="005C20B4">
        <w:rPr>
          <w:b/>
          <w:bCs/>
        </w:rPr>
        <w:t xml:space="preserve"> TA</w:t>
      </w:r>
      <w:r>
        <w:rPr>
          <w:b/>
          <w:bCs/>
        </w:rPr>
        <w:t>T</w:t>
      </w:r>
      <w:r w:rsidRPr="005C20B4">
        <w:rPr>
          <w:b/>
          <w:bCs/>
        </w:rPr>
        <w:t xml:space="preserve"> timer </w:t>
      </w:r>
      <w:r>
        <w:rPr>
          <w:b/>
          <w:bCs/>
        </w:rPr>
        <w:t>starts or restarts when TA command is received</w:t>
      </w:r>
      <w:r w:rsidRPr="005C20B4">
        <w:rPr>
          <w:b/>
          <w:bCs/>
        </w:rPr>
        <w:t xml:space="preserve"> and TAT-SDT timer stops if running.</w:t>
      </w:r>
    </w:p>
    <w:p w14:paraId="1ABFE346" w14:textId="41F21D25" w:rsidR="00917BB8" w:rsidRDefault="00917BB8" w:rsidP="00917BB8">
      <w:pPr>
        <w:jc w:val="both"/>
        <w:rPr>
          <w:b/>
          <w:bCs/>
        </w:rPr>
      </w:pPr>
      <w:r w:rsidRPr="005C5B75">
        <w:rPr>
          <w:b/>
          <w:bCs/>
        </w:rPr>
        <w:t>Proposal</w:t>
      </w:r>
      <w:r>
        <w:rPr>
          <w:b/>
          <w:bCs/>
        </w:rPr>
        <w:t xml:space="preserve"> </w:t>
      </w:r>
      <w:r w:rsidR="003E14EE">
        <w:rPr>
          <w:b/>
          <w:bCs/>
        </w:rPr>
        <w:t>2</w:t>
      </w:r>
      <w:r w:rsidRPr="005C5B75">
        <w:rPr>
          <w:b/>
          <w:bCs/>
        </w:rPr>
        <w:t xml:space="preserve">: After UE switch to </w:t>
      </w:r>
      <w:r>
        <w:rPr>
          <w:b/>
          <w:bCs/>
        </w:rPr>
        <w:t>normal</w:t>
      </w:r>
      <w:r w:rsidRPr="005C5B75">
        <w:rPr>
          <w:b/>
          <w:bCs/>
        </w:rPr>
        <w:t xml:space="preserve"> RACH from CG-SDT, UE applies TA command and update N</w:t>
      </w:r>
      <w:r w:rsidRPr="005C5B75">
        <w:rPr>
          <w:b/>
          <w:bCs/>
          <w:vertAlign w:val="subscript"/>
        </w:rPr>
        <w:t>TA</w:t>
      </w:r>
      <w:r w:rsidRPr="005C5B75">
        <w:rPr>
          <w:b/>
          <w:bCs/>
        </w:rPr>
        <w:t xml:space="preserve"> value after contention resolution is considered successful. </w:t>
      </w:r>
      <w:r w:rsidRPr="005C20B4">
        <w:rPr>
          <w:b/>
          <w:bCs/>
        </w:rPr>
        <w:t xml:space="preserve">The </w:t>
      </w:r>
      <w:r>
        <w:rPr>
          <w:b/>
          <w:bCs/>
        </w:rPr>
        <w:t>legacy</w:t>
      </w:r>
      <w:r w:rsidRPr="005C20B4">
        <w:rPr>
          <w:b/>
          <w:bCs/>
        </w:rPr>
        <w:t xml:space="preserve"> TA</w:t>
      </w:r>
      <w:r>
        <w:rPr>
          <w:b/>
          <w:bCs/>
        </w:rPr>
        <w:t>T</w:t>
      </w:r>
      <w:r w:rsidRPr="005C20B4">
        <w:rPr>
          <w:b/>
          <w:bCs/>
        </w:rPr>
        <w:t xml:space="preserve"> timer </w:t>
      </w:r>
      <w:r>
        <w:rPr>
          <w:b/>
          <w:bCs/>
        </w:rPr>
        <w:t>starts or restarts when TA command is received and TAT-SDT timer stops if running.</w:t>
      </w:r>
    </w:p>
    <w:p w14:paraId="6BC88347" w14:textId="091E725C" w:rsidR="00917BB8" w:rsidRDefault="00917BB8" w:rsidP="00917BB8">
      <w:pPr>
        <w:jc w:val="both"/>
        <w:rPr>
          <w:b/>
          <w:bCs/>
        </w:rPr>
      </w:pPr>
      <w:r w:rsidRPr="00AE04B9">
        <w:rPr>
          <w:b/>
          <w:bCs/>
        </w:rPr>
        <w:t>Proposal</w:t>
      </w:r>
      <w:r>
        <w:rPr>
          <w:b/>
          <w:bCs/>
        </w:rPr>
        <w:t xml:space="preserve"> </w:t>
      </w:r>
      <w:r w:rsidR="003E14EE">
        <w:rPr>
          <w:b/>
          <w:bCs/>
        </w:rPr>
        <w:t>3</w:t>
      </w:r>
      <w:r w:rsidRPr="00AE04B9">
        <w:rPr>
          <w:b/>
          <w:bCs/>
        </w:rPr>
        <w:t>: When UE receives the RRC resume message</w:t>
      </w:r>
      <w:r>
        <w:rPr>
          <w:b/>
          <w:bCs/>
        </w:rPr>
        <w:t xml:space="preserve"> in SDT</w:t>
      </w:r>
      <w:r w:rsidRPr="00AE04B9">
        <w:rPr>
          <w:b/>
          <w:bCs/>
        </w:rPr>
        <w:t>, TAT-SDT timer stops</w:t>
      </w:r>
      <w:r>
        <w:rPr>
          <w:b/>
          <w:bCs/>
        </w:rPr>
        <w:t xml:space="preserve"> if running</w:t>
      </w:r>
      <w:r w:rsidRPr="00AE04B9">
        <w:rPr>
          <w:b/>
          <w:bCs/>
        </w:rPr>
        <w:t xml:space="preserve">, and normal TA </w:t>
      </w:r>
      <w:r>
        <w:rPr>
          <w:b/>
          <w:bCs/>
        </w:rPr>
        <w:t xml:space="preserve">timer </w:t>
      </w:r>
      <w:r w:rsidRPr="00AE04B9">
        <w:rPr>
          <w:b/>
          <w:bCs/>
        </w:rPr>
        <w:t xml:space="preserve">starts. The existing </w:t>
      </w:r>
      <w:r w:rsidRPr="005C5B75">
        <w:rPr>
          <w:b/>
          <w:bCs/>
        </w:rPr>
        <w:t>N</w:t>
      </w:r>
      <w:r w:rsidRPr="005C5B75">
        <w:rPr>
          <w:b/>
          <w:bCs/>
          <w:vertAlign w:val="subscript"/>
        </w:rPr>
        <w:t>TA</w:t>
      </w:r>
      <w:r w:rsidRPr="00AE04B9">
        <w:rPr>
          <w:b/>
          <w:bCs/>
        </w:rPr>
        <w:t xml:space="preserve"> value is applied</w:t>
      </w:r>
      <w:r>
        <w:rPr>
          <w:b/>
          <w:bCs/>
        </w:rPr>
        <w:t xml:space="preserve"> unless UE receives the new TA command</w:t>
      </w:r>
      <w:r w:rsidRPr="00AE04B9">
        <w:rPr>
          <w:b/>
          <w:bCs/>
        </w:rPr>
        <w:t>.</w:t>
      </w:r>
    </w:p>
    <w:p w14:paraId="1636157A" w14:textId="77777777" w:rsidR="00113CAE" w:rsidRPr="00370058" w:rsidRDefault="00113CAE" w:rsidP="00113CAE">
      <w:pPr>
        <w:jc w:val="both"/>
        <w:rPr>
          <w:sz w:val="24"/>
          <w:szCs w:val="22"/>
          <w:u w:val="single"/>
        </w:rPr>
      </w:pPr>
      <w:r>
        <w:rPr>
          <w:sz w:val="24"/>
          <w:szCs w:val="22"/>
          <w:u w:val="single"/>
        </w:rPr>
        <w:t>R</w:t>
      </w:r>
      <w:r w:rsidRPr="00EC4D71">
        <w:rPr>
          <w:sz w:val="24"/>
          <w:szCs w:val="22"/>
          <w:u w:val="single"/>
        </w:rPr>
        <w:t>e-evaluate the SSB for every CG transmission</w:t>
      </w:r>
    </w:p>
    <w:p w14:paraId="176112E3" w14:textId="77777777" w:rsidR="00113CAE" w:rsidRDefault="00113CAE" w:rsidP="00113CAE">
      <w:pPr>
        <w:jc w:val="both"/>
        <w:rPr>
          <w:b/>
          <w:bCs/>
        </w:rPr>
      </w:pPr>
      <w:r w:rsidRPr="00CE61A3">
        <w:rPr>
          <w:rFonts w:hint="eastAsia"/>
          <w:b/>
          <w:bCs/>
        </w:rPr>
        <w:t>Observation</w:t>
      </w:r>
      <w:r w:rsidRPr="00CE61A3">
        <w:rPr>
          <w:b/>
          <w:bCs/>
        </w:rPr>
        <w:t xml:space="preserve"> </w:t>
      </w:r>
      <w:r>
        <w:rPr>
          <w:b/>
          <w:bCs/>
        </w:rPr>
        <w:t>1</w:t>
      </w:r>
      <w:r w:rsidRPr="00CE61A3">
        <w:rPr>
          <w:b/>
          <w:bCs/>
        </w:rPr>
        <w:t xml:space="preserve">: </w:t>
      </w:r>
      <w:r>
        <w:rPr>
          <w:b/>
          <w:bCs/>
        </w:rPr>
        <w:t>I</w:t>
      </w:r>
      <w:r w:rsidRPr="009C6C0C">
        <w:rPr>
          <w:b/>
          <w:bCs/>
        </w:rPr>
        <w:t>n some cases</w:t>
      </w:r>
      <w:r>
        <w:rPr>
          <w:b/>
          <w:bCs/>
        </w:rPr>
        <w:t>,</w:t>
      </w:r>
      <w:r w:rsidRPr="009C6C0C">
        <w:rPr>
          <w:b/>
          <w:bCs/>
        </w:rPr>
        <w:t xml:space="preserve"> </w:t>
      </w:r>
      <w:r>
        <w:rPr>
          <w:b/>
          <w:bCs/>
        </w:rPr>
        <w:t xml:space="preserve">it is possible there is no valid SSB available to be evaluated before each CG transmission and/or </w:t>
      </w:r>
      <w:r w:rsidRPr="009C6C0C">
        <w:rPr>
          <w:b/>
          <w:bCs/>
        </w:rPr>
        <w:t>UE may not finish evaluating the beam before the next CG occasion.</w:t>
      </w:r>
      <w:r>
        <w:rPr>
          <w:b/>
          <w:bCs/>
        </w:rPr>
        <w:t xml:space="preserve"> </w:t>
      </w:r>
    </w:p>
    <w:p w14:paraId="611626B7" w14:textId="77777777" w:rsidR="00113CAE" w:rsidRDefault="00113CAE" w:rsidP="00113CAE">
      <w:pPr>
        <w:jc w:val="both"/>
        <w:rPr>
          <w:b/>
          <w:bCs/>
          <w:szCs w:val="22"/>
        </w:rPr>
      </w:pPr>
      <w:r>
        <w:rPr>
          <w:b/>
          <w:bCs/>
          <w:szCs w:val="22"/>
        </w:rPr>
        <w:t>Proposal 4: If no valid SSB available to be evaluated and/or UE hasn’t finished the SSB evaluation before the next new CG transmission, UE should be allowed to use the latest SSB to perform the next CG transmission.</w:t>
      </w:r>
    </w:p>
    <w:p w14:paraId="7CF4D44E" w14:textId="77777777" w:rsidR="00C12A74" w:rsidRPr="00B76F31" w:rsidRDefault="00C12A74" w:rsidP="00C12A74">
      <w:pPr>
        <w:jc w:val="both"/>
        <w:rPr>
          <w:sz w:val="24"/>
          <w:szCs w:val="22"/>
          <w:u w:val="single"/>
        </w:rPr>
      </w:pPr>
      <w:r>
        <w:rPr>
          <w:sz w:val="24"/>
          <w:szCs w:val="22"/>
          <w:u w:val="single"/>
        </w:rPr>
        <w:t>Switching from RA-SDT to non-SDT (legacy RRC resume)</w:t>
      </w:r>
    </w:p>
    <w:p w14:paraId="68E91F28" w14:textId="5A06B0A3" w:rsidR="00113CAE" w:rsidRDefault="00113CAE" w:rsidP="00113CAE">
      <w:pPr>
        <w:jc w:val="both"/>
        <w:rPr>
          <w:b/>
          <w:bCs/>
        </w:rPr>
      </w:pPr>
      <w:r w:rsidRPr="006F10B5">
        <w:rPr>
          <w:b/>
          <w:bCs/>
        </w:rPr>
        <w:t xml:space="preserve">Observation </w:t>
      </w:r>
      <w:r>
        <w:rPr>
          <w:b/>
          <w:bCs/>
        </w:rPr>
        <w:t>2</w:t>
      </w:r>
      <w:r w:rsidRPr="006F10B5">
        <w:rPr>
          <w:b/>
          <w:bCs/>
        </w:rPr>
        <w:t xml:space="preserve">: </w:t>
      </w:r>
      <w:r>
        <w:rPr>
          <w:b/>
          <w:bCs/>
        </w:rPr>
        <w:t>It may be</w:t>
      </w:r>
      <w:r w:rsidRPr="002649B1">
        <w:rPr>
          <w:b/>
          <w:bCs/>
        </w:rPr>
        <w:t xml:space="preserve"> still difficult to decode the user data for network even after </w:t>
      </w:r>
      <w:proofErr w:type="gramStart"/>
      <w:r>
        <w:rPr>
          <w:b/>
          <w:bCs/>
        </w:rPr>
        <w:t xml:space="preserve">a </w:t>
      </w:r>
      <w:r w:rsidRPr="002649B1">
        <w:rPr>
          <w:b/>
          <w:bCs/>
        </w:rPr>
        <w:t>number of</w:t>
      </w:r>
      <w:proofErr w:type="gramEnd"/>
      <w:r w:rsidRPr="002649B1">
        <w:rPr>
          <w:b/>
          <w:bCs/>
        </w:rPr>
        <w:t xml:space="preserve"> payload retransmission in 2-step or 4-step RACH procedure</w:t>
      </w:r>
      <w:r>
        <w:rPr>
          <w:b/>
          <w:bCs/>
        </w:rPr>
        <w:t>.</w:t>
      </w:r>
    </w:p>
    <w:p w14:paraId="7298601F" w14:textId="77777777" w:rsidR="00113CAE" w:rsidRPr="006F10B5" w:rsidRDefault="00113CAE" w:rsidP="00113CAE">
      <w:pPr>
        <w:jc w:val="both"/>
        <w:rPr>
          <w:b/>
          <w:bCs/>
        </w:rPr>
      </w:pPr>
      <w:r w:rsidRPr="006F10B5">
        <w:rPr>
          <w:b/>
          <w:bCs/>
        </w:rPr>
        <w:t xml:space="preserve">Observation </w:t>
      </w:r>
      <w:r>
        <w:rPr>
          <w:b/>
          <w:bCs/>
        </w:rPr>
        <w:t>3</w:t>
      </w:r>
      <w:r w:rsidRPr="006F10B5">
        <w:rPr>
          <w:b/>
          <w:bCs/>
        </w:rPr>
        <w:t>:</w:t>
      </w:r>
      <w:r>
        <w:rPr>
          <w:b/>
          <w:bCs/>
        </w:rPr>
        <w:t xml:space="preserve"> It is inefficient for MSGA or Msg3 retransmission including user data with the same number of attempts of regular RACH. </w:t>
      </w:r>
    </w:p>
    <w:p w14:paraId="25F969E1" w14:textId="77777777" w:rsidR="00113CAE" w:rsidRDefault="00113CAE" w:rsidP="00113CAE">
      <w:pPr>
        <w:jc w:val="both"/>
        <w:rPr>
          <w:b/>
          <w:bCs/>
        </w:rPr>
      </w:pPr>
      <w:r w:rsidRPr="00D33396">
        <w:rPr>
          <w:b/>
          <w:bCs/>
        </w:rPr>
        <w:t>Proposal</w:t>
      </w:r>
      <w:r>
        <w:rPr>
          <w:b/>
          <w:bCs/>
        </w:rPr>
        <w:t xml:space="preserve"> 5</w:t>
      </w:r>
      <w:r w:rsidRPr="00D33396">
        <w:rPr>
          <w:b/>
          <w:bCs/>
        </w:rPr>
        <w:t xml:space="preserve">: </w:t>
      </w:r>
      <w:r>
        <w:rPr>
          <w:b/>
          <w:bCs/>
        </w:rPr>
        <w:t>UE is allowed to switch from RA-SDT to normal RACH if the initial transmission has been failed for a configured number of times.</w:t>
      </w:r>
    </w:p>
    <w:p w14:paraId="228C32D5" w14:textId="7786CDDF" w:rsidR="00124395" w:rsidRPr="00B76F31" w:rsidRDefault="00124395" w:rsidP="00124395">
      <w:pPr>
        <w:jc w:val="both"/>
        <w:rPr>
          <w:sz w:val="24"/>
          <w:szCs w:val="22"/>
          <w:u w:val="single"/>
        </w:rPr>
      </w:pPr>
      <w:r>
        <w:rPr>
          <w:sz w:val="24"/>
          <w:szCs w:val="22"/>
          <w:u w:val="single"/>
        </w:rPr>
        <w:t>Switching from CG-SDT to legacy RACH</w:t>
      </w:r>
    </w:p>
    <w:p w14:paraId="1F75740D" w14:textId="77777777" w:rsidR="00113CAE" w:rsidRDefault="00113CAE" w:rsidP="00113CAE">
      <w:pPr>
        <w:jc w:val="both"/>
        <w:rPr>
          <w:b/>
          <w:bCs/>
        </w:rPr>
      </w:pPr>
      <w:r w:rsidRPr="006F10B5">
        <w:rPr>
          <w:b/>
          <w:bCs/>
        </w:rPr>
        <w:t xml:space="preserve">Observation </w:t>
      </w:r>
      <w:r>
        <w:rPr>
          <w:b/>
          <w:bCs/>
        </w:rPr>
        <w:t>4</w:t>
      </w:r>
      <w:r w:rsidRPr="006F10B5">
        <w:rPr>
          <w:b/>
          <w:bCs/>
        </w:rPr>
        <w:t>:</w:t>
      </w:r>
      <w:r>
        <w:rPr>
          <w:b/>
          <w:bCs/>
        </w:rPr>
        <w:t xml:space="preserve"> Allowing UE to switch to initiate RACH procedure from the CG-SDT</w:t>
      </w:r>
      <w:r w:rsidRPr="004E41AA">
        <w:rPr>
          <w:b/>
          <w:bCs/>
        </w:rPr>
        <w:t xml:space="preserve"> could help UE to finish the small data transfer with short</w:t>
      </w:r>
      <w:r>
        <w:rPr>
          <w:b/>
          <w:bCs/>
        </w:rPr>
        <w:t>er</w:t>
      </w:r>
      <w:r w:rsidRPr="004E41AA">
        <w:rPr>
          <w:b/>
          <w:bCs/>
        </w:rPr>
        <w:t xml:space="preserve"> latency and </w:t>
      </w:r>
      <w:r>
        <w:rPr>
          <w:b/>
          <w:bCs/>
        </w:rPr>
        <w:t>lower</w:t>
      </w:r>
      <w:r w:rsidRPr="004E41AA">
        <w:rPr>
          <w:b/>
          <w:bCs/>
        </w:rPr>
        <w:t xml:space="preserve"> signaling overhead.</w:t>
      </w:r>
      <w:r w:rsidRPr="006F10B5">
        <w:rPr>
          <w:b/>
          <w:bCs/>
        </w:rPr>
        <w:t xml:space="preserve"> </w:t>
      </w:r>
    </w:p>
    <w:p w14:paraId="13904510" w14:textId="77777777" w:rsidR="00113CAE" w:rsidRDefault="00113CAE" w:rsidP="00113CAE">
      <w:pPr>
        <w:jc w:val="both"/>
        <w:rPr>
          <w:b/>
          <w:bCs/>
        </w:rPr>
      </w:pPr>
      <w:r w:rsidRPr="00D33396">
        <w:rPr>
          <w:b/>
          <w:bCs/>
        </w:rPr>
        <w:t>Proposal</w:t>
      </w:r>
      <w:r>
        <w:rPr>
          <w:b/>
          <w:bCs/>
        </w:rPr>
        <w:t xml:space="preserve"> 6</w:t>
      </w:r>
      <w:r w:rsidRPr="00D33396">
        <w:rPr>
          <w:b/>
          <w:bCs/>
        </w:rPr>
        <w:t>:</w:t>
      </w:r>
      <w:r>
        <w:rPr>
          <w:b/>
          <w:bCs/>
        </w:rPr>
        <w:t xml:space="preserve"> For the following RACH switched from CG-SDT in the subsequent phase, RRC resume request message is no need to be sent within the RACH, instead C-RNTI MAC CE and/or BSR MAC CE can be sent via RACH procedure.</w:t>
      </w:r>
    </w:p>
    <w:p w14:paraId="080B245A" w14:textId="77777777" w:rsidR="00113CAE" w:rsidRDefault="00113CAE" w:rsidP="00113CAE">
      <w:pPr>
        <w:jc w:val="both"/>
        <w:rPr>
          <w:b/>
          <w:bCs/>
        </w:rPr>
      </w:pPr>
      <w:r w:rsidRPr="00D33396">
        <w:rPr>
          <w:b/>
          <w:bCs/>
        </w:rPr>
        <w:t>Proposal</w:t>
      </w:r>
      <w:r>
        <w:rPr>
          <w:b/>
          <w:bCs/>
        </w:rPr>
        <w:t xml:space="preserve"> 7</w:t>
      </w:r>
      <w:r w:rsidRPr="00D33396">
        <w:rPr>
          <w:b/>
          <w:bCs/>
        </w:rPr>
        <w:t>:</w:t>
      </w:r>
      <w:r>
        <w:rPr>
          <w:b/>
          <w:bCs/>
        </w:rPr>
        <w:t xml:space="preserve"> UE should be allowed to switch to RACH based SDT (if RA-SDT criteria is met) when the first UL message is not successfully received in the initial phase of CG-SDT</w:t>
      </w:r>
      <w:r>
        <w:rPr>
          <w:rFonts w:hint="eastAsia"/>
          <w:b/>
          <w:bCs/>
        </w:rPr>
        <w:t>.</w:t>
      </w:r>
    </w:p>
    <w:p w14:paraId="57952074" w14:textId="77777777" w:rsidR="00917BB8" w:rsidRPr="008D7FA7" w:rsidRDefault="00917BB8" w:rsidP="00917BB8">
      <w:pPr>
        <w:jc w:val="both"/>
        <w:rPr>
          <w:sz w:val="24"/>
          <w:szCs w:val="22"/>
          <w:u w:val="single"/>
        </w:rPr>
      </w:pPr>
      <w:r w:rsidRPr="008D7FA7">
        <w:rPr>
          <w:sz w:val="24"/>
          <w:szCs w:val="22"/>
          <w:u w:val="single"/>
        </w:rPr>
        <w:t>RACH monitoring enhancement for SDT</w:t>
      </w:r>
    </w:p>
    <w:p w14:paraId="65913BED" w14:textId="77777777" w:rsidR="00113CAE" w:rsidRPr="005267D8" w:rsidRDefault="00113CAE" w:rsidP="00113CAE">
      <w:pPr>
        <w:jc w:val="both"/>
        <w:rPr>
          <w:b/>
          <w:bCs/>
        </w:rPr>
      </w:pPr>
      <w:r w:rsidRPr="005267D8">
        <w:rPr>
          <w:b/>
          <w:bCs/>
        </w:rPr>
        <w:t>Observation</w:t>
      </w:r>
      <w:r>
        <w:rPr>
          <w:b/>
          <w:bCs/>
        </w:rPr>
        <w:t xml:space="preserve"> 5</w:t>
      </w:r>
      <w:r w:rsidRPr="005267D8">
        <w:rPr>
          <w:b/>
          <w:bCs/>
        </w:rPr>
        <w:t xml:space="preserve">: </w:t>
      </w:r>
      <w:r>
        <w:rPr>
          <w:b/>
          <w:bCs/>
        </w:rPr>
        <w:t>Network</w:t>
      </w:r>
      <w:r w:rsidRPr="005267D8">
        <w:rPr>
          <w:b/>
          <w:bCs/>
        </w:rPr>
        <w:t xml:space="preserve"> need</w:t>
      </w:r>
      <w:r>
        <w:rPr>
          <w:b/>
          <w:bCs/>
        </w:rPr>
        <w:t>s</w:t>
      </w:r>
      <w:r w:rsidRPr="005267D8">
        <w:rPr>
          <w:b/>
          <w:bCs/>
        </w:rPr>
        <w:t xml:space="preserve"> more time to decode user data contained in MSGA/Msg3 than the legacy RACH users.</w:t>
      </w:r>
    </w:p>
    <w:p w14:paraId="5E1207BC" w14:textId="77777777" w:rsidR="00113CAE" w:rsidRDefault="00113CAE" w:rsidP="00113CAE">
      <w:pPr>
        <w:jc w:val="both"/>
        <w:rPr>
          <w:b/>
          <w:bCs/>
        </w:rPr>
      </w:pPr>
      <w:r w:rsidRPr="005267D8">
        <w:rPr>
          <w:b/>
          <w:bCs/>
        </w:rPr>
        <w:t>Observation</w:t>
      </w:r>
      <w:r>
        <w:rPr>
          <w:b/>
          <w:bCs/>
        </w:rPr>
        <w:t xml:space="preserve"> 6</w:t>
      </w:r>
      <w:r w:rsidRPr="005267D8">
        <w:rPr>
          <w:b/>
          <w:bCs/>
        </w:rPr>
        <w:t xml:space="preserve">: It is beneficial for </w:t>
      </w:r>
      <w:r>
        <w:rPr>
          <w:b/>
          <w:bCs/>
        </w:rPr>
        <w:t>saving UE</w:t>
      </w:r>
      <w:r w:rsidRPr="005267D8">
        <w:rPr>
          <w:b/>
          <w:bCs/>
        </w:rPr>
        <w:t xml:space="preserve"> power if UE could start a little late to monitor the network response</w:t>
      </w:r>
      <w:r>
        <w:rPr>
          <w:b/>
          <w:bCs/>
        </w:rPr>
        <w:t xml:space="preserve"> within a shorter response window.</w:t>
      </w:r>
    </w:p>
    <w:p w14:paraId="10378387" w14:textId="77777777" w:rsidR="00113CAE" w:rsidRDefault="00113CAE" w:rsidP="00113CAE">
      <w:pPr>
        <w:jc w:val="both"/>
        <w:rPr>
          <w:b/>
          <w:bCs/>
        </w:rPr>
      </w:pPr>
      <w:r w:rsidRPr="005267D8">
        <w:rPr>
          <w:b/>
          <w:bCs/>
        </w:rPr>
        <w:t xml:space="preserve">Proposal </w:t>
      </w:r>
      <w:r>
        <w:rPr>
          <w:b/>
          <w:bCs/>
        </w:rPr>
        <w:t>8</w:t>
      </w:r>
      <w:r w:rsidRPr="005267D8">
        <w:rPr>
          <w:b/>
          <w:bCs/>
        </w:rPr>
        <w:t>:</w:t>
      </w:r>
      <w:r>
        <w:rPr>
          <w:b/>
          <w:bCs/>
        </w:rPr>
        <w:t xml:space="preserve"> An offset should be introduced for the start of the response window which applies to RACH based small data transmission. </w:t>
      </w:r>
    </w:p>
    <w:p w14:paraId="3CBD8AEA" w14:textId="77777777" w:rsidR="00113CAE" w:rsidRDefault="00113CAE" w:rsidP="00113CAE">
      <w:pPr>
        <w:jc w:val="both"/>
        <w:rPr>
          <w:b/>
          <w:bCs/>
        </w:rPr>
      </w:pPr>
      <w:r>
        <w:rPr>
          <w:b/>
          <w:bCs/>
        </w:rPr>
        <w:lastRenderedPageBreak/>
        <w:t>Proposal 9: A different monitor/response window timer should be introduced which applies to RACH based small data transmission.</w:t>
      </w:r>
    </w:p>
    <w:p w14:paraId="0756818E" w14:textId="44F29CE0" w:rsidR="007563DE" w:rsidRPr="004D09E9" w:rsidRDefault="007563DE" w:rsidP="007563DE">
      <w:pPr>
        <w:jc w:val="both"/>
        <w:rPr>
          <w:b/>
          <w:bCs/>
        </w:rPr>
      </w:pPr>
    </w:p>
    <w:p w14:paraId="1CB4C867" w14:textId="77777777" w:rsidR="00597D59" w:rsidRPr="00383F56" w:rsidRDefault="00597D59" w:rsidP="00597D59">
      <w:pPr>
        <w:pStyle w:val="Heading1"/>
      </w:pPr>
      <w:r w:rsidRPr="00383F56">
        <w:t>References</w:t>
      </w:r>
    </w:p>
    <w:p w14:paraId="2FF48DE4" w14:textId="5AE7F1E7" w:rsidR="00BF15A4" w:rsidRDefault="00BF15A4" w:rsidP="00BF15A4">
      <w:pPr>
        <w:numPr>
          <w:ilvl w:val="0"/>
          <w:numId w:val="14"/>
        </w:numPr>
      </w:pPr>
      <w:r>
        <w:t>TS 38.321 v16.</w:t>
      </w:r>
      <w:r w:rsidR="00EA0B73">
        <w:t>7</w:t>
      </w:r>
      <w:r>
        <w:t xml:space="preserve">.0, </w:t>
      </w:r>
      <w:r w:rsidRPr="00E91F7F">
        <w:t>Medium Access Control (MAC) protocol specification</w:t>
      </w:r>
      <w:r>
        <w:t>, 3GPP.</w:t>
      </w:r>
    </w:p>
    <w:p w14:paraId="43D45784" w14:textId="77777777" w:rsidR="004174E1" w:rsidRDefault="004174E1" w:rsidP="00614DEC"/>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A0EE8" w14:textId="77777777" w:rsidR="00A03250" w:rsidRDefault="00A03250">
      <w:r>
        <w:separator/>
      </w:r>
    </w:p>
    <w:p w14:paraId="1B9AAB0E" w14:textId="77777777" w:rsidR="00A03250" w:rsidRDefault="00A03250"/>
  </w:endnote>
  <w:endnote w:type="continuationSeparator" w:id="0">
    <w:p w14:paraId="181FCF72" w14:textId="77777777" w:rsidR="00A03250" w:rsidRDefault="00A03250">
      <w:r>
        <w:continuationSeparator/>
      </w:r>
    </w:p>
    <w:p w14:paraId="17660FAC" w14:textId="77777777" w:rsidR="00A03250" w:rsidRDefault="00A032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DBA71" w14:textId="77777777" w:rsidR="00A03250" w:rsidRDefault="00A03250">
      <w:r>
        <w:separator/>
      </w:r>
    </w:p>
    <w:p w14:paraId="199679C3" w14:textId="77777777" w:rsidR="00A03250" w:rsidRDefault="00A03250"/>
  </w:footnote>
  <w:footnote w:type="continuationSeparator" w:id="0">
    <w:p w14:paraId="2B6D88B7" w14:textId="77777777" w:rsidR="00A03250" w:rsidRDefault="00A03250">
      <w:r>
        <w:continuationSeparator/>
      </w:r>
    </w:p>
    <w:p w14:paraId="24229F7C" w14:textId="77777777" w:rsidR="00A03250" w:rsidRDefault="00A032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574DA1"/>
    <w:multiLevelType w:val="hybridMultilevel"/>
    <w:tmpl w:val="C62C122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9B59F1"/>
    <w:multiLevelType w:val="hybridMultilevel"/>
    <w:tmpl w:val="ABEAD84E"/>
    <w:lvl w:ilvl="0" w:tplc="A0FA2C3C">
      <w:start w:val="1"/>
      <w:numFmt w:val="decimal"/>
      <w:lvlText w:val="%1"/>
      <w:lvlJc w:val="left"/>
      <w:pPr>
        <w:ind w:left="1619" w:hanging="360"/>
      </w:pPr>
      <w:rPr>
        <w:rFonts w:hint="default"/>
        <w:b w:val="0"/>
        <w:bCs/>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2"/>
  </w:num>
  <w:num w:numId="5">
    <w:abstractNumId w:val="4"/>
  </w:num>
  <w:num w:numId="6">
    <w:abstractNumId w:val="10"/>
  </w:num>
  <w:num w:numId="7">
    <w:abstractNumId w:val="7"/>
  </w:num>
  <w:num w:numId="8">
    <w:abstractNumId w:val="5"/>
  </w:num>
  <w:num w:numId="9">
    <w:abstractNumId w:val="3"/>
  </w:num>
  <w:num w:numId="10">
    <w:abstractNumId w:val="11"/>
  </w:num>
  <w:num w:numId="11">
    <w:abstractNumId w:val="1"/>
  </w:num>
  <w:num w:numId="12">
    <w:abstractNumId w:val="8"/>
  </w:num>
  <w:num w:numId="13">
    <w:abstractNumId w:val="0"/>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21B"/>
    <w:rsid w:val="0000176D"/>
    <w:rsid w:val="000028AD"/>
    <w:rsid w:val="00002F31"/>
    <w:rsid w:val="00003C6E"/>
    <w:rsid w:val="0000503A"/>
    <w:rsid w:val="0000522C"/>
    <w:rsid w:val="000069E9"/>
    <w:rsid w:val="00011393"/>
    <w:rsid w:val="00012946"/>
    <w:rsid w:val="00012C87"/>
    <w:rsid w:val="00013F15"/>
    <w:rsid w:val="000144A9"/>
    <w:rsid w:val="00014837"/>
    <w:rsid w:val="00015AA5"/>
    <w:rsid w:val="000162A8"/>
    <w:rsid w:val="00016491"/>
    <w:rsid w:val="000168CE"/>
    <w:rsid w:val="00016E4A"/>
    <w:rsid w:val="000174A6"/>
    <w:rsid w:val="0002100A"/>
    <w:rsid w:val="000221CB"/>
    <w:rsid w:val="00024228"/>
    <w:rsid w:val="00024A54"/>
    <w:rsid w:val="00024A64"/>
    <w:rsid w:val="00024BA4"/>
    <w:rsid w:val="00024E20"/>
    <w:rsid w:val="00025097"/>
    <w:rsid w:val="0002512D"/>
    <w:rsid w:val="000261A9"/>
    <w:rsid w:val="000262F3"/>
    <w:rsid w:val="0002667A"/>
    <w:rsid w:val="00026844"/>
    <w:rsid w:val="00027037"/>
    <w:rsid w:val="000300E1"/>
    <w:rsid w:val="00030C37"/>
    <w:rsid w:val="00030EE4"/>
    <w:rsid w:val="0003112A"/>
    <w:rsid w:val="00031410"/>
    <w:rsid w:val="000318DD"/>
    <w:rsid w:val="00031E60"/>
    <w:rsid w:val="0003211B"/>
    <w:rsid w:val="00032B71"/>
    <w:rsid w:val="000332C1"/>
    <w:rsid w:val="00033F8E"/>
    <w:rsid w:val="000340F3"/>
    <w:rsid w:val="0003462B"/>
    <w:rsid w:val="0003525F"/>
    <w:rsid w:val="00036376"/>
    <w:rsid w:val="00036DCC"/>
    <w:rsid w:val="00037DEE"/>
    <w:rsid w:val="00041730"/>
    <w:rsid w:val="000420DE"/>
    <w:rsid w:val="00043FFD"/>
    <w:rsid w:val="00046B3F"/>
    <w:rsid w:val="00050547"/>
    <w:rsid w:val="00050710"/>
    <w:rsid w:val="000524B0"/>
    <w:rsid w:val="0005282C"/>
    <w:rsid w:val="00052DA1"/>
    <w:rsid w:val="000537B7"/>
    <w:rsid w:val="0005600D"/>
    <w:rsid w:val="00056C34"/>
    <w:rsid w:val="00056E2D"/>
    <w:rsid w:val="00056E4C"/>
    <w:rsid w:val="00056EB0"/>
    <w:rsid w:val="00057080"/>
    <w:rsid w:val="00057A8C"/>
    <w:rsid w:val="000603C4"/>
    <w:rsid w:val="00063734"/>
    <w:rsid w:val="000637D5"/>
    <w:rsid w:val="000643D6"/>
    <w:rsid w:val="00064E7B"/>
    <w:rsid w:val="000659FC"/>
    <w:rsid w:val="00067491"/>
    <w:rsid w:val="00067869"/>
    <w:rsid w:val="000678B9"/>
    <w:rsid w:val="000704AC"/>
    <w:rsid w:val="00070BF9"/>
    <w:rsid w:val="0007107A"/>
    <w:rsid w:val="00071818"/>
    <w:rsid w:val="00072CC4"/>
    <w:rsid w:val="000736BD"/>
    <w:rsid w:val="00075112"/>
    <w:rsid w:val="00075388"/>
    <w:rsid w:val="0007617D"/>
    <w:rsid w:val="00076AD2"/>
    <w:rsid w:val="00076DE5"/>
    <w:rsid w:val="0008004B"/>
    <w:rsid w:val="00080137"/>
    <w:rsid w:val="00080956"/>
    <w:rsid w:val="0008097B"/>
    <w:rsid w:val="000809B0"/>
    <w:rsid w:val="00082384"/>
    <w:rsid w:val="00083A87"/>
    <w:rsid w:val="00084DEF"/>
    <w:rsid w:val="00085A3B"/>
    <w:rsid w:val="00086940"/>
    <w:rsid w:val="00086AB3"/>
    <w:rsid w:val="00086C64"/>
    <w:rsid w:val="00087632"/>
    <w:rsid w:val="00087B46"/>
    <w:rsid w:val="00090D21"/>
    <w:rsid w:val="000917C6"/>
    <w:rsid w:val="0009297E"/>
    <w:rsid w:val="00092C76"/>
    <w:rsid w:val="00093599"/>
    <w:rsid w:val="0009530D"/>
    <w:rsid w:val="000957BB"/>
    <w:rsid w:val="00096DA8"/>
    <w:rsid w:val="000A256F"/>
    <w:rsid w:val="000A2935"/>
    <w:rsid w:val="000A42BB"/>
    <w:rsid w:val="000A4674"/>
    <w:rsid w:val="000A4A8A"/>
    <w:rsid w:val="000A5B8C"/>
    <w:rsid w:val="000A7C46"/>
    <w:rsid w:val="000B0633"/>
    <w:rsid w:val="000B09D4"/>
    <w:rsid w:val="000B0C75"/>
    <w:rsid w:val="000B1AB0"/>
    <w:rsid w:val="000B1ACF"/>
    <w:rsid w:val="000B2858"/>
    <w:rsid w:val="000B2C38"/>
    <w:rsid w:val="000B2CCE"/>
    <w:rsid w:val="000B406B"/>
    <w:rsid w:val="000B5B95"/>
    <w:rsid w:val="000B6BAD"/>
    <w:rsid w:val="000B6F91"/>
    <w:rsid w:val="000B712C"/>
    <w:rsid w:val="000C071F"/>
    <w:rsid w:val="000C19FB"/>
    <w:rsid w:val="000C315F"/>
    <w:rsid w:val="000C3695"/>
    <w:rsid w:val="000C50B2"/>
    <w:rsid w:val="000C6060"/>
    <w:rsid w:val="000C6210"/>
    <w:rsid w:val="000C6D75"/>
    <w:rsid w:val="000C7D57"/>
    <w:rsid w:val="000C7E54"/>
    <w:rsid w:val="000D0EFA"/>
    <w:rsid w:val="000D1BAE"/>
    <w:rsid w:val="000D2514"/>
    <w:rsid w:val="000D2717"/>
    <w:rsid w:val="000D2D1A"/>
    <w:rsid w:val="000D2E8D"/>
    <w:rsid w:val="000D3391"/>
    <w:rsid w:val="000D38E5"/>
    <w:rsid w:val="000D4265"/>
    <w:rsid w:val="000D4822"/>
    <w:rsid w:val="000D49ED"/>
    <w:rsid w:val="000D4B4D"/>
    <w:rsid w:val="000D544F"/>
    <w:rsid w:val="000D6B55"/>
    <w:rsid w:val="000D6E07"/>
    <w:rsid w:val="000D7ABD"/>
    <w:rsid w:val="000D7D61"/>
    <w:rsid w:val="000D7E08"/>
    <w:rsid w:val="000E1011"/>
    <w:rsid w:val="000E2958"/>
    <w:rsid w:val="000E2FA0"/>
    <w:rsid w:val="000E37C3"/>
    <w:rsid w:val="000E397B"/>
    <w:rsid w:val="000E4F69"/>
    <w:rsid w:val="000E5ECA"/>
    <w:rsid w:val="000E6DFE"/>
    <w:rsid w:val="000E7289"/>
    <w:rsid w:val="000E7C73"/>
    <w:rsid w:val="000F03C9"/>
    <w:rsid w:val="000F064E"/>
    <w:rsid w:val="000F24A4"/>
    <w:rsid w:val="000F2EC1"/>
    <w:rsid w:val="000F3163"/>
    <w:rsid w:val="000F33E0"/>
    <w:rsid w:val="000F39D2"/>
    <w:rsid w:val="000F6B45"/>
    <w:rsid w:val="000F6EE9"/>
    <w:rsid w:val="000F70A4"/>
    <w:rsid w:val="000F7149"/>
    <w:rsid w:val="000F7B76"/>
    <w:rsid w:val="0010063D"/>
    <w:rsid w:val="00100882"/>
    <w:rsid w:val="00100BF6"/>
    <w:rsid w:val="00100D2A"/>
    <w:rsid w:val="00101378"/>
    <w:rsid w:val="001015C2"/>
    <w:rsid w:val="00101FE6"/>
    <w:rsid w:val="00102C92"/>
    <w:rsid w:val="00103145"/>
    <w:rsid w:val="00103159"/>
    <w:rsid w:val="00103882"/>
    <w:rsid w:val="00103E17"/>
    <w:rsid w:val="0010457A"/>
    <w:rsid w:val="00105900"/>
    <w:rsid w:val="0010621B"/>
    <w:rsid w:val="00106D9E"/>
    <w:rsid w:val="00111EEC"/>
    <w:rsid w:val="00112C5B"/>
    <w:rsid w:val="00112C9D"/>
    <w:rsid w:val="00113CAE"/>
    <w:rsid w:val="00113CE9"/>
    <w:rsid w:val="0011426B"/>
    <w:rsid w:val="0011490E"/>
    <w:rsid w:val="00115CF9"/>
    <w:rsid w:val="00117117"/>
    <w:rsid w:val="00117BBF"/>
    <w:rsid w:val="0012042A"/>
    <w:rsid w:val="0012047F"/>
    <w:rsid w:val="00120570"/>
    <w:rsid w:val="0012062B"/>
    <w:rsid w:val="00121AF3"/>
    <w:rsid w:val="00124395"/>
    <w:rsid w:val="00124ED7"/>
    <w:rsid w:val="001250BC"/>
    <w:rsid w:val="00126BD6"/>
    <w:rsid w:val="00126FB9"/>
    <w:rsid w:val="0012724D"/>
    <w:rsid w:val="00130E7D"/>
    <w:rsid w:val="00130F9D"/>
    <w:rsid w:val="00132447"/>
    <w:rsid w:val="00132C80"/>
    <w:rsid w:val="0013375F"/>
    <w:rsid w:val="00133880"/>
    <w:rsid w:val="001349BE"/>
    <w:rsid w:val="00135175"/>
    <w:rsid w:val="001351AD"/>
    <w:rsid w:val="0013535A"/>
    <w:rsid w:val="0013715F"/>
    <w:rsid w:val="00137A78"/>
    <w:rsid w:val="00140346"/>
    <w:rsid w:val="00142DD4"/>
    <w:rsid w:val="001435D6"/>
    <w:rsid w:val="001439BC"/>
    <w:rsid w:val="00143A97"/>
    <w:rsid w:val="0014472B"/>
    <w:rsid w:val="00145321"/>
    <w:rsid w:val="00145643"/>
    <w:rsid w:val="0014578C"/>
    <w:rsid w:val="00145F09"/>
    <w:rsid w:val="001470E8"/>
    <w:rsid w:val="001475D0"/>
    <w:rsid w:val="00150061"/>
    <w:rsid w:val="001500EB"/>
    <w:rsid w:val="00150BCE"/>
    <w:rsid w:val="00156591"/>
    <w:rsid w:val="001567F0"/>
    <w:rsid w:val="001570F6"/>
    <w:rsid w:val="00160D2E"/>
    <w:rsid w:val="0016240C"/>
    <w:rsid w:val="00162432"/>
    <w:rsid w:val="00165C3F"/>
    <w:rsid w:val="00167524"/>
    <w:rsid w:val="00170A65"/>
    <w:rsid w:val="00171382"/>
    <w:rsid w:val="00171FBC"/>
    <w:rsid w:val="00172AC3"/>
    <w:rsid w:val="00173E7B"/>
    <w:rsid w:val="0017405B"/>
    <w:rsid w:val="00174922"/>
    <w:rsid w:val="00174A05"/>
    <w:rsid w:val="0017631E"/>
    <w:rsid w:val="00176A45"/>
    <w:rsid w:val="0018043B"/>
    <w:rsid w:val="0018120D"/>
    <w:rsid w:val="001817C9"/>
    <w:rsid w:val="00183D6D"/>
    <w:rsid w:val="001860E6"/>
    <w:rsid w:val="00186816"/>
    <w:rsid w:val="00186C20"/>
    <w:rsid w:val="0018755D"/>
    <w:rsid w:val="0018761A"/>
    <w:rsid w:val="00187B63"/>
    <w:rsid w:val="00187C49"/>
    <w:rsid w:val="00187D01"/>
    <w:rsid w:val="00187F9D"/>
    <w:rsid w:val="00192347"/>
    <w:rsid w:val="001926A8"/>
    <w:rsid w:val="00192EE6"/>
    <w:rsid w:val="00193662"/>
    <w:rsid w:val="00195014"/>
    <w:rsid w:val="00195336"/>
    <w:rsid w:val="001962E7"/>
    <w:rsid w:val="0019652C"/>
    <w:rsid w:val="00196789"/>
    <w:rsid w:val="001969E5"/>
    <w:rsid w:val="00197278"/>
    <w:rsid w:val="00197D91"/>
    <w:rsid w:val="001A0874"/>
    <w:rsid w:val="001A0EC2"/>
    <w:rsid w:val="001A0FA0"/>
    <w:rsid w:val="001A19FC"/>
    <w:rsid w:val="001A1B47"/>
    <w:rsid w:val="001A27B4"/>
    <w:rsid w:val="001A28B1"/>
    <w:rsid w:val="001A3AA0"/>
    <w:rsid w:val="001A3F94"/>
    <w:rsid w:val="001A4EC8"/>
    <w:rsid w:val="001A64FA"/>
    <w:rsid w:val="001A69D4"/>
    <w:rsid w:val="001A7919"/>
    <w:rsid w:val="001B00B3"/>
    <w:rsid w:val="001B118B"/>
    <w:rsid w:val="001B1213"/>
    <w:rsid w:val="001B27AF"/>
    <w:rsid w:val="001B3DFD"/>
    <w:rsid w:val="001B49A7"/>
    <w:rsid w:val="001B55B3"/>
    <w:rsid w:val="001B6F27"/>
    <w:rsid w:val="001B7581"/>
    <w:rsid w:val="001C0343"/>
    <w:rsid w:val="001C0F4B"/>
    <w:rsid w:val="001C1215"/>
    <w:rsid w:val="001C1FBB"/>
    <w:rsid w:val="001C236A"/>
    <w:rsid w:val="001C28D1"/>
    <w:rsid w:val="001C37C6"/>
    <w:rsid w:val="001C4590"/>
    <w:rsid w:val="001C4853"/>
    <w:rsid w:val="001C4D90"/>
    <w:rsid w:val="001C4F91"/>
    <w:rsid w:val="001C51AE"/>
    <w:rsid w:val="001C5668"/>
    <w:rsid w:val="001C5A9F"/>
    <w:rsid w:val="001C6AEB"/>
    <w:rsid w:val="001C71E2"/>
    <w:rsid w:val="001D0335"/>
    <w:rsid w:val="001D0DFD"/>
    <w:rsid w:val="001D1E21"/>
    <w:rsid w:val="001D2D0C"/>
    <w:rsid w:val="001D341E"/>
    <w:rsid w:val="001D4E38"/>
    <w:rsid w:val="001D51A9"/>
    <w:rsid w:val="001D53F0"/>
    <w:rsid w:val="001D56D0"/>
    <w:rsid w:val="001D5D79"/>
    <w:rsid w:val="001D7685"/>
    <w:rsid w:val="001D77D5"/>
    <w:rsid w:val="001D7B60"/>
    <w:rsid w:val="001E0713"/>
    <w:rsid w:val="001E17B4"/>
    <w:rsid w:val="001E1A61"/>
    <w:rsid w:val="001E202B"/>
    <w:rsid w:val="001E2B81"/>
    <w:rsid w:val="001E34B9"/>
    <w:rsid w:val="001E396C"/>
    <w:rsid w:val="001E4D7F"/>
    <w:rsid w:val="001E59F8"/>
    <w:rsid w:val="001E7385"/>
    <w:rsid w:val="001E73BD"/>
    <w:rsid w:val="001F069B"/>
    <w:rsid w:val="001F0B93"/>
    <w:rsid w:val="001F0FB5"/>
    <w:rsid w:val="001F18C2"/>
    <w:rsid w:val="001F450F"/>
    <w:rsid w:val="001F546F"/>
    <w:rsid w:val="001F7135"/>
    <w:rsid w:val="001F74BF"/>
    <w:rsid w:val="002001ED"/>
    <w:rsid w:val="00200722"/>
    <w:rsid w:val="00200FBE"/>
    <w:rsid w:val="002061C2"/>
    <w:rsid w:val="00206AE0"/>
    <w:rsid w:val="00207175"/>
    <w:rsid w:val="00207BBD"/>
    <w:rsid w:val="00207CF8"/>
    <w:rsid w:val="00207E3C"/>
    <w:rsid w:val="00207F0F"/>
    <w:rsid w:val="00211784"/>
    <w:rsid w:val="002119F9"/>
    <w:rsid w:val="00212857"/>
    <w:rsid w:val="00215936"/>
    <w:rsid w:val="00217DCE"/>
    <w:rsid w:val="00220202"/>
    <w:rsid w:val="00220DAD"/>
    <w:rsid w:val="00220F04"/>
    <w:rsid w:val="002218FD"/>
    <w:rsid w:val="00221CE4"/>
    <w:rsid w:val="002228C0"/>
    <w:rsid w:val="0022346F"/>
    <w:rsid w:val="00223C63"/>
    <w:rsid w:val="002257E4"/>
    <w:rsid w:val="002274FD"/>
    <w:rsid w:val="00230810"/>
    <w:rsid w:val="00230C6D"/>
    <w:rsid w:val="00231826"/>
    <w:rsid w:val="002332E4"/>
    <w:rsid w:val="00233BE0"/>
    <w:rsid w:val="00233CB1"/>
    <w:rsid w:val="00234BB1"/>
    <w:rsid w:val="0023537E"/>
    <w:rsid w:val="00235FB6"/>
    <w:rsid w:val="00236493"/>
    <w:rsid w:val="002368B1"/>
    <w:rsid w:val="002369ED"/>
    <w:rsid w:val="00236BF6"/>
    <w:rsid w:val="00236BF8"/>
    <w:rsid w:val="002370D8"/>
    <w:rsid w:val="002403F6"/>
    <w:rsid w:val="00242577"/>
    <w:rsid w:val="00242792"/>
    <w:rsid w:val="00242D18"/>
    <w:rsid w:val="00243630"/>
    <w:rsid w:val="0024500D"/>
    <w:rsid w:val="00245CE7"/>
    <w:rsid w:val="002504C7"/>
    <w:rsid w:val="00250955"/>
    <w:rsid w:val="00250B57"/>
    <w:rsid w:val="00250E23"/>
    <w:rsid w:val="00250F2D"/>
    <w:rsid w:val="00252497"/>
    <w:rsid w:val="002524A8"/>
    <w:rsid w:val="00252518"/>
    <w:rsid w:val="00252A0A"/>
    <w:rsid w:val="00252CDB"/>
    <w:rsid w:val="00253822"/>
    <w:rsid w:val="00253ACC"/>
    <w:rsid w:val="00254621"/>
    <w:rsid w:val="00255109"/>
    <w:rsid w:val="00255357"/>
    <w:rsid w:val="0025717C"/>
    <w:rsid w:val="00260401"/>
    <w:rsid w:val="00262B04"/>
    <w:rsid w:val="00262F4C"/>
    <w:rsid w:val="002631F9"/>
    <w:rsid w:val="002649F6"/>
    <w:rsid w:val="00265216"/>
    <w:rsid w:val="00265F68"/>
    <w:rsid w:val="0026638F"/>
    <w:rsid w:val="00266602"/>
    <w:rsid w:val="002668E6"/>
    <w:rsid w:val="002675DC"/>
    <w:rsid w:val="00267AD3"/>
    <w:rsid w:val="00270645"/>
    <w:rsid w:val="002713A1"/>
    <w:rsid w:val="00271BDA"/>
    <w:rsid w:val="002725A6"/>
    <w:rsid w:val="00273BAE"/>
    <w:rsid w:val="00274235"/>
    <w:rsid w:val="00274BB4"/>
    <w:rsid w:val="00275433"/>
    <w:rsid w:val="00276514"/>
    <w:rsid w:val="002769B8"/>
    <w:rsid w:val="0027766F"/>
    <w:rsid w:val="0027774B"/>
    <w:rsid w:val="00281000"/>
    <w:rsid w:val="00281E92"/>
    <w:rsid w:val="00283032"/>
    <w:rsid w:val="00284735"/>
    <w:rsid w:val="00286074"/>
    <w:rsid w:val="002875BA"/>
    <w:rsid w:val="00291183"/>
    <w:rsid w:val="00293784"/>
    <w:rsid w:val="002947BC"/>
    <w:rsid w:val="002960A6"/>
    <w:rsid w:val="00296455"/>
    <w:rsid w:val="00296602"/>
    <w:rsid w:val="00296CEA"/>
    <w:rsid w:val="00297377"/>
    <w:rsid w:val="00297EBB"/>
    <w:rsid w:val="002A0967"/>
    <w:rsid w:val="002A0A16"/>
    <w:rsid w:val="002A18A0"/>
    <w:rsid w:val="002A1E24"/>
    <w:rsid w:val="002A2694"/>
    <w:rsid w:val="002A49A0"/>
    <w:rsid w:val="002A4C0B"/>
    <w:rsid w:val="002A51E2"/>
    <w:rsid w:val="002A5549"/>
    <w:rsid w:val="002A5F48"/>
    <w:rsid w:val="002A661A"/>
    <w:rsid w:val="002A710A"/>
    <w:rsid w:val="002A76ED"/>
    <w:rsid w:val="002A7BDE"/>
    <w:rsid w:val="002A7FA0"/>
    <w:rsid w:val="002B02FC"/>
    <w:rsid w:val="002B0FC3"/>
    <w:rsid w:val="002B128C"/>
    <w:rsid w:val="002B359B"/>
    <w:rsid w:val="002B4281"/>
    <w:rsid w:val="002B44E3"/>
    <w:rsid w:val="002B5859"/>
    <w:rsid w:val="002B643C"/>
    <w:rsid w:val="002B6B42"/>
    <w:rsid w:val="002B6E49"/>
    <w:rsid w:val="002B7DC0"/>
    <w:rsid w:val="002C0C2D"/>
    <w:rsid w:val="002C34FC"/>
    <w:rsid w:val="002C3F0D"/>
    <w:rsid w:val="002C4704"/>
    <w:rsid w:val="002C4B4A"/>
    <w:rsid w:val="002C4CC5"/>
    <w:rsid w:val="002C5018"/>
    <w:rsid w:val="002C5094"/>
    <w:rsid w:val="002C570F"/>
    <w:rsid w:val="002C5961"/>
    <w:rsid w:val="002C5E1F"/>
    <w:rsid w:val="002C6C9B"/>
    <w:rsid w:val="002C729A"/>
    <w:rsid w:val="002C7872"/>
    <w:rsid w:val="002C798F"/>
    <w:rsid w:val="002D00E4"/>
    <w:rsid w:val="002D152F"/>
    <w:rsid w:val="002D18EE"/>
    <w:rsid w:val="002D23D6"/>
    <w:rsid w:val="002D2C4B"/>
    <w:rsid w:val="002D3D3A"/>
    <w:rsid w:val="002D4766"/>
    <w:rsid w:val="002D51B5"/>
    <w:rsid w:val="002D5791"/>
    <w:rsid w:val="002D6F60"/>
    <w:rsid w:val="002E028A"/>
    <w:rsid w:val="002E02CB"/>
    <w:rsid w:val="002E4774"/>
    <w:rsid w:val="002E4F1F"/>
    <w:rsid w:val="002E514C"/>
    <w:rsid w:val="002E67C8"/>
    <w:rsid w:val="002E7CD3"/>
    <w:rsid w:val="002F00D5"/>
    <w:rsid w:val="002F08B7"/>
    <w:rsid w:val="002F1B15"/>
    <w:rsid w:val="002F2DA4"/>
    <w:rsid w:val="002F55FC"/>
    <w:rsid w:val="002F6BD6"/>
    <w:rsid w:val="002F7416"/>
    <w:rsid w:val="003006C7"/>
    <w:rsid w:val="003010A5"/>
    <w:rsid w:val="00301213"/>
    <w:rsid w:val="00301AC2"/>
    <w:rsid w:val="0030249D"/>
    <w:rsid w:val="00302556"/>
    <w:rsid w:val="00303CAC"/>
    <w:rsid w:val="00305386"/>
    <w:rsid w:val="0030633B"/>
    <w:rsid w:val="0030664C"/>
    <w:rsid w:val="003074F8"/>
    <w:rsid w:val="003077D1"/>
    <w:rsid w:val="00311A75"/>
    <w:rsid w:val="00311BF8"/>
    <w:rsid w:val="00312788"/>
    <w:rsid w:val="003128DB"/>
    <w:rsid w:val="00312928"/>
    <w:rsid w:val="00312F4D"/>
    <w:rsid w:val="0031337B"/>
    <w:rsid w:val="0031491A"/>
    <w:rsid w:val="00314F91"/>
    <w:rsid w:val="00314FEF"/>
    <w:rsid w:val="00315971"/>
    <w:rsid w:val="00316F16"/>
    <w:rsid w:val="00317D51"/>
    <w:rsid w:val="00321693"/>
    <w:rsid w:val="00322315"/>
    <w:rsid w:val="00323446"/>
    <w:rsid w:val="003239D3"/>
    <w:rsid w:val="00323E36"/>
    <w:rsid w:val="003257E3"/>
    <w:rsid w:val="00325920"/>
    <w:rsid w:val="00326D2D"/>
    <w:rsid w:val="00326F4D"/>
    <w:rsid w:val="003275EB"/>
    <w:rsid w:val="00330341"/>
    <w:rsid w:val="003312ED"/>
    <w:rsid w:val="00331416"/>
    <w:rsid w:val="00331662"/>
    <w:rsid w:val="00331B6D"/>
    <w:rsid w:val="00332DAA"/>
    <w:rsid w:val="00332FC8"/>
    <w:rsid w:val="0033314E"/>
    <w:rsid w:val="003337C3"/>
    <w:rsid w:val="00334E26"/>
    <w:rsid w:val="003352A7"/>
    <w:rsid w:val="00335619"/>
    <w:rsid w:val="0033646F"/>
    <w:rsid w:val="003368C1"/>
    <w:rsid w:val="00341812"/>
    <w:rsid w:val="00341BF2"/>
    <w:rsid w:val="00342AAD"/>
    <w:rsid w:val="00342F84"/>
    <w:rsid w:val="00343045"/>
    <w:rsid w:val="00343CA3"/>
    <w:rsid w:val="00344300"/>
    <w:rsid w:val="003451E5"/>
    <w:rsid w:val="00345E3B"/>
    <w:rsid w:val="003471C4"/>
    <w:rsid w:val="00351445"/>
    <w:rsid w:val="00351BFA"/>
    <w:rsid w:val="00351D80"/>
    <w:rsid w:val="00351E31"/>
    <w:rsid w:val="003522DA"/>
    <w:rsid w:val="0035353B"/>
    <w:rsid w:val="00353C45"/>
    <w:rsid w:val="003546F6"/>
    <w:rsid w:val="00354ADE"/>
    <w:rsid w:val="003552EC"/>
    <w:rsid w:val="00355365"/>
    <w:rsid w:val="003553A3"/>
    <w:rsid w:val="0035554B"/>
    <w:rsid w:val="00355890"/>
    <w:rsid w:val="00355A7E"/>
    <w:rsid w:val="00356349"/>
    <w:rsid w:val="00356D5E"/>
    <w:rsid w:val="00357A4B"/>
    <w:rsid w:val="00357E5B"/>
    <w:rsid w:val="003618DD"/>
    <w:rsid w:val="003621A4"/>
    <w:rsid w:val="003622F9"/>
    <w:rsid w:val="00362629"/>
    <w:rsid w:val="00362937"/>
    <w:rsid w:val="00362D43"/>
    <w:rsid w:val="00362DC6"/>
    <w:rsid w:val="00364151"/>
    <w:rsid w:val="00365766"/>
    <w:rsid w:val="0036750B"/>
    <w:rsid w:val="0036762D"/>
    <w:rsid w:val="00371977"/>
    <w:rsid w:val="00371FD7"/>
    <w:rsid w:val="0037220B"/>
    <w:rsid w:val="00372AEC"/>
    <w:rsid w:val="00373086"/>
    <w:rsid w:val="0037316A"/>
    <w:rsid w:val="003743D5"/>
    <w:rsid w:val="00374BE5"/>
    <w:rsid w:val="00375CEE"/>
    <w:rsid w:val="0037609B"/>
    <w:rsid w:val="00376D55"/>
    <w:rsid w:val="00376DFA"/>
    <w:rsid w:val="00377092"/>
    <w:rsid w:val="00377216"/>
    <w:rsid w:val="00377ED9"/>
    <w:rsid w:val="00377FE2"/>
    <w:rsid w:val="003802A4"/>
    <w:rsid w:val="003802C3"/>
    <w:rsid w:val="0038044F"/>
    <w:rsid w:val="00380B2A"/>
    <w:rsid w:val="0038101D"/>
    <w:rsid w:val="00381E0E"/>
    <w:rsid w:val="00382159"/>
    <w:rsid w:val="00382C21"/>
    <w:rsid w:val="00382FE0"/>
    <w:rsid w:val="00383589"/>
    <w:rsid w:val="00383F56"/>
    <w:rsid w:val="00385D49"/>
    <w:rsid w:val="00386F49"/>
    <w:rsid w:val="003872A7"/>
    <w:rsid w:val="00391119"/>
    <w:rsid w:val="003921BC"/>
    <w:rsid w:val="00393472"/>
    <w:rsid w:val="00393538"/>
    <w:rsid w:val="003935B2"/>
    <w:rsid w:val="003938B5"/>
    <w:rsid w:val="00393C1A"/>
    <w:rsid w:val="00394820"/>
    <w:rsid w:val="00394B32"/>
    <w:rsid w:val="00394F85"/>
    <w:rsid w:val="00395D5D"/>
    <w:rsid w:val="00396A74"/>
    <w:rsid w:val="00397257"/>
    <w:rsid w:val="003A0EAB"/>
    <w:rsid w:val="003A1322"/>
    <w:rsid w:val="003A2F64"/>
    <w:rsid w:val="003A396C"/>
    <w:rsid w:val="003A3A95"/>
    <w:rsid w:val="003A47CC"/>
    <w:rsid w:val="003A4DD6"/>
    <w:rsid w:val="003A5599"/>
    <w:rsid w:val="003A6E0C"/>
    <w:rsid w:val="003A71EF"/>
    <w:rsid w:val="003A7BB0"/>
    <w:rsid w:val="003B186E"/>
    <w:rsid w:val="003B1900"/>
    <w:rsid w:val="003B1B92"/>
    <w:rsid w:val="003B2757"/>
    <w:rsid w:val="003B2C12"/>
    <w:rsid w:val="003B2F0C"/>
    <w:rsid w:val="003B33D2"/>
    <w:rsid w:val="003B431E"/>
    <w:rsid w:val="003B4ECB"/>
    <w:rsid w:val="003B554F"/>
    <w:rsid w:val="003B5A4A"/>
    <w:rsid w:val="003B77C6"/>
    <w:rsid w:val="003B7A52"/>
    <w:rsid w:val="003B7A73"/>
    <w:rsid w:val="003B7C1E"/>
    <w:rsid w:val="003C02B8"/>
    <w:rsid w:val="003C06D3"/>
    <w:rsid w:val="003C0DBC"/>
    <w:rsid w:val="003C0EB2"/>
    <w:rsid w:val="003C249A"/>
    <w:rsid w:val="003C39E5"/>
    <w:rsid w:val="003C4E23"/>
    <w:rsid w:val="003C619B"/>
    <w:rsid w:val="003C6CB0"/>
    <w:rsid w:val="003C7A21"/>
    <w:rsid w:val="003C7A4A"/>
    <w:rsid w:val="003C7E43"/>
    <w:rsid w:val="003D03B0"/>
    <w:rsid w:val="003D4206"/>
    <w:rsid w:val="003D46B6"/>
    <w:rsid w:val="003D4B50"/>
    <w:rsid w:val="003D4B5B"/>
    <w:rsid w:val="003D4D48"/>
    <w:rsid w:val="003D67C0"/>
    <w:rsid w:val="003E14EE"/>
    <w:rsid w:val="003E2BF5"/>
    <w:rsid w:val="003E2C79"/>
    <w:rsid w:val="003E31A4"/>
    <w:rsid w:val="003E3E47"/>
    <w:rsid w:val="003E4F96"/>
    <w:rsid w:val="003E531F"/>
    <w:rsid w:val="003E5983"/>
    <w:rsid w:val="003E6C55"/>
    <w:rsid w:val="003E7A13"/>
    <w:rsid w:val="003E7DBD"/>
    <w:rsid w:val="003F0765"/>
    <w:rsid w:val="003F08B2"/>
    <w:rsid w:val="003F30F0"/>
    <w:rsid w:val="003F3FFA"/>
    <w:rsid w:val="003F4015"/>
    <w:rsid w:val="003F6DFC"/>
    <w:rsid w:val="003F717D"/>
    <w:rsid w:val="003F763F"/>
    <w:rsid w:val="003F785F"/>
    <w:rsid w:val="003F7BCC"/>
    <w:rsid w:val="003F7F60"/>
    <w:rsid w:val="00400157"/>
    <w:rsid w:val="00401ED0"/>
    <w:rsid w:val="00402356"/>
    <w:rsid w:val="00403446"/>
    <w:rsid w:val="004038F4"/>
    <w:rsid w:val="00403A6A"/>
    <w:rsid w:val="00403FA1"/>
    <w:rsid w:val="004052C5"/>
    <w:rsid w:val="00406775"/>
    <w:rsid w:val="00406853"/>
    <w:rsid w:val="0040706D"/>
    <w:rsid w:val="00407663"/>
    <w:rsid w:val="00411013"/>
    <w:rsid w:val="0041149F"/>
    <w:rsid w:val="004128A6"/>
    <w:rsid w:val="0041355A"/>
    <w:rsid w:val="0041525E"/>
    <w:rsid w:val="00415A07"/>
    <w:rsid w:val="004160DA"/>
    <w:rsid w:val="00416A15"/>
    <w:rsid w:val="004174E1"/>
    <w:rsid w:val="004176EC"/>
    <w:rsid w:val="00420ABE"/>
    <w:rsid w:val="00421871"/>
    <w:rsid w:val="00423C12"/>
    <w:rsid w:val="00424861"/>
    <w:rsid w:val="00426A19"/>
    <w:rsid w:val="00426A37"/>
    <w:rsid w:val="00426FED"/>
    <w:rsid w:val="004273EB"/>
    <w:rsid w:val="004310C7"/>
    <w:rsid w:val="00431246"/>
    <w:rsid w:val="0043377C"/>
    <w:rsid w:val="00433B46"/>
    <w:rsid w:val="004342AD"/>
    <w:rsid w:val="00435C0B"/>
    <w:rsid w:val="00435E00"/>
    <w:rsid w:val="00435E99"/>
    <w:rsid w:val="00435F29"/>
    <w:rsid w:val="00437439"/>
    <w:rsid w:val="00437875"/>
    <w:rsid w:val="004379B6"/>
    <w:rsid w:val="00440D27"/>
    <w:rsid w:val="00440E8D"/>
    <w:rsid w:val="00442F80"/>
    <w:rsid w:val="0044382C"/>
    <w:rsid w:val="0044400F"/>
    <w:rsid w:val="004456A6"/>
    <w:rsid w:val="00445819"/>
    <w:rsid w:val="00445AE2"/>
    <w:rsid w:val="00446083"/>
    <w:rsid w:val="00447D98"/>
    <w:rsid w:val="0045193C"/>
    <w:rsid w:val="0045401F"/>
    <w:rsid w:val="0045430B"/>
    <w:rsid w:val="00454719"/>
    <w:rsid w:val="00454E60"/>
    <w:rsid w:val="00454E79"/>
    <w:rsid w:val="00455B21"/>
    <w:rsid w:val="00455BEE"/>
    <w:rsid w:val="00455F4E"/>
    <w:rsid w:val="00456588"/>
    <w:rsid w:val="00456919"/>
    <w:rsid w:val="00457875"/>
    <w:rsid w:val="00457EB4"/>
    <w:rsid w:val="004607EA"/>
    <w:rsid w:val="00461D1A"/>
    <w:rsid w:val="00461DAF"/>
    <w:rsid w:val="0046267A"/>
    <w:rsid w:val="00466A1B"/>
    <w:rsid w:val="0047171B"/>
    <w:rsid w:val="00471C7B"/>
    <w:rsid w:val="004729B5"/>
    <w:rsid w:val="00472D01"/>
    <w:rsid w:val="00472D91"/>
    <w:rsid w:val="00473E60"/>
    <w:rsid w:val="004744BA"/>
    <w:rsid w:val="00474760"/>
    <w:rsid w:val="004747E3"/>
    <w:rsid w:val="00474B2F"/>
    <w:rsid w:val="00475165"/>
    <w:rsid w:val="004753A4"/>
    <w:rsid w:val="004754AF"/>
    <w:rsid w:val="00476282"/>
    <w:rsid w:val="00476765"/>
    <w:rsid w:val="004777E9"/>
    <w:rsid w:val="00483B91"/>
    <w:rsid w:val="0048515C"/>
    <w:rsid w:val="004853D3"/>
    <w:rsid w:val="004858EE"/>
    <w:rsid w:val="00485DE9"/>
    <w:rsid w:val="004861B6"/>
    <w:rsid w:val="0048621D"/>
    <w:rsid w:val="00487431"/>
    <w:rsid w:val="00491C21"/>
    <w:rsid w:val="004948BD"/>
    <w:rsid w:val="00496682"/>
    <w:rsid w:val="00496A38"/>
    <w:rsid w:val="004A08E5"/>
    <w:rsid w:val="004A09AA"/>
    <w:rsid w:val="004A0A3B"/>
    <w:rsid w:val="004A0AFF"/>
    <w:rsid w:val="004A10E3"/>
    <w:rsid w:val="004A16E8"/>
    <w:rsid w:val="004A1711"/>
    <w:rsid w:val="004A1B5D"/>
    <w:rsid w:val="004A2A25"/>
    <w:rsid w:val="004A2ECF"/>
    <w:rsid w:val="004A390E"/>
    <w:rsid w:val="004A3E14"/>
    <w:rsid w:val="004A58C1"/>
    <w:rsid w:val="004A592C"/>
    <w:rsid w:val="004A5AA1"/>
    <w:rsid w:val="004A5E15"/>
    <w:rsid w:val="004A61BC"/>
    <w:rsid w:val="004A65EA"/>
    <w:rsid w:val="004A6A9A"/>
    <w:rsid w:val="004A75B8"/>
    <w:rsid w:val="004A75C0"/>
    <w:rsid w:val="004B088B"/>
    <w:rsid w:val="004B0DAB"/>
    <w:rsid w:val="004B20DB"/>
    <w:rsid w:val="004B3D91"/>
    <w:rsid w:val="004B420F"/>
    <w:rsid w:val="004B4589"/>
    <w:rsid w:val="004B4EFC"/>
    <w:rsid w:val="004B531B"/>
    <w:rsid w:val="004B5CCC"/>
    <w:rsid w:val="004B7893"/>
    <w:rsid w:val="004C14B6"/>
    <w:rsid w:val="004C1FE5"/>
    <w:rsid w:val="004C2D20"/>
    <w:rsid w:val="004C2EB4"/>
    <w:rsid w:val="004C5244"/>
    <w:rsid w:val="004C5E9D"/>
    <w:rsid w:val="004C6AAF"/>
    <w:rsid w:val="004C6DFA"/>
    <w:rsid w:val="004D00A2"/>
    <w:rsid w:val="004D09E9"/>
    <w:rsid w:val="004D163F"/>
    <w:rsid w:val="004D16D9"/>
    <w:rsid w:val="004D1D98"/>
    <w:rsid w:val="004D2E21"/>
    <w:rsid w:val="004D3A80"/>
    <w:rsid w:val="004D4EB4"/>
    <w:rsid w:val="004D5202"/>
    <w:rsid w:val="004D62E2"/>
    <w:rsid w:val="004D6F4A"/>
    <w:rsid w:val="004D7993"/>
    <w:rsid w:val="004D7C7D"/>
    <w:rsid w:val="004E1901"/>
    <w:rsid w:val="004E1A1D"/>
    <w:rsid w:val="004E3591"/>
    <w:rsid w:val="004E40E2"/>
    <w:rsid w:val="004E41AA"/>
    <w:rsid w:val="004E4B70"/>
    <w:rsid w:val="004E52A5"/>
    <w:rsid w:val="004E55B8"/>
    <w:rsid w:val="004E5F65"/>
    <w:rsid w:val="004E6461"/>
    <w:rsid w:val="004E6B25"/>
    <w:rsid w:val="004E6FE5"/>
    <w:rsid w:val="004E7033"/>
    <w:rsid w:val="004E7D49"/>
    <w:rsid w:val="004F163B"/>
    <w:rsid w:val="004F1A98"/>
    <w:rsid w:val="004F1DBF"/>
    <w:rsid w:val="004F2720"/>
    <w:rsid w:val="004F2765"/>
    <w:rsid w:val="004F5FF0"/>
    <w:rsid w:val="004F70C3"/>
    <w:rsid w:val="004F71A1"/>
    <w:rsid w:val="004F7241"/>
    <w:rsid w:val="00501B69"/>
    <w:rsid w:val="00501D61"/>
    <w:rsid w:val="00503BB5"/>
    <w:rsid w:val="00504F0F"/>
    <w:rsid w:val="005052ED"/>
    <w:rsid w:val="005064EC"/>
    <w:rsid w:val="0050667C"/>
    <w:rsid w:val="00506C2A"/>
    <w:rsid w:val="00507794"/>
    <w:rsid w:val="005078F1"/>
    <w:rsid w:val="005101EE"/>
    <w:rsid w:val="0051128C"/>
    <w:rsid w:val="00511B1B"/>
    <w:rsid w:val="0051209F"/>
    <w:rsid w:val="0051319C"/>
    <w:rsid w:val="00514E9C"/>
    <w:rsid w:val="00515CB1"/>
    <w:rsid w:val="0051620D"/>
    <w:rsid w:val="0051676D"/>
    <w:rsid w:val="005169AC"/>
    <w:rsid w:val="00517332"/>
    <w:rsid w:val="0052199B"/>
    <w:rsid w:val="00521CE7"/>
    <w:rsid w:val="0052223D"/>
    <w:rsid w:val="005226CF"/>
    <w:rsid w:val="005232B5"/>
    <w:rsid w:val="00523739"/>
    <w:rsid w:val="00524076"/>
    <w:rsid w:val="0052499B"/>
    <w:rsid w:val="005250CB"/>
    <w:rsid w:val="005259E4"/>
    <w:rsid w:val="00525DAA"/>
    <w:rsid w:val="005260CD"/>
    <w:rsid w:val="00526CC7"/>
    <w:rsid w:val="005271A7"/>
    <w:rsid w:val="00527410"/>
    <w:rsid w:val="00527AFF"/>
    <w:rsid w:val="00530D25"/>
    <w:rsid w:val="00530F33"/>
    <w:rsid w:val="005317A1"/>
    <w:rsid w:val="005324C2"/>
    <w:rsid w:val="00532F7D"/>
    <w:rsid w:val="005344DF"/>
    <w:rsid w:val="0053456B"/>
    <w:rsid w:val="0053490D"/>
    <w:rsid w:val="0053579C"/>
    <w:rsid w:val="00535910"/>
    <w:rsid w:val="00535D50"/>
    <w:rsid w:val="005372C5"/>
    <w:rsid w:val="005372D4"/>
    <w:rsid w:val="00540AA0"/>
    <w:rsid w:val="00541479"/>
    <w:rsid w:val="00543BFF"/>
    <w:rsid w:val="00543DB1"/>
    <w:rsid w:val="00543F18"/>
    <w:rsid w:val="0054493E"/>
    <w:rsid w:val="00544A6F"/>
    <w:rsid w:val="00545638"/>
    <w:rsid w:val="0054575B"/>
    <w:rsid w:val="00545D9A"/>
    <w:rsid w:val="005500CB"/>
    <w:rsid w:val="00550AE9"/>
    <w:rsid w:val="005513D2"/>
    <w:rsid w:val="00551539"/>
    <w:rsid w:val="00551F59"/>
    <w:rsid w:val="00552831"/>
    <w:rsid w:val="0055347F"/>
    <w:rsid w:val="00553936"/>
    <w:rsid w:val="00553FF2"/>
    <w:rsid w:val="00554D54"/>
    <w:rsid w:val="00557584"/>
    <w:rsid w:val="00557A35"/>
    <w:rsid w:val="00560A31"/>
    <w:rsid w:val="00560CC1"/>
    <w:rsid w:val="005614BC"/>
    <w:rsid w:val="005616B4"/>
    <w:rsid w:val="00561886"/>
    <w:rsid w:val="00561AF3"/>
    <w:rsid w:val="00561EA0"/>
    <w:rsid w:val="0056230B"/>
    <w:rsid w:val="005628AC"/>
    <w:rsid w:val="005628CE"/>
    <w:rsid w:val="00562B25"/>
    <w:rsid w:val="0056346A"/>
    <w:rsid w:val="00563B7A"/>
    <w:rsid w:val="00564FCC"/>
    <w:rsid w:val="00566C35"/>
    <w:rsid w:val="0057168F"/>
    <w:rsid w:val="005718E2"/>
    <w:rsid w:val="0057193D"/>
    <w:rsid w:val="00571CFE"/>
    <w:rsid w:val="0057256D"/>
    <w:rsid w:val="00572741"/>
    <w:rsid w:val="00572A89"/>
    <w:rsid w:val="00573D74"/>
    <w:rsid w:val="00573DBE"/>
    <w:rsid w:val="00574E30"/>
    <w:rsid w:val="00575E00"/>
    <w:rsid w:val="00576439"/>
    <w:rsid w:val="005766D2"/>
    <w:rsid w:val="00576ECD"/>
    <w:rsid w:val="005770A9"/>
    <w:rsid w:val="005775B4"/>
    <w:rsid w:val="00577BAD"/>
    <w:rsid w:val="00577ECB"/>
    <w:rsid w:val="005810B3"/>
    <w:rsid w:val="00581F1E"/>
    <w:rsid w:val="00582E48"/>
    <w:rsid w:val="005839BF"/>
    <w:rsid w:val="00585129"/>
    <w:rsid w:val="00585554"/>
    <w:rsid w:val="005872A3"/>
    <w:rsid w:val="0058734D"/>
    <w:rsid w:val="00587489"/>
    <w:rsid w:val="005900EC"/>
    <w:rsid w:val="00590EDE"/>
    <w:rsid w:val="00591CBD"/>
    <w:rsid w:val="005922FA"/>
    <w:rsid w:val="005940DE"/>
    <w:rsid w:val="00594706"/>
    <w:rsid w:val="0059481E"/>
    <w:rsid w:val="0059614A"/>
    <w:rsid w:val="00596574"/>
    <w:rsid w:val="00596A72"/>
    <w:rsid w:val="00596D2C"/>
    <w:rsid w:val="005979B3"/>
    <w:rsid w:val="00597D59"/>
    <w:rsid w:val="005A01C9"/>
    <w:rsid w:val="005A07F2"/>
    <w:rsid w:val="005A0AAE"/>
    <w:rsid w:val="005A10FA"/>
    <w:rsid w:val="005A1654"/>
    <w:rsid w:val="005A17B9"/>
    <w:rsid w:val="005A1EA7"/>
    <w:rsid w:val="005A49AD"/>
    <w:rsid w:val="005A50C9"/>
    <w:rsid w:val="005A5552"/>
    <w:rsid w:val="005A5909"/>
    <w:rsid w:val="005A5AEB"/>
    <w:rsid w:val="005A5D2C"/>
    <w:rsid w:val="005A6BD0"/>
    <w:rsid w:val="005A745D"/>
    <w:rsid w:val="005A74AF"/>
    <w:rsid w:val="005B2812"/>
    <w:rsid w:val="005B2D9B"/>
    <w:rsid w:val="005B335D"/>
    <w:rsid w:val="005B5733"/>
    <w:rsid w:val="005B576A"/>
    <w:rsid w:val="005B5B85"/>
    <w:rsid w:val="005B61D8"/>
    <w:rsid w:val="005C0621"/>
    <w:rsid w:val="005C20B4"/>
    <w:rsid w:val="005C2D30"/>
    <w:rsid w:val="005C2F2E"/>
    <w:rsid w:val="005C31C9"/>
    <w:rsid w:val="005C337F"/>
    <w:rsid w:val="005C398C"/>
    <w:rsid w:val="005C3FD4"/>
    <w:rsid w:val="005C4BA8"/>
    <w:rsid w:val="005C5618"/>
    <w:rsid w:val="005C5B75"/>
    <w:rsid w:val="005C6198"/>
    <w:rsid w:val="005C6831"/>
    <w:rsid w:val="005C6C23"/>
    <w:rsid w:val="005C6DDA"/>
    <w:rsid w:val="005C6E9B"/>
    <w:rsid w:val="005C7F88"/>
    <w:rsid w:val="005D0211"/>
    <w:rsid w:val="005D0664"/>
    <w:rsid w:val="005D13E4"/>
    <w:rsid w:val="005D1ACB"/>
    <w:rsid w:val="005D1B97"/>
    <w:rsid w:val="005D2A31"/>
    <w:rsid w:val="005D36DD"/>
    <w:rsid w:val="005D4237"/>
    <w:rsid w:val="005D4B69"/>
    <w:rsid w:val="005D57A4"/>
    <w:rsid w:val="005D5859"/>
    <w:rsid w:val="005D6AF9"/>
    <w:rsid w:val="005D7093"/>
    <w:rsid w:val="005D72B2"/>
    <w:rsid w:val="005D7565"/>
    <w:rsid w:val="005D7BAD"/>
    <w:rsid w:val="005E03BA"/>
    <w:rsid w:val="005E0C9E"/>
    <w:rsid w:val="005E16C7"/>
    <w:rsid w:val="005E1B11"/>
    <w:rsid w:val="005E2745"/>
    <w:rsid w:val="005E3525"/>
    <w:rsid w:val="005E509B"/>
    <w:rsid w:val="005E5639"/>
    <w:rsid w:val="005E67FF"/>
    <w:rsid w:val="005E797E"/>
    <w:rsid w:val="005E7B9E"/>
    <w:rsid w:val="005E7E6A"/>
    <w:rsid w:val="005F074E"/>
    <w:rsid w:val="005F0C44"/>
    <w:rsid w:val="005F110A"/>
    <w:rsid w:val="005F3178"/>
    <w:rsid w:val="005F3402"/>
    <w:rsid w:val="005F69A1"/>
    <w:rsid w:val="00600232"/>
    <w:rsid w:val="006019C1"/>
    <w:rsid w:val="006025EA"/>
    <w:rsid w:val="00602B45"/>
    <w:rsid w:val="00602BA5"/>
    <w:rsid w:val="0060393D"/>
    <w:rsid w:val="00603AE9"/>
    <w:rsid w:val="0060542D"/>
    <w:rsid w:val="00605D63"/>
    <w:rsid w:val="006103D7"/>
    <w:rsid w:val="00611A37"/>
    <w:rsid w:val="00611ABB"/>
    <w:rsid w:val="006148F0"/>
    <w:rsid w:val="00614DEC"/>
    <w:rsid w:val="006159C7"/>
    <w:rsid w:val="006159F5"/>
    <w:rsid w:val="00615E42"/>
    <w:rsid w:val="00615E62"/>
    <w:rsid w:val="0061736A"/>
    <w:rsid w:val="00617C32"/>
    <w:rsid w:val="00617E3D"/>
    <w:rsid w:val="00621412"/>
    <w:rsid w:val="00621BB2"/>
    <w:rsid w:val="00622C09"/>
    <w:rsid w:val="0062375A"/>
    <w:rsid w:val="00623A4E"/>
    <w:rsid w:val="00626BBA"/>
    <w:rsid w:val="00626DCC"/>
    <w:rsid w:val="00627A07"/>
    <w:rsid w:val="00630398"/>
    <w:rsid w:val="006303D8"/>
    <w:rsid w:val="00630CE1"/>
    <w:rsid w:val="00631432"/>
    <w:rsid w:val="0063219A"/>
    <w:rsid w:val="00632977"/>
    <w:rsid w:val="00633DFE"/>
    <w:rsid w:val="006348EA"/>
    <w:rsid w:val="00634B26"/>
    <w:rsid w:val="00641109"/>
    <w:rsid w:val="00641859"/>
    <w:rsid w:val="00641ABE"/>
    <w:rsid w:val="00642EBE"/>
    <w:rsid w:val="00643296"/>
    <w:rsid w:val="00643D76"/>
    <w:rsid w:val="00644EF7"/>
    <w:rsid w:val="006450F4"/>
    <w:rsid w:val="0064551A"/>
    <w:rsid w:val="00645F12"/>
    <w:rsid w:val="006461BA"/>
    <w:rsid w:val="00646259"/>
    <w:rsid w:val="006462A0"/>
    <w:rsid w:val="00647D06"/>
    <w:rsid w:val="00650302"/>
    <w:rsid w:val="00650DED"/>
    <w:rsid w:val="00651436"/>
    <w:rsid w:val="00651ACC"/>
    <w:rsid w:val="0065308D"/>
    <w:rsid w:val="006539C2"/>
    <w:rsid w:val="00653FF4"/>
    <w:rsid w:val="00654AC0"/>
    <w:rsid w:val="00654D6A"/>
    <w:rsid w:val="00655058"/>
    <w:rsid w:val="00655C7A"/>
    <w:rsid w:val="0065628E"/>
    <w:rsid w:val="00656306"/>
    <w:rsid w:val="00656CA4"/>
    <w:rsid w:val="00657BE2"/>
    <w:rsid w:val="00660618"/>
    <w:rsid w:val="00660928"/>
    <w:rsid w:val="00662D12"/>
    <w:rsid w:val="00662FD4"/>
    <w:rsid w:val="0066329D"/>
    <w:rsid w:val="00663832"/>
    <w:rsid w:val="006645DB"/>
    <w:rsid w:val="00664FA0"/>
    <w:rsid w:val="00666911"/>
    <w:rsid w:val="006670E5"/>
    <w:rsid w:val="00667600"/>
    <w:rsid w:val="00667B4D"/>
    <w:rsid w:val="00670100"/>
    <w:rsid w:val="006707A3"/>
    <w:rsid w:val="006709BE"/>
    <w:rsid w:val="00670C2F"/>
    <w:rsid w:val="0067152D"/>
    <w:rsid w:val="00671641"/>
    <w:rsid w:val="006722E6"/>
    <w:rsid w:val="006737CD"/>
    <w:rsid w:val="00673856"/>
    <w:rsid w:val="00673AE4"/>
    <w:rsid w:val="00674A86"/>
    <w:rsid w:val="00674D58"/>
    <w:rsid w:val="006751FD"/>
    <w:rsid w:val="00675A34"/>
    <w:rsid w:val="006773A0"/>
    <w:rsid w:val="006779B2"/>
    <w:rsid w:val="00677EDC"/>
    <w:rsid w:val="00680DE8"/>
    <w:rsid w:val="00681127"/>
    <w:rsid w:val="00681173"/>
    <w:rsid w:val="006817DB"/>
    <w:rsid w:val="00681BE8"/>
    <w:rsid w:val="00682DDF"/>
    <w:rsid w:val="006850E2"/>
    <w:rsid w:val="006857F5"/>
    <w:rsid w:val="00685D76"/>
    <w:rsid w:val="006862D9"/>
    <w:rsid w:val="00686460"/>
    <w:rsid w:val="006876A5"/>
    <w:rsid w:val="00687FF9"/>
    <w:rsid w:val="00690122"/>
    <w:rsid w:val="00690FF4"/>
    <w:rsid w:val="0069101B"/>
    <w:rsid w:val="006912AD"/>
    <w:rsid w:val="00691719"/>
    <w:rsid w:val="00692F45"/>
    <w:rsid w:val="00693132"/>
    <w:rsid w:val="00695480"/>
    <w:rsid w:val="006959A2"/>
    <w:rsid w:val="006972CB"/>
    <w:rsid w:val="00697BE0"/>
    <w:rsid w:val="00697D3A"/>
    <w:rsid w:val="006A06AC"/>
    <w:rsid w:val="006A0B01"/>
    <w:rsid w:val="006A1EE4"/>
    <w:rsid w:val="006A328D"/>
    <w:rsid w:val="006A4AA5"/>
    <w:rsid w:val="006A4C41"/>
    <w:rsid w:val="006A5CEB"/>
    <w:rsid w:val="006A5E0C"/>
    <w:rsid w:val="006A64C8"/>
    <w:rsid w:val="006A68B9"/>
    <w:rsid w:val="006B005C"/>
    <w:rsid w:val="006B0E03"/>
    <w:rsid w:val="006B10A4"/>
    <w:rsid w:val="006B3830"/>
    <w:rsid w:val="006B42A1"/>
    <w:rsid w:val="006B438B"/>
    <w:rsid w:val="006B4B7E"/>
    <w:rsid w:val="006B5546"/>
    <w:rsid w:val="006B5B18"/>
    <w:rsid w:val="006B6118"/>
    <w:rsid w:val="006B61B3"/>
    <w:rsid w:val="006B635F"/>
    <w:rsid w:val="006B6641"/>
    <w:rsid w:val="006B6B7E"/>
    <w:rsid w:val="006B708B"/>
    <w:rsid w:val="006B77A7"/>
    <w:rsid w:val="006C0051"/>
    <w:rsid w:val="006C07FA"/>
    <w:rsid w:val="006C2BF4"/>
    <w:rsid w:val="006C310B"/>
    <w:rsid w:val="006C39CC"/>
    <w:rsid w:val="006C3A19"/>
    <w:rsid w:val="006C4615"/>
    <w:rsid w:val="006C50C0"/>
    <w:rsid w:val="006C50C8"/>
    <w:rsid w:val="006C7381"/>
    <w:rsid w:val="006C7792"/>
    <w:rsid w:val="006D0E79"/>
    <w:rsid w:val="006D239A"/>
    <w:rsid w:val="006D2BB2"/>
    <w:rsid w:val="006D3016"/>
    <w:rsid w:val="006D346B"/>
    <w:rsid w:val="006D40DB"/>
    <w:rsid w:val="006D4CEF"/>
    <w:rsid w:val="006D4FD1"/>
    <w:rsid w:val="006D5E30"/>
    <w:rsid w:val="006D615B"/>
    <w:rsid w:val="006D63B6"/>
    <w:rsid w:val="006D6F22"/>
    <w:rsid w:val="006E0128"/>
    <w:rsid w:val="006E0B33"/>
    <w:rsid w:val="006E0DD5"/>
    <w:rsid w:val="006E1F00"/>
    <w:rsid w:val="006E23B0"/>
    <w:rsid w:val="006E3939"/>
    <w:rsid w:val="006E4CDB"/>
    <w:rsid w:val="006E5080"/>
    <w:rsid w:val="006E51A4"/>
    <w:rsid w:val="006E53C2"/>
    <w:rsid w:val="006E5655"/>
    <w:rsid w:val="006E67D0"/>
    <w:rsid w:val="006E6DE4"/>
    <w:rsid w:val="006E74B0"/>
    <w:rsid w:val="006E7626"/>
    <w:rsid w:val="006E7927"/>
    <w:rsid w:val="006E7987"/>
    <w:rsid w:val="006E7B31"/>
    <w:rsid w:val="006F0087"/>
    <w:rsid w:val="006F01B8"/>
    <w:rsid w:val="006F0530"/>
    <w:rsid w:val="006F06E5"/>
    <w:rsid w:val="006F0722"/>
    <w:rsid w:val="006F0F7A"/>
    <w:rsid w:val="006F107E"/>
    <w:rsid w:val="006F1133"/>
    <w:rsid w:val="006F1352"/>
    <w:rsid w:val="006F2010"/>
    <w:rsid w:val="006F242E"/>
    <w:rsid w:val="006F3372"/>
    <w:rsid w:val="006F58A3"/>
    <w:rsid w:val="006F6F1A"/>
    <w:rsid w:val="006F7253"/>
    <w:rsid w:val="006F77A4"/>
    <w:rsid w:val="007001B4"/>
    <w:rsid w:val="007020F8"/>
    <w:rsid w:val="00702DE1"/>
    <w:rsid w:val="007038EE"/>
    <w:rsid w:val="0070685C"/>
    <w:rsid w:val="007068B4"/>
    <w:rsid w:val="00706C52"/>
    <w:rsid w:val="00707611"/>
    <w:rsid w:val="0070775D"/>
    <w:rsid w:val="00710245"/>
    <w:rsid w:val="00710C30"/>
    <w:rsid w:val="007117EF"/>
    <w:rsid w:val="00711CE7"/>
    <w:rsid w:val="00712325"/>
    <w:rsid w:val="00712C41"/>
    <w:rsid w:val="0071306E"/>
    <w:rsid w:val="007131E4"/>
    <w:rsid w:val="007132EE"/>
    <w:rsid w:val="00713F4A"/>
    <w:rsid w:val="00714E40"/>
    <w:rsid w:val="00715E34"/>
    <w:rsid w:val="00716067"/>
    <w:rsid w:val="00716633"/>
    <w:rsid w:val="00717D54"/>
    <w:rsid w:val="00721D90"/>
    <w:rsid w:val="00722CD2"/>
    <w:rsid w:val="00724A66"/>
    <w:rsid w:val="00726180"/>
    <w:rsid w:val="00726603"/>
    <w:rsid w:val="007277C3"/>
    <w:rsid w:val="00730B0F"/>
    <w:rsid w:val="00732EF0"/>
    <w:rsid w:val="00733627"/>
    <w:rsid w:val="007336A5"/>
    <w:rsid w:val="007341B1"/>
    <w:rsid w:val="00734CCC"/>
    <w:rsid w:val="00734E92"/>
    <w:rsid w:val="00735056"/>
    <w:rsid w:val="007357CD"/>
    <w:rsid w:val="0073582A"/>
    <w:rsid w:val="00740092"/>
    <w:rsid w:val="00740496"/>
    <w:rsid w:val="00740F6A"/>
    <w:rsid w:val="007427ED"/>
    <w:rsid w:val="0074329D"/>
    <w:rsid w:val="00743366"/>
    <w:rsid w:val="007433E8"/>
    <w:rsid w:val="00743536"/>
    <w:rsid w:val="00743819"/>
    <w:rsid w:val="00745B0F"/>
    <w:rsid w:val="00746BB9"/>
    <w:rsid w:val="00747112"/>
    <w:rsid w:val="007475B1"/>
    <w:rsid w:val="0075018E"/>
    <w:rsid w:val="00750C71"/>
    <w:rsid w:val="00752127"/>
    <w:rsid w:val="00752833"/>
    <w:rsid w:val="00755373"/>
    <w:rsid w:val="007557FC"/>
    <w:rsid w:val="00755BAD"/>
    <w:rsid w:val="00755D13"/>
    <w:rsid w:val="007563DE"/>
    <w:rsid w:val="0075695B"/>
    <w:rsid w:val="007575E6"/>
    <w:rsid w:val="00757CF3"/>
    <w:rsid w:val="00761129"/>
    <w:rsid w:val="00761175"/>
    <w:rsid w:val="00761C3F"/>
    <w:rsid w:val="007623E0"/>
    <w:rsid w:val="00762A6C"/>
    <w:rsid w:val="007633FC"/>
    <w:rsid w:val="00764BA2"/>
    <w:rsid w:val="00764DDC"/>
    <w:rsid w:val="00765255"/>
    <w:rsid w:val="007657AF"/>
    <w:rsid w:val="00766747"/>
    <w:rsid w:val="00766D23"/>
    <w:rsid w:val="00771797"/>
    <w:rsid w:val="0077600F"/>
    <w:rsid w:val="0077714C"/>
    <w:rsid w:val="007774CA"/>
    <w:rsid w:val="00777E06"/>
    <w:rsid w:val="00777F63"/>
    <w:rsid w:val="007812DC"/>
    <w:rsid w:val="00781C32"/>
    <w:rsid w:val="007820E3"/>
    <w:rsid w:val="007848F0"/>
    <w:rsid w:val="00785355"/>
    <w:rsid w:val="00785496"/>
    <w:rsid w:val="0078557B"/>
    <w:rsid w:val="00787584"/>
    <w:rsid w:val="00790B4D"/>
    <w:rsid w:val="0079239B"/>
    <w:rsid w:val="00792F27"/>
    <w:rsid w:val="00793918"/>
    <w:rsid w:val="00793F7A"/>
    <w:rsid w:val="0079445F"/>
    <w:rsid w:val="00794A98"/>
    <w:rsid w:val="00796055"/>
    <w:rsid w:val="0079631C"/>
    <w:rsid w:val="00796DE2"/>
    <w:rsid w:val="00797077"/>
    <w:rsid w:val="007A01E8"/>
    <w:rsid w:val="007A0954"/>
    <w:rsid w:val="007A3560"/>
    <w:rsid w:val="007A3617"/>
    <w:rsid w:val="007A36DE"/>
    <w:rsid w:val="007A3FDA"/>
    <w:rsid w:val="007A4F58"/>
    <w:rsid w:val="007A5AFB"/>
    <w:rsid w:val="007A69E4"/>
    <w:rsid w:val="007A7148"/>
    <w:rsid w:val="007A76BC"/>
    <w:rsid w:val="007B308F"/>
    <w:rsid w:val="007B31E5"/>
    <w:rsid w:val="007B4036"/>
    <w:rsid w:val="007B5E20"/>
    <w:rsid w:val="007B7133"/>
    <w:rsid w:val="007B7B7C"/>
    <w:rsid w:val="007C022E"/>
    <w:rsid w:val="007C0381"/>
    <w:rsid w:val="007C0DDF"/>
    <w:rsid w:val="007C1B65"/>
    <w:rsid w:val="007C2007"/>
    <w:rsid w:val="007C3559"/>
    <w:rsid w:val="007C3AAB"/>
    <w:rsid w:val="007C3ACC"/>
    <w:rsid w:val="007C3BA5"/>
    <w:rsid w:val="007C5AD0"/>
    <w:rsid w:val="007C667D"/>
    <w:rsid w:val="007C6F5B"/>
    <w:rsid w:val="007D01AF"/>
    <w:rsid w:val="007D0699"/>
    <w:rsid w:val="007D0B66"/>
    <w:rsid w:val="007D0BC0"/>
    <w:rsid w:val="007D1704"/>
    <w:rsid w:val="007D2451"/>
    <w:rsid w:val="007D29FE"/>
    <w:rsid w:val="007D356D"/>
    <w:rsid w:val="007D40EE"/>
    <w:rsid w:val="007D476E"/>
    <w:rsid w:val="007D49A2"/>
    <w:rsid w:val="007D4F28"/>
    <w:rsid w:val="007D58B0"/>
    <w:rsid w:val="007D5991"/>
    <w:rsid w:val="007D5CFC"/>
    <w:rsid w:val="007D6CDB"/>
    <w:rsid w:val="007D6FD7"/>
    <w:rsid w:val="007D71F7"/>
    <w:rsid w:val="007E0091"/>
    <w:rsid w:val="007E26CF"/>
    <w:rsid w:val="007E41F0"/>
    <w:rsid w:val="007E45DF"/>
    <w:rsid w:val="007E50B9"/>
    <w:rsid w:val="007E5391"/>
    <w:rsid w:val="007E589C"/>
    <w:rsid w:val="007E5BEE"/>
    <w:rsid w:val="007E6928"/>
    <w:rsid w:val="007E6C65"/>
    <w:rsid w:val="007E72D2"/>
    <w:rsid w:val="007E799E"/>
    <w:rsid w:val="007F0742"/>
    <w:rsid w:val="007F1998"/>
    <w:rsid w:val="007F1E3B"/>
    <w:rsid w:val="007F2CDF"/>
    <w:rsid w:val="007F2CF7"/>
    <w:rsid w:val="007F2D4B"/>
    <w:rsid w:val="007F4820"/>
    <w:rsid w:val="007F4DD3"/>
    <w:rsid w:val="007F5FBC"/>
    <w:rsid w:val="007F62BD"/>
    <w:rsid w:val="007F64BE"/>
    <w:rsid w:val="007F76F1"/>
    <w:rsid w:val="00800910"/>
    <w:rsid w:val="00800F98"/>
    <w:rsid w:val="00801322"/>
    <w:rsid w:val="008018EB"/>
    <w:rsid w:val="0080208A"/>
    <w:rsid w:val="008028E6"/>
    <w:rsid w:val="00802D04"/>
    <w:rsid w:val="0080412A"/>
    <w:rsid w:val="008052A2"/>
    <w:rsid w:val="008054DD"/>
    <w:rsid w:val="008066F5"/>
    <w:rsid w:val="00807473"/>
    <w:rsid w:val="00807ADF"/>
    <w:rsid w:val="00807C2C"/>
    <w:rsid w:val="00810167"/>
    <w:rsid w:val="008106DB"/>
    <w:rsid w:val="00810946"/>
    <w:rsid w:val="0081363E"/>
    <w:rsid w:val="00813707"/>
    <w:rsid w:val="00813B5E"/>
    <w:rsid w:val="00813E04"/>
    <w:rsid w:val="008141F2"/>
    <w:rsid w:val="008145B7"/>
    <w:rsid w:val="00814F06"/>
    <w:rsid w:val="00815C3B"/>
    <w:rsid w:val="00815D48"/>
    <w:rsid w:val="0081649B"/>
    <w:rsid w:val="008165C5"/>
    <w:rsid w:val="008175F0"/>
    <w:rsid w:val="00821720"/>
    <w:rsid w:val="00821808"/>
    <w:rsid w:val="00821ED9"/>
    <w:rsid w:val="008247EA"/>
    <w:rsid w:val="0083152B"/>
    <w:rsid w:val="0083152C"/>
    <w:rsid w:val="00831D98"/>
    <w:rsid w:val="00832074"/>
    <w:rsid w:val="008320C3"/>
    <w:rsid w:val="00832CAF"/>
    <w:rsid w:val="00833086"/>
    <w:rsid w:val="00834396"/>
    <w:rsid w:val="00835048"/>
    <w:rsid w:val="00835B53"/>
    <w:rsid w:val="00835BC1"/>
    <w:rsid w:val="00835EFD"/>
    <w:rsid w:val="0083698A"/>
    <w:rsid w:val="0083763C"/>
    <w:rsid w:val="00842DBC"/>
    <w:rsid w:val="0084403F"/>
    <w:rsid w:val="00844223"/>
    <w:rsid w:val="00844A3E"/>
    <w:rsid w:val="00845192"/>
    <w:rsid w:val="00845237"/>
    <w:rsid w:val="00845872"/>
    <w:rsid w:val="008478D6"/>
    <w:rsid w:val="008501DB"/>
    <w:rsid w:val="00850817"/>
    <w:rsid w:val="00852706"/>
    <w:rsid w:val="00852D88"/>
    <w:rsid w:val="00853958"/>
    <w:rsid w:val="00854B8E"/>
    <w:rsid w:val="008551A2"/>
    <w:rsid w:val="008552FB"/>
    <w:rsid w:val="00855905"/>
    <w:rsid w:val="0086127D"/>
    <w:rsid w:val="00861C65"/>
    <w:rsid w:val="0086262A"/>
    <w:rsid w:val="00862662"/>
    <w:rsid w:val="00862C85"/>
    <w:rsid w:val="00863714"/>
    <w:rsid w:val="00865730"/>
    <w:rsid w:val="008661B4"/>
    <w:rsid w:val="00866534"/>
    <w:rsid w:val="00866BA2"/>
    <w:rsid w:val="008672A5"/>
    <w:rsid w:val="00870377"/>
    <w:rsid w:val="0087080B"/>
    <w:rsid w:val="00871194"/>
    <w:rsid w:val="008724F6"/>
    <w:rsid w:val="00872AFC"/>
    <w:rsid w:val="00874369"/>
    <w:rsid w:val="008750BE"/>
    <w:rsid w:val="0087578E"/>
    <w:rsid w:val="008760DF"/>
    <w:rsid w:val="00876E71"/>
    <w:rsid w:val="008773CD"/>
    <w:rsid w:val="00877B79"/>
    <w:rsid w:val="00881C81"/>
    <w:rsid w:val="00882280"/>
    <w:rsid w:val="00882512"/>
    <w:rsid w:val="00884607"/>
    <w:rsid w:val="00886312"/>
    <w:rsid w:val="008868A4"/>
    <w:rsid w:val="008868DC"/>
    <w:rsid w:val="00890907"/>
    <w:rsid w:val="00891335"/>
    <w:rsid w:val="00891B18"/>
    <w:rsid w:val="00893A1B"/>
    <w:rsid w:val="00893AF1"/>
    <w:rsid w:val="00896807"/>
    <w:rsid w:val="008975D1"/>
    <w:rsid w:val="00897604"/>
    <w:rsid w:val="008977AE"/>
    <w:rsid w:val="00897FFB"/>
    <w:rsid w:val="008A001F"/>
    <w:rsid w:val="008A0066"/>
    <w:rsid w:val="008A11AB"/>
    <w:rsid w:val="008A1832"/>
    <w:rsid w:val="008A27BC"/>
    <w:rsid w:val="008A4404"/>
    <w:rsid w:val="008A489A"/>
    <w:rsid w:val="008A4900"/>
    <w:rsid w:val="008A593D"/>
    <w:rsid w:val="008A5B3D"/>
    <w:rsid w:val="008A5C52"/>
    <w:rsid w:val="008A6B54"/>
    <w:rsid w:val="008A6C4D"/>
    <w:rsid w:val="008A6D35"/>
    <w:rsid w:val="008A704D"/>
    <w:rsid w:val="008B0794"/>
    <w:rsid w:val="008B173F"/>
    <w:rsid w:val="008B25C7"/>
    <w:rsid w:val="008B28AB"/>
    <w:rsid w:val="008B32EE"/>
    <w:rsid w:val="008B3963"/>
    <w:rsid w:val="008B49ED"/>
    <w:rsid w:val="008B55CB"/>
    <w:rsid w:val="008B588C"/>
    <w:rsid w:val="008B66BE"/>
    <w:rsid w:val="008C147D"/>
    <w:rsid w:val="008C1D9A"/>
    <w:rsid w:val="008C3C62"/>
    <w:rsid w:val="008C4188"/>
    <w:rsid w:val="008C5493"/>
    <w:rsid w:val="008C5B2B"/>
    <w:rsid w:val="008C7774"/>
    <w:rsid w:val="008C7ED6"/>
    <w:rsid w:val="008D1F31"/>
    <w:rsid w:val="008D2205"/>
    <w:rsid w:val="008D3AAC"/>
    <w:rsid w:val="008D3B7C"/>
    <w:rsid w:val="008D3BB1"/>
    <w:rsid w:val="008D4590"/>
    <w:rsid w:val="008E05D8"/>
    <w:rsid w:val="008E1381"/>
    <w:rsid w:val="008E1C03"/>
    <w:rsid w:val="008E2EA6"/>
    <w:rsid w:val="008E3795"/>
    <w:rsid w:val="008E3DF9"/>
    <w:rsid w:val="008E5B8C"/>
    <w:rsid w:val="008E709D"/>
    <w:rsid w:val="008F068F"/>
    <w:rsid w:val="008F155B"/>
    <w:rsid w:val="008F1818"/>
    <w:rsid w:val="008F3227"/>
    <w:rsid w:val="008F3CE7"/>
    <w:rsid w:val="008F5B54"/>
    <w:rsid w:val="008F6135"/>
    <w:rsid w:val="008F6168"/>
    <w:rsid w:val="008F6180"/>
    <w:rsid w:val="008F7169"/>
    <w:rsid w:val="008F77B6"/>
    <w:rsid w:val="009001D0"/>
    <w:rsid w:val="00902814"/>
    <w:rsid w:val="00902FCA"/>
    <w:rsid w:val="009033B0"/>
    <w:rsid w:val="009038BF"/>
    <w:rsid w:val="00904BCB"/>
    <w:rsid w:val="009057C8"/>
    <w:rsid w:val="00907CCA"/>
    <w:rsid w:val="009100C2"/>
    <w:rsid w:val="0091020F"/>
    <w:rsid w:val="00911693"/>
    <w:rsid w:val="009119ED"/>
    <w:rsid w:val="00911EE4"/>
    <w:rsid w:val="00911FAD"/>
    <w:rsid w:val="009135B4"/>
    <w:rsid w:val="009137B6"/>
    <w:rsid w:val="009150F2"/>
    <w:rsid w:val="0091639E"/>
    <w:rsid w:val="00916EB8"/>
    <w:rsid w:val="0091700D"/>
    <w:rsid w:val="00917BB8"/>
    <w:rsid w:val="0092308B"/>
    <w:rsid w:val="00924023"/>
    <w:rsid w:val="00924084"/>
    <w:rsid w:val="00924AB0"/>
    <w:rsid w:val="00924BAA"/>
    <w:rsid w:val="00924D0C"/>
    <w:rsid w:val="00925BBB"/>
    <w:rsid w:val="00925C35"/>
    <w:rsid w:val="00926B9B"/>
    <w:rsid w:val="00930C02"/>
    <w:rsid w:val="00931838"/>
    <w:rsid w:val="00931C2D"/>
    <w:rsid w:val="00932205"/>
    <w:rsid w:val="00932840"/>
    <w:rsid w:val="00932988"/>
    <w:rsid w:val="009332A3"/>
    <w:rsid w:val="0093430A"/>
    <w:rsid w:val="00934522"/>
    <w:rsid w:val="00934A78"/>
    <w:rsid w:val="00936C37"/>
    <w:rsid w:val="009409D3"/>
    <w:rsid w:val="00941314"/>
    <w:rsid w:val="00942C39"/>
    <w:rsid w:val="00942D9D"/>
    <w:rsid w:val="009440A6"/>
    <w:rsid w:val="00944686"/>
    <w:rsid w:val="00945B09"/>
    <w:rsid w:val="00945D08"/>
    <w:rsid w:val="0094601F"/>
    <w:rsid w:val="00946210"/>
    <w:rsid w:val="00946827"/>
    <w:rsid w:val="00946B47"/>
    <w:rsid w:val="00947333"/>
    <w:rsid w:val="00950AE9"/>
    <w:rsid w:val="00950FB1"/>
    <w:rsid w:val="00951F13"/>
    <w:rsid w:val="009527AB"/>
    <w:rsid w:val="00952D5C"/>
    <w:rsid w:val="0095337E"/>
    <w:rsid w:val="009534FD"/>
    <w:rsid w:val="00954D2A"/>
    <w:rsid w:val="00954D99"/>
    <w:rsid w:val="00954FF2"/>
    <w:rsid w:val="0095504D"/>
    <w:rsid w:val="0095598A"/>
    <w:rsid w:val="00955F5E"/>
    <w:rsid w:val="00956BDE"/>
    <w:rsid w:val="00956F3C"/>
    <w:rsid w:val="0095765D"/>
    <w:rsid w:val="00957B35"/>
    <w:rsid w:val="00961677"/>
    <w:rsid w:val="009623EA"/>
    <w:rsid w:val="00962A17"/>
    <w:rsid w:val="009645FD"/>
    <w:rsid w:val="0096565C"/>
    <w:rsid w:val="00965907"/>
    <w:rsid w:val="00966319"/>
    <w:rsid w:val="00967065"/>
    <w:rsid w:val="00970054"/>
    <w:rsid w:val="00970724"/>
    <w:rsid w:val="0097087D"/>
    <w:rsid w:val="00970E16"/>
    <w:rsid w:val="009713F0"/>
    <w:rsid w:val="00971F29"/>
    <w:rsid w:val="00971F6E"/>
    <w:rsid w:val="00972AB1"/>
    <w:rsid w:val="00973A29"/>
    <w:rsid w:val="00973C7C"/>
    <w:rsid w:val="00974544"/>
    <w:rsid w:val="00974639"/>
    <w:rsid w:val="00974CE6"/>
    <w:rsid w:val="00974E27"/>
    <w:rsid w:val="00975F9E"/>
    <w:rsid w:val="0097617D"/>
    <w:rsid w:val="0097673F"/>
    <w:rsid w:val="00976BFC"/>
    <w:rsid w:val="00976C7D"/>
    <w:rsid w:val="00976FF2"/>
    <w:rsid w:val="009776F0"/>
    <w:rsid w:val="00977AAA"/>
    <w:rsid w:val="00980756"/>
    <w:rsid w:val="009821C3"/>
    <w:rsid w:val="00982CC0"/>
    <w:rsid w:val="009835AE"/>
    <w:rsid w:val="009839DA"/>
    <w:rsid w:val="00984495"/>
    <w:rsid w:val="00986CF5"/>
    <w:rsid w:val="009901E6"/>
    <w:rsid w:val="009908EC"/>
    <w:rsid w:val="00990D1C"/>
    <w:rsid w:val="0099153B"/>
    <w:rsid w:val="00991E3D"/>
    <w:rsid w:val="0099262D"/>
    <w:rsid w:val="00992A45"/>
    <w:rsid w:val="009947B7"/>
    <w:rsid w:val="00994825"/>
    <w:rsid w:val="00994D15"/>
    <w:rsid w:val="00995254"/>
    <w:rsid w:val="009960F8"/>
    <w:rsid w:val="00996A61"/>
    <w:rsid w:val="009976E5"/>
    <w:rsid w:val="009A0DA2"/>
    <w:rsid w:val="009A0E7A"/>
    <w:rsid w:val="009A2782"/>
    <w:rsid w:val="009A2BD8"/>
    <w:rsid w:val="009A341A"/>
    <w:rsid w:val="009A3A36"/>
    <w:rsid w:val="009A3D93"/>
    <w:rsid w:val="009A4719"/>
    <w:rsid w:val="009A6465"/>
    <w:rsid w:val="009A7303"/>
    <w:rsid w:val="009A78A4"/>
    <w:rsid w:val="009A7C0C"/>
    <w:rsid w:val="009A7F2A"/>
    <w:rsid w:val="009B200C"/>
    <w:rsid w:val="009B27E4"/>
    <w:rsid w:val="009B36D4"/>
    <w:rsid w:val="009B38BC"/>
    <w:rsid w:val="009B3FFD"/>
    <w:rsid w:val="009B52A8"/>
    <w:rsid w:val="009B7510"/>
    <w:rsid w:val="009B77D7"/>
    <w:rsid w:val="009C12ED"/>
    <w:rsid w:val="009C16E1"/>
    <w:rsid w:val="009C27C9"/>
    <w:rsid w:val="009C2F87"/>
    <w:rsid w:val="009C4079"/>
    <w:rsid w:val="009C4156"/>
    <w:rsid w:val="009C5566"/>
    <w:rsid w:val="009C60BB"/>
    <w:rsid w:val="009C776B"/>
    <w:rsid w:val="009D1183"/>
    <w:rsid w:val="009D21B0"/>
    <w:rsid w:val="009D2400"/>
    <w:rsid w:val="009D2D30"/>
    <w:rsid w:val="009D2E5C"/>
    <w:rsid w:val="009D32C3"/>
    <w:rsid w:val="009D3BE7"/>
    <w:rsid w:val="009D3D4F"/>
    <w:rsid w:val="009D3F24"/>
    <w:rsid w:val="009D50D5"/>
    <w:rsid w:val="009D5431"/>
    <w:rsid w:val="009D6AAF"/>
    <w:rsid w:val="009D70CC"/>
    <w:rsid w:val="009E0031"/>
    <w:rsid w:val="009E0FA3"/>
    <w:rsid w:val="009E29EC"/>
    <w:rsid w:val="009E2B50"/>
    <w:rsid w:val="009E2CE6"/>
    <w:rsid w:val="009E3607"/>
    <w:rsid w:val="009E598D"/>
    <w:rsid w:val="009E5E59"/>
    <w:rsid w:val="009E65D1"/>
    <w:rsid w:val="009E68A4"/>
    <w:rsid w:val="009E6CBF"/>
    <w:rsid w:val="009E76A0"/>
    <w:rsid w:val="009E78F2"/>
    <w:rsid w:val="009F0523"/>
    <w:rsid w:val="009F1AB3"/>
    <w:rsid w:val="009F21FA"/>
    <w:rsid w:val="009F4419"/>
    <w:rsid w:val="009F5AED"/>
    <w:rsid w:val="009F5FB5"/>
    <w:rsid w:val="00A00BD6"/>
    <w:rsid w:val="00A00EAE"/>
    <w:rsid w:val="00A013F7"/>
    <w:rsid w:val="00A02C93"/>
    <w:rsid w:val="00A03250"/>
    <w:rsid w:val="00A03C4D"/>
    <w:rsid w:val="00A058A9"/>
    <w:rsid w:val="00A0590F"/>
    <w:rsid w:val="00A07662"/>
    <w:rsid w:val="00A07D7C"/>
    <w:rsid w:val="00A100B0"/>
    <w:rsid w:val="00A1097E"/>
    <w:rsid w:val="00A10ADE"/>
    <w:rsid w:val="00A10B85"/>
    <w:rsid w:val="00A12BD0"/>
    <w:rsid w:val="00A13875"/>
    <w:rsid w:val="00A1410A"/>
    <w:rsid w:val="00A15B6A"/>
    <w:rsid w:val="00A16ADF"/>
    <w:rsid w:val="00A16BA7"/>
    <w:rsid w:val="00A1720E"/>
    <w:rsid w:val="00A20202"/>
    <w:rsid w:val="00A220BC"/>
    <w:rsid w:val="00A221F2"/>
    <w:rsid w:val="00A22652"/>
    <w:rsid w:val="00A23C09"/>
    <w:rsid w:val="00A24150"/>
    <w:rsid w:val="00A2415A"/>
    <w:rsid w:val="00A244F6"/>
    <w:rsid w:val="00A25252"/>
    <w:rsid w:val="00A25DD2"/>
    <w:rsid w:val="00A26613"/>
    <w:rsid w:val="00A272FA"/>
    <w:rsid w:val="00A274E8"/>
    <w:rsid w:val="00A3007F"/>
    <w:rsid w:val="00A3017D"/>
    <w:rsid w:val="00A30C4B"/>
    <w:rsid w:val="00A31B70"/>
    <w:rsid w:val="00A3248A"/>
    <w:rsid w:val="00A32636"/>
    <w:rsid w:val="00A34493"/>
    <w:rsid w:val="00A347EA"/>
    <w:rsid w:val="00A35282"/>
    <w:rsid w:val="00A35F55"/>
    <w:rsid w:val="00A36530"/>
    <w:rsid w:val="00A374AE"/>
    <w:rsid w:val="00A378E6"/>
    <w:rsid w:val="00A37A50"/>
    <w:rsid w:val="00A400FB"/>
    <w:rsid w:val="00A40B5C"/>
    <w:rsid w:val="00A40F73"/>
    <w:rsid w:val="00A41455"/>
    <w:rsid w:val="00A42312"/>
    <w:rsid w:val="00A42DB7"/>
    <w:rsid w:val="00A433C8"/>
    <w:rsid w:val="00A43DE5"/>
    <w:rsid w:val="00A44797"/>
    <w:rsid w:val="00A44BF6"/>
    <w:rsid w:val="00A46453"/>
    <w:rsid w:val="00A466D9"/>
    <w:rsid w:val="00A46878"/>
    <w:rsid w:val="00A4757A"/>
    <w:rsid w:val="00A50C5F"/>
    <w:rsid w:val="00A511FE"/>
    <w:rsid w:val="00A522F3"/>
    <w:rsid w:val="00A523E7"/>
    <w:rsid w:val="00A5293E"/>
    <w:rsid w:val="00A5390B"/>
    <w:rsid w:val="00A544FD"/>
    <w:rsid w:val="00A54F1F"/>
    <w:rsid w:val="00A551FA"/>
    <w:rsid w:val="00A555CB"/>
    <w:rsid w:val="00A56311"/>
    <w:rsid w:val="00A568BD"/>
    <w:rsid w:val="00A57DD8"/>
    <w:rsid w:val="00A61C33"/>
    <w:rsid w:val="00A6236A"/>
    <w:rsid w:val="00A62906"/>
    <w:rsid w:val="00A62CCB"/>
    <w:rsid w:val="00A63E7B"/>
    <w:rsid w:val="00A63F6E"/>
    <w:rsid w:val="00A6409F"/>
    <w:rsid w:val="00A64C4B"/>
    <w:rsid w:val="00A65F29"/>
    <w:rsid w:val="00A67263"/>
    <w:rsid w:val="00A67DCA"/>
    <w:rsid w:val="00A701CA"/>
    <w:rsid w:val="00A7124A"/>
    <w:rsid w:val="00A73A73"/>
    <w:rsid w:val="00A74811"/>
    <w:rsid w:val="00A7603A"/>
    <w:rsid w:val="00A76E0A"/>
    <w:rsid w:val="00A77504"/>
    <w:rsid w:val="00A77648"/>
    <w:rsid w:val="00A77A6A"/>
    <w:rsid w:val="00A77DCB"/>
    <w:rsid w:val="00A802CB"/>
    <w:rsid w:val="00A803A2"/>
    <w:rsid w:val="00A8055D"/>
    <w:rsid w:val="00A807CD"/>
    <w:rsid w:val="00A815DF"/>
    <w:rsid w:val="00A82813"/>
    <w:rsid w:val="00A839A4"/>
    <w:rsid w:val="00A83FC8"/>
    <w:rsid w:val="00A85F3F"/>
    <w:rsid w:val="00A863C7"/>
    <w:rsid w:val="00A90E61"/>
    <w:rsid w:val="00A922BB"/>
    <w:rsid w:val="00A931E2"/>
    <w:rsid w:val="00A93C34"/>
    <w:rsid w:val="00A94E82"/>
    <w:rsid w:val="00A95373"/>
    <w:rsid w:val="00A95C5B"/>
    <w:rsid w:val="00A96493"/>
    <w:rsid w:val="00A9695F"/>
    <w:rsid w:val="00A973FA"/>
    <w:rsid w:val="00AA16A8"/>
    <w:rsid w:val="00AA1894"/>
    <w:rsid w:val="00AA1B6F"/>
    <w:rsid w:val="00AA1D9E"/>
    <w:rsid w:val="00AA2348"/>
    <w:rsid w:val="00AA28DC"/>
    <w:rsid w:val="00AA3246"/>
    <w:rsid w:val="00AA38AC"/>
    <w:rsid w:val="00AA4245"/>
    <w:rsid w:val="00AA4579"/>
    <w:rsid w:val="00AA465A"/>
    <w:rsid w:val="00AA4A2C"/>
    <w:rsid w:val="00AA61A5"/>
    <w:rsid w:val="00AA6B4E"/>
    <w:rsid w:val="00AA79AE"/>
    <w:rsid w:val="00AA7B55"/>
    <w:rsid w:val="00AA7DD9"/>
    <w:rsid w:val="00AA7FDF"/>
    <w:rsid w:val="00AB029B"/>
    <w:rsid w:val="00AB062A"/>
    <w:rsid w:val="00AB18ED"/>
    <w:rsid w:val="00AB22D4"/>
    <w:rsid w:val="00AB4A6C"/>
    <w:rsid w:val="00AB5003"/>
    <w:rsid w:val="00AB58F1"/>
    <w:rsid w:val="00AB6957"/>
    <w:rsid w:val="00AB6EBB"/>
    <w:rsid w:val="00AC2190"/>
    <w:rsid w:val="00AC2433"/>
    <w:rsid w:val="00AC27ED"/>
    <w:rsid w:val="00AC35D0"/>
    <w:rsid w:val="00AC4029"/>
    <w:rsid w:val="00AC436D"/>
    <w:rsid w:val="00AC4751"/>
    <w:rsid w:val="00AC52AC"/>
    <w:rsid w:val="00AC53AE"/>
    <w:rsid w:val="00AC561E"/>
    <w:rsid w:val="00AC5AA7"/>
    <w:rsid w:val="00AC6202"/>
    <w:rsid w:val="00AC6560"/>
    <w:rsid w:val="00AC6898"/>
    <w:rsid w:val="00AC6B71"/>
    <w:rsid w:val="00AC7BE6"/>
    <w:rsid w:val="00AD1563"/>
    <w:rsid w:val="00AD35F6"/>
    <w:rsid w:val="00AD4DA9"/>
    <w:rsid w:val="00AD5E63"/>
    <w:rsid w:val="00AD6175"/>
    <w:rsid w:val="00AD6317"/>
    <w:rsid w:val="00AD6F48"/>
    <w:rsid w:val="00AD7535"/>
    <w:rsid w:val="00AE04B9"/>
    <w:rsid w:val="00AE0A86"/>
    <w:rsid w:val="00AE1745"/>
    <w:rsid w:val="00AE1A51"/>
    <w:rsid w:val="00AE3CBB"/>
    <w:rsid w:val="00AE3E14"/>
    <w:rsid w:val="00AF0822"/>
    <w:rsid w:val="00AF113B"/>
    <w:rsid w:val="00AF1A64"/>
    <w:rsid w:val="00AF6632"/>
    <w:rsid w:val="00AF76BD"/>
    <w:rsid w:val="00AF7939"/>
    <w:rsid w:val="00B01E03"/>
    <w:rsid w:val="00B02876"/>
    <w:rsid w:val="00B03B44"/>
    <w:rsid w:val="00B03CF2"/>
    <w:rsid w:val="00B046CE"/>
    <w:rsid w:val="00B05907"/>
    <w:rsid w:val="00B05EDB"/>
    <w:rsid w:val="00B1170F"/>
    <w:rsid w:val="00B12358"/>
    <w:rsid w:val="00B12A8C"/>
    <w:rsid w:val="00B13C05"/>
    <w:rsid w:val="00B1544C"/>
    <w:rsid w:val="00B15DA7"/>
    <w:rsid w:val="00B16414"/>
    <w:rsid w:val="00B16E34"/>
    <w:rsid w:val="00B16F8A"/>
    <w:rsid w:val="00B172A3"/>
    <w:rsid w:val="00B207D8"/>
    <w:rsid w:val="00B20C7E"/>
    <w:rsid w:val="00B20E5E"/>
    <w:rsid w:val="00B218DC"/>
    <w:rsid w:val="00B21B83"/>
    <w:rsid w:val="00B239BA"/>
    <w:rsid w:val="00B26796"/>
    <w:rsid w:val="00B26A60"/>
    <w:rsid w:val="00B26D64"/>
    <w:rsid w:val="00B301D9"/>
    <w:rsid w:val="00B31151"/>
    <w:rsid w:val="00B337EB"/>
    <w:rsid w:val="00B349BD"/>
    <w:rsid w:val="00B34B0B"/>
    <w:rsid w:val="00B35C5F"/>
    <w:rsid w:val="00B363B6"/>
    <w:rsid w:val="00B368B6"/>
    <w:rsid w:val="00B37EA8"/>
    <w:rsid w:val="00B4017A"/>
    <w:rsid w:val="00B4182A"/>
    <w:rsid w:val="00B41AA7"/>
    <w:rsid w:val="00B41D94"/>
    <w:rsid w:val="00B41DA9"/>
    <w:rsid w:val="00B41E8A"/>
    <w:rsid w:val="00B42296"/>
    <w:rsid w:val="00B4587A"/>
    <w:rsid w:val="00B45E68"/>
    <w:rsid w:val="00B46ECB"/>
    <w:rsid w:val="00B505A1"/>
    <w:rsid w:val="00B5136F"/>
    <w:rsid w:val="00B52252"/>
    <w:rsid w:val="00B52860"/>
    <w:rsid w:val="00B52DA3"/>
    <w:rsid w:val="00B55108"/>
    <w:rsid w:val="00B55EAB"/>
    <w:rsid w:val="00B6071E"/>
    <w:rsid w:val="00B607D7"/>
    <w:rsid w:val="00B60A29"/>
    <w:rsid w:val="00B619DA"/>
    <w:rsid w:val="00B623D4"/>
    <w:rsid w:val="00B62A4B"/>
    <w:rsid w:val="00B62DA7"/>
    <w:rsid w:val="00B62E3E"/>
    <w:rsid w:val="00B63603"/>
    <w:rsid w:val="00B63B76"/>
    <w:rsid w:val="00B6426D"/>
    <w:rsid w:val="00B65A02"/>
    <w:rsid w:val="00B6667F"/>
    <w:rsid w:val="00B66A22"/>
    <w:rsid w:val="00B6726A"/>
    <w:rsid w:val="00B67B3C"/>
    <w:rsid w:val="00B67BF3"/>
    <w:rsid w:val="00B7044E"/>
    <w:rsid w:val="00B7172C"/>
    <w:rsid w:val="00B719B8"/>
    <w:rsid w:val="00B71E6B"/>
    <w:rsid w:val="00B737D9"/>
    <w:rsid w:val="00B73CC1"/>
    <w:rsid w:val="00B7488F"/>
    <w:rsid w:val="00B75DE1"/>
    <w:rsid w:val="00B7645F"/>
    <w:rsid w:val="00B76F31"/>
    <w:rsid w:val="00B77E06"/>
    <w:rsid w:val="00B80032"/>
    <w:rsid w:val="00B80941"/>
    <w:rsid w:val="00B80CBD"/>
    <w:rsid w:val="00B810E1"/>
    <w:rsid w:val="00B82A40"/>
    <w:rsid w:val="00B84934"/>
    <w:rsid w:val="00B84B70"/>
    <w:rsid w:val="00B850E9"/>
    <w:rsid w:val="00B86CAB"/>
    <w:rsid w:val="00B9032E"/>
    <w:rsid w:val="00B908E2"/>
    <w:rsid w:val="00B91043"/>
    <w:rsid w:val="00B91971"/>
    <w:rsid w:val="00B9199E"/>
    <w:rsid w:val="00B92827"/>
    <w:rsid w:val="00B93C25"/>
    <w:rsid w:val="00B94860"/>
    <w:rsid w:val="00B9495F"/>
    <w:rsid w:val="00B95512"/>
    <w:rsid w:val="00B96216"/>
    <w:rsid w:val="00B9631D"/>
    <w:rsid w:val="00B96F86"/>
    <w:rsid w:val="00BA01CF"/>
    <w:rsid w:val="00BA056E"/>
    <w:rsid w:val="00BA0651"/>
    <w:rsid w:val="00BA11DA"/>
    <w:rsid w:val="00BA185A"/>
    <w:rsid w:val="00BA19C4"/>
    <w:rsid w:val="00BA1AB7"/>
    <w:rsid w:val="00BA1D83"/>
    <w:rsid w:val="00BA2AC9"/>
    <w:rsid w:val="00BA2B85"/>
    <w:rsid w:val="00BA310B"/>
    <w:rsid w:val="00BA397D"/>
    <w:rsid w:val="00BA47C6"/>
    <w:rsid w:val="00BA5167"/>
    <w:rsid w:val="00BA5358"/>
    <w:rsid w:val="00BA5BB6"/>
    <w:rsid w:val="00BA631F"/>
    <w:rsid w:val="00BA6CA2"/>
    <w:rsid w:val="00BA7434"/>
    <w:rsid w:val="00BA781F"/>
    <w:rsid w:val="00BB1A97"/>
    <w:rsid w:val="00BB1D38"/>
    <w:rsid w:val="00BB3503"/>
    <w:rsid w:val="00BB3926"/>
    <w:rsid w:val="00BB5192"/>
    <w:rsid w:val="00BB6E20"/>
    <w:rsid w:val="00BB724A"/>
    <w:rsid w:val="00BB75D3"/>
    <w:rsid w:val="00BB7D6A"/>
    <w:rsid w:val="00BC042F"/>
    <w:rsid w:val="00BC117F"/>
    <w:rsid w:val="00BC24F3"/>
    <w:rsid w:val="00BC26DF"/>
    <w:rsid w:val="00BC2778"/>
    <w:rsid w:val="00BC30DD"/>
    <w:rsid w:val="00BC3FC2"/>
    <w:rsid w:val="00BC41BD"/>
    <w:rsid w:val="00BC590B"/>
    <w:rsid w:val="00BC5BCA"/>
    <w:rsid w:val="00BC608B"/>
    <w:rsid w:val="00BC6D83"/>
    <w:rsid w:val="00BD07D5"/>
    <w:rsid w:val="00BD259B"/>
    <w:rsid w:val="00BD43AE"/>
    <w:rsid w:val="00BD48F4"/>
    <w:rsid w:val="00BD5D41"/>
    <w:rsid w:val="00BD774B"/>
    <w:rsid w:val="00BE095E"/>
    <w:rsid w:val="00BE11B9"/>
    <w:rsid w:val="00BE2236"/>
    <w:rsid w:val="00BE2ADA"/>
    <w:rsid w:val="00BE32FB"/>
    <w:rsid w:val="00BE37EE"/>
    <w:rsid w:val="00BE5367"/>
    <w:rsid w:val="00BE53A0"/>
    <w:rsid w:val="00BE6141"/>
    <w:rsid w:val="00BE7CF1"/>
    <w:rsid w:val="00BF1031"/>
    <w:rsid w:val="00BF15A4"/>
    <w:rsid w:val="00BF3244"/>
    <w:rsid w:val="00BF3796"/>
    <w:rsid w:val="00BF428F"/>
    <w:rsid w:val="00BF4674"/>
    <w:rsid w:val="00BF47ED"/>
    <w:rsid w:val="00BF5E4A"/>
    <w:rsid w:val="00BF618F"/>
    <w:rsid w:val="00BF78A3"/>
    <w:rsid w:val="00C00D1E"/>
    <w:rsid w:val="00C00DAD"/>
    <w:rsid w:val="00C0113B"/>
    <w:rsid w:val="00C028B3"/>
    <w:rsid w:val="00C02EE3"/>
    <w:rsid w:val="00C03F02"/>
    <w:rsid w:val="00C04100"/>
    <w:rsid w:val="00C04142"/>
    <w:rsid w:val="00C04272"/>
    <w:rsid w:val="00C06CAC"/>
    <w:rsid w:val="00C07F4D"/>
    <w:rsid w:val="00C1052E"/>
    <w:rsid w:val="00C10641"/>
    <w:rsid w:val="00C107EF"/>
    <w:rsid w:val="00C1156C"/>
    <w:rsid w:val="00C118FA"/>
    <w:rsid w:val="00C128C3"/>
    <w:rsid w:val="00C129E3"/>
    <w:rsid w:val="00C12A74"/>
    <w:rsid w:val="00C12BDD"/>
    <w:rsid w:val="00C16487"/>
    <w:rsid w:val="00C1672E"/>
    <w:rsid w:val="00C1722B"/>
    <w:rsid w:val="00C17DB6"/>
    <w:rsid w:val="00C20C06"/>
    <w:rsid w:val="00C21D39"/>
    <w:rsid w:val="00C22274"/>
    <w:rsid w:val="00C22B09"/>
    <w:rsid w:val="00C23825"/>
    <w:rsid w:val="00C23A36"/>
    <w:rsid w:val="00C24641"/>
    <w:rsid w:val="00C25898"/>
    <w:rsid w:val="00C25E90"/>
    <w:rsid w:val="00C261E1"/>
    <w:rsid w:val="00C27AD4"/>
    <w:rsid w:val="00C27D6C"/>
    <w:rsid w:val="00C30633"/>
    <w:rsid w:val="00C3207C"/>
    <w:rsid w:val="00C32A6B"/>
    <w:rsid w:val="00C32BBA"/>
    <w:rsid w:val="00C330A0"/>
    <w:rsid w:val="00C33511"/>
    <w:rsid w:val="00C33589"/>
    <w:rsid w:val="00C33D88"/>
    <w:rsid w:val="00C33FE4"/>
    <w:rsid w:val="00C34D88"/>
    <w:rsid w:val="00C35423"/>
    <w:rsid w:val="00C35DF2"/>
    <w:rsid w:val="00C35FDF"/>
    <w:rsid w:val="00C36691"/>
    <w:rsid w:val="00C37553"/>
    <w:rsid w:val="00C408BA"/>
    <w:rsid w:val="00C410CD"/>
    <w:rsid w:val="00C41B8D"/>
    <w:rsid w:val="00C41BA1"/>
    <w:rsid w:val="00C43C77"/>
    <w:rsid w:val="00C445A1"/>
    <w:rsid w:val="00C460B3"/>
    <w:rsid w:val="00C465EE"/>
    <w:rsid w:val="00C470E0"/>
    <w:rsid w:val="00C474DB"/>
    <w:rsid w:val="00C47581"/>
    <w:rsid w:val="00C47CB0"/>
    <w:rsid w:val="00C47FA4"/>
    <w:rsid w:val="00C50796"/>
    <w:rsid w:val="00C50D7B"/>
    <w:rsid w:val="00C519E7"/>
    <w:rsid w:val="00C51D40"/>
    <w:rsid w:val="00C52D21"/>
    <w:rsid w:val="00C52F48"/>
    <w:rsid w:val="00C532F8"/>
    <w:rsid w:val="00C54025"/>
    <w:rsid w:val="00C5412F"/>
    <w:rsid w:val="00C55733"/>
    <w:rsid w:val="00C55AFC"/>
    <w:rsid w:val="00C56E07"/>
    <w:rsid w:val="00C575B1"/>
    <w:rsid w:val="00C610E6"/>
    <w:rsid w:val="00C614F3"/>
    <w:rsid w:val="00C62CE6"/>
    <w:rsid w:val="00C6310E"/>
    <w:rsid w:val="00C633FA"/>
    <w:rsid w:val="00C63772"/>
    <w:rsid w:val="00C642AC"/>
    <w:rsid w:val="00C64487"/>
    <w:rsid w:val="00C659D0"/>
    <w:rsid w:val="00C65D00"/>
    <w:rsid w:val="00C65DC4"/>
    <w:rsid w:val="00C667F4"/>
    <w:rsid w:val="00C70367"/>
    <w:rsid w:val="00C708BF"/>
    <w:rsid w:val="00C718BA"/>
    <w:rsid w:val="00C734BC"/>
    <w:rsid w:val="00C74765"/>
    <w:rsid w:val="00C75112"/>
    <w:rsid w:val="00C7549E"/>
    <w:rsid w:val="00C76CF3"/>
    <w:rsid w:val="00C771DD"/>
    <w:rsid w:val="00C77D52"/>
    <w:rsid w:val="00C81388"/>
    <w:rsid w:val="00C82BB3"/>
    <w:rsid w:val="00C84BBF"/>
    <w:rsid w:val="00C85214"/>
    <w:rsid w:val="00C852F7"/>
    <w:rsid w:val="00C861D2"/>
    <w:rsid w:val="00C86985"/>
    <w:rsid w:val="00C870D1"/>
    <w:rsid w:val="00C90EE0"/>
    <w:rsid w:val="00C92A21"/>
    <w:rsid w:val="00C935BF"/>
    <w:rsid w:val="00C944F5"/>
    <w:rsid w:val="00C946B5"/>
    <w:rsid w:val="00C948DA"/>
    <w:rsid w:val="00C956EA"/>
    <w:rsid w:val="00C95AD2"/>
    <w:rsid w:val="00C95B6E"/>
    <w:rsid w:val="00C9607A"/>
    <w:rsid w:val="00C97560"/>
    <w:rsid w:val="00C97DD1"/>
    <w:rsid w:val="00CA0398"/>
    <w:rsid w:val="00CA0FB0"/>
    <w:rsid w:val="00CA1ECD"/>
    <w:rsid w:val="00CA2301"/>
    <w:rsid w:val="00CA2530"/>
    <w:rsid w:val="00CA2E69"/>
    <w:rsid w:val="00CA4264"/>
    <w:rsid w:val="00CA430B"/>
    <w:rsid w:val="00CA4AB8"/>
    <w:rsid w:val="00CA4AF5"/>
    <w:rsid w:val="00CA4B0E"/>
    <w:rsid w:val="00CA5055"/>
    <w:rsid w:val="00CA5A65"/>
    <w:rsid w:val="00CA5FA4"/>
    <w:rsid w:val="00CA6503"/>
    <w:rsid w:val="00CA710E"/>
    <w:rsid w:val="00CB0745"/>
    <w:rsid w:val="00CB228A"/>
    <w:rsid w:val="00CB32A4"/>
    <w:rsid w:val="00CB495C"/>
    <w:rsid w:val="00CB4E00"/>
    <w:rsid w:val="00CB63EC"/>
    <w:rsid w:val="00CB659D"/>
    <w:rsid w:val="00CB7392"/>
    <w:rsid w:val="00CB7540"/>
    <w:rsid w:val="00CC09DF"/>
    <w:rsid w:val="00CC23E5"/>
    <w:rsid w:val="00CC3AE2"/>
    <w:rsid w:val="00CC5E95"/>
    <w:rsid w:val="00CC6035"/>
    <w:rsid w:val="00CC7273"/>
    <w:rsid w:val="00CC7FA7"/>
    <w:rsid w:val="00CD0CB2"/>
    <w:rsid w:val="00CD11F2"/>
    <w:rsid w:val="00CD178B"/>
    <w:rsid w:val="00CD1FF7"/>
    <w:rsid w:val="00CD21A3"/>
    <w:rsid w:val="00CD3CD8"/>
    <w:rsid w:val="00CD44D3"/>
    <w:rsid w:val="00CD48DD"/>
    <w:rsid w:val="00CD6B19"/>
    <w:rsid w:val="00CE0966"/>
    <w:rsid w:val="00CE10E2"/>
    <w:rsid w:val="00CE12B8"/>
    <w:rsid w:val="00CE185A"/>
    <w:rsid w:val="00CE1B29"/>
    <w:rsid w:val="00CE1E76"/>
    <w:rsid w:val="00CE2D04"/>
    <w:rsid w:val="00CE36D1"/>
    <w:rsid w:val="00CE3D40"/>
    <w:rsid w:val="00CE4C12"/>
    <w:rsid w:val="00CE5FAB"/>
    <w:rsid w:val="00CE709E"/>
    <w:rsid w:val="00CE7948"/>
    <w:rsid w:val="00CE7F9C"/>
    <w:rsid w:val="00CF05C1"/>
    <w:rsid w:val="00CF0CA1"/>
    <w:rsid w:val="00CF103F"/>
    <w:rsid w:val="00CF35E0"/>
    <w:rsid w:val="00CF48A2"/>
    <w:rsid w:val="00CF4CCE"/>
    <w:rsid w:val="00CF501A"/>
    <w:rsid w:val="00CF62DC"/>
    <w:rsid w:val="00CF776F"/>
    <w:rsid w:val="00CF78BE"/>
    <w:rsid w:val="00CF7B47"/>
    <w:rsid w:val="00D00BD3"/>
    <w:rsid w:val="00D01BFE"/>
    <w:rsid w:val="00D027A5"/>
    <w:rsid w:val="00D0322A"/>
    <w:rsid w:val="00D05DE4"/>
    <w:rsid w:val="00D060C9"/>
    <w:rsid w:val="00D06294"/>
    <w:rsid w:val="00D069EA"/>
    <w:rsid w:val="00D06F9C"/>
    <w:rsid w:val="00D0703F"/>
    <w:rsid w:val="00D07C77"/>
    <w:rsid w:val="00D1119F"/>
    <w:rsid w:val="00D139D7"/>
    <w:rsid w:val="00D15E9F"/>
    <w:rsid w:val="00D16205"/>
    <w:rsid w:val="00D17162"/>
    <w:rsid w:val="00D1732D"/>
    <w:rsid w:val="00D17540"/>
    <w:rsid w:val="00D176D1"/>
    <w:rsid w:val="00D217A1"/>
    <w:rsid w:val="00D21CE6"/>
    <w:rsid w:val="00D22F5E"/>
    <w:rsid w:val="00D246C2"/>
    <w:rsid w:val="00D254A6"/>
    <w:rsid w:val="00D26163"/>
    <w:rsid w:val="00D26555"/>
    <w:rsid w:val="00D26D35"/>
    <w:rsid w:val="00D27A5B"/>
    <w:rsid w:val="00D30368"/>
    <w:rsid w:val="00D30A32"/>
    <w:rsid w:val="00D31FA3"/>
    <w:rsid w:val="00D33317"/>
    <w:rsid w:val="00D33A22"/>
    <w:rsid w:val="00D33CCF"/>
    <w:rsid w:val="00D34234"/>
    <w:rsid w:val="00D342EB"/>
    <w:rsid w:val="00D34DD0"/>
    <w:rsid w:val="00D35106"/>
    <w:rsid w:val="00D3650D"/>
    <w:rsid w:val="00D36747"/>
    <w:rsid w:val="00D37033"/>
    <w:rsid w:val="00D416EF"/>
    <w:rsid w:val="00D429AA"/>
    <w:rsid w:val="00D4333C"/>
    <w:rsid w:val="00D441FB"/>
    <w:rsid w:val="00D44550"/>
    <w:rsid w:val="00D45021"/>
    <w:rsid w:val="00D46CE3"/>
    <w:rsid w:val="00D47C84"/>
    <w:rsid w:val="00D502AB"/>
    <w:rsid w:val="00D50B7A"/>
    <w:rsid w:val="00D50CF6"/>
    <w:rsid w:val="00D51638"/>
    <w:rsid w:val="00D516BB"/>
    <w:rsid w:val="00D517F6"/>
    <w:rsid w:val="00D526B6"/>
    <w:rsid w:val="00D551FF"/>
    <w:rsid w:val="00D5554D"/>
    <w:rsid w:val="00D556A1"/>
    <w:rsid w:val="00D557CC"/>
    <w:rsid w:val="00D57EFC"/>
    <w:rsid w:val="00D62085"/>
    <w:rsid w:val="00D6422A"/>
    <w:rsid w:val="00D64C0A"/>
    <w:rsid w:val="00D661FA"/>
    <w:rsid w:val="00D67005"/>
    <w:rsid w:val="00D67B28"/>
    <w:rsid w:val="00D70353"/>
    <w:rsid w:val="00D70D49"/>
    <w:rsid w:val="00D70FC9"/>
    <w:rsid w:val="00D713D3"/>
    <w:rsid w:val="00D7305C"/>
    <w:rsid w:val="00D736BE"/>
    <w:rsid w:val="00D73DA1"/>
    <w:rsid w:val="00D74268"/>
    <w:rsid w:val="00D74CBC"/>
    <w:rsid w:val="00D75830"/>
    <w:rsid w:val="00D75AAF"/>
    <w:rsid w:val="00D75D60"/>
    <w:rsid w:val="00D75DFC"/>
    <w:rsid w:val="00D76F1D"/>
    <w:rsid w:val="00D77CC5"/>
    <w:rsid w:val="00D805C3"/>
    <w:rsid w:val="00D80B10"/>
    <w:rsid w:val="00D80CC2"/>
    <w:rsid w:val="00D81C92"/>
    <w:rsid w:val="00D82D7F"/>
    <w:rsid w:val="00D82ECA"/>
    <w:rsid w:val="00D84C3E"/>
    <w:rsid w:val="00D871E0"/>
    <w:rsid w:val="00D87984"/>
    <w:rsid w:val="00D93371"/>
    <w:rsid w:val="00D9367F"/>
    <w:rsid w:val="00D93D23"/>
    <w:rsid w:val="00D94F07"/>
    <w:rsid w:val="00D95353"/>
    <w:rsid w:val="00D9545E"/>
    <w:rsid w:val="00D95F26"/>
    <w:rsid w:val="00D95F67"/>
    <w:rsid w:val="00D964F1"/>
    <w:rsid w:val="00D96515"/>
    <w:rsid w:val="00D9720E"/>
    <w:rsid w:val="00D9753F"/>
    <w:rsid w:val="00D97DEB"/>
    <w:rsid w:val="00DA0745"/>
    <w:rsid w:val="00DA0889"/>
    <w:rsid w:val="00DA0E0E"/>
    <w:rsid w:val="00DA3438"/>
    <w:rsid w:val="00DA3AA9"/>
    <w:rsid w:val="00DA3F1F"/>
    <w:rsid w:val="00DA40BA"/>
    <w:rsid w:val="00DA48D9"/>
    <w:rsid w:val="00DA4ADD"/>
    <w:rsid w:val="00DA5888"/>
    <w:rsid w:val="00DA5C72"/>
    <w:rsid w:val="00DA61A6"/>
    <w:rsid w:val="00DA68F9"/>
    <w:rsid w:val="00DA7B02"/>
    <w:rsid w:val="00DB0154"/>
    <w:rsid w:val="00DB0645"/>
    <w:rsid w:val="00DB2514"/>
    <w:rsid w:val="00DB37F0"/>
    <w:rsid w:val="00DB4B48"/>
    <w:rsid w:val="00DB64B1"/>
    <w:rsid w:val="00DB750E"/>
    <w:rsid w:val="00DB7F4E"/>
    <w:rsid w:val="00DC1335"/>
    <w:rsid w:val="00DC212C"/>
    <w:rsid w:val="00DC343F"/>
    <w:rsid w:val="00DC517F"/>
    <w:rsid w:val="00DC6096"/>
    <w:rsid w:val="00DC68F4"/>
    <w:rsid w:val="00DC7827"/>
    <w:rsid w:val="00DD05EF"/>
    <w:rsid w:val="00DD1F63"/>
    <w:rsid w:val="00DD23AC"/>
    <w:rsid w:val="00DD25EA"/>
    <w:rsid w:val="00DD4F99"/>
    <w:rsid w:val="00DD7D82"/>
    <w:rsid w:val="00DD7F99"/>
    <w:rsid w:val="00DE0601"/>
    <w:rsid w:val="00DE22A8"/>
    <w:rsid w:val="00DE2450"/>
    <w:rsid w:val="00DE3DF3"/>
    <w:rsid w:val="00DE47DB"/>
    <w:rsid w:val="00DE51D7"/>
    <w:rsid w:val="00DE597F"/>
    <w:rsid w:val="00DE6347"/>
    <w:rsid w:val="00DE64F7"/>
    <w:rsid w:val="00DE6A85"/>
    <w:rsid w:val="00DE6E6D"/>
    <w:rsid w:val="00DE75DA"/>
    <w:rsid w:val="00DE7AAC"/>
    <w:rsid w:val="00DF04BE"/>
    <w:rsid w:val="00DF057B"/>
    <w:rsid w:val="00DF085C"/>
    <w:rsid w:val="00DF1586"/>
    <w:rsid w:val="00DF2113"/>
    <w:rsid w:val="00DF27A8"/>
    <w:rsid w:val="00DF30FF"/>
    <w:rsid w:val="00DF36DC"/>
    <w:rsid w:val="00DF448E"/>
    <w:rsid w:val="00DF4B75"/>
    <w:rsid w:val="00DF4C0B"/>
    <w:rsid w:val="00DF505F"/>
    <w:rsid w:val="00DF6722"/>
    <w:rsid w:val="00DF684E"/>
    <w:rsid w:val="00DF6C2E"/>
    <w:rsid w:val="00E00D8B"/>
    <w:rsid w:val="00E01011"/>
    <w:rsid w:val="00E01A06"/>
    <w:rsid w:val="00E01F89"/>
    <w:rsid w:val="00E025C2"/>
    <w:rsid w:val="00E02A01"/>
    <w:rsid w:val="00E02C69"/>
    <w:rsid w:val="00E032FC"/>
    <w:rsid w:val="00E036C0"/>
    <w:rsid w:val="00E037C3"/>
    <w:rsid w:val="00E03D5F"/>
    <w:rsid w:val="00E041CA"/>
    <w:rsid w:val="00E04DA1"/>
    <w:rsid w:val="00E0504A"/>
    <w:rsid w:val="00E06FE9"/>
    <w:rsid w:val="00E07FD1"/>
    <w:rsid w:val="00E10239"/>
    <w:rsid w:val="00E10306"/>
    <w:rsid w:val="00E116C4"/>
    <w:rsid w:val="00E11715"/>
    <w:rsid w:val="00E11F84"/>
    <w:rsid w:val="00E1335D"/>
    <w:rsid w:val="00E13732"/>
    <w:rsid w:val="00E137FF"/>
    <w:rsid w:val="00E13A4A"/>
    <w:rsid w:val="00E13F65"/>
    <w:rsid w:val="00E14BDF"/>
    <w:rsid w:val="00E14EBF"/>
    <w:rsid w:val="00E1564D"/>
    <w:rsid w:val="00E16083"/>
    <w:rsid w:val="00E2016A"/>
    <w:rsid w:val="00E2055C"/>
    <w:rsid w:val="00E2276A"/>
    <w:rsid w:val="00E22ACA"/>
    <w:rsid w:val="00E24273"/>
    <w:rsid w:val="00E2436D"/>
    <w:rsid w:val="00E246CA"/>
    <w:rsid w:val="00E2497C"/>
    <w:rsid w:val="00E27CB2"/>
    <w:rsid w:val="00E30B2C"/>
    <w:rsid w:val="00E315E4"/>
    <w:rsid w:val="00E32C56"/>
    <w:rsid w:val="00E33635"/>
    <w:rsid w:val="00E34052"/>
    <w:rsid w:val="00E34D2E"/>
    <w:rsid w:val="00E34E20"/>
    <w:rsid w:val="00E3701F"/>
    <w:rsid w:val="00E372FC"/>
    <w:rsid w:val="00E40045"/>
    <w:rsid w:val="00E40763"/>
    <w:rsid w:val="00E41209"/>
    <w:rsid w:val="00E41F88"/>
    <w:rsid w:val="00E472E8"/>
    <w:rsid w:val="00E503A2"/>
    <w:rsid w:val="00E509AE"/>
    <w:rsid w:val="00E517C5"/>
    <w:rsid w:val="00E51C89"/>
    <w:rsid w:val="00E523FD"/>
    <w:rsid w:val="00E5421B"/>
    <w:rsid w:val="00E555C4"/>
    <w:rsid w:val="00E561A4"/>
    <w:rsid w:val="00E56F02"/>
    <w:rsid w:val="00E57257"/>
    <w:rsid w:val="00E57E48"/>
    <w:rsid w:val="00E57FB7"/>
    <w:rsid w:val="00E60314"/>
    <w:rsid w:val="00E6074A"/>
    <w:rsid w:val="00E60DDD"/>
    <w:rsid w:val="00E63418"/>
    <w:rsid w:val="00E6342C"/>
    <w:rsid w:val="00E63B74"/>
    <w:rsid w:val="00E64B47"/>
    <w:rsid w:val="00E64D5F"/>
    <w:rsid w:val="00E650A7"/>
    <w:rsid w:val="00E65C40"/>
    <w:rsid w:val="00E66D09"/>
    <w:rsid w:val="00E67B09"/>
    <w:rsid w:val="00E70730"/>
    <w:rsid w:val="00E71CB1"/>
    <w:rsid w:val="00E71E84"/>
    <w:rsid w:val="00E72680"/>
    <w:rsid w:val="00E72924"/>
    <w:rsid w:val="00E72BB4"/>
    <w:rsid w:val="00E72DEA"/>
    <w:rsid w:val="00E72E6F"/>
    <w:rsid w:val="00E743E4"/>
    <w:rsid w:val="00E75A4E"/>
    <w:rsid w:val="00E75D7F"/>
    <w:rsid w:val="00E75F68"/>
    <w:rsid w:val="00E7602E"/>
    <w:rsid w:val="00E76429"/>
    <w:rsid w:val="00E8046A"/>
    <w:rsid w:val="00E809AD"/>
    <w:rsid w:val="00E8250E"/>
    <w:rsid w:val="00E8344B"/>
    <w:rsid w:val="00E85539"/>
    <w:rsid w:val="00E85B57"/>
    <w:rsid w:val="00E870DF"/>
    <w:rsid w:val="00E902A3"/>
    <w:rsid w:val="00E90709"/>
    <w:rsid w:val="00E91B75"/>
    <w:rsid w:val="00E92D5C"/>
    <w:rsid w:val="00E92FDF"/>
    <w:rsid w:val="00E93079"/>
    <w:rsid w:val="00E93761"/>
    <w:rsid w:val="00E93D6D"/>
    <w:rsid w:val="00E946B0"/>
    <w:rsid w:val="00E94759"/>
    <w:rsid w:val="00E95C58"/>
    <w:rsid w:val="00E971EE"/>
    <w:rsid w:val="00EA0B73"/>
    <w:rsid w:val="00EA0E2D"/>
    <w:rsid w:val="00EA1821"/>
    <w:rsid w:val="00EA1B53"/>
    <w:rsid w:val="00EA1F0D"/>
    <w:rsid w:val="00EA385F"/>
    <w:rsid w:val="00EA445D"/>
    <w:rsid w:val="00EA4795"/>
    <w:rsid w:val="00EA4878"/>
    <w:rsid w:val="00EA52BD"/>
    <w:rsid w:val="00EA5930"/>
    <w:rsid w:val="00EA6980"/>
    <w:rsid w:val="00EB0D8E"/>
    <w:rsid w:val="00EB115E"/>
    <w:rsid w:val="00EB19DE"/>
    <w:rsid w:val="00EB24AA"/>
    <w:rsid w:val="00EB29C7"/>
    <w:rsid w:val="00EB33FF"/>
    <w:rsid w:val="00EB5E76"/>
    <w:rsid w:val="00EC00DF"/>
    <w:rsid w:val="00EC06A5"/>
    <w:rsid w:val="00EC0C29"/>
    <w:rsid w:val="00EC13FD"/>
    <w:rsid w:val="00EC1A37"/>
    <w:rsid w:val="00EC2400"/>
    <w:rsid w:val="00EC24F2"/>
    <w:rsid w:val="00EC2564"/>
    <w:rsid w:val="00EC30FA"/>
    <w:rsid w:val="00EC3265"/>
    <w:rsid w:val="00EC3699"/>
    <w:rsid w:val="00EC3ED3"/>
    <w:rsid w:val="00EC4561"/>
    <w:rsid w:val="00EC61A3"/>
    <w:rsid w:val="00EC7201"/>
    <w:rsid w:val="00EC7B20"/>
    <w:rsid w:val="00ED08BF"/>
    <w:rsid w:val="00ED144B"/>
    <w:rsid w:val="00ED16E1"/>
    <w:rsid w:val="00ED3216"/>
    <w:rsid w:val="00ED3AE4"/>
    <w:rsid w:val="00ED3C8F"/>
    <w:rsid w:val="00ED41AC"/>
    <w:rsid w:val="00ED4488"/>
    <w:rsid w:val="00ED521D"/>
    <w:rsid w:val="00ED5553"/>
    <w:rsid w:val="00ED63BA"/>
    <w:rsid w:val="00EE00CE"/>
    <w:rsid w:val="00EE31DA"/>
    <w:rsid w:val="00EE4363"/>
    <w:rsid w:val="00EE523F"/>
    <w:rsid w:val="00EE5FFE"/>
    <w:rsid w:val="00EE6066"/>
    <w:rsid w:val="00EE65B7"/>
    <w:rsid w:val="00EE6B23"/>
    <w:rsid w:val="00EE7672"/>
    <w:rsid w:val="00EF0086"/>
    <w:rsid w:val="00EF0DE8"/>
    <w:rsid w:val="00EF166C"/>
    <w:rsid w:val="00EF266C"/>
    <w:rsid w:val="00EF3020"/>
    <w:rsid w:val="00EF35FC"/>
    <w:rsid w:val="00EF3C8B"/>
    <w:rsid w:val="00EF3D56"/>
    <w:rsid w:val="00EF53B5"/>
    <w:rsid w:val="00EF5F09"/>
    <w:rsid w:val="00EF673E"/>
    <w:rsid w:val="00EF72B5"/>
    <w:rsid w:val="00EF7789"/>
    <w:rsid w:val="00EF7A14"/>
    <w:rsid w:val="00F00533"/>
    <w:rsid w:val="00F006DC"/>
    <w:rsid w:val="00F00AAA"/>
    <w:rsid w:val="00F0104D"/>
    <w:rsid w:val="00F0151C"/>
    <w:rsid w:val="00F016E8"/>
    <w:rsid w:val="00F0191D"/>
    <w:rsid w:val="00F02691"/>
    <w:rsid w:val="00F0339C"/>
    <w:rsid w:val="00F05079"/>
    <w:rsid w:val="00F060FF"/>
    <w:rsid w:val="00F06985"/>
    <w:rsid w:val="00F06C81"/>
    <w:rsid w:val="00F10D56"/>
    <w:rsid w:val="00F11C24"/>
    <w:rsid w:val="00F12221"/>
    <w:rsid w:val="00F12BF1"/>
    <w:rsid w:val="00F130A6"/>
    <w:rsid w:val="00F13820"/>
    <w:rsid w:val="00F13BB3"/>
    <w:rsid w:val="00F142A4"/>
    <w:rsid w:val="00F14367"/>
    <w:rsid w:val="00F154BB"/>
    <w:rsid w:val="00F15A4C"/>
    <w:rsid w:val="00F2046D"/>
    <w:rsid w:val="00F2151B"/>
    <w:rsid w:val="00F21823"/>
    <w:rsid w:val="00F22538"/>
    <w:rsid w:val="00F229AA"/>
    <w:rsid w:val="00F22A64"/>
    <w:rsid w:val="00F23166"/>
    <w:rsid w:val="00F25313"/>
    <w:rsid w:val="00F2543A"/>
    <w:rsid w:val="00F261E5"/>
    <w:rsid w:val="00F2643F"/>
    <w:rsid w:val="00F26A39"/>
    <w:rsid w:val="00F27562"/>
    <w:rsid w:val="00F27D00"/>
    <w:rsid w:val="00F304B0"/>
    <w:rsid w:val="00F31ACE"/>
    <w:rsid w:val="00F326DC"/>
    <w:rsid w:val="00F337A7"/>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16A8"/>
    <w:rsid w:val="00F42165"/>
    <w:rsid w:val="00F44C85"/>
    <w:rsid w:val="00F46206"/>
    <w:rsid w:val="00F466FC"/>
    <w:rsid w:val="00F46821"/>
    <w:rsid w:val="00F4698F"/>
    <w:rsid w:val="00F47CEA"/>
    <w:rsid w:val="00F5028F"/>
    <w:rsid w:val="00F50673"/>
    <w:rsid w:val="00F50F3B"/>
    <w:rsid w:val="00F5101B"/>
    <w:rsid w:val="00F52E0B"/>
    <w:rsid w:val="00F53C97"/>
    <w:rsid w:val="00F54CE9"/>
    <w:rsid w:val="00F550EA"/>
    <w:rsid w:val="00F558BD"/>
    <w:rsid w:val="00F55A73"/>
    <w:rsid w:val="00F56314"/>
    <w:rsid w:val="00F56B15"/>
    <w:rsid w:val="00F56FF7"/>
    <w:rsid w:val="00F57D96"/>
    <w:rsid w:val="00F61369"/>
    <w:rsid w:val="00F62C9C"/>
    <w:rsid w:val="00F650DE"/>
    <w:rsid w:val="00F6523E"/>
    <w:rsid w:val="00F65DF3"/>
    <w:rsid w:val="00F667B0"/>
    <w:rsid w:val="00F67B4F"/>
    <w:rsid w:val="00F67EFA"/>
    <w:rsid w:val="00F7031E"/>
    <w:rsid w:val="00F7072B"/>
    <w:rsid w:val="00F709EB"/>
    <w:rsid w:val="00F727F0"/>
    <w:rsid w:val="00F72C15"/>
    <w:rsid w:val="00F736C2"/>
    <w:rsid w:val="00F739A4"/>
    <w:rsid w:val="00F744CE"/>
    <w:rsid w:val="00F74673"/>
    <w:rsid w:val="00F76732"/>
    <w:rsid w:val="00F769E1"/>
    <w:rsid w:val="00F7736D"/>
    <w:rsid w:val="00F775F9"/>
    <w:rsid w:val="00F77F99"/>
    <w:rsid w:val="00F81B21"/>
    <w:rsid w:val="00F836A6"/>
    <w:rsid w:val="00F83E2B"/>
    <w:rsid w:val="00F850F9"/>
    <w:rsid w:val="00F85A36"/>
    <w:rsid w:val="00F85F35"/>
    <w:rsid w:val="00F86506"/>
    <w:rsid w:val="00F870E4"/>
    <w:rsid w:val="00F871C1"/>
    <w:rsid w:val="00F87259"/>
    <w:rsid w:val="00F878C2"/>
    <w:rsid w:val="00F87FCC"/>
    <w:rsid w:val="00F90FE5"/>
    <w:rsid w:val="00F914A6"/>
    <w:rsid w:val="00F9160E"/>
    <w:rsid w:val="00F91A12"/>
    <w:rsid w:val="00F925CC"/>
    <w:rsid w:val="00F92EF4"/>
    <w:rsid w:val="00F93998"/>
    <w:rsid w:val="00F93DB3"/>
    <w:rsid w:val="00F947D5"/>
    <w:rsid w:val="00F94FC7"/>
    <w:rsid w:val="00F956AD"/>
    <w:rsid w:val="00F95EA3"/>
    <w:rsid w:val="00F9641E"/>
    <w:rsid w:val="00F96C0A"/>
    <w:rsid w:val="00F96FF3"/>
    <w:rsid w:val="00F9736B"/>
    <w:rsid w:val="00F975AE"/>
    <w:rsid w:val="00F9766A"/>
    <w:rsid w:val="00F97FB4"/>
    <w:rsid w:val="00FA076F"/>
    <w:rsid w:val="00FA0D09"/>
    <w:rsid w:val="00FA200F"/>
    <w:rsid w:val="00FA42E7"/>
    <w:rsid w:val="00FA49E5"/>
    <w:rsid w:val="00FA63E7"/>
    <w:rsid w:val="00FA712A"/>
    <w:rsid w:val="00FB093C"/>
    <w:rsid w:val="00FB2A1E"/>
    <w:rsid w:val="00FB3579"/>
    <w:rsid w:val="00FB42B8"/>
    <w:rsid w:val="00FB4B43"/>
    <w:rsid w:val="00FB574E"/>
    <w:rsid w:val="00FB5810"/>
    <w:rsid w:val="00FB78AA"/>
    <w:rsid w:val="00FC0BAB"/>
    <w:rsid w:val="00FC1519"/>
    <w:rsid w:val="00FC319A"/>
    <w:rsid w:val="00FC327D"/>
    <w:rsid w:val="00FC34FF"/>
    <w:rsid w:val="00FC3602"/>
    <w:rsid w:val="00FC4086"/>
    <w:rsid w:val="00FC4CB3"/>
    <w:rsid w:val="00FC4E6F"/>
    <w:rsid w:val="00FC4FE5"/>
    <w:rsid w:val="00FC6B8E"/>
    <w:rsid w:val="00FC6E3D"/>
    <w:rsid w:val="00FD01A8"/>
    <w:rsid w:val="00FD06D1"/>
    <w:rsid w:val="00FD2A8D"/>
    <w:rsid w:val="00FD2CB9"/>
    <w:rsid w:val="00FD2E59"/>
    <w:rsid w:val="00FD384B"/>
    <w:rsid w:val="00FD4087"/>
    <w:rsid w:val="00FD5F7E"/>
    <w:rsid w:val="00FD610B"/>
    <w:rsid w:val="00FD679D"/>
    <w:rsid w:val="00FE0AD0"/>
    <w:rsid w:val="00FE0BE6"/>
    <w:rsid w:val="00FE1AAF"/>
    <w:rsid w:val="00FE1FEA"/>
    <w:rsid w:val="00FE2206"/>
    <w:rsid w:val="00FE28A3"/>
    <w:rsid w:val="00FE3CF5"/>
    <w:rsid w:val="00FE6681"/>
    <w:rsid w:val="00FE77CB"/>
    <w:rsid w:val="00FF1F52"/>
    <w:rsid w:val="00FF2C6E"/>
    <w:rsid w:val="00FF354C"/>
    <w:rsid w:val="00FF47A6"/>
    <w:rsid w:val="00FF5299"/>
    <w:rsid w:val="00FF6163"/>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character" w:styleId="Strong">
    <w:name w:val="Strong"/>
    <w:basedOn w:val="DefaultParagraphFont"/>
    <w:uiPriority w:val="22"/>
    <w:qFormat/>
    <w:rsid w:val="00D429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5630178">
      <w:bodyDiv w:val="1"/>
      <w:marLeft w:val="0"/>
      <w:marRight w:val="0"/>
      <w:marTop w:val="0"/>
      <w:marBottom w:val="0"/>
      <w:divBdr>
        <w:top w:val="none" w:sz="0" w:space="0" w:color="auto"/>
        <w:left w:val="none" w:sz="0" w:space="0" w:color="auto"/>
        <w:bottom w:val="none" w:sz="0" w:space="0" w:color="auto"/>
        <w:right w:val="none" w:sz="0" w:space="0" w:color="auto"/>
      </w:divBdr>
      <w:divsChild>
        <w:div w:id="1367676553">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62936250">
      <w:bodyDiv w:val="1"/>
      <w:marLeft w:val="0"/>
      <w:marRight w:val="0"/>
      <w:marTop w:val="0"/>
      <w:marBottom w:val="0"/>
      <w:divBdr>
        <w:top w:val="none" w:sz="0" w:space="0" w:color="auto"/>
        <w:left w:val="none" w:sz="0" w:space="0" w:color="auto"/>
        <w:bottom w:val="none" w:sz="0" w:space="0" w:color="auto"/>
        <w:right w:val="none" w:sz="0" w:space="0" w:color="auto"/>
      </w:divBdr>
      <w:divsChild>
        <w:div w:id="756638892">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42593846">
      <w:bodyDiv w:val="1"/>
      <w:marLeft w:val="0"/>
      <w:marRight w:val="0"/>
      <w:marTop w:val="0"/>
      <w:marBottom w:val="0"/>
      <w:divBdr>
        <w:top w:val="none" w:sz="0" w:space="0" w:color="auto"/>
        <w:left w:val="none" w:sz="0" w:space="0" w:color="auto"/>
        <w:bottom w:val="none" w:sz="0" w:space="0" w:color="auto"/>
        <w:right w:val="none" w:sz="0" w:space="0" w:color="auto"/>
      </w:divBdr>
      <w:divsChild>
        <w:div w:id="591356206">
          <w:marLeft w:val="0"/>
          <w:marRight w:val="0"/>
          <w:marTop w:val="0"/>
          <w:marBottom w:val="0"/>
          <w:divBdr>
            <w:top w:val="none" w:sz="0" w:space="0" w:color="auto"/>
            <w:left w:val="none" w:sz="0" w:space="0" w:color="auto"/>
            <w:bottom w:val="none" w:sz="0" w:space="0" w:color="auto"/>
            <w:right w:val="none" w:sz="0" w:space="0" w:color="auto"/>
          </w:divBdr>
        </w:div>
      </w:divsChild>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3284</Words>
  <Characters>18720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7</cp:revision>
  <cp:lastPrinted>2019-02-06T01:41:00Z</cp:lastPrinted>
  <dcterms:created xsi:type="dcterms:W3CDTF">2022-02-14T06:00:00Z</dcterms:created>
  <dcterms:modified xsi:type="dcterms:W3CDTF">2022-02-14T15:49:00Z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