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5651A" w14:textId="43DECF4A"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67086C" w:rsidRPr="0067086C">
        <w:rPr>
          <w:b/>
          <w:bCs/>
          <w:sz w:val="24"/>
          <w:highlight w:val="yellow"/>
        </w:rPr>
        <w:t>draft</w:t>
      </w:r>
      <w:r w:rsidR="001F54FB" w:rsidRPr="0067086C">
        <w:rPr>
          <w:b/>
          <w:bCs/>
          <w:sz w:val="24"/>
          <w:highlight w:val="yellow"/>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149570A1"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Report of email discussion</w:t>
      </w:r>
      <w:bookmarkStart w:id="2" w:name="_GoBack"/>
      <w:bookmarkEnd w:id="2"/>
      <w:r w:rsidR="004E5AF1">
        <w:rPr>
          <w:rFonts w:cs="Arial"/>
          <w:b/>
          <w:bCs/>
          <w:sz w:val="24"/>
          <w:lang w:val="en-US" w:eastAsia="en-US"/>
        </w:rPr>
        <w:t xml:space="preserve"> </w:t>
      </w:r>
      <w:r>
        <w:rPr>
          <w:rFonts w:cs="Arial"/>
          <w:b/>
          <w:bCs/>
          <w:sz w:val="24"/>
          <w:lang w:val="en-US" w:eastAsia="en-US"/>
        </w:rPr>
        <w:t>[Pre117-</w:t>
      </w:r>
      <w:proofErr w:type="gramStart"/>
      <w:r>
        <w:rPr>
          <w:rFonts w:cs="Arial"/>
          <w:b/>
          <w:bCs/>
          <w:sz w:val="24"/>
          <w:lang w:val="en-US" w:eastAsia="en-US"/>
        </w:rPr>
        <w:t>e][</w:t>
      </w:r>
      <w:proofErr w:type="gramEnd"/>
      <w:r>
        <w:rPr>
          <w:rFonts w:cs="Arial"/>
          <w:b/>
          <w:bCs/>
          <w:sz w:val="24"/>
          <w:lang w:val="en-US" w:eastAsia="en-US"/>
        </w:rPr>
        <w:t>011][IoT-NTN] User plane Open Issues Input (OPPO)</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1"/>
        <w:numPr>
          <w:ilvl w:val="0"/>
          <w:numId w:val="10"/>
        </w:numPr>
      </w:pPr>
      <w:bookmarkStart w:id="3" w:name="_Ref488331639"/>
      <w:r>
        <w:t>Introduction</w:t>
      </w:r>
      <w:bookmarkEnd w:id="3"/>
    </w:p>
    <w:p w14:paraId="7A256522" w14:textId="77777777" w:rsidR="002326C2" w:rsidRDefault="00D46FCC">
      <w:pPr>
        <w:spacing w:before="120" w:afterLines="50" w:after="156"/>
        <w:rPr>
          <w:rFonts w:eastAsia="Arial Unicode MS"/>
        </w:rPr>
      </w:pPr>
      <w:bookmarkStart w:id="4" w:name="_Ref178064866"/>
      <w:r>
        <w:rPr>
          <w:rFonts w:eastAsia="Arial Unicode MS"/>
        </w:rPr>
        <w:t>This document is used to collect companies’ input to IoT NTN User Plane open issues identified after RAN2#116bis-e meeting and recommend proposals for RAN2#117e to discuss.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7777777" w:rsidR="002326C2" w:rsidRDefault="00D46FCC">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ZTE</w:t>
            </w:r>
          </w:p>
        </w:tc>
        <w:tc>
          <w:tcPr>
            <w:tcW w:w="6373" w:type="dxa"/>
            <w:tcMar>
              <w:top w:w="0" w:type="dxa"/>
              <w:left w:w="108" w:type="dxa"/>
              <w:bottom w:w="0" w:type="dxa"/>
              <w:right w:w="108" w:type="dxa"/>
            </w:tcMar>
          </w:tcPr>
          <w:p w14:paraId="7A25652A" w14:textId="77777777" w:rsidR="002326C2" w:rsidRDefault="00D46FCC">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Ting</w:t>
            </w:r>
            <w:r>
              <w:rPr>
                <w:rFonts w:ascii="Calibri" w:eastAsia="等线" w:hAnsi="Calibri" w:cs="Calibri"/>
                <w:sz w:val="22"/>
                <w:szCs w:val="22"/>
                <w:lang w:val="it-IT"/>
              </w:rPr>
              <w:t xml:space="preserve"> </w:t>
            </w:r>
            <w:r>
              <w:rPr>
                <w:rFonts w:ascii="Calibri" w:eastAsia="等线" w:hAnsi="Calibri" w:cs="Calibri" w:hint="eastAsia"/>
                <w:sz w:val="22"/>
                <w:szCs w:val="22"/>
                <w:lang w:val="it-IT"/>
              </w:rPr>
              <w:t>Lu</w:t>
            </w:r>
            <w:r>
              <w:rPr>
                <w:rFonts w:ascii="Calibri" w:eastAsia="等线" w:hAnsi="Calibri" w:cs="Calibri"/>
                <w:sz w:val="22"/>
                <w:szCs w:val="22"/>
                <w:lang w:val="it-IT"/>
              </w:rPr>
              <w:t xml:space="preserve"> (lu.ting@zte.com.cn)</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77777777" w:rsidR="002326C2" w:rsidRDefault="00D46FCC">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NEC</w:t>
            </w:r>
          </w:p>
        </w:tc>
        <w:tc>
          <w:tcPr>
            <w:tcW w:w="6373" w:type="dxa"/>
            <w:tcMar>
              <w:top w:w="0" w:type="dxa"/>
              <w:left w:w="108" w:type="dxa"/>
              <w:bottom w:w="0" w:type="dxa"/>
              <w:right w:w="108" w:type="dxa"/>
            </w:tcMar>
          </w:tcPr>
          <w:p w14:paraId="7A25652D" w14:textId="77777777" w:rsidR="002326C2" w:rsidRPr="00852F94" w:rsidRDefault="00D46FCC">
            <w:pPr>
              <w:spacing w:after="0"/>
              <w:jc w:val="center"/>
              <w:rPr>
                <w:rFonts w:ascii="Calibri" w:eastAsia="Malgun Gothic" w:hAnsi="Calibri" w:cs="Calibri"/>
                <w:sz w:val="22"/>
                <w:szCs w:val="22"/>
                <w:lang w:val="fr-FR" w:eastAsia="ko-KR"/>
              </w:rPr>
            </w:pPr>
            <w:r>
              <w:rPr>
                <w:rFonts w:ascii="Calibri" w:eastAsia="Malgun Gothic" w:hAnsi="Calibri" w:cs="Calibri"/>
                <w:sz w:val="22"/>
                <w:szCs w:val="22"/>
                <w:lang w:val="it-IT" w:eastAsia="ko-KR"/>
              </w:rPr>
              <w:t>Yuhua Chen(yuhua.chen</w:t>
            </w:r>
            <w:r w:rsidRPr="00852F94">
              <w:rPr>
                <w:rFonts w:ascii="Calibri" w:eastAsia="Malgun Gothic" w:hAnsi="Calibri" w:cs="Calibri"/>
                <w:sz w:val="22"/>
                <w:szCs w:val="22"/>
                <w:lang w:val="fr-FR" w:eastAsia="ko-KR"/>
              </w:rPr>
              <w:t>@emea.nec.com)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77777777" w:rsidR="002326C2" w:rsidRDefault="00D46FCC">
            <w:pPr>
              <w:spacing w:after="0"/>
              <w:jc w:val="center"/>
              <w:rPr>
                <w:rFonts w:ascii="Calibri" w:eastAsia="等线" w:hAnsi="Calibri" w:cs="Calibri"/>
                <w:sz w:val="22"/>
                <w:szCs w:val="22"/>
                <w:lang w:val="it-IT"/>
              </w:rPr>
            </w:pPr>
            <w:r>
              <w:rPr>
                <w:rFonts w:ascii="Calibri" w:eastAsia="等线" w:hAnsi="Calibri" w:cs="Calibri"/>
                <w:sz w:val="22"/>
                <w:szCs w:val="22"/>
                <w:lang w:val="it-IT"/>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77777777" w:rsidR="002326C2" w:rsidRDefault="00D46FCC">
            <w:pPr>
              <w:spacing w:after="0"/>
              <w:jc w:val="center"/>
              <w:rPr>
                <w:rFonts w:ascii="Calibri" w:hAnsi="Calibri" w:cs="Calibri"/>
                <w:sz w:val="22"/>
                <w:szCs w:val="22"/>
                <w:lang w:val="it-IT"/>
              </w:rPr>
            </w:pPr>
            <w:r>
              <w:rPr>
                <w:rFonts w:ascii="Calibri" w:hAnsi="Calibri" w:cs="Calibri"/>
                <w:sz w:val="22"/>
                <w:szCs w:val="22"/>
                <w:lang w:val="it-IT"/>
              </w:rPr>
              <w:t>Abhishek Roy (Abhishek.Roy@mediatek.com)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77777777" w:rsidR="002326C2" w:rsidRDefault="00D46FCC">
            <w:pPr>
              <w:spacing w:after="0"/>
              <w:jc w:val="center"/>
              <w:rPr>
                <w:rFonts w:ascii="Calibri" w:eastAsia="等线" w:hAnsi="Calibri" w:cs="Calibri"/>
                <w:sz w:val="22"/>
                <w:szCs w:val="22"/>
                <w:lang w:val="it-IT"/>
              </w:rPr>
            </w:pPr>
            <w:r>
              <w:rPr>
                <w:rFonts w:ascii="Calibri" w:eastAsia="等线"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77777777" w:rsidR="002326C2" w:rsidRDefault="00D46FCC">
            <w:pPr>
              <w:spacing w:after="0"/>
              <w:jc w:val="center"/>
              <w:rPr>
                <w:rFonts w:ascii="Calibri" w:eastAsia="等线" w:hAnsi="Calibri" w:cs="Calibri"/>
                <w:sz w:val="22"/>
                <w:szCs w:val="22"/>
                <w:lang w:val="it-IT"/>
              </w:rPr>
            </w:pPr>
            <w:r>
              <w:rPr>
                <w:rFonts w:ascii="Calibri" w:eastAsia="等线" w:hAnsi="Calibri" w:cs="Calibri"/>
                <w:sz w:val="22"/>
                <w:szCs w:val="22"/>
                <w:lang w:val="it-IT"/>
              </w:rPr>
              <w:t>Bharat Shrestha (bshrestha@qti.qualcomm.com)</w:t>
            </w:r>
          </w:p>
        </w:tc>
      </w:tr>
      <w:tr w:rsidR="002326C2"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77777777" w:rsidR="002326C2" w:rsidRDefault="00D46FCC">
            <w:pPr>
              <w:spacing w:after="0"/>
              <w:jc w:val="center"/>
              <w:rPr>
                <w:rFonts w:ascii="Calibri" w:eastAsia="等线" w:hAnsi="Calibri" w:cs="Calibri"/>
                <w:sz w:val="22"/>
                <w:szCs w:val="22"/>
                <w:lang w:val="it-IT"/>
              </w:rPr>
            </w:pPr>
            <w:r>
              <w:rPr>
                <w:rFonts w:ascii="Calibri" w:eastAsia="等线"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77777777" w:rsidR="002326C2" w:rsidRDefault="00D46FCC">
            <w:pPr>
              <w:spacing w:after="0"/>
              <w:jc w:val="center"/>
              <w:rPr>
                <w:rFonts w:ascii="Calibri" w:eastAsia="等线" w:hAnsi="Calibri" w:cs="Calibri"/>
                <w:sz w:val="22"/>
                <w:szCs w:val="22"/>
                <w:lang w:val="it-IT"/>
              </w:rPr>
            </w:pPr>
            <w:r>
              <w:rPr>
                <w:rFonts w:ascii="Calibri" w:eastAsia="等线" w:hAnsi="Calibri" w:cs="Calibri"/>
                <w:sz w:val="22"/>
                <w:szCs w:val="22"/>
                <w:lang w:val="it-IT"/>
              </w:rPr>
              <w:t>Ping Yuan (Ping.1.Yuan@nokia-sbell.com)</w:t>
            </w:r>
          </w:p>
        </w:tc>
      </w:tr>
      <w:tr w:rsidR="002326C2"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77777777" w:rsidR="002326C2" w:rsidRDefault="00D46FCC">
            <w:pPr>
              <w:spacing w:after="0"/>
              <w:jc w:val="center"/>
              <w:rPr>
                <w:rFonts w:ascii="Calibri" w:eastAsia="等线" w:hAnsi="Calibri" w:cs="Calibri"/>
                <w:sz w:val="22"/>
                <w:szCs w:val="22"/>
                <w:lang w:val="it-IT"/>
              </w:rPr>
            </w:pPr>
            <w:r>
              <w:rPr>
                <w:rFonts w:ascii="Calibri" w:eastAsia="等线" w:hAnsi="Calibri" w:cs="Calibri"/>
                <w:sz w:val="22"/>
                <w:szCs w:val="22"/>
                <w:lang w:val="it-IT"/>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77777777" w:rsidR="002326C2" w:rsidRDefault="00D46FCC">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Tangxun (xun.tang@intel.com)</w:t>
            </w:r>
          </w:p>
        </w:tc>
      </w:tr>
      <w:tr w:rsidR="002326C2"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Odile Rollinger (odile.rollinger@huawei.com)</w:t>
            </w:r>
          </w:p>
        </w:tc>
      </w:tr>
      <w:tr w:rsidR="002326C2"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Pavan Nuggehalli (pnuggehalli@apple.com)</w:t>
            </w:r>
          </w:p>
        </w:tc>
      </w:tr>
      <w:tr w:rsidR="002326C2"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hint="eastAsia"/>
                <w:sz w:val="22"/>
                <w:szCs w:val="22"/>
                <w:lang w:val="it-IT" w:eastAsia="ja-JP"/>
              </w:rPr>
              <w:t>L</w:t>
            </w:r>
            <w:r>
              <w:rPr>
                <w:rFonts w:ascii="Calibri" w:eastAsia="MS Mincho" w:hAnsi="Calibri" w:cs="Calibri"/>
                <w:sz w:val="22"/>
                <w:szCs w:val="22"/>
                <w:lang w:val="it-IT" w:eastAsia="ja-JP"/>
              </w:rPr>
              <w:t>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77777777" w:rsidR="002326C2" w:rsidRDefault="00D46FCC">
            <w:pPr>
              <w:spacing w:after="0"/>
              <w:jc w:val="center"/>
              <w:rPr>
                <w:rFonts w:ascii="Calibri" w:eastAsia="MS Mincho" w:hAnsi="Calibri" w:cs="Calibri"/>
                <w:sz w:val="22"/>
                <w:szCs w:val="22"/>
                <w:lang w:val="it-IT" w:eastAsia="ja-JP"/>
              </w:rPr>
            </w:pPr>
            <w:r>
              <w:rPr>
                <w:rFonts w:ascii="Calibri" w:eastAsia="MS Mincho" w:hAnsi="Calibri" w:cs="Calibri" w:hint="eastAsia"/>
                <w:sz w:val="22"/>
                <w:szCs w:val="22"/>
                <w:lang w:val="it-IT" w:eastAsia="ja-JP"/>
              </w:rPr>
              <w:t>M</w:t>
            </w:r>
            <w:r>
              <w:rPr>
                <w:rFonts w:ascii="Calibri" w:eastAsia="MS Mincho" w:hAnsi="Calibri" w:cs="Calibri"/>
                <w:sz w:val="22"/>
                <w:szCs w:val="22"/>
                <w:lang w:val="it-IT" w:eastAsia="ja-JP"/>
              </w:rPr>
              <w:t>in Xu (xumin13@lenovo.com)</w:t>
            </w:r>
          </w:p>
        </w:tc>
      </w:tr>
      <w:tr w:rsidR="002326C2"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77777777" w:rsidR="002326C2" w:rsidRDefault="00D46FCC">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X</w:t>
            </w:r>
            <w:r>
              <w:rPr>
                <w:rFonts w:ascii="Calibri" w:eastAsiaTheme="minorEastAsia" w:hAnsi="Calibri" w:cs="Calibri" w:hint="eastAsia"/>
                <w:sz w:val="22"/>
                <w:szCs w:val="22"/>
                <w:lang w:val="nl-NL"/>
              </w:rPr>
              <w:t xml:space="preserve">iangdong Zhang ( </w:t>
            </w:r>
            <w:hyperlink r:id="rId10" w:history="1">
              <w:r>
                <w:rPr>
                  <w:rStyle w:val="af5"/>
                  <w:rFonts w:ascii="Calibri" w:eastAsiaTheme="minorEastAsia" w:hAnsi="Calibri" w:cs="Calibri" w:hint="eastAsia"/>
                  <w:sz w:val="22"/>
                  <w:szCs w:val="22"/>
                  <w:lang w:val="nl-NL"/>
                </w:rPr>
                <w:t>zhangxiangdong@catt.cn</w:t>
              </w:r>
            </w:hyperlink>
            <w:r>
              <w:rPr>
                <w:rFonts w:ascii="Calibri" w:eastAsiaTheme="minorEastAsia" w:hAnsi="Calibri" w:cs="Calibri" w:hint="eastAsia"/>
                <w:sz w:val="22"/>
                <w:szCs w:val="22"/>
                <w:lang w:val="nl-NL"/>
              </w:rPr>
              <w:t xml:space="preserve"> )</w:t>
            </w:r>
          </w:p>
        </w:tc>
      </w:tr>
      <w:tr w:rsidR="002326C2"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77777777" w:rsidR="002326C2" w:rsidRDefault="00D46FCC">
            <w:pPr>
              <w:spacing w:after="0"/>
              <w:jc w:val="center"/>
              <w:rPr>
                <w:rFonts w:ascii="Calibri" w:eastAsia="MS Mincho" w:hAnsi="Calibri" w:cs="Calibri"/>
                <w:sz w:val="22"/>
                <w:szCs w:val="22"/>
                <w:lang w:val="it-IT" w:eastAsia="ja-JP"/>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77777777" w:rsidR="002326C2" w:rsidRDefault="00D46FCC">
            <w:pPr>
              <w:spacing w:after="0"/>
              <w:jc w:val="center"/>
              <w:rPr>
                <w:rFonts w:ascii="Calibri" w:eastAsia="MS Mincho" w:hAnsi="Calibri" w:cs="Calibri"/>
                <w:sz w:val="22"/>
                <w:szCs w:val="22"/>
                <w:lang w:val="nl-NL" w:eastAsia="ja-JP"/>
              </w:rPr>
            </w:pPr>
            <w:r>
              <w:rPr>
                <w:rFonts w:ascii="Calibri" w:eastAsiaTheme="minorEastAsia" w:hAnsi="Calibri" w:cs="Calibri" w:hint="eastAsia"/>
                <w:sz w:val="22"/>
                <w:szCs w:val="22"/>
                <w:lang w:val="nl-NL"/>
              </w:rPr>
              <w:t>H</w:t>
            </w:r>
            <w:r>
              <w:rPr>
                <w:rFonts w:ascii="Calibri" w:eastAsiaTheme="minorEastAsia" w:hAnsi="Calibri" w:cs="Calibri"/>
                <w:sz w:val="22"/>
                <w:szCs w:val="22"/>
                <w:lang w:val="nl-NL"/>
              </w:rPr>
              <w:t>aitao Li (lihaitao@oppo.com)</w:t>
            </w:r>
          </w:p>
        </w:tc>
      </w:tr>
      <w:tr w:rsidR="002326C2"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77777777" w:rsidR="002326C2" w:rsidRDefault="00D46FCC">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77777777" w:rsidR="002326C2" w:rsidRDefault="00D46FCC">
            <w:pPr>
              <w:spacing w:after="0"/>
              <w:jc w:val="center"/>
              <w:rPr>
                <w:rFonts w:ascii="Calibri" w:eastAsiaTheme="minorEastAsia" w:hAnsi="Calibri" w:cs="Calibri"/>
                <w:sz w:val="22"/>
                <w:szCs w:val="22"/>
                <w:lang w:val="nl-NL"/>
              </w:rPr>
            </w:pPr>
            <w:r>
              <w:rPr>
                <w:rFonts w:ascii="Calibri" w:eastAsiaTheme="minorEastAsia" w:hAnsi="Calibri" w:cs="Calibri"/>
                <w:sz w:val="22"/>
                <w:szCs w:val="22"/>
                <w:lang w:val="nl-NL"/>
              </w:rPr>
              <w:t>Xiaowei jiang (jiangxiaowei@xiaomi.com)</w:t>
            </w:r>
          </w:p>
        </w:tc>
      </w:tr>
      <w:tr w:rsidR="002326C2"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77777777" w:rsidR="002326C2" w:rsidRDefault="00D46FCC">
            <w:pPr>
              <w:spacing w:after="0"/>
              <w:jc w:val="center"/>
              <w:rPr>
                <w:rFonts w:ascii="Calibri" w:eastAsia="MS Mincho" w:hAnsi="Calibri" w:cs="Calibri"/>
                <w:sz w:val="22"/>
                <w:szCs w:val="22"/>
                <w:lang w:val="it-IT" w:eastAsia="ja-JP"/>
              </w:rPr>
            </w:pPr>
            <w:proofErr w:type="spellStart"/>
            <w:r>
              <w:rPr>
                <w:rFonts w:ascii="Calibri" w:eastAsiaTheme="minorEastAsia" w:hAnsi="Calibri" w:cs="Calibri" w:hint="eastAsia"/>
                <w:sz w:val="22"/>
                <w:szCs w:val="22"/>
                <w:lang w:val="en-US"/>
              </w:rPr>
              <w:t>Transsion</w:t>
            </w:r>
            <w:proofErr w:type="spellEnd"/>
            <w:r>
              <w:rPr>
                <w:rFonts w:ascii="Calibri" w:eastAsiaTheme="minorEastAsia" w:hAnsi="Calibri" w:cs="Calibri" w:hint="eastAsia"/>
                <w:sz w:val="22"/>
                <w:szCs w:val="22"/>
                <w:lang w:val="en-US"/>
              </w:rPr>
              <w:t xml:space="preserve"> Holdings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77777777" w:rsidR="002326C2" w:rsidRDefault="00D46FCC">
            <w:pPr>
              <w:spacing w:after="0"/>
              <w:jc w:val="center"/>
              <w:rPr>
                <w:rFonts w:ascii="Calibri" w:eastAsia="MS Mincho" w:hAnsi="Calibri" w:cs="Calibri"/>
                <w:sz w:val="22"/>
                <w:szCs w:val="22"/>
                <w:lang w:val="nl-NL" w:eastAsia="ja-JP"/>
              </w:rPr>
            </w:pPr>
            <w:r>
              <w:rPr>
                <w:rFonts w:ascii="Calibri" w:eastAsiaTheme="minorEastAsia" w:hAnsi="Calibri" w:cs="Calibri" w:hint="eastAsia"/>
                <w:sz w:val="22"/>
                <w:szCs w:val="22"/>
                <w:lang w:val="en-US"/>
              </w:rPr>
              <w:t>Wen Wu(wen.wu5@transsion.com)</w:t>
            </w:r>
          </w:p>
        </w:tc>
      </w:tr>
      <w:tr w:rsidR="002326C2"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11FD82EB" w:rsidR="002326C2" w:rsidRDefault="00852F94">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D132B03" w:rsidR="002326C2" w:rsidRDefault="00852F94">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Dylan Watts (dylan.watts@interdigital.com)</w:t>
            </w:r>
          </w:p>
        </w:tc>
      </w:tr>
      <w:tr w:rsidR="00A66AF9"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5AA88DAC" w:rsidR="00A66AF9" w:rsidRDefault="00A66AF9" w:rsidP="00A66AF9">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F4FF5CD" w:rsidR="00A66AF9" w:rsidRDefault="00A66AF9" w:rsidP="00A66AF9">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it-IT" w:eastAsia="ja-JP"/>
              </w:rPr>
              <w:t>Robert.S.Karlsson AT ericsson.com</w:t>
            </w:r>
          </w:p>
        </w:tc>
      </w:tr>
    </w:tbl>
    <w:p w14:paraId="7A256553" w14:textId="77777777" w:rsidR="002326C2" w:rsidRDefault="00D46FCC">
      <w:pPr>
        <w:pStyle w:val="1"/>
        <w:numPr>
          <w:ilvl w:val="0"/>
          <w:numId w:val="10"/>
        </w:numPr>
        <w:jc w:val="both"/>
      </w:pPr>
      <w:r>
        <w:t>Discussion</w:t>
      </w:r>
      <w:bookmarkEnd w:id="4"/>
      <w:r>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af2"/>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lastRenderedPageBreak/>
              <w:t xml:space="preserve">If the start of the RA Response window is accurately compensated by UE-eNB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UE-eNB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UE-eNB 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w:t>
            </w:r>
            <w:proofErr w:type="gramStart"/>
            <w:r>
              <w:t>taken into account</w:t>
            </w:r>
            <w:proofErr w:type="gramEnd"/>
            <w:r>
              <w:t xml:space="preserve">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w:t>
            </w:r>
            <w:proofErr w:type="spellStart"/>
            <w:r>
              <w:t>eNB</w:t>
            </w:r>
            <w:proofErr w:type="spellEnd"/>
            <w:r>
              <w:t xml:space="preserve">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af2"/>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UE-eNB RTT in I</w:t>
            </w:r>
            <w:r>
              <w:rPr>
                <w:rFonts w:hint="eastAsia"/>
              </w:rPr>
              <w:t>o</w:t>
            </w:r>
            <w:r>
              <w:t>T NTN.</w:t>
            </w:r>
          </w:p>
          <w:p w14:paraId="7A25656A" w14:textId="77777777" w:rsidR="002326C2" w:rsidRDefault="00D46FCC">
            <w:pPr>
              <w:pStyle w:val="Agreement"/>
              <w:ind w:left="1620"/>
            </w:pPr>
            <w:r>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等线"/>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lastRenderedPageBreak/>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w:t>
            </w:r>
            <w:proofErr w:type="spellStart"/>
            <w:r>
              <w:t>eMTC</w:t>
            </w:r>
            <w:proofErr w:type="spellEnd"/>
            <w:r>
              <w:t xml:space="preserve">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w:t>
            </w:r>
            <w:proofErr w:type="spellStart"/>
            <w:r>
              <w:t>eMTC</w:t>
            </w:r>
            <w:proofErr w:type="spellEnd"/>
            <w:r>
              <w:t xml:space="preserve">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af2"/>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7A256581" w14:textId="77777777" w:rsidR="002326C2" w:rsidRDefault="00D46FCC">
      <w:pPr>
        <w:pStyle w:val="2"/>
        <w:tabs>
          <w:tab w:val="left" w:pos="576"/>
        </w:tabs>
        <w:ind w:left="576" w:hanging="576"/>
        <w:rPr>
          <w:rFonts w:cs="Times New Roman"/>
        </w:rPr>
      </w:pPr>
      <w:r>
        <w:rPr>
          <w:rFonts w:cs="Times New Roman"/>
        </w:rPr>
        <w:t>2.1 MAC</w:t>
      </w:r>
    </w:p>
    <w:p w14:paraId="7A256582" w14:textId="77777777" w:rsidR="002326C2" w:rsidRDefault="00D46FCC">
      <w:pPr>
        <w:pStyle w:val="30"/>
      </w:pPr>
      <w:r>
        <w:t xml:space="preserve">2.1.1 </w:t>
      </w:r>
      <w:proofErr w:type="spellStart"/>
      <w:r>
        <w:rPr>
          <w:lang w:val="en-US"/>
        </w:rPr>
        <w:t>K_Offset</w:t>
      </w:r>
      <w:proofErr w:type="spellEnd"/>
      <w:r>
        <w:rPr>
          <w:lang w:val="en-US"/>
        </w:rPr>
        <w:t xml:space="preserve"> MAC CE </w:t>
      </w:r>
    </w:p>
    <w:p w14:paraId="7A256583" w14:textId="77777777" w:rsidR="002326C2" w:rsidRDefault="00D46FCC">
      <w:pPr>
        <w:rPr>
          <w:i/>
          <w:u w:val="single"/>
        </w:rPr>
      </w:pPr>
      <w:r>
        <w:rPr>
          <w:rFonts w:hint="eastAsia"/>
          <w:i/>
          <w:u w:val="single"/>
        </w:rPr>
        <w:t>M</w:t>
      </w:r>
      <w:r>
        <w:rPr>
          <w:i/>
          <w:u w:val="single"/>
        </w:rPr>
        <w:t>AC CE’s name:</w:t>
      </w:r>
    </w:p>
    <w:p w14:paraId="7A256584" w14:textId="77777777" w:rsidR="002326C2" w:rsidRDefault="00D46FCC">
      <w:pPr>
        <w:rPr>
          <w:lang w:val="en-US"/>
        </w:rPr>
      </w:pPr>
      <w:r>
        <w:t>In the current running CR</w:t>
      </w:r>
      <w:r>
        <w:rPr>
          <w:rFonts w:hint="eastAsia"/>
        </w:rPr>
        <w:t>s</w:t>
      </w:r>
      <w:r>
        <w:t xml:space="preserve"> of 38.321 and 36.321, the name of “Differential UE-Specific </w:t>
      </w:r>
      <w:proofErr w:type="spellStart"/>
      <w:r>
        <w:t>K_Offset</w:t>
      </w:r>
      <w:proofErr w:type="spellEnd"/>
      <w:r>
        <w:t xml:space="preserve"> MAC CE” has been used for the </w:t>
      </w:r>
      <w:r>
        <w:rPr>
          <w:lang w:val="en-US"/>
        </w:rPr>
        <w:t xml:space="preserve">MAC CE corresponding </w:t>
      </w:r>
      <w:proofErr w:type="spellStart"/>
      <w:r>
        <w:rPr>
          <w:lang w:val="en-US"/>
        </w:rPr>
        <w:t>K_Offset</w:t>
      </w:r>
      <w:proofErr w:type="spellEnd"/>
      <w:r>
        <w:rPr>
          <w:lang w:val="en-US"/>
        </w:rPr>
        <w:t>. Companies can comment if this is agreeable and if not, please indicate the suggested name.</w:t>
      </w:r>
    </w:p>
    <w:p w14:paraId="7A256585" w14:textId="77777777" w:rsidR="002326C2" w:rsidRDefault="00D46FCC">
      <w:pPr>
        <w:spacing w:beforeLines="50" w:before="156" w:afterLines="50" w:after="156"/>
        <w:rPr>
          <w:b/>
        </w:rPr>
      </w:pPr>
      <w:r>
        <w:rPr>
          <w:b/>
        </w:rPr>
        <w:t xml:space="preserve">Question 1: Do companies agree to use </w:t>
      </w:r>
      <w:r>
        <w:rPr>
          <w:rFonts w:hint="eastAsia"/>
          <w:b/>
        </w:rPr>
        <w:t>the</w:t>
      </w:r>
      <w:r>
        <w:rPr>
          <w:b/>
        </w:rPr>
        <w:t xml:space="preserve"> name of “Differential UE-Specific </w:t>
      </w:r>
      <w:proofErr w:type="spellStart"/>
      <w:r>
        <w:rPr>
          <w:b/>
        </w:rPr>
        <w:t>K_Offset</w:t>
      </w:r>
      <w:proofErr w:type="spellEnd"/>
      <w:r>
        <w:rPr>
          <w:b/>
        </w:rPr>
        <w:t xml:space="preserve"> MAC CE”?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589" w14:textId="77777777">
        <w:tc>
          <w:tcPr>
            <w:tcW w:w="1413" w:type="dxa"/>
            <w:shd w:val="clear" w:color="auto" w:fill="E7E6E6"/>
          </w:tcPr>
          <w:p w14:paraId="7A256586" w14:textId="77777777" w:rsidR="002326C2" w:rsidRDefault="00D46FCC">
            <w:pPr>
              <w:jc w:val="center"/>
              <w:rPr>
                <w:b/>
                <w:lang w:eastAsia="sv-SE"/>
              </w:rPr>
            </w:pPr>
            <w:r>
              <w:rPr>
                <w:b/>
                <w:lang w:eastAsia="sv-SE"/>
              </w:rPr>
              <w:t>Company</w:t>
            </w:r>
          </w:p>
        </w:tc>
        <w:tc>
          <w:tcPr>
            <w:tcW w:w="1815" w:type="dxa"/>
            <w:shd w:val="clear" w:color="auto" w:fill="E7E6E6"/>
          </w:tcPr>
          <w:p w14:paraId="7A256587"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588" w14:textId="77777777" w:rsidR="002326C2" w:rsidRDefault="00D46FCC">
            <w:pPr>
              <w:jc w:val="center"/>
              <w:rPr>
                <w:b/>
                <w:lang w:eastAsia="sv-SE"/>
              </w:rPr>
            </w:pPr>
            <w:r>
              <w:rPr>
                <w:b/>
                <w:lang w:eastAsia="sv-SE"/>
              </w:rPr>
              <w:t>Additional comments</w:t>
            </w:r>
          </w:p>
        </w:tc>
      </w:tr>
      <w:tr w:rsidR="002326C2" w14:paraId="7A25658D" w14:textId="77777777">
        <w:tc>
          <w:tcPr>
            <w:tcW w:w="1413" w:type="dxa"/>
            <w:shd w:val="clear" w:color="auto" w:fill="auto"/>
          </w:tcPr>
          <w:p w14:paraId="7A25658A" w14:textId="77777777" w:rsidR="002326C2" w:rsidRDefault="00D46FCC">
            <w:pPr>
              <w:rPr>
                <w:rFonts w:eastAsia="等线"/>
              </w:rPr>
            </w:pPr>
            <w:r>
              <w:rPr>
                <w:rFonts w:eastAsia="等线" w:hint="eastAsia"/>
              </w:rPr>
              <w:t>ZTE</w:t>
            </w:r>
          </w:p>
        </w:tc>
        <w:tc>
          <w:tcPr>
            <w:tcW w:w="1815" w:type="dxa"/>
            <w:shd w:val="clear" w:color="auto" w:fill="auto"/>
          </w:tcPr>
          <w:p w14:paraId="7A25658B" w14:textId="77777777" w:rsidR="002326C2" w:rsidRDefault="00D46FCC">
            <w:pPr>
              <w:jc w:val="left"/>
              <w:rPr>
                <w:rFonts w:eastAsia="等线"/>
              </w:rPr>
            </w:pPr>
            <w:r>
              <w:rPr>
                <w:rFonts w:eastAsia="等线" w:hint="eastAsia"/>
              </w:rPr>
              <w:t>Agree</w:t>
            </w:r>
          </w:p>
        </w:tc>
        <w:tc>
          <w:tcPr>
            <w:tcW w:w="5277" w:type="dxa"/>
            <w:shd w:val="clear" w:color="auto" w:fill="auto"/>
          </w:tcPr>
          <w:p w14:paraId="7A25658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591" w14:textId="77777777">
        <w:tc>
          <w:tcPr>
            <w:tcW w:w="1413" w:type="dxa"/>
            <w:shd w:val="clear" w:color="auto" w:fill="auto"/>
          </w:tcPr>
          <w:p w14:paraId="7A25658E" w14:textId="77777777" w:rsidR="002326C2" w:rsidRDefault="00D46FCC">
            <w:pPr>
              <w:rPr>
                <w:rFonts w:eastAsia="等线"/>
              </w:rPr>
            </w:pPr>
            <w:r>
              <w:rPr>
                <w:rFonts w:eastAsia="等线"/>
              </w:rPr>
              <w:t>NEC</w:t>
            </w:r>
          </w:p>
        </w:tc>
        <w:tc>
          <w:tcPr>
            <w:tcW w:w="1815" w:type="dxa"/>
            <w:shd w:val="clear" w:color="auto" w:fill="auto"/>
          </w:tcPr>
          <w:p w14:paraId="7A25658F" w14:textId="77777777" w:rsidR="002326C2" w:rsidRDefault="00D46FCC">
            <w:pPr>
              <w:jc w:val="left"/>
              <w:rPr>
                <w:rFonts w:eastAsia="等线"/>
              </w:rPr>
            </w:pPr>
            <w:r>
              <w:rPr>
                <w:rFonts w:eastAsia="等线"/>
              </w:rPr>
              <w:t xml:space="preserve">Agree </w:t>
            </w:r>
          </w:p>
        </w:tc>
        <w:tc>
          <w:tcPr>
            <w:tcW w:w="5277" w:type="dxa"/>
            <w:shd w:val="clear" w:color="auto" w:fill="auto"/>
          </w:tcPr>
          <w:p w14:paraId="7A256590" w14:textId="77777777" w:rsidR="002326C2" w:rsidRDefault="002326C2">
            <w:pPr>
              <w:overflowPunct/>
              <w:autoSpaceDE/>
              <w:autoSpaceDN/>
              <w:adjustRightInd/>
              <w:spacing w:after="180"/>
              <w:jc w:val="left"/>
              <w:textAlignment w:val="auto"/>
              <w:rPr>
                <w:rFonts w:eastAsia="等线"/>
              </w:rPr>
            </w:pPr>
          </w:p>
        </w:tc>
      </w:tr>
      <w:tr w:rsidR="002326C2" w14:paraId="7A256595" w14:textId="77777777">
        <w:tc>
          <w:tcPr>
            <w:tcW w:w="1413" w:type="dxa"/>
            <w:shd w:val="clear" w:color="auto" w:fill="auto"/>
          </w:tcPr>
          <w:p w14:paraId="7A256592" w14:textId="77777777" w:rsidR="002326C2" w:rsidRDefault="00D46FCC">
            <w:pPr>
              <w:rPr>
                <w:rFonts w:eastAsia="Malgun Gothic"/>
                <w:lang w:eastAsia="ko-KR"/>
              </w:rPr>
            </w:pPr>
            <w:r>
              <w:rPr>
                <w:rFonts w:eastAsia="等线"/>
              </w:rPr>
              <w:t>MediaTek</w:t>
            </w:r>
          </w:p>
        </w:tc>
        <w:tc>
          <w:tcPr>
            <w:tcW w:w="1815" w:type="dxa"/>
            <w:shd w:val="clear" w:color="auto" w:fill="auto"/>
          </w:tcPr>
          <w:p w14:paraId="7A256593" w14:textId="77777777" w:rsidR="002326C2" w:rsidRDefault="00D46FCC">
            <w:pPr>
              <w:jc w:val="left"/>
              <w:rPr>
                <w:rFonts w:eastAsia="Malgun Gothic"/>
                <w:lang w:eastAsia="ko-KR"/>
              </w:rPr>
            </w:pPr>
            <w:r>
              <w:rPr>
                <w:rFonts w:eastAsia="等线"/>
              </w:rPr>
              <w:t>Agree</w:t>
            </w:r>
          </w:p>
        </w:tc>
        <w:tc>
          <w:tcPr>
            <w:tcW w:w="5277" w:type="dxa"/>
            <w:shd w:val="clear" w:color="auto" w:fill="auto"/>
          </w:tcPr>
          <w:p w14:paraId="7A256594" w14:textId="77777777" w:rsidR="002326C2" w:rsidRDefault="00D46FCC">
            <w:pPr>
              <w:rPr>
                <w:rFonts w:eastAsia="等线"/>
              </w:rPr>
            </w:pPr>
            <w:r>
              <w:rPr>
                <w:rFonts w:eastAsia="PMingLiU"/>
                <w:lang w:eastAsia="zh-TW"/>
              </w:rPr>
              <w:t>We believe it is better to align with NR-NTN whenever possible.</w:t>
            </w:r>
          </w:p>
        </w:tc>
      </w:tr>
      <w:tr w:rsidR="002326C2" w14:paraId="7A256599" w14:textId="77777777">
        <w:tc>
          <w:tcPr>
            <w:tcW w:w="1413" w:type="dxa"/>
            <w:shd w:val="clear" w:color="auto" w:fill="auto"/>
          </w:tcPr>
          <w:p w14:paraId="7A256596" w14:textId="77777777" w:rsidR="002326C2" w:rsidRDefault="00D46FCC">
            <w:pPr>
              <w:rPr>
                <w:rFonts w:eastAsia="等线"/>
              </w:rPr>
            </w:pPr>
            <w:r>
              <w:rPr>
                <w:rFonts w:eastAsia="等线"/>
              </w:rPr>
              <w:lastRenderedPageBreak/>
              <w:t>Qualcomm</w:t>
            </w:r>
          </w:p>
        </w:tc>
        <w:tc>
          <w:tcPr>
            <w:tcW w:w="1815" w:type="dxa"/>
            <w:shd w:val="clear" w:color="auto" w:fill="auto"/>
          </w:tcPr>
          <w:p w14:paraId="7A256597" w14:textId="77777777" w:rsidR="002326C2" w:rsidRDefault="00D46FCC">
            <w:pPr>
              <w:jc w:val="left"/>
              <w:rPr>
                <w:rFonts w:eastAsia="等线"/>
              </w:rPr>
            </w:pPr>
            <w:r>
              <w:rPr>
                <w:rFonts w:eastAsia="等线"/>
              </w:rPr>
              <w:t>Agree</w:t>
            </w:r>
          </w:p>
        </w:tc>
        <w:tc>
          <w:tcPr>
            <w:tcW w:w="5277" w:type="dxa"/>
            <w:shd w:val="clear" w:color="auto" w:fill="auto"/>
          </w:tcPr>
          <w:p w14:paraId="7A256598" w14:textId="77777777" w:rsidR="002326C2" w:rsidRDefault="002326C2">
            <w:pPr>
              <w:overflowPunct/>
              <w:autoSpaceDE/>
              <w:autoSpaceDN/>
              <w:adjustRightInd/>
              <w:spacing w:after="180"/>
              <w:jc w:val="left"/>
              <w:textAlignment w:val="auto"/>
              <w:rPr>
                <w:rFonts w:eastAsia="等线"/>
              </w:rPr>
            </w:pPr>
          </w:p>
        </w:tc>
      </w:tr>
      <w:tr w:rsidR="002326C2" w14:paraId="7A25659D" w14:textId="77777777">
        <w:tc>
          <w:tcPr>
            <w:tcW w:w="1413" w:type="dxa"/>
            <w:shd w:val="clear" w:color="auto" w:fill="auto"/>
          </w:tcPr>
          <w:p w14:paraId="7A25659A" w14:textId="77777777" w:rsidR="002326C2" w:rsidRDefault="00D46FCC">
            <w:pPr>
              <w:rPr>
                <w:rFonts w:eastAsia="等线"/>
              </w:rPr>
            </w:pPr>
            <w:r>
              <w:rPr>
                <w:rFonts w:eastAsia="等线"/>
              </w:rPr>
              <w:t>Nokia</w:t>
            </w:r>
          </w:p>
        </w:tc>
        <w:tc>
          <w:tcPr>
            <w:tcW w:w="1815" w:type="dxa"/>
            <w:shd w:val="clear" w:color="auto" w:fill="auto"/>
          </w:tcPr>
          <w:p w14:paraId="7A25659B" w14:textId="77777777" w:rsidR="002326C2" w:rsidRDefault="00D46FCC">
            <w:pPr>
              <w:jc w:val="left"/>
              <w:rPr>
                <w:rFonts w:eastAsia="等线"/>
              </w:rPr>
            </w:pPr>
            <w:r>
              <w:rPr>
                <w:rFonts w:eastAsia="等线"/>
              </w:rPr>
              <w:t>Agree</w:t>
            </w:r>
          </w:p>
        </w:tc>
        <w:tc>
          <w:tcPr>
            <w:tcW w:w="5277" w:type="dxa"/>
            <w:shd w:val="clear" w:color="auto" w:fill="auto"/>
          </w:tcPr>
          <w:p w14:paraId="7A25659C" w14:textId="77777777" w:rsidR="002326C2" w:rsidRDefault="002326C2">
            <w:pPr>
              <w:overflowPunct/>
              <w:autoSpaceDE/>
              <w:autoSpaceDN/>
              <w:adjustRightInd/>
              <w:spacing w:after="180"/>
              <w:jc w:val="left"/>
              <w:textAlignment w:val="auto"/>
              <w:rPr>
                <w:rFonts w:eastAsia="等线"/>
              </w:rPr>
            </w:pPr>
          </w:p>
        </w:tc>
      </w:tr>
      <w:tr w:rsidR="002326C2" w14:paraId="7A2565A1" w14:textId="77777777">
        <w:tc>
          <w:tcPr>
            <w:tcW w:w="1413" w:type="dxa"/>
            <w:shd w:val="clear" w:color="auto" w:fill="auto"/>
          </w:tcPr>
          <w:p w14:paraId="7A25659E"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59F"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5A0" w14:textId="77777777" w:rsidR="002326C2" w:rsidRDefault="002326C2">
            <w:pPr>
              <w:overflowPunct/>
              <w:autoSpaceDE/>
              <w:autoSpaceDN/>
              <w:adjustRightInd/>
              <w:spacing w:after="180"/>
              <w:jc w:val="left"/>
              <w:textAlignment w:val="auto"/>
              <w:rPr>
                <w:rFonts w:eastAsia="等线"/>
              </w:rPr>
            </w:pPr>
          </w:p>
        </w:tc>
      </w:tr>
      <w:tr w:rsidR="002326C2" w14:paraId="7A2565A5" w14:textId="77777777">
        <w:tc>
          <w:tcPr>
            <w:tcW w:w="1413" w:type="dxa"/>
            <w:shd w:val="clear" w:color="auto" w:fill="auto"/>
          </w:tcPr>
          <w:p w14:paraId="7A2565A2" w14:textId="77777777" w:rsidR="002326C2" w:rsidRDefault="00D46FCC">
            <w:pPr>
              <w:rPr>
                <w:rFonts w:eastAsia="等线"/>
              </w:rPr>
            </w:pPr>
            <w:r>
              <w:rPr>
                <w:rFonts w:eastAsia="等线"/>
              </w:rPr>
              <w:t>Intel</w:t>
            </w:r>
          </w:p>
        </w:tc>
        <w:tc>
          <w:tcPr>
            <w:tcW w:w="1815" w:type="dxa"/>
            <w:shd w:val="clear" w:color="auto" w:fill="auto"/>
          </w:tcPr>
          <w:p w14:paraId="7A2565A3" w14:textId="77777777" w:rsidR="002326C2" w:rsidRDefault="00D46FCC">
            <w:pPr>
              <w:jc w:val="left"/>
              <w:rPr>
                <w:rFonts w:eastAsia="等线"/>
              </w:rPr>
            </w:pPr>
            <w:r>
              <w:rPr>
                <w:rFonts w:eastAsia="等线"/>
              </w:rPr>
              <w:t>Agree</w:t>
            </w:r>
          </w:p>
        </w:tc>
        <w:tc>
          <w:tcPr>
            <w:tcW w:w="5277" w:type="dxa"/>
            <w:shd w:val="clear" w:color="auto" w:fill="auto"/>
          </w:tcPr>
          <w:p w14:paraId="7A2565A4" w14:textId="77777777" w:rsidR="002326C2" w:rsidRDefault="002326C2">
            <w:pPr>
              <w:overflowPunct/>
              <w:autoSpaceDE/>
              <w:autoSpaceDN/>
              <w:adjustRightInd/>
              <w:spacing w:after="180"/>
              <w:jc w:val="left"/>
              <w:textAlignment w:val="auto"/>
              <w:rPr>
                <w:rFonts w:eastAsia="等线"/>
              </w:rPr>
            </w:pPr>
          </w:p>
        </w:tc>
      </w:tr>
      <w:tr w:rsidR="002326C2" w14:paraId="7A2565AA" w14:textId="77777777">
        <w:tc>
          <w:tcPr>
            <w:tcW w:w="1413" w:type="dxa"/>
            <w:shd w:val="clear" w:color="auto" w:fill="auto"/>
          </w:tcPr>
          <w:p w14:paraId="7A2565A6"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5A7" w14:textId="77777777" w:rsidR="002326C2" w:rsidRDefault="00D46FCC">
            <w:pPr>
              <w:jc w:val="left"/>
              <w:rPr>
                <w:rFonts w:eastAsia="等线"/>
              </w:rPr>
            </w:pPr>
            <w:r>
              <w:rPr>
                <w:rFonts w:eastAsia="等线"/>
              </w:rPr>
              <w:t>see comment</w:t>
            </w:r>
          </w:p>
        </w:tc>
        <w:tc>
          <w:tcPr>
            <w:tcW w:w="5277" w:type="dxa"/>
            <w:shd w:val="clear" w:color="auto" w:fill="auto"/>
          </w:tcPr>
          <w:p w14:paraId="7A2565A8"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7A2565A9" w14:textId="77777777" w:rsidR="002326C2" w:rsidRDefault="00D46FCC">
            <w:pPr>
              <w:overflowPunct/>
              <w:autoSpaceDE/>
              <w:autoSpaceDN/>
              <w:adjustRightInd/>
              <w:spacing w:after="180"/>
              <w:jc w:val="left"/>
              <w:textAlignment w:val="auto"/>
              <w:rPr>
                <w:rFonts w:eastAsia="等线"/>
              </w:rPr>
            </w:pPr>
            <w:r>
              <w:rPr>
                <w:rFonts w:eastAsia="PMingLiU"/>
                <w:lang w:eastAsia="zh-TW"/>
              </w:rPr>
              <w:t xml:space="preserve">Still, it is a bit strange to say ‘UE-specific’. What else could it </w:t>
            </w:r>
            <w:proofErr w:type="gramStart"/>
            <w:r>
              <w:rPr>
                <w:rFonts w:eastAsia="PMingLiU"/>
                <w:lang w:eastAsia="zh-TW"/>
              </w:rPr>
              <w:t>be ?</w:t>
            </w:r>
            <w:proofErr w:type="gramEnd"/>
            <w:r>
              <w:rPr>
                <w:rFonts w:eastAsia="PMingLiU"/>
                <w:lang w:eastAsia="zh-TW"/>
              </w:rPr>
              <w:t xml:space="preserve"> Could we just name it ‘</w:t>
            </w:r>
            <w:r>
              <w:t xml:space="preserve">Differential </w:t>
            </w:r>
            <w:proofErr w:type="spellStart"/>
            <w:r>
              <w:t>K_Offset</w:t>
            </w:r>
            <w:proofErr w:type="spellEnd"/>
            <w:r>
              <w:t xml:space="preserve"> MAC CE’</w:t>
            </w:r>
          </w:p>
        </w:tc>
      </w:tr>
      <w:tr w:rsidR="002326C2" w14:paraId="7A2565AE" w14:textId="77777777">
        <w:tc>
          <w:tcPr>
            <w:tcW w:w="1413" w:type="dxa"/>
            <w:shd w:val="clear" w:color="auto" w:fill="auto"/>
          </w:tcPr>
          <w:p w14:paraId="7A2565AB" w14:textId="77777777" w:rsidR="002326C2" w:rsidRDefault="00D46FCC">
            <w:pPr>
              <w:rPr>
                <w:rFonts w:eastAsia="等线"/>
              </w:rPr>
            </w:pPr>
            <w:r>
              <w:rPr>
                <w:rFonts w:eastAsia="等线"/>
              </w:rPr>
              <w:t>Apple</w:t>
            </w:r>
          </w:p>
        </w:tc>
        <w:tc>
          <w:tcPr>
            <w:tcW w:w="1815" w:type="dxa"/>
            <w:shd w:val="clear" w:color="auto" w:fill="auto"/>
          </w:tcPr>
          <w:p w14:paraId="7A2565AC" w14:textId="77777777" w:rsidR="002326C2" w:rsidRDefault="00D46FCC">
            <w:pPr>
              <w:jc w:val="left"/>
              <w:rPr>
                <w:rFonts w:eastAsia="等线"/>
              </w:rPr>
            </w:pPr>
            <w:r>
              <w:rPr>
                <w:rFonts w:eastAsia="等线"/>
              </w:rPr>
              <w:t>Agree</w:t>
            </w:r>
          </w:p>
        </w:tc>
        <w:tc>
          <w:tcPr>
            <w:tcW w:w="5277" w:type="dxa"/>
            <w:shd w:val="clear" w:color="auto" w:fill="auto"/>
          </w:tcPr>
          <w:p w14:paraId="7A2565AD"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Agree to align with NR NTN</w:t>
            </w:r>
          </w:p>
        </w:tc>
      </w:tr>
      <w:tr w:rsidR="002326C2" w14:paraId="7A2565B2" w14:textId="77777777">
        <w:tc>
          <w:tcPr>
            <w:tcW w:w="1413" w:type="dxa"/>
            <w:shd w:val="clear" w:color="auto" w:fill="auto"/>
          </w:tcPr>
          <w:p w14:paraId="7A2565AF" w14:textId="77777777" w:rsidR="002326C2" w:rsidRDefault="00D46FCC">
            <w:pPr>
              <w:rPr>
                <w:rFonts w:eastAsia="等线"/>
              </w:rPr>
            </w:pPr>
            <w:r>
              <w:rPr>
                <w:rFonts w:eastAsia="等线"/>
              </w:rPr>
              <w:t>Lenovo, Motorola Mobility</w:t>
            </w:r>
          </w:p>
        </w:tc>
        <w:tc>
          <w:tcPr>
            <w:tcW w:w="1815" w:type="dxa"/>
            <w:shd w:val="clear" w:color="auto" w:fill="auto"/>
          </w:tcPr>
          <w:p w14:paraId="7A2565B0"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5B1"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lign with NR NTN</w:t>
            </w:r>
          </w:p>
        </w:tc>
      </w:tr>
      <w:tr w:rsidR="002326C2" w14:paraId="7A2565B6" w14:textId="77777777">
        <w:tc>
          <w:tcPr>
            <w:tcW w:w="1413" w:type="dxa"/>
            <w:shd w:val="clear" w:color="auto" w:fill="auto"/>
          </w:tcPr>
          <w:p w14:paraId="7A2565B3" w14:textId="77777777" w:rsidR="002326C2" w:rsidRDefault="00D46FCC">
            <w:pPr>
              <w:rPr>
                <w:rFonts w:eastAsia="等线"/>
              </w:rPr>
            </w:pPr>
            <w:r>
              <w:rPr>
                <w:rFonts w:eastAsia="等线" w:hint="eastAsia"/>
              </w:rPr>
              <w:t>CATT</w:t>
            </w:r>
          </w:p>
        </w:tc>
        <w:tc>
          <w:tcPr>
            <w:tcW w:w="1815" w:type="dxa"/>
            <w:shd w:val="clear" w:color="auto" w:fill="auto"/>
          </w:tcPr>
          <w:p w14:paraId="7A2565B4" w14:textId="77777777" w:rsidR="002326C2" w:rsidRDefault="00D46FCC">
            <w:pPr>
              <w:jc w:val="left"/>
              <w:rPr>
                <w:rFonts w:eastAsia="等线"/>
              </w:rPr>
            </w:pPr>
            <w:r>
              <w:rPr>
                <w:rFonts w:eastAsia="等线" w:hint="eastAsia"/>
              </w:rPr>
              <w:t>Agree</w:t>
            </w:r>
          </w:p>
        </w:tc>
        <w:tc>
          <w:tcPr>
            <w:tcW w:w="5277" w:type="dxa"/>
            <w:shd w:val="clear" w:color="auto" w:fill="auto"/>
          </w:tcPr>
          <w:p w14:paraId="7A2565B5" w14:textId="77777777" w:rsidR="002326C2" w:rsidRDefault="002326C2">
            <w:pPr>
              <w:overflowPunct/>
              <w:autoSpaceDE/>
              <w:autoSpaceDN/>
              <w:adjustRightInd/>
              <w:spacing w:after="180"/>
              <w:jc w:val="left"/>
              <w:textAlignment w:val="auto"/>
              <w:rPr>
                <w:rFonts w:eastAsiaTheme="minorEastAsia"/>
              </w:rPr>
            </w:pPr>
          </w:p>
        </w:tc>
      </w:tr>
      <w:tr w:rsidR="002326C2" w14:paraId="7A2565BA" w14:textId="77777777">
        <w:tc>
          <w:tcPr>
            <w:tcW w:w="1413" w:type="dxa"/>
            <w:shd w:val="clear" w:color="auto" w:fill="auto"/>
          </w:tcPr>
          <w:p w14:paraId="7A2565B7"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5B8"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5B9" w14:textId="77777777" w:rsidR="002326C2" w:rsidRDefault="00D46FCC">
            <w:pPr>
              <w:overflowPunct/>
              <w:autoSpaceDE/>
              <w:autoSpaceDN/>
              <w:adjustRightInd/>
              <w:spacing w:after="180"/>
              <w:jc w:val="left"/>
              <w:textAlignment w:val="auto"/>
              <w:rPr>
                <w:rFonts w:eastAsiaTheme="minorEastAsia"/>
              </w:rPr>
            </w:pPr>
            <w:r>
              <w:rPr>
                <w:rFonts w:eastAsiaTheme="minorEastAsia"/>
              </w:rPr>
              <w:t>Fine to align with NR NTN.</w:t>
            </w:r>
          </w:p>
        </w:tc>
      </w:tr>
      <w:tr w:rsidR="002326C2" w14:paraId="7A2565BE" w14:textId="77777777">
        <w:tc>
          <w:tcPr>
            <w:tcW w:w="1413" w:type="dxa"/>
            <w:shd w:val="clear" w:color="auto" w:fill="auto"/>
          </w:tcPr>
          <w:p w14:paraId="7A2565BB" w14:textId="77777777" w:rsidR="002326C2" w:rsidRDefault="00D46FCC">
            <w:pPr>
              <w:rPr>
                <w:rFonts w:eastAsia="等线"/>
                <w:lang w:val="en-US"/>
              </w:rPr>
            </w:pPr>
            <w:r>
              <w:rPr>
                <w:rFonts w:eastAsia="等线"/>
                <w:lang w:val="en-US"/>
              </w:rPr>
              <w:t>CMCC</w:t>
            </w:r>
          </w:p>
        </w:tc>
        <w:tc>
          <w:tcPr>
            <w:tcW w:w="1815" w:type="dxa"/>
            <w:shd w:val="clear" w:color="auto" w:fill="auto"/>
          </w:tcPr>
          <w:p w14:paraId="7A2565BC" w14:textId="77777777" w:rsidR="002326C2" w:rsidRDefault="00D46FCC">
            <w:pPr>
              <w:jc w:val="left"/>
              <w:rPr>
                <w:rFonts w:eastAsia="等线"/>
                <w:lang w:val="en-US"/>
              </w:rPr>
            </w:pPr>
            <w:r>
              <w:rPr>
                <w:rFonts w:eastAsia="等线"/>
                <w:lang w:val="en-US"/>
              </w:rPr>
              <w:t>Agree</w:t>
            </w:r>
          </w:p>
        </w:tc>
        <w:tc>
          <w:tcPr>
            <w:tcW w:w="5277" w:type="dxa"/>
            <w:shd w:val="clear" w:color="auto" w:fill="auto"/>
          </w:tcPr>
          <w:p w14:paraId="7A2565BD" w14:textId="77777777" w:rsidR="002326C2" w:rsidRDefault="002326C2">
            <w:pPr>
              <w:overflowPunct/>
              <w:autoSpaceDE/>
              <w:autoSpaceDN/>
              <w:adjustRightInd/>
              <w:spacing w:after="180"/>
              <w:jc w:val="left"/>
              <w:textAlignment w:val="auto"/>
              <w:rPr>
                <w:rFonts w:eastAsiaTheme="minorEastAsia"/>
              </w:rPr>
            </w:pPr>
          </w:p>
        </w:tc>
      </w:tr>
      <w:tr w:rsidR="002326C2" w14:paraId="7A2565C2" w14:textId="77777777">
        <w:tc>
          <w:tcPr>
            <w:tcW w:w="1413" w:type="dxa"/>
            <w:shd w:val="clear" w:color="auto" w:fill="auto"/>
          </w:tcPr>
          <w:p w14:paraId="7A2565BF"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5C0" w14:textId="77777777" w:rsidR="002326C2" w:rsidRDefault="00D46FCC">
            <w:pPr>
              <w:jc w:val="left"/>
              <w:rPr>
                <w:rFonts w:eastAsia="等线"/>
                <w:lang w:val="en-US"/>
              </w:rPr>
            </w:pPr>
            <w:r>
              <w:rPr>
                <w:rFonts w:eastAsia="等线" w:hint="eastAsia"/>
                <w:lang w:val="en-US"/>
              </w:rPr>
              <w:t>A</w:t>
            </w:r>
            <w:r>
              <w:rPr>
                <w:rFonts w:eastAsia="等线"/>
                <w:lang w:val="en-US"/>
              </w:rPr>
              <w:t>gree</w:t>
            </w:r>
          </w:p>
        </w:tc>
        <w:tc>
          <w:tcPr>
            <w:tcW w:w="5277" w:type="dxa"/>
            <w:shd w:val="clear" w:color="auto" w:fill="auto"/>
          </w:tcPr>
          <w:p w14:paraId="7A2565C1" w14:textId="77777777" w:rsidR="002326C2" w:rsidRDefault="002326C2">
            <w:pPr>
              <w:overflowPunct/>
              <w:autoSpaceDE/>
              <w:autoSpaceDN/>
              <w:adjustRightInd/>
              <w:spacing w:after="180"/>
              <w:jc w:val="left"/>
              <w:textAlignment w:val="auto"/>
              <w:rPr>
                <w:rFonts w:eastAsiaTheme="minorEastAsia"/>
              </w:rPr>
            </w:pPr>
          </w:p>
        </w:tc>
      </w:tr>
      <w:tr w:rsidR="002326C2" w14:paraId="7A2565C6" w14:textId="77777777">
        <w:tc>
          <w:tcPr>
            <w:tcW w:w="1413" w:type="dxa"/>
            <w:shd w:val="clear" w:color="auto" w:fill="auto"/>
          </w:tcPr>
          <w:p w14:paraId="7A2565C3"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5C4" w14:textId="77777777" w:rsidR="002326C2" w:rsidRDefault="00D46FCC">
            <w:pPr>
              <w:jc w:val="left"/>
              <w:rPr>
                <w:rFonts w:eastAsia="等线"/>
                <w:lang w:val="en-US"/>
              </w:rPr>
            </w:pPr>
            <w:r>
              <w:rPr>
                <w:rFonts w:eastAsia="等线" w:hint="eastAsia"/>
                <w:lang w:val="en-US"/>
              </w:rPr>
              <w:t>Agree</w:t>
            </w:r>
          </w:p>
        </w:tc>
        <w:tc>
          <w:tcPr>
            <w:tcW w:w="5277" w:type="dxa"/>
            <w:shd w:val="clear" w:color="auto" w:fill="auto"/>
          </w:tcPr>
          <w:p w14:paraId="7A2565C5" w14:textId="77777777" w:rsidR="002326C2" w:rsidRDefault="00D46FCC">
            <w:pPr>
              <w:overflowPunct/>
              <w:autoSpaceDE/>
              <w:autoSpaceDN/>
              <w:adjustRightInd/>
              <w:spacing w:after="180"/>
              <w:jc w:val="left"/>
              <w:textAlignment w:val="auto"/>
              <w:rPr>
                <w:rFonts w:eastAsiaTheme="minorEastAsia"/>
              </w:rPr>
            </w:pPr>
            <w:r>
              <w:rPr>
                <w:rFonts w:hint="eastAsia"/>
                <w:lang w:val="en-US"/>
              </w:rPr>
              <w:t>Follow with the conclusion of the NR NTN</w:t>
            </w:r>
          </w:p>
        </w:tc>
      </w:tr>
      <w:tr w:rsidR="00852F94" w14:paraId="7350165D" w14:textId="77777777">
        <w:tc>
          <w:tcPr>
            <w:tcW w:w="1413" w:type="dxa"/>
            <w:shd w:val="clear" w:color="auto" w:fill="auto"/>
          </w:tcPr>
          <w:p w14:paraId="5FCF078B" w14:textId="6AAF74B9" w:rsidR="00852F94" w:rsidRDefault="00852F94">
            <w:pPr>
              <w:rPr>
                <w:rFonts w:eastAsia="等线"/>
                <w:lang w:val="en-US"/>
              </w:rPr>
            </w:pPr>
            <w:r>
              <w:rPr>
                <w:rFonts w:eastAsia="等线"/>
                <w:lang w:val="en-US"/>
              </w:rPr>
              <w:t>InterDigital</w:t>
            </w:r>
          </w:p>
        </w:tc>
        <w:tc>
          <w:tcPr>
            <w:tcW w:w="1815" w:type="dxa"/>
            <w:shd w:val="clear" w:color="auto" w:fill="auto"/>
          </w:tcPr>
          <w:p w14:paraId="24613CC9" w14:textId="5A27536C" w:rsidR="00852F94" w:rsidRDefault="00852F94">
            <w:pPr>
              <w:jc w:val="left"/>
              <w:rPr>
                <w:rFonts w:eastAsia="等线"/>
                <w:lang w:val="en-US"/>
              </w:rPr>
            </w:pPr>
            <w:r>
              <w:rPr>
                <w:rFonts w:eastAsia="等线"/>
                <w:lang w:val="en-US"/>
              </w:rPr>
              <w:t>Agree</w:t>
            </w:r>
          </w:p>
        </w:tc>
        <w:tc>
          <w:tcPr>
            <w:tcW w:w="5277" w:type="dxa"/>
            <w:shd w:val="clear" w:color="auto" w:fill="auto"/>
          </w:tcPr>
          <w:p w14:paraId="4165A3F7" w14:textId="692F80AA" w:rsidR="00852F94" w:rsidRDefault="00852F94">
            <w:pPr>
              <w:overflowPunct/>
              <w:autoSpaceDE/>
              <w:autoSpaceDN/>
              <w:adjustRightInd/>
              <w:spacing w:after="180"/>
              <w:jc w:val="left"/>
              <w:textAlignment w:val="auto"/>
              <w:rPr>
                <w:lang w:val="en-US"/>
              </w:rPr>
            </w:pPr>
            <w:r>
              <w:rPr>
                <w:rFonts w:eastAsia="等线"/>
                <w:lang w:val="en-US"/>
              </w:rPr>
              <w:t>Can follow NR</w:t>
            </w:r>
          </w:p>
        </w:tc>
      </w:tr>
      <w:tr w:rsidR="00A66AF9" w14:paraId="7C2ED6B8" w14:textId="77777777">
        <w:tc>
          <w:tcPr>
            <w:tcW w:w="1413" w:type="dxa"/>
            <w:shd w:val="clear" w:color="auto" w:fill="auto"/>
          </w:tcPr>
          <w:p w14:paraId="790F4BBB" w14:textId="449F20EC" w:rsidR="00A66AF9" w:rsidRDefault="00A66AF9" w:rsidP="00A66AF9">
            <w:pPr>
              <w:rPr>
                <w:rFonts w:eastAsia="等线"/>
                <w:lang w:val="en-US"/>
              </w:rPr>
            </w:pPr>
            <w:r>
              <w:rPr>
                <w:rFonts w:eastAsia="等线"/>
              </w:rPr>
              <w:t>Ericsson</w:t>
            </w:r>
          </w:p>
        </w:tc>
        <w:tc>
          <w:tcPr>
            <w:tcW w:w="1815" w:type="dxa"/>
            <w:shd w:val="clear" w:color="auto" w:fill="auto"/>
          </w:tcPr>
          <w:p w14:paraId="5AD93DF1" w14:textId="27BED28E" w:rsidR="00A66AF9" w:rsidRDefault="00A66AF9" w:rsidP="00A66AF9">
            <w:pPr>
              <w:jc w:val="left"/>
              <w:rPr>
                <w:rFonts w:eastAsia="等线"/>
                <w:lang w:val="en-US"/>
              </w:rPr>
            </w:pPr>
            <w:r>
              <w:rPr>
                <w:rFonts w:eastAsia="等线"/>
              </w:rPr>
              <w:t>Disagree, align with NR NTN</w:t>
            </w:r>
          </w:p>
        </w:tc>
        <w:tc>
          <w:tcPr>
            <w:tcW w:w="5277" w:type="dxa"/>
            <w:shd w:val="clear" w:color="auto" w:fill="auto"/>
          </w:tcPr>
          <w:p w14:paraId="5EA05CBD" w14:textId="77777777"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 xml:space="preserve">We agree with Huawei, “specific” shall be left out of the name and UE can be left out of the name too if we call it “Differential Koffset”. We do not agree with the use of underscore in </w:t>
            </w:r>
            <w:proofErr w:type="spellStart"/>
            <w:r>
              <w:rPr>
                <w:rFonts w:eastAsia="PMingLiU"/>
                <w:lang w:eastAsia="zh-TW"/>
              </w:rPr>
              <w:t>K_Offset</w:t>
            </w:r>
            <w:proofErr w:type="spellEnd"/>
            <w:r>
              <w:rPr>
                <w:rFonts w:eastAsia="PMingLiU"/>
                <w:lang w:eastAsia="zh-TW"/>
              </w:rPr>
              <w:t xml:space="preserve">, RAN1 uses just Koffset in the NR NTN spec. </w:t>
            </w:r>
          </w:p>
          <w:p w14:paraId="5B2A2DE0" w14:textId="49129F9E" w:rsidR="00A66AF9" w:rsidRDefault="00A66AF9" w:rsidP="00A66AF9">
            <w:pPr>
              <w:overflowPunct/>
              <w:autoSpaceDE/>
              <w:autoSpaceDN/>
              <w:adjustRightInd/>
              <w:spacing w:after="180"/>
              <w:jc w:val="left"/>
              <w:textAlignment w:val="auto"/>
              <w:rPr>
                <w:rFonts w:eastAsia="等线"/>
                <w:lang w:val="en-US"/>
              </w:rPr>
            </w:pPr>
            <w:r>
              <w:rPr>
                <w:rFonts w:eastAsia="PMingLiU"/>
                <w:lang w:eastAsia="zh-TW"/>
              </w:rPr>
              <w:t>We propose “Differential Koffset MAC CE” and to align this with NR NTN WI.</w:t>
            </w:r>
          </w:p>
        </w:tc>
      </w:tr>
    </w:tbl>
    <w:p w14:paraId="7A2565C7" w14:textId="66F4B705" w:rsidR="002326C2" w:rsidRDefault="002326C2">
      <w:pPr>
        <w:rPr>
          <w:lang w:val="en-US"/>
        </w:rPr>
      </w:pPr>
    </w:p>
    <w:p w14:paraId="7EFF97B5" w14:textId="77777777" w:rsidR="005653B8" w:rsidRPr="00FF5BAF" w:rsidRDefault="005653B8" w:rsidP="005653B8">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2E6BF57D" w14:textId="6CF10A9C" w:rsidR="005653B8" w:rsidRDefault="00B24893" w:rsidP="005653B8">
      <w:pPr>
        <w:rPr>
          <w:color w:val="0070C0"/>
        </w:rPr>
      </w:pPr>
      <w:r>
        <w:rPr>
          <w:color w:val="0070C0"/>
        </w:rPr>
        <w:t>Agree</w:t>
      </w:r>
      <w:r w:rsidR="005653B8" w:rsidRPr="00FF5BAF">
        <w:rPr>
          <w:color w:val="0070C0"/>
        </w:rPr>
        <w:t>:</w:t>
      </w:r>
      <w:r w:rsidR="005653B8">
        <w:rPr>
          <w:color w:val="0070C0"/>
        </w:rPr>
        <w:t xml:space="preserve"> </w:t>
      </w:r>
      <w:r>
        <w:rPr>
          <w:color w:val="0070C0"/>
        </w:rPr>
        <w:t xml:space="preserve">16 (including Huawei who are </w:t>
      </w:r>
      <w:r w:rsidRPr="00B24893">
        <w:rPr>
          <w:color w:val="0070C0"/>
        </w:rPr>
        <w:t>fine with aligning with NR</w:t>
      </w:r>
      <w:r>
        <w:rPr>
          <w:color w:val="0070C0"/>
        </w:rPr>
        <w:t>)</w:t>
      </w:r>
    </w:p>
    <w:p w14:paraId="7EB58443" w14:textId="2100618C" w:rsidR="005653B8" w:rsidRDefault="00B24893" w:rsidP="005653B8">
      <w:pPr>
        <w:rPr>
          <w:color w:val="0070C0"/>
        </w:rPr>
      </w:pPr>
      <w:r>
        <w:rPr>
          <w:color w:val="0070C0"/>
        </w:rPr>
        <w:t>Disagree</w:t>
      </w:r>
      <w:r w:rsidR="005653B8">
        <w:rPr>
          <w:color w:val="0070C0"/>
        </w:rPr>
        <w:t>: 1</w:t>
      </w:r>
    </w:p>
    <w:p w14:paraId="5A117F83" w14:textId="796FAD75" w:rsidR="005653B8" w:rsidRPr="00FF5BAF" w:rsidRDefault="00AC359D" w:rsidP="005653B8">
      <w:pPr>
        <w:rPr>
          <w:color w:val="0070C0"/>
        </w:rPr>
      </w:pPr>
      <w:r>
        <w:rPr>
          <w:color w:val="0070C0"/>
        </w:rPr>
        <w:t xml:space="preserve">Rapporteur assumes that “UE-specific” is to differentiate from “cell-specific” </w:t>
      </w:r>
      <w:proofErr w:type="spellStart"/>
      <w:r>
        <w:rPr>
          <w:color w:val="0070C0"/>
        </w:rPr>
        <w:t>K_Offset</w:t>
      </w:r>
      <w:proofErr w:type="spellEnd"/>
      <w:r>
        <w:rPr>
          <w:color w:val="0070C0"/>
        </w:rPr>
        <w:t xml:space="preserve"> which is broadcasted in SIB. Regarding “</w:t>
      </w:r>
      <w:proofErr w:type="spellStart"/>
      <w:r>
        <w:rPr>
          <w:color w:val="0070C0"/>
        </w:rPr>
        <w:t>K_Offset</w:t>
      </w:r>
      <w:proofErr w:type="spellEnd"/>
      <w:r>
        <w:rPr>
          <w:color w:val="0070C0"/>
        </w:rPr>
        <w:t>” or “</w:t>
      </w:r>
      <w:proofErr w:type="spellStart"/>
      <w:r>
        <w:rPr>
          <w:color w:val="0070C0"/>
        </w:rPr>
        <w:t>Koffset</w:t>
      </w:r>
      <w:proofErr w:type="spellEnd"/>
      <w:r>
        <w:rPr>
          <w:color w:val="0070C0"/>
        </w:rPr>
        <w:t>”, please n</w:t>
      </w:r>
      <w:r w:rsidR="00A13DAC">
        <w:rPr>
          <w:color w:val="0070C0"/>
        </w:rPr>
        <w:t xml:space="preserve">ote that in </w:t>
      </w:r>
      <w:r>
        <w:rPr>
          <w:color w:val="0070C0"/>
        </w:rPr>
        <w:t xml:space="preserve">the </w:t>
      </w:r>
      <w:r w:rsidR="00A13DAC">
        <w:rPr>
          <w:color w:val="0070C0"/>
        </w:rPr>
        <w:t>current NR NTN RRC running CR</w:t>
      </w:r>
      <w:r w:rsidR="00A13DAC">
        <w:rPr>
          <w:rFonts w:hint="eastAsia"/>
          <w:color w:val="0070C0"/>
        </w:rPr>
        <w:t>,</w:t>
      </w:r>
      <w:r w:rsidR="00A13DAC">
        <w:rPr>
          <w:color w:val="0070C0"/>
        </w:rPr>
        <w:t xml:space="preserve"> both “</w:t>
      </w:r>
      <w:proofErr w:type="spellStart"/>
      <w:r w:rsidR="00A13DAC">
        <w:rPr>
          <w:color w:val="0070C0"/>
        </w:rPr>
        <w:t>Koffset</w:t>
      </w:r>
      <w:proofErr w:type="spellEnd"/>
      <w:r w:rsidR="00A13DAC">
        <w:rPr>
          <w:color w:val="0070C0"/>
        </w:rPr>
        <w:t>” and “</w:t>
      </w:r>
      <w:proofErr w:type="spellStart"/>
      <w:r w:rsidR="00A13DAC">
        <w:rPr>
          <w:color w:val="0070C0"/>
        </w:rPr>
        <w:t>K_offset</w:t>
      </w:r>
      <w:proofErr w:type="spellEnd"/>
      <w:r w:rsidR="00A13DAC">
        <w:rPr>
          <w:color w:val="0070C0"/>
        </w:rPr>
        <w:t>” are used</w:t>
      </w:r>
      <w:r>
        <w:rPr>
          <w:color w:val="0070C0"/>
        </w:rPr>
        <w:t>. In any case, these wordings should be updated to be aligned.</w:t>
      </w:r>
      <w:r w:rsidRPr="00AC359D">
        <w:rPr>
          <w:color w:val="0070C0"/>
        </w:rPr>
        <w:t xml:space="preserve"> </w:t>
      </w:r>
      <w:r w:rsidRPr="00FF5BAF">
        <w:rPr>
          <w:color w:val="0070C0"/>
        </w:rPr>
        <w:t>Given</w:t>
      </w:r>
      <w:r>
        <w:rPr>
          <w:color w:val="0070C0"/>
        </w:rPr>
        <w:t xml:space="preserve"> vast majority’s views, following proposal is made.</w:t>
      </w:r>
    </w:p>
    <w:p w14:paraId="6C55B9ED" w14:textId="651015A4" w:rsidR="005653B8" w:rsidRPr="00575F1F" w:rsidRDefault="005653B8" w:rsidP="005653B8">
      <w:pPr>
        <w:rPr>
          <w:b/>
          <w:color w:val="0070C0"/>
        </w:rPr>
      </w:pPr>
      <w:r w:rsidRPr="00FF5BAF">
        <w:rPr>
          <w:b/>
          <w:color w:val="0070C0"/>
        </w:rPr>
        <w:t xml:space="preserve">Proposal </w:t>
      </w:r>
      <w:r>
        <w:rPr>
          <w:b/>
          <w:color w:val="0070C0"/>
        </w:rPr>
        <w:t>1</w:t>
      </w:r>
      <w:r w:rsidRPr="00FF5BAF">
        <w:rPr>
          <w:b/>
          <w:color w:val="0070C0"/>
        </w:rPr>
        <w:t xml:space="preserve">: </w:t>
      </w:r>
      <w:r>
        <w:rPr>
          <w:b/>
          <w:color w:val="0070C0"/>
        </w:rPr>
        <w:t>(1</w:t>
      </w:r>
      <w:r w:rsidR="00B24893">
        <w:rPr>
          <w:b/>
          <w:color w:val="0070C0"/>
        </w:rPr>
        <w:t>6</w:t>
      </w:r>
      <w:r>
        <w:rPr>
          <w:b/>
          <w:color w:val="0070C0"/>
        </w:rPr>
        <w:t>/1</w:t>
      </w:r>
      <w:r w:rsidR="00B24893">
        <w:rPr>
          <w:b/>
          <w:color w:val="0070C0"/>
        </w:rPr>
        <w:t>7</w:t>
      </w:r>
      <w:r>
        <w:rPr>
          <w:b/>
          <w:color w:val="0070C0"/>
        </w:rPr>
        <w:t xml:space="preserve">) </w:t>
      </w:r>
      <w:r w:rsidR="00B24893">
        <w:rPr>
          <w:b/>
          <w:color w:val="0070C0"/>
        </w:rPr>
        <w:t xml:space="preserve">Align with NR NTN and </w:t>
      </w:r>
      <w:r w:rsidR="00B24893" w:rsidRPr="00B24893">
        <w:rPr>
          <w:b/>
          <w:color w:val="0070C0"/>
        </w:rPr>
        <w:t xml:space="preserve">use the name of “Differential UE-Specific </w:t>
      </w:r>
      <w:proofErr w:type="spellStart"/>
      <w:r w:rsidR="00B24893" w:rsidRPr="00B24893">
        <w:rPr>
          <w:b/>
          <w:color w:val="0070C0"/>
        </w:rPr>
        <w:t>K_Offset</w:t>
      </w:r>
      <w:proofErr w:type="spellEnd"/>
      <w:r w:rsidR="00B24893" w:rsidRPr="00B24893">
        <w:rPr>
          <w:b/>
          <w:color w:val="0070C0"/>
        </w:rPr>
        <w:t xml:space="preserve"> MAC CE”</w:t>
      </w:r>
      <w:r w:rsidRPr="00A302D5">
        <w:rPr>
          <w:b/>
          <w:color w:val="0070C0"/>
        </w:rPr>
        <w:t>.</w:t>
      </w:r>
    </w:p>
    <w:p w14:paraId="551E1B06" w14:textId="77777777" w:rsidR="005653B8" w:rsidRPr="005653B8" w:rsidRDefault="005653B8">
      <w:pPr>
        <w:rPr>
          <w:rFonts w:hint="eastAsia"/>
        </w:rPr>
      </w:pPr>
    </w:p>
    <w:p w14:paraId="7A2565C8" w14:textId="77777777" w:rsidR="002326C2" w:rsidRDefault="00D46FCC">
      <w:pPr>
        <w:rPr>
          <w:i/>
          <w:u w:val="single"/>
        </w:rPr>
      </w:pPr>
      <w:r>
        <w:rPr>
          <w:rFonts w:hint="eastAsia"/>
          <w:i/>
          <w:u w:val="single"/>
        </w:rPr>
        <w:t>M</w:t>
      </w:r>
      <w:r>
        <w:rPr>
          <w:i/>
          <w:u w:val="single"/>
        </w:rPr>
        <w:t>AC CE’s contents:</w:t>
      </w:r>
    </w:p>
    <w:p w14:paraId="7A2565C9" w14:textId="77777777" w:rsidR="002326C2" w:rsidRDefault="00D46FCC">
      <w:pPr>
        <w:rPr>
          <w:lang w:val="en-US"/>
        </w:rPr>
      </w:pPr>
      <w:r>
        <w:rPr>
          <w:lang w:val="en-US"/>
        </w:rPr>
        <w:lastRenderedPageBreak/>
        <w:t>Regarding MAC CE’s contents, NR NTN running CR has captured the following contents.</w:t>
      </w:r>
    </w:p>
    <w:p w14:paraId="7A2565CA" w14:textId="77777777" w:rsidR="002326C2" w:rsidRDefault="00D46FCC">
      <w:pPr>
        <w:pStyle w:val="B1"/>
        <w:rPr>
          <w:rFonts w:eastAsia="Malgun Gothic"/>
        </w:rPr>
      </w:pPr>
      <w:r>
        <w:rPr>
          <w:rFonts w:eastAsia="Malgun Gothic"/>
          <w:highlight w:val="yellow"/>
        </w:rPr>
        <w:t>-</w:t>
      </w:r>
      <w:r>
        <w:rPr>
          <w:rFonts w:eastAsia="Malgun Gothic"/>
          <w:highlight w:val="yellow"/>
        </w:rPr>
        <w:tab/>
        <w:t xml:space="preserve">Differential UE-Specific </w:t>
      </w:r>
      <w:proofErr w:type="spellStart"/>
      <w:r>
        <w:rPr>
          <w:rFonts w:eastAsia="Malgun Gothic"/>
          <w:highlight w:val="yellow"/>
        </w:rPr>
        <w:t>K_Offset</w:t>
      </w:r>
      <w:proofErr w:type="spellEnd"/>
      <w:r>
        <w:rPr>
          <w:rFonts w:eastAsia="Malgun Gothic"/>
          <w:highlight w:val="yellow"/>
        </w:rPr>
        <w:t xml:space="preserve">: </w:t>
      </w:r>
      <w:r>
        <w:rPr>
          <w:highlight w:val="yellow"/>
        </w:rPr>
        <w:t xml:space="preserve">This field contains the differential UE-specific </w:t>
      </w:r>
      <w:proofErr w:type="spellStart"/>
      <w:r>
        <w:rPr>
          <w:highlight w:val="yellow"/>
        </w:rPr>
        <w:t>K_Offset</w:t>
      </w:r>
      <w:proofErr w:type="spellEnd"/>
      <w:r>
        <w:rPr>
          <w:highlight w:val="yellow"/>
        </w:rPr>
        <w:t>.</w:t>
      </w:r>
      <w:r>
        <w:rPr>
          <w:rFonts w:eastAsia="Malgun Gothic"/>
          <w:highlight w:val="yellow"/>
        </w:rPr>
        <w:t xml:space="preserve"> </w:t>
      </w:r>
      <w:r>
        <w:rPr>
          <w:highlight w:val="yellow"/>
        </w:rPr>
        <w:t>The length of the field is 8 bits.</w:t>
      </w:r>
    </w:p>
    <w:p w14:paraId="7A2565CB" w14:textId="77777777" w:rsidR="002326C2" w:rsidRDefault="00D46FCC">
      <w:r>
        <w:t>Rapporteur assumes 36.321 can follow the same text.</w:t>
      </w:r>
    </w:p>
    <w:p w14:paraId="7A2565CC" w14:textId="77777777" w:rsidR="002326C2" w:rsidRDefault="00D46FCC">
      <w:pPr>
        <w:spacing w:beforeLines="50" w:before="156" w:afterLines="50" w:after="156"/>
        <w:rPr>
          <w:b/>
        </w:rPr>
      </w:pPr>
      <w:r>
        <w:rPr>
          <w:b/>
        </w:rPr>
        <w:t xml:space="preserve">Question 2: Do companies agree to follow the same text as 38.321 running CR for the contents of the MAC CE corresponding </w:t>
      </w:r>
      <w:proofErr w:type="spellStart"/>
      <w:r>
        <w:rPr>
          <w:b/>
        </w:rPr>
        <w:t>K_Offset</w:t>
      </w:r>
      <w:proofErr w:type="spellEnd"/>
      <w:r>
        <w:rPr>
          <w:b/>
        </w:rPr>
        <w:t xml:space="preserve">, i.e. “This field contains the differential UE-specific </w:t>
      </w:r>
      <w:proofErr w:type="spellStart"/>
      <w:r>
        <w:rPr>
          <w:b/>
        </w:rPr>
        <w:t>K_Offset</w:t>
      </w:r>
      <w:proofErr w:type="spellEnd"/>
      <w:r>
        <w:rPr>
          <w:b/>
        </w:rPr>
        <w:t xml:space="preserve">. The length of the field is 8 bits.”?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5D0" w14:textId="77777777">
        <w:tc>
          <w:tcPr>
            <w:tcW w:w="1413" w:type="dxa"/>
            <w:shd w:val="clear" w:color="auto" w:fill="E7E6E6"/>
          </w:tcPr>
          <w:p w14:paraId="7A2565CD" w14:textId="77777777" w:rsidR="002326C2" w:rsidRDefault="00D46FCC">
            <w:pPr>
              <w:jc w:val="center"/>
              <w:rPr>
                <w:b/>
                <w:lang w:eastAsia="sv-SE"/>
              </w:rPr>
            </w:pPr>
            <w:r>
              <w:rPr>
                <w:b/>
                <w:lang w:eastAsia="sv-SE"/>
              </w:rPr>
              <w:t>Company</w:t>
            </w:r>
          </w:p>
        </w:tc>
        <w:tc>
          <w:tcPr>
            <w:tcW w:w="1815" w:type="dxa"/>
            <w:shd w:val="clear" w:color="auto" w:fill="E7E6E6"/>
          </w:tcPr>
          <w:p w14:paraId="7A2565CE"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5CF" w14:textId="77777777" w:rsidR="002326C2" w:rsidRDefault="00D46FCC">
            <w:pPr>
              <w:jc w:val="center"/>
              <w:rPr>
                <w:b/>
                <w:lang w:eastAsia="sv-SE"/>
              </w:rPr>
            </w:pPr>
            <w:r>
              <w:rPr>
                <w:b/>
                <w:lang w:eastAsia="sv-SE"/>
              </w:rPr>
              <w:t>Additional comments</w:t>
            </w:r>
          </w:p>
        </w:tc>
      </w:tr>
      <w:tr w:rsidR="002326C2" w14:paraId="7A2565D4" w14:textId="77777777">
        <w:tc>
          <w:tcPr>
            <w:tcW w:w="1413" w:type="dxa"/>
            <w:shd w:val="clear" w:color="auto" w:fill="auto"/>
          </w:tcPr>
          <w:p w14:paraId="7A2565D1" w14:textId="77777777" w:rsidR="002326C2" w:rsidRDefault="00D46FCC">
            <w:pPr>
              <w:rPr>
                <w:rFonts w:eastAsia="等线"/>
              </w:rPr>
            </w:pPr>
            <w:r>
              <w:rPr>
                <w:rFonts w:eastAsia="等线" w:hint="eastAsia"/>
              </w:rPr>
              <w:t>ZTE</w:t>
            </w:r>
          </w:p>
        </w:tc>
        <w:tc>
          <w:tcPr>
            <w:tcW w:w="1815" w:type="dxa"/>
            <w:shd w:val="clear" w:color="auto" w:fill="auto"/>
          </w:tcPr>
          <w:p w14:paraId="7A2565D2" w14:textId="77777777" w:rsidR="002326C2" w:rsidRDefault="00D46FCC">
            <w:pPr>
              <w:jc w:val="left"/>
              <w:rPr>
                <w:rFonts w:eastAsia="等线"/>
              </w:rPr>
            </w:pPr>
            <w:r>
              <w:rPr>
                <w:rFonts w:eastAsia="等线" w:hint="eastAsia"/>
              </w:rPr>
              <w:t>Agree</w:t>
            </w:r>
          </w:p>
        </w:tc>
        <w:tc>
          <w:tcPr>
            <w:tcW w:w="5277" w:type="dxa"/>
            <w:shd w:val="clear" w:color="auto" w:fill="auto"/>
          </w:tcPr>
          <w:p w14:paraId="7A2565D3" w14:textId="77777777" w:rsidR="002326C2" w:rsidRDefault="002326C2">
            <w:pPr>
              <w:overflowPunct/>
              <w:autoSpaceDE/>
              <w:autoSpaceDN/>
              <w:adjustRightInd/>
              <w:spacing w:after="180"/>
              <w:jc w:val="left"/>
              <w:textAlignment w:val="auto"/>
              <w:rPr>
                <w:rFonts w:eastAsia="PMingLiU"/>
                <w:lang w:eastAsia="zh-TW"/>
              </w:rPr>
            </w:pPr>
          </w:p>
        </w:tc>
      </w:tr>
      <w:tr w:rsidR="002326C2" w14:paraId="7A2565D8" w14:textId="77777777">
        <w:tc>
          <w:tcPr>
            <w:tcW w:w="1413" w:type="dxa"/>
            <w:shd w:val="clear" w:color="auto" w:fill="auto"/>
          </w:tcPr>
          <w:p w14:paraId="7A2565D5" w14:textId="77777777" w:rsidR="002326C2" w:rsidRDefault="00D46FCC">
            <w:pPr>
              <w:rPr>
                <w:rFonts w:eastAsia="等线"/>
              </w:rPr>
            </w:pPr>
            <w:r>
              <w:rPr>
                <w:rFonts w:eastAsia="等线"/>
              </w:rPr>
              <w:t>NEC</w:t>
            </w:r>
          </w:p>
        </w:tc>
        <w:tc>
          <w:tcPr>
            <w:tcW w:w="1815" w:type="dxa"/>
            <w:shd w:val="clear" w:color="auto" w:fill="auto"/>
          </w:tcPr>
          <w:p w14:paraId="7A2565D6" w14:textId="77777777" w:rsidR="002326C2" w:rsidRDefault="00D46FCC">
            <w:pPr>
              <w:jc w:val="left"/>
              <w:rPr>
                <w:rFonts w:eastAsia="等线"/>
              </w:rPr>
            </w:pPr>
            <w:r>
              <w:rPr>
                <w:rFonts w:eastAsia="等线"/>
              </w:rPr>
              <w:t>See comment</w:t>
            </w:r>
          </w:p>
        </w:tc>
        <w:tc>
          <w:tcPr>
            <w:tcW w:w="5277" w:type="dxa"/>
            <w:shd w:val="clear" w:color="auto" w:fill="auto"/>
          </w:tcPr>
          <w:p w14:paraId="7A2565D7" w14:textId="77777777" w:rsidR="002326C2" w:rsidRDefault="00D46FCC">
            <w:pPr>
              <w:overflowPunct/>
              <w:autoSpaceDE/>
              <w:autoSpaceDN/>
              <w:adjustRightInd/>
              <w:spacing w:after="180"/>
              <w:jc w:val="left"/>
              <w:textAlignment w:val="auto"/>
              <w:rPr>
                <w:rFonts w:eastAsia="等线"/>
              </w:rPr>
            </w:pPr>
            <w:r>
              <w:rPr>
                <w:rFonts w:eastAsia="PMingLiU"/>
                <w:lang w:eastAsia="zh-TW"/>
              </w:rPr>
              <w:t xml:space="preserve">It is better to clarify that it is the differential UE-specific </w:t>
            </w:r>
            <w:proofErr w:type="spellStart"/>
            <w:r>
              <w:rPr>
                <w:rFonts w:eastAsia="PMingLiU"/>
                <w:lang w:eastAsia="zh-TW"/>
              </w:rPr>
              <w:t>K_offset</w:t>
            </w:r>
            <w:proofErr w:type="spellEnd"/>
            <w:r>
              <w:rPr>
                <w:rFonts w:eastAsia="PMingLiU"/>
                <w:lang w:eastAsia="zh-TW"/>
              </w:rPr>
              <w:t xml:space="preserve"> to the cell-specific </w:t>
            </w:r>
            <w:proofErr w:type="spellStart"/>
            <w:r>
              <w:rPr>
                <w:rFonts w:eastAsia="PMingLiU"/>
                <w:lang w:eastAsia="zh-TW"/>
              </w:rPr>
              <w:t>K_offset</w:t>
            </w:r>
            <w:proofErr w:type="spellEnd"/>
          </w:p>
        </w:tc>
      </w:tr>
      <w:tr w:rsidR="002326C2" w14:paraId="7A2565DC" w14:textId="77777777">
        <w:tc>
          <w:tcPr>
            <w:tcW w:w="1413" w:type="dxa"/>
            <w:shd w:val="clear" w:color="auto" w:fill="auto"/>
          </w:tcPr>
          <w:p w14:paraId="7A2565D9" w14:textId="77777777" w:rsidR="002326C2" w:rsidRDefault="00D46FCC">
            <w:pPr>
              <w:rPr>
                <w:rFonts w:eastAsia="Malgun Gothic"/>
                <w:lang w:eastAsia="ko-KR"/>
              </w:rPr>
            </w:pPr>
            <w:r>
              <w:rPr>
                <w:rFonts w:eastAsia="等线"/>
              </w:rPr>
              <w:t>MediaTek</w:t>
            </w:r>
          </w:p>
        </w:tc>
        <w:tc>
          <w:tcPr>
            <w:tcW w:w="1815" w:type="dxa"/>
            <w:shd w:val="clear" w:color="auto" w:fill="auto"/>
          </w:tcPr>
          <w:p w14:paraId="7A2565DA" w14:textId="77777777" w:rsidR="002326C2" w:rsidRDefault="00D46FCC">
            <w:pPr>
              <w:jc w:val="left"/>
              <w:rPr>
                <w:rFonts w:eastAsia="Malgun Gothic"/>
                <w:lang w:eastAsia="ko-KR"/>
              </w:rPr>
            </w:pPr>
            <w:r>
              <w:rPr>
                <w:rFonts w:eastAsia="等线"/>
              </w:rPr>
              <w:t>Agree</w:t>
            </w:r>
          </w:p>
        </w:tc>
        <w:tc>
          <w:tcPr>
            <w:tcW w:w="5277" w:type="dxa"/>
            <w:shd w:val="clear" w:color="auto" w:fill="auto"/>
          </w:tcPr>
          <w:p w14:paraId="7A2565DB" w14:textId="77777777" w:rsidR="002326C2" w:rsidRDefault="00D46FCC">
            <w:pPr>
              <w:rPr>
                <w:rFonts w:eastAsia="等线"/>
              </w:rPr>
            </w:pPr>
            <w:r>
              <w:rPr>
                <w:rFonts w:eastAsia="PMingLiU"/>
                <w:lang w:eastAsia="zh-TW"/>
              </w:rPr>
              <w:t>We believe it is better to align with NR-NTN whenever possible.</w:t>
            </w:r>
          </w:p>
        </w:tc>
      </w:tr>
      <w:tr w:rsidR="002326C2" w14:paraId="7A2565E0" w14:textId="77777777">
        <w:tc>
          <w:tcPr>
            <w:tcW w:w="1413" w:type="dxa"/>
            <w:shd w:val="clear" w:color="auto" w:fill="auto"/>
          </w:tcPr>
          <w:p w14:paraId="7A2565DD" w14:textId="77777777" w:rsidR="002326C2" w:rsidRDefault="00D46FCC">
            <w:pPr>
              <w:rPr>
                <w:rFonts w:eastAsia="等线"/>
              </w:rPr>
            </w:pPr>
            <w:r>
              <w:rPr>
                <w:rFonts w:eastAsia="等线"/>
              </w:rPr>
              <w:t>Nokia</w:t>
            </w:r>
          </w:p>
        </w:tc>
        <w:tc>
          <w:tcPr>
            <w:tcW w:w="1815" w:type="dxa"/>
            <w:shd w:val="clear" w:color="auto" w:fill="auto"/>
          </w:tcPr>
          <w:p w14:paraId="7A2565DE" w14:textId="77777777" w:rsidR="002326C2" w:rsidRDefault="00D46FCC">
            <w:pPr>
              <w:jc w:val="left"/>
              <w:rPr>
                <w:rFonts w:eastAsia="等线"/>
              </w:rPr>
            </w:pPr>
            <w:r>
              <w:rPr>
                <w:rFonts w:eastAsia="等线"/>
              </w:rPr>
              <w:t>Agree</w:t>
            </w:r>
          </w:p>
        </w:tc>
        <w:tc>
          <w:tcPr>
            <w:tcW w:w="5277" w:type="dxa"/>
            <w:shd w:val="clear" w:color="auto" w:fill="auto"/>
          </w:tcPr>
          <w:p w14:paraId="7A2565DF" w14:textId="77777777" w:rsidR="002326C2" w:rsidRDefault="002326C2">
            <w:pPr>
              <w:overflowPunct/>
              <w:autoSpaceDE/>
              <w:autoSpaceDN/>
              <w:adjustRightInd/>
              <w:spacing w:after="180"/>
              <w:jc w:val="left"/>
              <w:textAlignment w:val="auto"/>
              <w:rPr>
                <w:rFonts w:eastAsia="等线"/>
              </w:rPr>
            </w:pPr>
          </w:p>
        </w:tc>
      </w:tr>
      <w:tr w:rsidR="002326C2" w14:paraId="7A2565E4" w14:textId="77777777">
        <w:tc>
          <w:tcPr>
            <w:tcW w:w="1413" w:type="dxa"/>
            <w:shd w:val="clear" w:color="auto" w:fill="auto"/>
          </w:tcPr>
          <w:p w14:paraId="7A2565E1"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5E2"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5E3" w14:textId="77777777" w:rsidR="002326C2" w:rsidRDefault="002326C2">
            <w:pPr>
              <w:overflowPunct/>
              <w:autoSpaceDE/>
              <w:autoSpaceDN/>
              <w:adjustRightInd/>
              <w:spacing w:after="180"/>
              <w:jc w:val="left"/>
              <w:textAlignment w:val="auto"/>
              <w:rPr>
                <w:rFonts w:eastAsia="等线"/>
              </w:rPr>
            </w:pPr>
          </w:p>
        </w:tc>
      </w:tr>
      <w:tr w:rsidR="002326C2" w14:paraId="7A2565E8"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5E5" w14:textId="77777777" w:rsidR="002326C2" w:rsidRDefault="00D46FCC">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5E6"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5E7" w14:textId="77777777" w:rsidR="002326C2" w:rsidRDefault="002326C2">
            <w:pPr>
              <w:overflowPunct/>
              <w:autoSpaceDE/>
              <w:autoSpaceDN/>
              <w:adjustRightInd/>
              <w:spacing w:after="180"/>
              <w:jc w:val="left"/>
              <w:textAlignment w:val="auto"/>
              <w:rPr>
                <w:rFonts w:eastAsia="等线"/>
              </w:rPr>
            </w:pPr>
          </w:p>
        </w:tc>
      </w:tr>
      <w:tr w:rsidR="002326C2" w14:paraId="7A2565EC" w14:textId="77777777">
        <w:tc>
          <w:tcPr>
            <w:tcW w:w="1413" w:type="dxa"/>
            <w:shd w:val="clear" w:color="auto" w:fill="auto"/>
          </w:tcPr>
          <w:p w14:paraId="7A2565E9"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5EA" w14:textId="77777777" w:rsidR="002326C2" w:rsidRDefault="00D46FCC">
            <w:pPr>
              <w:jc w:val="left"/>
              <w:rPr>
                <w:rFonts w:eastAsia="等线"/>
              </w:rPr>
            </w:pPr>
            <w:r>
              <w:rPr>
                <w:rFonts w:eastAsia="等线"/>
              </w:rPr>
              <w:t xml:space="preserve">Agree </w:t>
            </w:r>
          </w:p>
        </w:tc>
        <w:tc>
          <w:tcPr>
            <w:tcW w:w="5277" w:type="dxa"/>
            <w:shd w:val="clear" w:color="auto" w:fill="auto"/>
          </w:tcPr>
          <w:p w14:paraId="7A2565EB" w14:textId="77777777" w:rsidR="002326C2" w:rsidRDefault="00D46FCC">
            <w:pPr>
              <w:overflowPunct/>
              <w:autoSpaceDE/>
              <w:autoSpaceDN/>
              <w:adjustRightInd/>
              <w:spacing w:after="180"/>
              <w:jc w:val="left"/>
              <w:textAlignment w:val="auto"/>
              <w:rPr>
                <w:rFonts w:eastAsia="等线"/>
              </w:rPr>
            </w:pPr>
            <w:r>
              <w:rPr>
                <w:rFonts w:eastAsia="PMingLiU"/>
                <w:lang w:eastAsia="zh-TW"/>
              </w:rPr>
              <w:t>Agree to follow NR and have a MAC CE size of 8 bits. Still not sure that 8 bits are needed for the value, so some bits could be eventually reserved.</w:t>
            </w:r>
          </w:p>
        </w:tc>
      </w:tr>
      <w:tr w:rsidR="002326C2" w14:paraId="7A2565F0" w14:textId="77777777">
        <w:tc>
          <w:tcPr>
            <w:tcW w:w="1413" w:type="dxa"/>
            <w:shd w:val="clear" w:color="auto" w:fill="auto"/>
          </w:tcPr>
          <w:p w14:paraId="7A2565ED" w14:textId="77777777" w:rsidR="002326C2" w:rsidRDefault="00D46FCC">
            <w:pPr>
              <w:rPr>
                <w:rFonts w:eastAsia="等线"/>
              </w:rPr>
            </w:pPr>
            <w:r>
              <w:rPr>
                <w:rFonts w:eastAsia="等线"/>
              </w:rPr>
              <w:t>Apple</w:t>
            </w:r>
          </w:p>
        </w:tc>
        <w:tc>
          <w:tcPr>
            <w:tcW w:w="1815" w:type="dxa"/>
            <w:shd w:val="clear" w:color="auto" w:fill="auto"/>
          </w:tcPr>
          <w:p w14:paraId="7A2565EE" w14:textId="77777777" w:rsidR="002326C2" w:rsidRDefault="00D46FCC">
            <w:pPr>
              <w:jc w:val="left"/>
              <w:rPr>
                <w:rFonts w:eastAsia="等线"/>
              </w:rPr>
            </w:pPr>
            <w:r>
              <w:rPr>
                <w:rFonts w:eastAsia="等线"/>
              </w:rPr>
              <w:t>Agree</w:t>
            </w:r>
          </w:p>
        </w:tc>
        <w:tc>
          <w:tcPr>
            <w:tcW w:w="5277" w:type="dxa"/>
            <w:shd w:val="clear" w:color="auto" w:fill="auto"/>
          </w:tcPr>
          <w:p w14:paraId="7A2565EF" w14:textId="77777777" w:rsidR="002326C2" w:rsidRDefault="002326C2">
            <w:pPr>
              <w:overflowPunct/>
              <w:autoSpaceDE/>
              <w:autoSpaceDN/>
              <w:adjustRightInd/>
              <w:spacing w:after="180"/>
              <w:jc w:val="left"/>
              <w:textAlignment w:val="auto"/>
              <w:rPr>
                <w:rFonts w:eastAsia="PMingLiU"/>
                <w:lang w:eastAsia="zh-TW"/>
              </w:rPr>
            </w:pPr>
          </w:p>
        </w:tc>
      </w:tr>
      <w:tr w:rsidR="002326C2" w14:paraId="7A2565F4" w14:textId="77777777">
        <w:tc>
          <w:tcPr>
            <w:tcW w:w="1413" w:type="dxa"/>
            <w:shd w:val="clear" w:color="auto" w:fill="auto"/>
          </w:tcPr>
          <w:p w14:paraId="7A2565F1"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5F2"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5F3" w14:textId="77777777" w:rsidR="002326C2" w:rsidRDefault="002326C2">
            <w:pPr>
              <w:overflowPunct/>
              <w:autoSpaceDE/>
              <w:autoSpaceDN/>
              <w:adjustRightInd/>
              <w:spacing w:after="180"/>
              <w:jc w:val="left"/>
              <w:textAlignment w:val="auto"/>
              <w:rPr>
                <w:rFonts w:eastAsia="等线"/>
              </w:rPr>
            </w:pPr>
          </w:p>
        </w:tc>
      </w:tr>
      <w:tr w:rsidR="002326C2" w14:paraId="7A2565F8" w14:textId="77777777">
        <w:tc>
          <w:tcPr>
            <w:tcW w:w="1413" w:type="dxa"/>
            <w:shd w:val="clear" w:color="auto" w:fill="auto"/>
          </w:tcPr>
          <w:p w14:paraId="7A2565F5" w14:textId="77777777" w:rsidR="002326C2" w:rsidRDefault="00D46FCC">
            <w:pPr>
              <w:rPr>
                <w:rFonts w:eastAsia="等线"/>
              </w:rPr>
            </w:pPr>
            <w:r>
              <w:rPr>
                <w:rFonts w:eastAsia="等线" w:hint="eastAsia"/>
              </w:rPr>
              <w:t>CATT</w:t>
            </w:r>
          </w:p>
        </w:tc>
        <w:tc>
          <w:tcPr>
            <w:tcW w:w="1815" w:type="dxa"/>
            <w:shd w:val="clear" w:color="auto" w:fill="auto"/>
          </w:tcPr>
          <w:p w14:paraId="7A2565F6" w14:textId="77777777" w:rsidR="002326C2" w:rsidRDefault="00D46FCC">
            <w:pPr>
              <w:jc w:val="left"/>
              <w:rPr>
                <w:rFonts w:eastAsia="等线"/>
              </w:rPr>
            </w:pPr>
            <w:r>
              <w:rPr>
                <w:rFonts w:eastAsia="等线" w:hint="eastAsia"/>
              </w:rPr>
              <w:t>Agree</w:t>
            </w:r>
          </w:p>
        </w:tc>
        <w:tc>
          <w:tcPr>
            <w:tcW w:w="5277" w:type="dxa"/>
            <w:shd w:val="clear" w:color="auto" w:fill="auto"/>
          </w:tcPr>
          <w:p w14:paraId="7A2565F7" w14:textId="77777777" w:rsidR="002326C2" w:rsidRDefault="002326C2">
            <w:pPr>
              <w:overflowPunct/>
              <w:autoSpaceDE/>
              <w:autoSpaceDN/>
              <w:adjustRightInd/>
              <w:spacing w:after="180"/>
              <w:jc w:val="left"/>
              <w:textAlignment w:val="auto"/>
              <w:rPr>
                <w:rFonts w:eastAsia="等线"/>
              </w:rPr>
            </w:pPr>
          </w:p>
        </w:tc>
      </w:tr>
      <w:tr w:rsidR="002326C2" w14:paraId="7A2565FC" w14:textId="77777777">
        <w:tc>
          <w:tcPr>
            <w:tcW w:w="1413" w:type="dxa"/>
            <w:shd w:val="clear" w:color="auto" w:fill="auto"/>
          </w:tcPr>
          <w:p w14:paraId="7A2565F9"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5FA"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5FB" w14:textId="77777777" w:rsidR="002326C2" w:rsidRDefault="00D46FCC">
            <w:pPr>
              <w:overflowPunct/>
              <w:autoSpaceDE/>
              <w:autoSpaceDN/>
              <w:adjustRightInd/>
              <w:spacing w:after="180"/>
              <w:jc w:val="left"/>
              <w:textAlignment w:val="auto"/>
              <w:rPr>
                <w:rFonts w:eastAsia="等线"/>
              </w:rPr>
            </w:pPr>
            <w:r>
              <w:rPr>
                <w:rFonts w:eastAsiaTheme="minorEastAsia"/>
              </w:rPr>
              <w:t>Fine to align with NR NTN.</w:t>
            </w:r>
          </w:p>
        </w:tc>
      </w:tr>
      <w:tr w:rsidR="002326C2" w14:paraId="7A256600" w14:textId="77777777">
        <w:tc>
          <w:tcPr>
            <w:tcW w:w="1413" w:type="dxa"/>
            <w:shd w:val="clear" w:color="auto" w:fill="auto"/>
          </w:tcPr>
          <w:p w14:paraId="7A2565FD" w14:textId="77777777" w:rsidR="002326C2" w:rsidRDefault="00D46FCC">
            <w:pPr>
              <w:rPr>
                <w:rFonts w:eastAsia="等线"/>
                <w:lang w:val="en-US"/>
              </w:rPr>
            </w:pPr>
            <w:r>
              <w:rPr>
                <w:rFonts w:eastAsia="等线"/>
                <w:lang w:val="en-US"/>
              </w:rPr>
              <w:t>CMCC</w:t>
            </w:r>
          </w:p>
        </w:tc>
        <w:tc>
          <w:tcPr>
            <w:tcW w:w="1815" w:type="dxa"/>
            <w:shd w:val="clear" w:color="auto" w:fill="auto"/>
          </w:tcPr>
          <w:p w14:paraId="7A2565FE" w14:textId="77777777" w:rsidR="002326C2" w:rsidRDefault="00D46FCC">
            <w:pPr>
              <w:jc w:val="left"/>
              <w:rPr>
                <w:rFonts w:eastAsia="等线"/>
                <w:lang w:val="en-US"/>
              </w:rPr>
            </w:pPr>
            <w:r>
              <w:rPr>
                <w:rFonts w:eastAsia="等线"/>
                <w:lang w:val="en-US"/>
              </w:rPr>
              <w:t>Agree</w:t>
            </w:r>
          </w:p>
        </w:tc>
        <w:tc>
          <w:tcPr>
            <w:tcW w:w="5277" w:type="dxa"/>
            <w:shd w:val="clear" w:color="auto" w:fill="auto"/>
          </w:tcPr>
          <w:p w14:paraId="7A2565FF" w14:textId="77777777" w:rsidR="002326C2" w:rsidRDefault="00D46FCC">
            <w:pPr>
              <w:overflowPunct/>
              <w:autoSpaceDE/>
              <w:autoSpaceDN/>
              <w:adjustRightInd/>
              <w:spacing w:after="180"/>
              <w:jc w:val="left"/>
              <w:textAlignment w:val="auto"/>
              <w:rPr>
                <w:rFonts w:eastAsia="等线"/>
                <w:lang w:val="en-US"/>
              </w:rPr>
            </w:pPr>
            <w:r>
              <w:rPr>
                <w:rFonts w:eastAsia="等线"/>
                <w:lang w:val="en-US"/>
              </w:rPr>
              <w:t>Align with NR NTN.</w:t>
            </w:r>
          </w:p>
        </w:tc>
      </w:tr>
      <w:tr w:rsidR="002326C2" w14:paraId="7A256604" w14:textId="77777777">
        <w:tc>
          <w:tcPr>
            <w:tcW w:w="1413" w:type="dxa"/>
            <w:shd w:val="clear" w:color="auto" w:fill="auto"/>
          </w:tcPr>
          <w:p w14:paraId="7A256601"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602" w14:textId="77777777" w:rsidR="002326C2" w:rsidRDefault="00D46FCC">
            <w:pPr>
              <w:jc w:val="left"/>
              <w:rPr>
                <w:rFonts w:eastAsia="等线"/>
                <w:lang w:val="en-US"/>
              </w:rPr>
            </w:pPr>
            <w:r>
              <w:rPr>
                <w:rFonts w:eastAsia="等线" w:hint="eastAsia"/>
                <w:lang w:val="en-US"/>
              </w:rPr>
              <w:t>A</w:t>
            </w:r>
            <w:r>
              <w:rPr>
                <w:rFonts w:eastAsia="等线"/>
                <w:lang w:val="en-US"/>
              </w:rPr>
              <w:t>gree</w:t>
            </w:r>
          </w:p>
        </w:tc>
        <w:tc>
          <w:tcPr>
            <w:tcW w:w="5277" w:type="dxa"/>
            <w:shd w:val="clear" w:color="auto" w:fill="auto"/>
          </w:tcPr>
          <w:p w14:paraId="7A256603" w14:textId="77777777" w:rsidR="002326C2" w:rsidRDefault="002326C2">
            <w:pPr>
              <w:overflowPunct/>
              <w:autoSpaceDE/>
              <w:autoSpaceDN/>
              <w:adjustRightInd/>
              <w:spacing w:after="180"/>
              <w:jc w:val="left"/>
              <w:textAlignment w:val="auto"/>
              <w:rPr>
                <w:rFonts w:eastAsia="等线"/>
                <w:lang w:val="en-US"/>
              </w:rPr>
            </w:pPr>
          </w:p>
        </w:tc>
      </w:tr>
      <w:tr w:rsidR="002326C2" w14:paraId="7A256608" w14:textId="77777777">
        <w:tc>
          <w:tcPr>
            <w:tcW w:w="1413" w:type="dxa"/>
            <w:shd w:val="clear" w:color="auto" w:fill="auto"/>
          </w:tcPr>
          <w:p w14:paraId="7A256605"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606" w14:textId="77777777" w:rsidR="002326C2" w:rsidRDefault="00D46FCC">
            <w:pPr>
              <w:jc w:val="left"/>
              <w:rPr>
                <w:rFonts w:eastAsia="等线"/>
                <w:lang w:val="en-US"/>
              </w:rPr>
            </w:pPr>
            <w:r>
              <w:rPr>
                <w:rFonts w:eastAsia="等线" w:hint="eastAsia"/>
              </w:rPr>
              <w:t>A</w:t>
            </w:r>
            <w:r>
              <w:rPr>
                <w:rFonts w:eastAsia="等线"/>
              </w:rPr>
              <w:t>gree</w:t>
            </w:r>
          </w:p>
        </w:tc>
        <w:tc>
          <w:tcPr>
            <w:tcW w:w="5277" w:type="dxa"/>
            <w:shd w:val="clear" w:color="auto" w:fill="auto"/>
          </w:tcPr>
          <w:p w14:paraId="7A256607" w14:textId="77777777" w:rsidR="002326C2" w:rsidRDefault="002326C2">
            <w:pPr>
              <w:overflowPunct/>
              <w:autoSpaceDE/>
              <w:autoSpaceDN/>
              <w:adjustRightInd/>
              <w:spacing w:after="180"/>
              <w:jc w:val="left"/>
              <w:textAlignment w:val="auto"/>
              <w:rPr>
                <w:rFonts w:eastAsia="等线"/>
                <w:lang w:val="en-US"/>
              </w:rPr>
            </w:pPr>
          </w:p>
        </w:tc>
      </w:tr>
      <w:tr w:rsidR="00852F94" w14:paraId="1E4A4CFC" w14:textId="77777777">
        <w:tc>
          <w:tcPr>
            <w:tcW w:w="1413" w:type="dxa"/>
            <w:shd w:val="clear" w:color="auto" w:fill="auto"/>
          </w:tcPr>
          <w:p w14:paraId="01CD5841" w14:textId="28FE550E" w:rsidR="00852F94" w:rsidRDefault="00852F94">
            <w:pPr>
              <w:rPr>
                <w:rFonts w:eastAsia="等线"/>
                <w:lang w:val="en-US"/>
              </w:rPr>
            </w:pPr>
            <w:r>
              <w:rPr>
                <w:rFonts w:eastAsia="等线"/>
                <w:lang w:val="en-US"/>
              </w:rPr>
              <w:t>InterDigital</w:t>
            </w:r>
          </w:p>
        </w:tc>
        <w:tc>
          <w:tcPr>
            <w:tcW w:w="1815" w:type="dxa"/>
            <w:shd w:val="clear" w:color="auto" w:fill="auto"/>
          </w:tcPr>
          <w:p w14:paraId="3DBF6B1D" w14:textId="77BC95C1" w:rsidR="00852F94" w:rsidRDefault="00852F94">
            <w:pPr>
              <w:jc w:val="left"/>
              <w:rPr>
                <w:rFonts w:eastAsia="等线"/>
              </w:rPr>
            </w:pPr>
            <w:r>
              <w:rPr>
                <w:rFonts w:eastAsia="等线"/>
              </w:rPr>
              <w:t>Agree</w:t>
            </w:r>
          </w:p>
        </w:tc>
        <w:tc>
          <w:tcPr>
            <w:tcW w:w="5277" w:type="dxa"/>
            <w:shd w:val="clear" w:color="auto" w:fill="auto"/>
          </w:tcPr>
          <w:p w14:paraId="737D0589" w14:textId="039B1F04" w:rsidR="00852F94" w:rsidRDefault="00852F94">
            <w:pPr>
              <w:overflowPunct/>
              <w:autoSpaceDE/>
              <w:autoSpaceDN/>
              <w:adjustRightInd/>
              <w:spacing w:after="180"/>
              <w:jc w:val="left"/>
              <w:textAlignment w:val="auto"/>
              <w:rPr>
                <w:rFonts w:eastAsia="等线"/>
                <w:lang w:val="en-US"/>
              </w:rPr>
            </w:pPr>
            <w:r>
              <w:rPr>
                <w:rFonts w:eastAsia="等线"/>
                <w:lang w:val="en-US"/>
              </w:rPr>
              <w:t>Can follow NR</w:t>
            </w:r>
          </w:p>
        </w:tc>
      </w:tr>
      <w:tr w:rsidR="00A66AF9" w14:paraId="04133534" w14:textId="77777777">
        <w:tc>
          <w:tcPr>
            <w:tcW w:w="1413" w:type="dxa"/>
            <w:shd w:val="clear" w:color="auto" w:fill="auto"/>
          </w:tcPr>
          <w:p w14:paraId="52A2C225" w14:textId="3FE02423" w:rsidR="00A66AF9" w:rsidRDefault="00A66AF9" w:rsidP="00A66AF9">
            <w:pPr>
              <w:rPr>
                <w:rFonts w:eastAsia="等线"/>
                <w:lang w:val="en-US"/>
              </w:rPr>
            </w:pPr>
            <w:r>
              <w:rPr>
                <w:rFonts w:eastAsia="等线"/>
              </w:rPr>
              <w:t>Ericsson</w:t>
            </w:r>
          </w:p>
        </w:tc>
        <w:tc>
          <w:tcPr>
            <w:tcW w:w="1815" w:type="dxa"/>
            <w:shd w:val="clear" w:color="auto" w:fill="auto"/>
          </w:tcPr>
          <w:p w14:paraId="48FEF768" w14:textId="14D72284" w:rsidR="00A66AF9" w:rsidRDefault="00A66AF9" w:rsidP="00A66AF9">
            <w:pPr>
              <w:jc w:val="left"/>
              <w:rPr>
                <w:rFonts w:eastAsia="等线"/>
              </w:rPr>
            </w:pPr>
            <w:r>
              <w:rPr>
                <w:rFonts w:eastAsia="等线"/>
              </w:rPr>
              <w:t>Agree but align with NR NTN</w:t>
            </w:r>
          </w:p>
        </w:tc>
        <w:tc>
          <w:tcPr>
            <w:tcW w:w="5277" w:type="dxa"/>
            <w:shd w:val="clear" w:color="auto" w:fill="auto"/>
          </w:tcPr>
          <w:p w14:paraId="1C53E697" w14:textId="389F7206"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Align with NR NTN, the needed field length is only 6 bits:</w:t>
            </w:r>
          </w:p>
          <w:p w14:paraId="59C1F104" w14:textId="77777777" w:rsidR="00A66AF9" w:rsidRDefault="00A66AF9" w:rsidP="00A66AF9">
            <w:pPr>
              <w:rPr>
                <w:rFonts w:cs="Times"/>
                <w:b/>
                <w:bCs/>
                <w:lang w:eastAsia="x-none"/>
              </w:rPr>
            </w:pPr>
            <w:r>
              <w:rPr>
                <w:rFonts w:cs="Times"/>
                <w:b/>
                <w:bCs/>
                <w:highlight w:val="green"/>
                <w:lang w:eastAsia="x-none"/>
              </w:rPr>
              <w:t>Agreement</w:t>
            </w:r>
          </w:p>
          <w:p w14:paraId="00480F35" w14:textId="77777777" w:rsidR="00A66AF9" w:rsidRDefault="00A66AF9" w:rsidP="00A66AF9">
            <w:pPr>
              <w:rPr>
                <w:lang w:eastAsia="en-US"/>
              </w:rPr>
            </w:pPr>
            <w:r>
              <w:t xml:space="preserve">The value range of the differential UE specific </w:t>
            </w:r>
            <w:proofErr w:type="spellStart"/>
            <w:r>
              <w:t>K_offset</w:t>
            </w:r>
            <w:proofErr w:type="spellEnd"/>
            <w:r>
              <w:t xml:space="preserve"> provided in MAC CE is 0 – 63 ms.</w:t>
            </w:r>
          </w:p>
          <w:p w14:paraId="7866352F" w14:textId="77777777" w:rsidR="00A66AF9" w:rsidRDefault="00A66AF9" w:rsidP="00A66AF9">
            <w:pPr>
              <w:overflowPunct/>
              <w:autoSpaceDE/>
              <w:autoSpaceDN/>
              <w:adjustRightInd/>
              <w:spacing w:after="180"/>
              <w:jc w:val="left"/>
              <w:textAlignment w:val="auto"/>
              <w:rPr>
                <w:rFonts w:eastAsia="等线"/>
                <w:lang w:val="en-US"/>
              </w:rPr>
            </w:pPr>
          </w:p>
        </w:tc>
      </w:tr>
    </w:tbl>
    <w:p w14:paraId="7A256609" w14:textId="77777777" w:rsidR="002326C2" w:rsidRDefault="002326C2"/>
    <w:p w14:paraId="220835BB" w14:textId="77777777" w:rsidR="00213DF7" w:rsidRPr="00FF5BAF" w:rsidRDefault="00213DF7" w:rsidP="00213DF7">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30020AD2" w14:textId="06CCEE12" w:rsidR="00213DF7" w:rsidRDefault="00213DF7" w:rsidP="00213DF7">
      <w:pPr>
        <w:rPr>
          <w:color w:val="0070C0"/>
        </w:rPr>
      </w:pPr>
      <w:r>
        <w:rPr>
          <w:color w:val="0070C0"/>
        </w:rPr>
        <w:lastRenderedPageBreak/>
        <w:t>Agree</w:t>
      </w:r>
      <w:r w:rsidRPr="00FF5BAF">
        <w:rPr>
          <w:color w:val="0070C0"/>
        </w:rPr>
        <w:t>:</w:t>
      </w:r>
      <w:r>
        <w:rPr>
          <w:color w:val="0070C0"/>
        </w:rPr>
        <w:t xml:space="preserve"> 15</w:t>
      </w:r>
    </w:p>
    <w:p w14:paraId="5965E37E" w14:textId="50E8509B" w:rsidR="00213DF7" w:rsidRDefault="00213DF7" w:rsidP="00213DF7">
      <w:pPr>
        <w:rPr>
          <w:color w:val="0070C0"/>
        </w:rPr>
      </w:pPr>
      <w:r>
        <w:rPr>
          <w:color w:val="0070C0"/>
        </w:rPr>
        <w:t xml:space="preserve">One company proposes to clarify in spec </w:t>
      </w:r>
      <w:r w:rsidRPr="00213DF7">
        <w:rPr>
          <w:color w:val="0070C0"/>
        </w:rPr>
        <w:t xml:space="preserve">that it is the differential UE-specific </w:t>
      </w:r>
      <w:proofErr w:type="spellStart"/>
      <w:r w:rsidRPr="00213DF7">
        <w:rPr>
          <w:color w:val="0070C0"/>
        </w:rPr>
        <w:t>K_offset</w:t>
      </w:r>
      <w:proofErr w:type="spellEnd"/>
      <w:r w:rsidRPr="00213DF7">
        <w:rPr>
          <w:color w:val="0070C0"/>
        </w:rPr>
        <w:t xml:space="preserve"> to the cell-specific </w:t>
      </w:r>
      <w:proofErr w:type="spellStart"/>
      <w:r w:rsidRPr="00213DF7">
        <w:rPr>
          <w:color w:val="0070C0"/>
        </w:rPr>
        <w:t>K_offset</w:t>
      </w:r>
      <w:proofErr w:type="spellEnd"/>
      <w:r>
        <w:rPr>
          <w:color w:val="0070C0"/>
        </w:rPr>
        <w:t>.</w:t>
      </w:r>
    </w:p>
    <w:p w14:paraId="7B6926D7" w14:textId="6423675D" w:rsidR="00213DF7" w:rsidRDefault="00213DF7" w:rsidP="00213DF7">
      <w:pPr>
        <w:rPr>
          <w:rFonts w:hint="eastAsia"/>
          <w:color w:val="0070C0"/>
        </w:rPr>
      </w:pPr>
      <w:r>
        <w:rPr>
          <w:color w:val="0070C0"/>
        </w:rPr>
        <w:t xml:space="preserve">Two companies state that the needed field length </w:t>
      </w:r>
      <w:r w:rsidR="00A96B42">
        <w:rPr>
          <w:color w:val="0070C0"/>
        </w:rPr>
        <w:t>is only</w:t>
      </w:r>
      <w:r>
        <w:rPr>
          <w:color w:val="0070C0"/>
        </w:rPr>
        <w:t xml:space="preserve"> 6 bits.</w:t>
      </w:r>
    </w:p>
    <w:p w14:paraId="74ACC40E" w14:textId="4E6FFA24" w:rsidR="00213DF7" w:rsidRPr="00575F1F" w:rsidRDefault="00213DF7" w:rsidP="00213DF7">
      <w:pPr>
        <w:rPr>
          <w:b/>
          <w:color w:val="0070C0"/>
        </w:rPr>
      </w:pPr>
      <w:r w:rsidRPr="00FF5BAF">
        <w:rPr>
          <w:b/>
          <w:color w:val="0070C0"/>
        </w:rPr>
        <w:t xml:space="preserve">Proposal </w:t>
      </w:r>
      <w:r w:rsidR="00AC424A">
        <w:rPr>
          <w:b/>
          <w:color w:val="0070C0"/>
        </w:rPr>
        <w:t>2</w:t>
      </w:r>
      <w:r w:rsidRPr="00FF5BAF">
        <w:rPr>
          <w:b/>
          <w:color w:val="0070C0"/>
        </w:rPr>
        <w:t xml:space="preserve">: </w:t>
      </w:r>
      <w:r>
        <w:rPr>
          <w:b/>
          <w:color w:val="0070C0"/>
        </w:rPr>
        <w:t>(15/16) Align with NR NTN and capture the contents of</w:t>
      </w:r>
      <w:r w:rsidRPr="00B24893">
        <w:rPr>
          <w:b/>
          <w:color w:val="0070C0"/>
        </w:rPr>
        <w:t xml:space="preserve"> Differential UE-Specific </w:t>
      </w:r>
      <w:proofErr w:type="spellStart"/>
      <w:r w:rsidRPr="00B24893">
        <w:rPr>
          <w:b/>
          <w:color w:val="0070C0"/>
        </w:rPr>
        <w:t>K_Offset</w:t>
      </w:r>
      <w:proofErr w:type="spellEnd"/>
      <w:r w:rsidRPr="00B24893">
        <w:rPr>
          <w:b/>
          <w:color w:val="0070C0"/>
        </w:rPr>
        <w:t xml:space="preserve"> MAC CE</w:t>
      </w:r>
      <w:r>
        <w:rPr>
          <w:b/>
          <w:color w:val="0070C0"/>
        </w:rPr>
        <w:t xml:space="preserve"> as</w:t>
      </w:r>
      <w:r w:rsidR="00A96B42">
        <w:rPr>
          <w:b/>
          <w:color w:val="0070C0"/>
        </w:rPr>
        <w:t xml:space="preserve"> “</w:t>
      </w:r>
      <w:r w:rsidR="00800CCE" w:rsidRPr="00800CCE">
        <w:rPr>
          <w:b/>
          <w:color w:val="0070C0"/>
        </w:rPr>
        <w:t xml:space="preserve">Differential UE-Specific </w:t>
      </w:r>
      <w:proofErr w:type="spellStart"/>
      <w:r w:rsidR="00800CCE" w:rsidRPr="00800CCE">
        <w:rPr>
          <w:b/>
          <w:color w:val="0070C0"/>
        </w:rPr>
        <w:t>K_Offset</w:t>
      </w:r>
      <w:proofErr w:type="spellEnd"/>
      <w:r w:rsidR="00800CCE" w:rsidRPr="00800CCE">
        <w:rPr>
          <w:b/>
          <w:color w:val="0070C0"/>
        </w:rPr>
        <w:t xml:space="preserve">: </w:t>
      </w:r>
      <w:r w:rsidRPr="00213DF7">
        <w:rPr>
          <w:b/>
          <w:color w:val="0070C0"/>
        </w:rPr>
        <w:t xml:space="preserve">This field contains the differential UE-specific </w:t>
      </w:r>
      <w:proofErr w:type="spellStart"/>
      <w:r w:rsidRPr="00213DF7">
        <w:rPr>
          <w:b/>
          <w:color w:val="0070C0"/>
        </w:rPr>
        <w:t>K_Offset</w:t>
      </w:r>
      <w:proofErr w:type="spellEnd"/>
      <w:r w:rsidRPr="00213DF7">
        <w:rPr>
          <w:b/>
          <w:color w:val="0070C0"/>
        </w:rPr>
        <w:t>. The length of the field is 8 bits</w:t>
      </w:r>
      <w:r w:rsidR="00A96B42">
        <w:rPr>
          <w:b/>
          <w:color w:val="0070C0"/>
        </w:rPr>
        <w:t>”</w:t>
      </w:r>
      <w:r w:rsidRPr="00213DF7">
        <w:rPr>
          <w:b/>
          <w:color w:val="0070C0"/>
        </w:rPr>
        <w:t>.</w:t>
      </w:r>
      <w:r w:rsidR="00A96B42">
        <w:rPr>
          <w:b/>
          <w:color w:val="0070C0"/>
        </w:rPr>
        <w:t xml:space="preserve"> </w:t>
      </w:r>
      <w:r w:rsidR="00A96B42" w:rsidRPr="00800CCE">
        <w:rPr>
          <w:b/>
          <w:color w:val="0070C0"/>
          <w:highlight w:val="yellow"/>
        </w:rPr>
        <w:t>FFS</w:t>
      </w:r>
      <w:r w:rsidR="00A96B42">
        <w:rPr>
          <w:b/>
          <w:color w:val="0070C0"/>
        </w:rPr>
        <w:t xml:space="preserve"> on whether to change “8 bits” to “6 bits” for both 36.321 and 38.321.</w:t>
      </w:r>
    </w:p>
    <w:p w14:paraId="7A25660A" w14:textId="77777777" w:rsidR="002326C2" w:rsidRPr="00213DF7" w:rsidRDefault="002326C2"/>
    <w:p w14:paraId="7A25660B" w14:textId="77777777" w:rsidR="002326C2" w:rsidRDefault="00D46FCC">
      <w:pPr>
        <w:rPr>
          <w:i/>
          <w:u w:val="single"/>
        </w:rPr>
      </w:pPr>
      <w:r>
        <w:rPr>
          <w:rFonts w:hint="eastAsia"/>
          <w:i/>
          <w:u w:val="single"/>
        </w:rPr>
        <w:t>M</w:t>
      </w:r>
      <w:r>
        <w:rPr>
          <w:i/>
          <w:u w:val="single"/>
        </w:rPr>
        <w:t>AC CE’s LCID:</w:t>
      </w:r>
    </w:p>
    <w:p w14:paraId="7A25660C" w14:textId="77777777" w:rsidR="002326C2" w:rsidRDefault="00D46FCC">
      <w:pPr>
        <w:pStyle w:val="a6"/>
        <w:rPr>
          <w:rFonts w:eastAsia="等线"/>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Pr>
          <w:rFonts w:eastAsia="等线"/>
        </w:rPr>
        <w:t xml:space="preserve">two options are mentioned in [6], i.e. using a reserved LCID or repurposing an existing LCID. Note that </w:t>
      </w:r>
      <w:r>
        <w:rPr>
          <w:rFonts w:eastAsia="Times New Roman"/>
          <w:bCs/>
        </w:rPr>
        <w:t>there are currently 4 reserved LCID for LTE</w:t>
      </w:r>
      <w:r>
        <w:rPr>
          <w:rFonts w:eastAsia="等线"/>
        </w:rPr>
        <w:t xml:space="preserve">. </w:t>
      </w:r>
    </w:p>
    <w:p w14:paraId="7A25660D" w14:textId="77777777" w:rsidR="002326C2" w:rsidRDefault="00D46FCC">
      <w:pPr>
        <w:spacing w:beforeLines="50" w:before="156" w:afterLines="50" w:after="156"/>
        <w:rPr>
          <w:b/>
        </w:rPr>
      </w:pPr>
      <w:r>
        <w:rPr>
          <w:b/>
        </w:rPr>
        <w:t xml:space="preserve">Question 3: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af8"/>
        <w:numPr>
          <w:ilvl w:val="0"/>
          <w:numId w:val="11"/>
        </w:numPr>
        <w:spacing w:beforeLines="50" w:before="156" w:afterLines="50" w:after="156"/>
        <w:rPr>
          <w:b/>
        </w:rPr>
      </w:pPr>
      <w:r>
        <w:rPr>
          <w:b/>
        </w:rPr>
        <w:t>Option 1: use a reserved LCID</w:t>
      </w:r>
    </w:p>
    <w:p w14:paraId="7A25660F" w14:textId="77777777" w:rsidR="002326C2" w:rsidRDefault="00D46FCC">
      <w:pPr>
        <w:pStyle w:val="af8"/>
        <w:numPr>
          <w:ilvl w:val="0"/>
          <w:numId w:val="11"/>
        </w:numPr>
        <w:spacing w:beforeLines="50" w:before="156" w:afterLines="50" w:after="156"/>
        <w:rPr>
          <w:b/>
        </w:rPr>
      </w:pPr>
      <w:r>
        <w:rPr>
          <w:b/>
        </w:rPr>
        <w:t>Option 2: repurpose an existing LCID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13" w14:textId="77777777">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1815" w:type="dxa"/>
            <w:shd w:val="clear" w:color="auto" w:fill="E7E6E6"/>
          </w:tcPr>
          <w:p w14:paraId="7A256611" w14:textId="77777777" w:rsidR="002326C2" w:rsidRDefault="00D46FCC">
            <w:pPr>
              <w:jc w:val="center"/>
              <w:rPr>
                <w:b/>
                <w:lang w:eastAsia="sv-SE"/>
              </w:rPr>
            </w:pPr>
            <w:r>
              <w:rPr>
                <w:b/>
              </w:rPr>
              <w:t>Option</w:t>
            </w:r>
          </w:p>
        </w:tc>
        <w:tc>
          <w:tcPr>
            <w:tcW w:w="5277" w:type="dxa"/>
            <w:shd w:val="clear" w:color="auto" w:fill="E7E6E6"/>
          </w:tcPr>
          <w:p w14:paraId="7A256612" w14:textId="77777777" w:rsidR="002326C2" w:rsidRDefault="00D46FCC">
            <w:pPr>
              <w:jc w:val="center"/>
              <w:rPr>
                <w:b/>
                <w:lang w:eastAsia="sv-SE"/>
              </w:rPr>
            </w:pPr>
            <w:r>
              <w:rPr>
                <w:b/>
                <w:lang w:eastAsia="sv-SE"/>
              </w:rPr>
              <w:t>Additional comments</w:t>
            </w:r>
          </w:p>
        </w:tc>
      </w:tr>
      <w:tr w:rsidR="002326C2" w14:paraId="7A256617" w14:textId="77777777">
        <w:tc>
          <w:tcPr>
            <w:tcW w:w="1413" w:type="dxa"/>
            <w:shd w:val="clear" w:color="auto" w:fill="auto"/>
          </w:tcPr>
          <w:p w14:paraId="7A256614" w14:textId="77777777" w:rsidR="002326C2" w:rsidRDefault="00D46FCC">
            <w:pPr>
              <w:rPr>
                <w:rFonts w:eastAsia="等线"/>
              </w:rPr>
            </w:pPr>
            <w:r>
              <w:rPr>
                <w:rFonts w:eastAsia="等线" w:hint="eastAsia"/>
              </w:rPr>
              <w:t>ZTE</w:t>
            </w:r>
          </w:p>
        </w:tc>
        <w:tc>
          <w:tcPr>
            <w:tcW w:w="1815" w:type="dxa"/>
            <w:shd w:val="clear" w:color="auto" w:fill="auto"/>
          </w:tcPr>
          <w:p w14:paraId="7A256615" w14:textId="77777777" w:rsidR="002326C2" w:rsidRDefault="00D46FCC">
            <w:pPr>
              <w:jc w:val="left"/>
              <w:rPr>
                <w:rFonts w:eastAsia="等线"/>
              </w:rPr>
            </w:pPr>
            <w:r>
              <w:rPr>
                <w:rFonts w:eastAsia="等线"/>
              </w:rPr>
              <w:t>Option 1</w:t>
            </w:r>
          </w:p>
        </w:tc>
        <w:tc>
          <w:tcPr>
            <w:tcW w:w="5277" w:type="dxa"/>
            <w:shd w:val="clear" w:color="auto" w:fill="auto"/>
          </w:tcPr>
          <w:p w14:paraId="7A256616"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1C" w14:textId="77777777">
        <w:tc>
          <w:tcPr>
            <w:tcW w:w="1413" w:type="dxa"/>
            <w:shd w:val="clear" w:color="auto" w:fill="auto"/>
          </w:tcPr>
          <w:p w14:paraId="7A256618" w14:textId="77777777" w:rsidR="002326C2" w:rsidRDefault="00D46FCC">
            <w:pPr>
              <w:rPr>
                <w:rFonts w:eastAsia="等线"/>
              </w:rPr>
            </w:pPr>
            <w:r>
              <w:rPr>
                <w:rFonts w:eastAsia="等线"/>
              </w:rPr>
              <w:t>NEC</w:t>
            </w:r>
          </w:p>
        </w:tc>
        <w:tc>
          <w:tcPr>
            <w:tcW w:w="1815" w:type="dxa"/>
            <w:shd w:val="clear" w:color="auto" w:fill="auto"/>
          </w:tcPr>
          <w:p w14:paraId="7A256619" w14:textId="77777777" w:rsidR="002326C2" w:rsidRDefault="00D46FCC">
            <w:pPr>
              <w:jc w:val="left"/>
              <w:rPr>
                <w:rFonts w:eastAsia="等线"/>
              </w:rPr>
            </w:pPr>
            <w:r>
              <w:rPr>
                <w:rFonts w:eastAsia="等线"/>
              </w:rPr>
              <w:t xml:space="preserve">Option1 </w:t>
            </w:r>
          </w:p>
        </w:tc>
        <w:tc>
          <w:tcPr>
            <w:tcW w:w="5277" w:type="dxa"/>
            <w:shd w:val="clear" w:color="auto" w:fill="auto"/>
          </w:tcPr>
          <w:p w14:paraId="7A25661A" w14:textId="77777777" w:rsidR="002326C2" w:rsidRDefault="00D46FCC">
            <w:pPr>
              <w:overflowPunct/>
              <w:autoSpaceDE/>
              <w:adjustRightInd/>
              <w:spacing w:after="180"/>
              <w:jc w:val="left"/>
              <w:rPr>
                <w:rFonts w:eastAsia="PMingLiU"/>
                <w:lang w:eastAsia="zh-TW"/>
              </w:rPr>
            </w:pPr>
            <w:r>
              <w:rPr>
                <w:rFonts w:eastAsia="PMingLiU"/>
                <w:lang w:eastAsia="zh-TW"/>
              </w:rPr>
              <w:t xml:space="preserve">Option 2 is also acceptable. </w:t>
            </w:r>
          </w:p>
          <w:p w14:paraId="7A25661B" w14:textId="77777777" w:rsidR="002326C2" w:rsidRDefault="00D46FC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2326C2" w14:paraId="7A256620" w14:textId="77777777">
        <w:tc>
          <w:tcPr>
            <w:tcW w:w="1413" w:type="dxa"/>
            <w:shd w:val="clear" w:color="auto" w:fill="auto"/>
          </w:tcPr>
          <w:p w14:paraId="7A25661D" w14:textId="77777777" w:rsidR="002326C2" w:rsidRDefault="00D46FCC">
            <w:pPr>
              <w:rPr>
                <w:rFonts w:eastAsia="Malgun Gothic"/>
                <w:lang w:eastAsia="ko-KR"/>
              </w:rPr>
            </w:pPr>
            <w:r>
              <w:rPr>
                <w:rFonts w:eastAsia="等线"/>
              </w:rPr>
              <w:t>MediaTek</w:t>
            </w:r>
          </w:p>
        </w:tc>
        <w:tc>
          <w:tcPr>
            <w:tcW w:w="1815" w:type="dxa"/>
            <w:shd w:val="clear" w:color="auto" w:fill="auto"/>
          </w:tcPr>
          <w:p w14:paraId="7A25661E" w14:textId="77777777" w:rsidR="002326C2" w:rsidRDefault="00D46FCC">
            <w:pPr>
              <w:jc w:val="left"/>
              <w:rPr>
                <w:rFonts w:eastAsia="Malgun Gothic"/>
                <w:lang w:eastAsia="ko-KR"/>
              </w:rPr>
            </w:pPr>
            <w:r>
              <w:rPr>
                <w:rFonts w:eastAsia="等线"/>
              </w:rPr>
              <w:t>Option 1</w:t>
            </w:r>
          </w:p>
        </w:tc>
        <w:tc>
          <w:tcPr>
            <w:tcW w:w="5277" w:type="dxa"/>
            <w:shd w:val="clear" w:color="auto" w:fill="auto"/>
          </w:tcPr>
          <w:p w14:paraId="7A25661F" w14:textId="77777777" w:rsidR="002326C2" w:rsidRDefault="00D46FCC">
            <w:pPr>
              <w:rPr>
                <w:rFonts w:eastAsia="等线"/>
              </w:rPr>
            </w:pPr>
            <w:r>
              <w:rPr>
                <w:rFonts w:eastAsia="PMingLiU"/>
                <w:lang w:eastAsia="zh-TW"/>
              </w:rPr>
              <w:t>Option 1 is simple and easy to implement in standards.</w:t>
            </w:r>
          </w:p>
        </w:tc>
      </w:tr>
      <w:tr w:rsidR="002326C2" w14:paraId="7A256624" w14:textId="77777777">
        <w:tc>
          <w:tcPr>
            <w:tcW w:w="1413" w:type="dxa"/>
            <w:shd w:val="clear" w:color="auto" w:fill="auto"/>
          </w:tcPr>
          <w:p w14:paraId="7A256621" w14:textId="77777777" w:rsidR="002326C2" w:rsidRDefault="00D46FCC">
            <w:pPr>
              <w:rPr>
                <w:rFonts w:eastAsia="等线"/>
              </w:rPr>
            </w:pPr>
            <w:r>
              <w:rPr>
                <w:rFonts w:eastAsia="等线"/>
              </w:rPr>
              <w:t>Qualcomm</w:t>
            </w:r>
          </w:p>
        </w:tc>
        <w:tc>
          <w:tcPr>
            <w:tcW w:w="1815" w:type="dxa"/>
            <w:shd w:val="clear" w:color="auto" w:fill="auto"/>
          </w:tcPr>
          <w:p w14:paraId="7A256622" w14:textId="77777777" w:rsidR="002326C2" w:rsidRDefault="00D46FCC">
            <w:pPr>
              <w:jc w:val="left"/>
              <w:rPr>
                <w:rFonts w:eastAsia="等线"/>
              </w:rPr>
            </w:pPr>
            <w:r>
              <w:rPr>
                <w:rFonts w:eastAsia="等线"/>
              </w:rPr>
              <w:t>Option 1</w:t>
            </w:r>
          </w:p>
        </w:tc>
        <w:tc>
          <w:tcPr>
            <w:tcW w:w="5277" w:type="dxa"/>
            <w:shd w:val="clear" w:color="auto" w:fill="auto"/>
          </w:tcPr>
          <w:p w14:paraId="7A256623" w14:textId="77777777" w:rsidR="002326C2" w:rsidRDefault="002326C2">
            <w:pPr>
              <w:overflowPunct/>
              <w:autoSpaceDE/>
              <w:autoSpaceDN/>
              <w:adjustRightInd/>
              <w:spacing w:after="180"/>
              <w:jc w:val="left"/>
              <w:textAlignment w:val="auto"/>
              <w:rPr>
                <w:rFonts w:eastAsia="等线"/>
              </w:rPr>
            </w:pPr>
          </w:p>
        </w:tc>
      </w:tr>
      <w:tr w:rsidR="002326C2" w14:paraId="7A256628" w14:textId="77777777">
        <w:tc>
          <w:tcPr>
            <w:tcW w:w="1413" w:type="dxa"/>
            <w:shd w:val="clear" w:color="auto" w:fill="auto"/>
          </w:tcPr>
          <w:p w14:paraId="7A256625" w14:textId="77777777" w:rsidR="002326C2" w:rsidRDefault="00D46FCC">
            <w:pPr>
              <w:rPr>
                <w:rFonts w:eastAsia="等线"/>
              </w:rPr>
            </w:pPr>
            <w:r>
              <w:rPr>
                <w:rFonts w:eastAsia="等线"/>
              </w:rPr>
              <w:t>Nokia</w:t>
            </w:r>
          </w:p>
        </w:tc>
        <w:tc>
          <w:tcPr>
            <w:tcW w:w="1815" w:type="dxa"/>
            <w:shd w:val="clear" w:color="auto" w:fill="auto"/>
          </w:tcPr>
          <w:p w14:paraId="7A256626" w14:textId="77777777" w:rsidR="002326C2" w:rsidRDefault="00D46FCC">
            <w:pPr>
              <w:jc w:val="left"/>
              <w:rPr>
                <w:rFonts w:eastAsia="等线"/>
              </w:rPr>
            </w:pPr>
            <w:r>
              <w:rPr>
                <w:rFonts w:eastAsia="等线"/>
              </w:rPr>
              <w:t>None</w:t>
            </w:r>
          </w:p>
        </w:tc>
        <w:tc>
          <w:tcPr>
            <w:tcW w:w="5277" w:type="dxa"/>
            <w:shd w:val="clear" w:color="auto" w:fill="auto"/>
          </w:tcPr>
          <w:p w14:paraId="7A256627" w14:textId="77777777" w:rsidR="002326C2" w:rsidRDefault="00D46FCC">
            <w:pPr>
              <w:overflowPunct/>
              <w:autoSpaceDE/>
              <w:autoSpaceDN/>
              <w:adjustRightInd/>
              <w:spacing w:after="180"/>
              <w:jc w:val="left"/>
              <w:textAlignment w:val="auto"/>
              <w:rPr>
                <w:rFonts w:eastAsia="等线"/>
              </w:rPr>
            </w:pPr>
            <w:r>
              <w:t xml:space="preserve">Since there are only 4 reserved LCID left for LTE DL-SCH, it is better leave it for common usage feature/function. </w:t>
            </w:r>
            <w:r>
              <w:rPr>
                <w:rFonts w:eastAsia="PMingLiU"/>
                <w:lang w:val="en-US" w:eastAsia="zh-TW"/>
              </w:rPr>
              <w:t xml:space="preserve">In NR NTN, </w:t>
            </w:r>
            <w:proofErr w:type="spellStart"/>
            <w:r>
              <w:t>eLCID</w:t>
            </w:r>
            <w:proofErr w:type="spellEnd"/>
            <w:r>
              <w:t xml:space="preserve"> is agreed to be used for the MAC CE for differential UE-specific </w:t>
            </w:r>
            <w:proofErr w:type="spellStart"/>
            <w:r>
              <w:t>K_offset</w:t>
            </w:r>
            <w:proofErr w:type="spellEnd"/>
            <w:r>
              <w:t>. IoT NTN can follow NR NTN solution.</w:t>
            </w:r>
          </w:p>
        </w:tc>
      </w:tr>
      <w:tr w:rsidR="002326C2" w14:paraId="7A25662C" w14:textId="77777777">
        <w:tc>
          <w:tcPr>
            <w:tcW w:w="1413" w:type="dxa"/>
            <w:shd w:val="clear" w:color="auto" w:fill="auto"/>
          </w:tcPr>
          <w:p w14:paraId="7A256629"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62A" w14:textId="77777777" w:rsidR="002326C2" w:rsidRDefault="00D46FCC">
            <w:pPr>
              <w:jc w:val="left"/>
              <w:rPr>
                <w:rFonts w:eastAsia="等线"/>
              </w:rPr>
            </w:pPr>
            <w:r>
              <w:rPr>
                <w:rFonts w:eastAsia="等线" w:hint="eastAsia"/>
              </w:rPr>
              <w:t>O</w:t>
            </w:r>
            <w:r>
              <w:rPr>
                <w:rFonts w:eastAsia="等线"/>
              </w:rPr>
              <w:t>ption 1</w:t>
            </w:r>
          </w:p>
        </w:tc>
        <w:tc>
          <w:tcPr>
            <w:tcW w:w="5277" w:type="dxa"/>
            <w:shd w:val="clear" w:color="auto" w:fill="auto"/>
          </w:tcPr>
          <w:p w14:paraId="7A25662B" w14:textId="77777777" w:rsidR="002326C2" w:rsidRDefault="002326C2">
            <w:pPr>
              <w:overflowPunct/>
              <w:autoSpaceDE/>
              <w:autoSpaceDN/>
              <w:adjustRightInd/>
              <w:spacing w:after="180"/>
              <w:jc w:val="left"/>
              <w:textAlignment w:val="auto"/>
            </w:pPr>
          </w:p>
        </w:tc>
      </w:tr>
      <w:tr w:rsidR="002326C2" w14:paraId="7A256630" w14:textId="77777777">
        <w:tc>
          <w:tcPr>
            <w:tcW w:w="1413" w:type="dxa"/>
            <w:shd w:val="clear" w:color="auto" w:fill="auto"/>
          </w:tcPr>
          <w:p w14:paraId="7A25662D" w14:textId="77777777" w:rsidR="002326C2" w:rsidRDefault="00D46FCC">
            <w:pPr>
              <w:rPr>
                <w:rFonts w:eastAsia="等线"/>
              </w:rPr>
            </w:pPr>
            <w:r>
              <w:rPr>
                <w:rFonts w:eastAsia="等线"/>
              </w:rPr>
              <w:t>Intel</w:t>
            </w:r>
          </w:p>
        </w:tc>
        <w:tc>
          <w:tcPr>
            <w:tcW w:w="1815" w:type="dxa"/>
            <w:shd w:val="clear" w:color="auto" w:fill="auto"/>
          </w:tcPr>
          <w:p w14:paraId="7A25662E" w14:textId="77777777" w:rsidR="002326C2" w:rsidRDefault="00D46FCC">
            <w:pPr>
              <w:jc w:val="left"/>
              <w:rPr>
                <w:rFonts w:eastAsia="等线"/>
              </w:rPr>
            </w:pPr>
            <w:r>
              <w:rPr>
                <w:rFonts w:eastAsia="等线"/>
              </w:rPr>
              <w:t>option 1</w:t>
            </w:r>
          </w:p>
        </w:tc>
        <w:tc>
          <w:tcPr>
            <w:tcW w:w="5277" w:type="dxa"/>
            <w:shd w:val="clear" w:color="auto" w:fill="auto"/>
          </w:tcPr>
          <w:p w14:paraId="7A25662F" w14:textId="77777777" w:rsidR="002326C2" w:rsidRDefault="002326C2">
            <w:pPr>
              <w:overflowPunct/>
              <w:autoSpaceDE/>
              <w:autoSpaceDN/>
              <w:adjustRightInd/>
              <w:spacing w:after="180"/>
              <w:jc w:val="left"/>
              <w:textAlignment w:val="auto"/>
            </w:pPr>
          </w:p>
        </w:tc>
      </w:tr>
      <w:tr w:rsidR="002326C2" w14:paraId="7A256634" w14:textId="77777777">
        <w:tc>
          <w:tcPr>
            <w:tcW w:w="1413" w:type="dxa"/>
            <w:shd w:val="clear" w:color="auto" w:fill="auto"/>
          </w:tcPr>
          <w:p w14:paraId="7A256631"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632" w14:textId="77777777" w:rsidR="002326C2" w:rsidRDefault="00D46FCC">
            <w:pPr>
              <w:jc w:val="left"/>
              <w:rPr>
                <w:rFonts w:eastAsia="等线"/>
              </w:rPr>
            </w:pPr>
            <w:r>
              <w:rPr>
                <w:rFonts w:eastAsia="等线"/>
              </w:rPr>
              <w:t>Option 1</w:t>
            </w:r>
          </w:p>
        </w:tc>
        <w:tc>
          <w:tcPr>
            <w:tcW w:w="5277" w:type="dxa"/>
            <w:shd w:val="clear" w:color="auto" w:fill="auto"/>
          </w:tcPr>
          <w:p w14:paraId="7A256633" w14:textId="77777777" w:rsidR="002326C2" w:rsidRDefault="002326C2">
            <w:pPr>
              <w:overflowPunct/>
              <w:autoSpaceDE/>
              <w:autoSpaceDN/>
              <w:adjustRightInd/>
              <w:spacing w:after="180"/>
              <w:jc w:val="left"/>
              <w:textAlignment w:val="auto"/>
            </w:pPr>
          </w:p>
        </w:tc>
      </w:tr>
      <w:tr w:rsidR="002326C2" w14:paraId="7A256638" w14:textId="77777777">
        <w:tc>
          <w:tcPr>
            <w:tcW w:w="1413" w:type="dxa"/>
            <w:shd w:val="clear" w:color="auto" w:fill="auto"/>
          </w:tcPr>
          <w:p w14:paraId="7A256635" w14:textId="77777777" w:rsidR="002326C2" w:rsidRDefault="00D46FCC">
            <w:pPr>
              <w:rPr>
                <w:rFonts w:eastAsia="等线"/>
              </w:rPr>
            </w:pPr>
            <w:r>
              <w:rPr>
                <w:rFonts w:eastAsia="等线"/>
              </w:rPr>
              <w:t>Apple</w:t>
            </w:r>
          </w:p>
        </w:tc>
        <w:tc>
          <w:tcPr>
            <w:tcW w:w="1815" w:type="dxa"/>
            <w:shd w:val="clear" w:color="auto" w:fill="auto"/>
          </w:tcPr>
          <w:p w14:paraId="7A256636" w14:textId="77777777" w:rsidR="002326C2" w:rsidRDefault="00D46FCC">
            <w:pPr>
              <w:jc w:val="left"/>
              <w:rPr>
                <w:rFonts w:eastAsia="等线"/>
              </w:rPr>
            </w:pPr>
            <w:r>
              <w:rPr>
                <w:rFonts w:eastAsia="等线"/>
              </w:rPr>
              <w:t>Option 1</w:t>
            </w:r>
          </w:p>
        </w:tc>
        <w:tc>
          <w:tcPr>
            <w:tcW w:w="5277" w:type="dxa"/>
            <w:shd w:val="clear" w:color="auto" w:fill="auto"/>
          </w:tcPr>
          <w:p w14:paraId="7A256637" w14:textId="77777777" w:rsidR="002326C2" w:rsidRDefault="002326C2">
            <w:pPr>
              <w:overflowPunct/>
              <w:autoSpaceDE/>
              <w:autoSpaceDN/>
              <w:adjustRightInd/>
              <w:spacing w:after="180"/>
              <w:jc w:val="left"/>
              <w:textAlignment w:val="auto"/>
            </w:pPr>
          </w:p>
        </w:tc>
      </w:tr>
      <w:tr w:rsidR="002326C2" w14:paraId="7A25663C" w14:textId="77777777">
        <w:tc>
          <w:tcPr>
            <w:tcW w:w="1413" w:type="dxa"/>
            <w:shd w:val="clear" w:color="auto" w:fill="auto"/>
          </w:tcPr>
          <w:p w14:paraId="7A256639"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63A" w14:textId="77777777" w:rsidR="002326C2" w:rsidRDefault="00D46FCC">
            <w:pPr>
              <w:jc w:val="left"/>
              <w:rPr>
                <w:rFonts w:eastAsia="等线"/>
              </w:rPr>
            </w:pPr>
            <w:r>
              <w:rPr>
                <w:rFonts w:eastAsia="等线" w:hint="eastAsia"/>
              </w:rPr>
              <w:t>O</w:t>
            </w:r>
            <w:r>
              <w:rPr>
                <w:rFonts w:eastAsia="等线"/>
              </w:rPr>
              <w:t>ption 1</w:t>
            </w:r>
          </w:p>
        </w:tc>
        <w:tc>
          <w:tcPr>
            <w:tcW w:w="5277" w:type="dxa"/>
            <w:shd w:val="clear" w:color="auto" w:fill="auto"/>
          </w:tcPr>
          <w:p w14:paraId="7A25663B" w14:textId="77777777" w:rsidR="002326C2" w:rsidRDefault="002326C2">
            <w:pPr>
              <w:overflowPunct/>
              <w:autoSpaceDE/>
              <w:autoSpaceDN/>
              <w:adjustRightInd/>
              <w:spacing w:after="180"/>
              <w:jc w:val="left"/>
              <w:textAlignment w:val="auto"/>
              <w:rPr>
                <w:rFonts w:eastAsia="等线"/>
              </w:rPr>
            </w:pPr>
          </w:p>
        </w:tc>
      </w:tr>
      <w:tr w:rsidR="002326C2" w14:paraId="7A256640" w14:textId="77777777">
        <w:tc>
          <w:tcPr>
            <w:tcW w:w="1413" w:type="dxa"/>
            <w:shd w:val="clear" w:color="auto" w:fill="auto"/>
          </w:tcPr>
          <w:p w14:paraId="7A25663D" w14:textId="77777777" w:rsidR="002326C2" w:rsidRDefault="00D46FCC">
            <w:pPr>
              <w:rPr>
                <w:rFonts w:eastAsia="等线"/>
              </w:rPr>
            </w:pPr>
            <w:r>
              <w:rPr>
                <w:rFonts w:eastAsia="等线" w:hint="eastAsia"/>
              </w:rPr>
              <w:t>CATT</w:t>
            </w:r>
          </w:p>
        </w:tc>
        <w:tc>
          <w:tcPr>
            <w:tcW w:w="1815" w:type="dxa"/>
            <w:shd w:val="clear" w:color="auto" w:fill="auto"/>
          </w:tcPr>
          <w:p w14:paraId="7A25663E" w14:textId="77777777" w:rsidR="002326C2" w:rsidRDefault="00D46FCC">
            <w:pPr>
              <w:jc w:val="left"/>
              <w:rPr>
                <w:rFonts w:eastAsia="等线"/>
              </w:rPr>
            </w:pPr>
            <w:r>
              <w:rPr>
                <w:rFonts w:eastAsia="等线" w:hint="eastAsia"/>
              </w:rPr>
              <w:t>Option 1</w:t>
            </w:r>
          </w:p>
        </w:tc>
        <w:tc>
          <w:tcPr>
            <w:tcW w:w="5277" w:type="dxa"/>
            <w:shd w:val="clear" w:color="auto" w:fill="auto"/>
          </w:tcPr>
          <w:p w14:paraId="7A25663F" w14:textId="77777777" w:rsidR="002326C2" w:rsidRDefault="002326C2">
            <w:pPr>
              <w:overflowPunct/>
              <w:autoSpaceDE/>
              <w:autoSpaceDN/>
              <w:adjustRightInd/>
              <w:spacing w:after="180"/>
              <w:jc w:val="left"/>
              <w:textAlignment w:val="auto"/>
              <w:rPr>
                <w:rFonts w:eastAsia="等线"/>
              </w:rPr>
            </w:pPr>
          </w:p>
        </w:tc>
      </w:tr>
      <w:tr w:rsidR="002326C2" w14:paraId="7A256644" w14:textId="77777777">
        <w:tc>
          <w:tcPr>
            <w:tcW w:w="1413" w:type="dxa"/>
            <w:shd w:val="clear" w:color="auto" w:fill="auto"/>
          </w:tcPr>
          <w:p w14:paraId="7A256641" w14:textId="77777777" w:rsidR="002326C2" w:rsidRDefault="00D46FCC">
            <w:pPr>
              <w:rPr>
                <w:rFonts w:eastAsia="等线"/>
              </w:rPr>
            </w:pPr>
            <w:r>
              <w:rPr>
                <w:rFonts w:eastAsia="等线" w:hint="eastAsia"/>
              </w:rPr>
              <w:lastRenderedPageBreak/>
              <w:t>O</w:t>
            </w:r>
            <w:r>
              <w:rPr>
                <w:rFonts w:eastAsia="等线"/>
              </w:rPr>
              <w:t>PPO</w:t>
            </w:r>
          </w:p>
        </w:tc>
        <w:tc>
          <w:tcPr>
            <w:tcW w:w="1815" w:type="dxa"/>
            <w:shd w:val="clear" w:color="auto" w:fill="auto"/>
          </w:tcPr>
          <w:p w14:paraId="7A256642" w14:textId="77777777" w:rsidR="002326C2" w:rsidRDefault="00D46FCC">
            <w:pPr>
              <w:jc w:val="left"/>
              <w:rPr>
                <w:rFonts w:eastAsia="等线"/>
              </w:rPr>
            </w:pPr>
            <w:r>
              <w:rPr>
                <w:rFonts w:eastAsia="等线"/>
              </w:rPr>
              <w:t>Option 1</w:t>
            </w:r>
          </w:p>
        </w:tc>
        <w:tc>
          <w:tcPr>
            <w:tcW w:w="5277" w:type="dxa"/>
            <w:shd w:val="clear" w:color="auto" w:fill="auto"/>
          </w:tcPr>
          <w:p w14:paraId="7A256643" w14:textId="77777777" w:rsidR="002326C2" w:rsidRDefault="002326C2">
            <w:pPr>
              <w:overflowPunct/>
              <w:autoSpaceDE/>
              <w:autoSpaceDN/>
              <w:adjustRightInd/>
              <w:spacing w:after="180"/>
              <w:jc w:val="left"/>
              <w:textAlignment w:val="auto"/>
              <w:rPr>
                <w:rFonts w:eastAsia="等线"/>
              </w:rPr>
            </w:pPr>
          </w:p>
        </w:tc>
      </w:tr>
      <w:tr w:rsidR="002326C2" w14:paraId="7A256648" w14:textId="77777777">
        <w:tc>
          <w:tcPr>
            <w:tcW w:w="1413" w:type="dxa"/>
            <w:shd w:val="clear" w:color="auto" w:fill="auto"/>
          </w:tcPr>
          <w:p w14:paraId="7A256645" w14:textId="77777777" w:rsidR="002326C2" w:rsidRDefault="00D46FCC">
            <w:pPr>
              <w:rPr>
                <w:rFonts w:eastAsia="等线"/>
                <w:lang w:val="en-US"/>
              </w:rPr>
            </w:pPr>
            <w:r>
              <w:rPr>
                <w:rFonts w:eastAsia="等线"/>
                <w:lang w:val="en-US"/>
              </w:rPr>
              <w:t>CMCC</w:t>
            </w:r>
          </w:p>
        </w:tc>
        <w:tc>
          <w:tcPr>
            <w:tcW w:w="1815" w:type="dxa"/>
            <w:shd w:val="clear" w:color="auto" w:fill="auto"/>
          </w:tcPr>
          <w:p w14:paraId="7A256646" w14:textId="77777777" w:rsidR="002326C2" w:rsidRDefault="00D46FCC">
            <w:pPr>
              <w:jc w:val="left"/>
              <w:rPr>
                <w:rFonts w:eastAsia="等线"/>
                <w:lang w:val="en-US"/>
              </w:rPr>
            </w:pPr>
            <w:r>
              <w:rPr>
                <w:rFonts w:eastAsia="等线"/>
                <w:lang w:val="en-US"/>
              </w:rPr>
              <w:t>Option1</w:t>
            </w:r>
          </w:p>
        </w:tc>
        <w:tc>
          <w:tcPr>
            <w:tcW w:w="5277" w:type="dxa"/>
            <w:shd w:val="clear" w:color="auto" w:fill="auto"/>
          </w:tcPr>
          <w:p w14:paraId="7A256647" w14:textId="77777777" w:rsidR="002326C2" w:rsidRDefault="002326C2">
            <w:pPr>
              <w:overflowPunct/>
              <w:autoSpaceDE/>
              <w:autoSpaceDN/>
              <w:adjustRightInd/>
              <w:spacing w:after="180"/>
              <w:jc w:val="left"/>
              <w:textAlignment w:val="auto"/>
              <w:rPr>
                <w:rFonts w:eastAsia="等线"/>
              </w:rPr>
            </w:pPr>
          </w:p>
        </w:tc>
      </w:tr>
      <w:tr w:rsidR="002326C2" w14:paraId="7A25664C" w14:textId="77777777">
        <w:tc>
          <w:tcPr>
            <w:tcW w:w="1413" w:type="dxa"/>
            <w:shd w:val="clear" w:color="auto" w:fill="auto"/>
          </w:tcPr>
          <w:p w14:paraId="7A256649"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64A" w14:textId="77777777" w:rsidR="002326C2" w:rsidRDefault="00D46FCC">
            <w:pPr>
              <w:jc w:val="left"/>
              <w:rPr>
                <w:rFonts w:eastAsia="等线"/>
                <w:lang w:val="en-US"/>
              </w:rPr>
            </w:pPr>
            <w:r>
              <w:rPr>
                <w:rFonts w:eastAsia="等线" w:hint="eastAsia"/>
                <w:lang w:val="en-US"/>
              </w:rPr>
              <w:t>O</w:t>
            </w:r>
            <w:r>
              <w:rPr>
                <w:rFonts w:eastAsia="等线"/>
                <w:lang w:val="en-US"/>
              </w:rPr>
              <w:t>ption 1</w:t>
            </w:r>
          </w:p>
        </w:tc>
        <w:tc>
          <w:tcPr>
            <w:tcW w:w="5277" w:type="dxa"/>
            <w:shd w:val="clear" w:color="auto" w:fill="auto"/>
          </w:tcPr>
          <w:p w14:paraId="7A25664B" w14:textId="77777777" w:rsidR="002326C2" w:rsidRDefault="002326C2">
            <w:pPr>
              <w:overflowPunct/>
              <w:autoSpaceDE/>
              <w:autoSpaceDN/>
              <w:adjustRightInd/>
              <w:spacing w:after="180"/>
              <w:jc w:val="left"/>
              <w:textAlignment w:val="auto"/>
              <w:rPr>
                <w:rFonts w:eastAsia="等线"/>
              </w:rPr>
            </w:pPr>
          </w:p>
        </w:tc>
      </w:tr>
      <w:tr w:rsidR="002326C2" w14:paraId="7A256650" w14:textId="77777777">
        <w:tc>
          <w:tcPr>
            <w:tcW w:w="1413" w:type="dxa"/>
            <w:shd w:val="clear" w:color="auto" w:fill="auto"/>
          </w:tcPr>
          <w:p w14:paraId="7A25664D"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64E" w14:textId="77777777" w:rsidR="002326C2" w:rsidRDefault="00D46FCC">
            <w:pPr>
              <w:jc w:val="left"/>
              <w:rPr>
                <w:rFonts w:eastAsia="等线"/>
                <w:lang w:val="en-US"/>
              </w:rPr>
            </w:pPr>
            <w:r>
              <w:rPr>
                <w:rFonts w:eastAsia="等线" w:hint="eastAsia"/>
                <w:lang w:val="en-US"/>
              </w:rPr>
              <w:t>Option1</w:t>
            </w:r>
          </w:p>
        </w:tc>
        <w:tc>
          <w:tcPr>
            <w:tcW w:w="5277" w:type="dxa"/>
            <w:shd w:val="clear" w:color="auto" w:fill="auto"/>
          </w:tcPr>
          <w:p w14:paraId="7A25664F" w14:textId="77777777" w:rsidR="002326C2" w:rsidRDefault="002326C2">
            <w:pPr>
              <w:overflowPunct/>
              <w:autoSpaceDE/>
              <w:autoSpaceDN/>
              <w:adjustRightInd/>
              <w:spacing w:after="180"/>
              <w:jc w:val="left"/>
              <w:textAlignment w:val="auto"/>
              <w:rPr>
                <w:rFonts w:eastAsia="等线"/>
              </w:rPr>
            </w:pPr>
          </w:p>
        </w:tc>
      </w:tr>
      <w:tr w:rsidR="00852F94" w14:paraId="201D78E0" w14:textId="77777777">
        <w:tc>
          <w:tcPr>
            <w:tcW w:w="1413" w:type="dxa"/>
            <w:shd w:val="clear" w:color="auto" w:fill="auto"/>
          </w:tcPr>
          <w:p w14:paraId="75FEDD96" w14:textId="501C5A6E" w:rsidR="00852F94" w:rsidRDefault="00852F94">
            <w:pPr>
              <w:rPr>
                <w:rFonts w:eastAsia="等线"/>
                <w:lang w:val="en-US"/>
              </w:rPr>
            </w:pPr>
            <w:r>
              <w:rPr>
                <w:rFonts w:eastAsia="等线"/>
                <w:lang w:val="en-US"/>
              </w:rPr>
              <w:t>InterDigital</w:t>
            </w:r>
          </w:p>
        </w:tc>
        <w:tc>
          <w:tcPr>
            <w:tcW w:w="1815" w:type="dxa"/>
            <w:shd w:val="clear" w:color="auto" w:fill="auto"/>
          </w:tcPr>
          <w:p w14:paraId="4D87BBE7" w14:textId="3CD2FCD6" w:rsidR="00852F94" w:rsidRDefault="00852F94">
            <w:pPr>
              <w:jc w:val="left"/>
              <w:rPr>
                <w:rFonts w:eastAsia="等线"/>
                <w:lang w:val="en-US"/>
              </w:rPr>
            </w:pPr>
            <w:r>
              <w:rPr>
                <w:rFonts w:eastAsia="等线"/>
                <w:lang w:val="en-US"/>
              </w:rPr>
              <w:t>Option 1</w:t>
            </w:r>
          </w:p>
        </w:tc>
        <w:tc>
          <w:tcPr>
            <w:tcW w:w="5277" w:type="dxa"/>
            <w:shd w:val="clear" w:color="auto" w:fill="auto"/>
          </w:tcPr>
          <w:p w14:paraId="6B4062DC" w14:textId="77777777" w:rsidR="00852F94" w:rsidRDefault="00852F94">
            <w:pPr>
              <w:overflowPunct/>
              <w:autoSpaceDE/>
              <w:autoSpaceDN/>
              <w:adjustRightInd/>
              <w:spacing w:after="180"/>
              <w:jc w:val="left"/>
              <w:textAlignment w:val="auto"/>
              <w:rPr>
                <w:rFonts w:eastAsia="等线"/>
              </w:rPr>
            </w:pPr>
          </w:p>
        </w:tc>
      </w:tr>
      <w:tr w:rsidR="00A66AF9" w14:paraId="7AE85F80" w14:textId="77777777">
        <w:tc>
          <w:tcPr>
            <w:tcW w:w="1413" w:type="dxa"/>
            <w:shd w:val="clear" w:color="auto" w:fill="auto"/>
          </w:tcPr>
          <w:p w14:paraId="205BCC5B" w14:textId="2C48C9F8" w:rsidR="00A66AF9" w:rsidRDefault="00A66AF9" w:rsidP="00A66AF9">
            <w:pPr>
              <w:rPr>
                <w:rFonts w:eastAsia="等线"/>
                <w:lang w:val="en-US"/>
              </w:rPr>
            </w:pPr>
            <w:r>
              <w:rPr>
                <w:rFonts w:eastAsia="等线"/>
              </w:rPr>
              <w:t>Ericsson</w:t>
            </w:r>
          </w:p>
        </w:tc>
        <w:tc>
          <w:tcPr>
            <w:tcW w:w="1815" w:type="dxa"/>
            <w:shd w:val="clear" w:color="auto" w:fill="auto"/>
          </w:tcPr>
          <w:p w14:paraId="7CBB76A7" w14:textId="5D08BC28" w:rsidR="00A66AF9" w:rsidRDefault="00A66AF9" w:rsidP="00A66AF9">
            <w:pPr>
              <w:jc w:val="left"/>
              <w:rPr>
                <w:rFonts w:eastAsia="等线"/>
                <w:lang w:val="en-US"/>
              </w:rPr>
            </w:pPr>
            <w:r>
              <w:rPr>
                <w:rFonts w:eastAsia="等线"/>
              </w:rPr>
              <w:t>Disagree</w:t>
            </w:r>
          </w:p>
        </w:tc>
        <w:tc>
          <w:tcPr>
            <w:tcW w:w="5277" w:type="dxa"/>
            <w:shd w:val="clear" w:color="auto" w:fill="auto"/>
          </w:tcPr>
          <w:p w14:paraId="010F9227" w14:textId="77777777" w:rsidR="00A66AF9" w:rsidRDefault="00A66AF9" w:rsidP="00A66AF9">
            <w:pPr>
              <w:overflowPunct/>
              <w:autoSpaceDE/>
              <w:autoSpaceDN/>
              <w:adjustRightInd/>
              <w:spacing w:after="180"/>
              <w:jc w:val="left"/>
              <w:textAlignment w:val="auto"/>
            </w:pPr>
            <w:r>
              <w:t xml:space="preserve">We prefer to align with NR NTN where an </w:t>
            </w:r>
            <w:proofErr w:type="spellStart"/>
            <w:r>
              <w:t>eLCID</w:t>
            </w:r>
            <w:proofErr w:type="spellEnd"/>
            <w:r>
              <w:t xml:space="preserve"> was selected.</w:t>
            </w:r>
          </w:p>
          <w:p w14:paraId="4D6688E8" w14:textId="77777777" w:rsidR="00A66AF9" w:rsidRDefault="00A66AF9" w:rsidP="00A66AF9">
            <w:pPr>
              <w:overflowPunct/>
              <w:autoSpaceDE/>
              <w:autoSpaceDN/>
              <w:adjustRightInd/>
              <w:spacing w:after="180"/>
              <w:jc w:val="left"/>
              <w:textAlignment w:val="auto"/>
            </w:pPr>
            <w:r>
              <w:t xml:space="preserve">There is only 4 reserved LCIDs left. </w:t>
            </w:r>
          </w:p>
          <w:p w14:paraId="719F0299" w14:textId="77777777" w:rsidR="00A66AF9" w:rsidRDefault="00A66AF9" w:rsidP="00A66AF9">
            <w:pPr>
              <w:overflowPunct/>
              <w:autoSpaceDE/>
              <w:autoSpaceDN/>
              <w:adjustRightInd/>
              <w:spacing w:after="180"/>
              <w:jc w:val="left"/>
              <w:textAlignment w:val="auto"/>
            </w:pPr>
            <w:r>
              <w:t xml:space="preserve">This is not a frequent signalling (for Leo 600 km Earth fixed cells, approximately 35 or 36 changes to the Koffset are needed during the maximum connection time of about 500 seconds if Koffset is updated as soon as possible). </w:t>
            </w:r>
          </w:p>
          <w:p w14:paraId="3EC3DC54" w14:textId="7C339679" w:rsidR="00A66AF9" w:rsidRDefault="00A66AF9" w:rsidP="00A66AF9">
            <w:pPr>
              <w:overflowPunct/>
              <w:autoSpaceDE/>
              <w:autoSpaceDN/>
              <w:adjustRightInd/>
              <w:spacing w:after="180"/>
              <w:jc w:val="left"/>
              <w:textAlignment w:val="auto"/>
              <w:rPr>
                <w:rFonts w:eastAsia="等线"/>
              </w:rPr>
            </w:pPr>
            <w:r>
              <w:t xml:space="preserve">We propose to use a reserved </w:t>
            </w:r>
            <w:proofErr w:type="spellStart"/>
            <w:r>
              <w:t>eLCID</w:t>
            </w:r>
            <w:proofErr w:type="spellEnd"/>
            <w:r>
              <w:t xml:space="preserve"> instead of a LCID. For the UE, this can be seen as if the CE was two octets with a one octet LCID.</w:t>
            </w:r>
          </w:p>
        </w:tc>
      </w:tr>
    </w:tbl>
    <w:p w14:paraId="7A256651" w14:textId="0B16BC5D" w:rsidR="002326C2" w:rsidRDefault="002326C2"/>
    <w:p w14:paraId="29201493" w14:textId="77777777" w:rsidR="00907EBB" w:rsidRPr="00FF5BAF" w:rsidRDefault="00907EBB" w:rsidP="00907EB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4EC2162F" w14:textId="7160D096" w:rsidR="00907EBB" w:rsidRDefault="00907EBB" w:rsidP="00907EBB">
      <w:pPr>
        <w:rPr>
          <w:color w:val="0070C0"/>
        </w:rPr>
      </w:pPr>
      <w:r>
        <w:rPr>
          <w:color w:val="0070C0"/>
        </w:rPr>
        <w:t>Option 1</w:t>
      </w:r>
      <w:r w:rsidRPr="00FF5BAF">
        <w:rPr>
          <w:color w:val="0070C0"/>
        </w:rPr>
        <w:t>:</w:t>
      </w:r>
      <w:r>
        <w:rPr>
          <w:color w:val="0070C0"/>
        </w:rPr>
        <w:t xml:space="preserve"> 15</w:t>
      </w:r>
    </w:p>
    <w:p w14:paraId="6DD0133E" w14:textId="0299D05D" w:rsidR="00907EBB" w:rsidRDefault="00907EBB" w:rsidP="00907EBB">
      <w:pPr>
        <w:rPr>
          <w:rFonts w:hint="eastAsia"/>
          <w:color w:val="0070C0"/>
        </w:rPr>
      </w:pPr>
      <w:r>
        <w:rPr>
          <w:color w:val="0070C0"/>
        </w:rPr>
        <w:t xml:space="preserve">Disagree: 2 companies prefer to align with NR NTN and use a reserved </w:t>
      </w:r>
      <w:proofErr w:type="spellStart"/>
      <w:r>
        <w:rPr>
          <w:color w:val="0070C0"/>
        </w:rPr>
        <w:t>eLCID</w:t>
      </w:r>
      <w:proofErr w:type="spellEnd"/>
      <w:r>
        <w:rPr>
          <w:color w:val="0070C0"/>
        </w:rPr>
        <w:t xml:space="preserve"> instead of a LCID.</w:t>
      </w:r>
    </w:p>
    <w:p w14:paraId="6F2DE4D3" w14:textId="214B06D6" w:rsidR="00907EBB" w:rsidRPr="00907EBB" w:rsidRDefault="00907EBB" w:rsidP="00907EBB">
      <w:pPr>
        <w:rPr>
          <w:rFonts w:hint="eastAsia"/>
          <w:color w:val="0070C0"/>
        </w:rPr>
      </w:pPr>
      <w:r>
        <w:rPr>
          <w:color w:val="0070C0"/>
        </w:rPr>
        <w:t>Considering vast majority support of option 1, following proposal is given.</w:t>
      </w:r>
    </w:p>
    <w:p w14:paraId="4EB0697D" w14:textId="411FA1C8" w:rsidR="00907EBB" w:rsidRDefault="00907EBB" w:rsidP="00907EBB">
      <w:pPr>
        <w:rPr>
          <w:rFonts w:eastAsia="Malgun Gothic"/>
        </w:rPr>
      </w:pPr>
      <w:r w:rsidRPr="00FF5BAF">
        <w:rPr>
          <w:b/>
          <w:color w:val="0070C0"/>
        </w:rPr>
        <w:t xml:space="preserve">Proposal </w:t>
      </w:r>
      <w:r>
        <w:rPr>
          <w:b/>
          <w:color w:val="0070C0"/>
        </w:rPr>
        <w:t>3</w:t>
      </w:r>
      <w:r w:rsidRPr="00FF5BAF">
        <w:rPr>
          <w:b/>
          <w:color w:val="0070C0"/>
        </w:rPr>
        <w:t xml:space="preserve">: </w:t>
      </w:r>
      <w:r>
        <w:rPr>
          <w:b/>
          <w:color w:val="0070C0"/>
        </w:rPr>
        <w:t xml:space="preserve">(15/17) A reserved LCID is used for the </w:t>
      </w:r>
      <w:r w:rsidRPr="00B24893">
        <w:rPr>
          <w:b/>
          <w:color w:val="0070C0"/>
        </w:rPr>
        <w:t xml:space="preserve">Differential UE-Specific </w:t>
      </w:r>
      <w:proofErr w:type="spellStart"/>
      <w:r w:rsidRPr="00B24893">
        <w:rPr>
          <w:b/>
          <w:color w:val="0070C0"/>
        </w:rPr>
        <w:t>K_Offset</w:t>
      </w:r>
      <w:proofErr w:type="spellEnd"/>
      <w:r w:rsidRPr="00B24893">
        <w:rPr>
          <w:b/>
          <w:color w:val="0070C0"/>
        </w:rPr>
        <w:t xml:space="preserve"> MAC CE</w:t>
      </w:r>
      <w:r>
        <w:rPr>
          <w:b/>
          <w:color w:val="0070C0"/>
        </w:rPr>
        <w:t>.</w:t>
      </w:r>
    </w:p>
    <w:p w14:paraId="0244EC0B" w14:textId="77777777" w:rsidR="00907EBB" w:rsidRPr="00907EBB" w:rsidRDefault="00907EBB">
      <w:pPr>
        <w:rPr>
          <w:rFonts w:hint="eastAsia"/>
        </w:rPr>
      </w:pPr>
    </w:p>
    <w:p w14:paraId="7A256652" w14:textId="77777777" w:rsidR="002326C2" w:rsidRDefault="00D46FCC">
      <w:pPr>
        <w:pStyle w:val="30"/>
      </w:pPr>
      <w:r>
        <w:t xml:space="preserve">2.1.2 TA reporting MAC CE </w:t>
      </w:r>
    </w:p>
    <w:p w14:paraId="7A256653" w14:textId="77777777" w:rsidR="002326C2" w:rsidRDefault="00D46FCC">
      <w:pPr>
        <w:rPr>
          <w:i/>
          <w:u w:val="single"/>
        </w:rPr>
      </w:pPr>
      <w:r>
        <w:rPr>
          <w:rFonts w:hint="eastAsia"/>
          <w:i/>
          <w:u w:val="single"/>
        </w:rPr>
        <w:t>M</w:t>
      </w:r>
      <w:r>
        <w:rPr>
          <w:i/>
          <w:u w:val="single"/>
        </w:rPr>
        <w:t>AC CE’s name:</w:t>
      </w:r>
    </w:p>
    <w:p w14:paraId="7A256654" w14:textId="77777777" w:rsidR="002326C2" w:rsidRDefault="00D46FCC">
      <w:pPr>
        <w:rPr>
          <w:lang w:val="en-US"/>
        </w:rPr>
      </w:pPr>
      <w:r>
        <w:t>In the current running CR</w:t>
      </w:r>
      <w:r>
        <w:rPr>
          <w:rFonts w:hint="eastAsia"/>
        </w:rPr>
        <w:t>s</w:t>
      </w:r>
      <w:r>
        <w:t xml:space="preserve"> of 38.321 and 36.321, the name of “UE-specific TA Report MAC CE” has been used for the TA reporting </w:t>
      </w:r>
      <w:r>
        <w:rPr>
          <w:lang w:val="en-US"/>
        </w:rPr>
        <w:t>MAC CE. Companies can comment if this is agreeable and if not, please indicate the suggested name.</w:t>
      </w:r>
    </w:p>
    <w:p w14:paraId="7A256655" w14:textId="77777777" w:rsidR="002326C2" w:rsidRDefault="00D46FCC">
      <w:pPr>
        <w:spacing w:beforeLines="50" w:before="156" w:afterLines="50" w:after="156"/>
        <w:rPr>
          <w:b/>
        </w:rPr>
      </w:pPr>
      <w:r>
        <w:rPr>
          <w:b/>
        </w:rPr>
        <w:t xml:space="preserve">Question 4: Do companies agree to use </w:t>
      </w:r>
      <w:r>
        <w:rPr>
          <w:rFonts w:hint="eastAsia"/>
          <w:b/>
        </w:rPr>
        <w:t>the</w:t>
      </w:r>
      <w:r>
        <w:rPr>
          <w:b/>
        </w:rPr>
        <w:t xml:space="preserve"> name of “UE-specific TA Report MAC CE”?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59" w14:textId="77777777">
        <w:tc>
          <w:tcPr>
            <w:tcW w:w="1413" w:type="dxa"/>
            <w:shd w:val="clear" w:color="auto" w:fill="E7E6E6"/>
          </w:tcPr>
          <w:p w14:paraId="7A256656" w14:textId="77777777" w:rsidR="002326C2" w:rsidRDefault="00D46FCC">
            <w:pPr>
              <w:jc w:val="center"/>
              <w:rPr>
                <w:b/>
                <w:lang w:eastAsia="sv-SE"/>
              </w:rPr>
            </w:pPr>
            <w:r>
              <w:rPr>
                <w:b/>
                <w:lang w:eastAsia="sv-SE"/>
              </w:rPr>
              <w:t>Company</w:t>
            </w:r>
          </w:p>
        </w:tc>
        <w:tc>
          <w:tcPr>
            <w:tcW w:w="1815" w:type="dxa"/>
            <w:shd w:val="clear" w:color="auto" w:fill="E7E6E6"/>
          </w:tcPr>
          <w:p w14:paraId="7A256657"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658" w14:textId="77777777" w:rsidR="002326C2" w:rsidRDefault="00D46FCC">
            <w:pPr>
              <w:jc w:val="center"/>
              <w:rPr>
                <w:b/>
                <w:lang w:eastAsia="sv-SE"/>
              </w:rPr>
            </w:pPr>
            <w:r>
              <w:rPr>
                <w:b/>
                <w:lang w:eastAsia="sv-SE"/>
              </w:rPr>
              <w:t>Additional comments</w:t>
            </w:r>
          </w:p>
        </w:tc>
      </w:tr>
      <w:tr w:rsidR="002326C2" w14:paraId="7A25665D" w14:textId="77777777">
        <w:tc>
          <w:tcPr>
            <w:tcW w:w="1413" w:type="dxa"/>
            <w:shd w:val="clear" w:color="auto" w:fill="auto"/>
          </w:tcPr>
          <w:p w14:paraId="7A25665A" w14:textId="77777777" w:rsidR="002326C2" w:rsidRDefault="00D46FCC">
            <w:pPr>
              <w:rPr>
                <w:rFonts w:eastAsia="等线"/>
              </w:rPr>
            </w:pPr>
            <w:r>
              <w:rPr>
                <w:rFonts w:eastAsia="等线" w:hint="eastAsia"/>
              </w:rPr>
              <w:t>ZTE</w:t>
            </w:r>
          </w:p>
        </w:tc>
        <w:tc>
          <w:tcPr>
            <w:tcW w:w="1815" w:type="dxa"/>
            <w:shd w:val="clear" w:color="auto" w:fill="auto"/>
          </w:tcPr>
          <w:p w14:paraId="7A25665B" w14:textId="77777777" w:rsidR="002326C2" w:rsidRDefault="00D46FCC">
            <w:pPr>
              <w:jc w:val="left"/>
              <w:rPr>
                <w:rFonts w:eastAsia="等线"/>
              </w:rPr>
            </w:pPr>
            <w:r>
              <w:rPr>
                <w:rFonts w:eastAsia="等线" w:hint="eastAsia"/>
              </w:rPr>
              <w:t>Agree</w:t>
            </w:r>
          </w:p>
        </w:tc>
        <w:tc>
          <w:tcPr>
            <w:tcW w:w="5277" w:type="dxa"/>
            <w:shd w:val="clear" w:color="auto" w:fill="auto"/>
          </w:tcPr>
          <w:p w14:paraId="7A25665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61" w14:textId="77777777">
        <w:tc>
          <w:tcPr>
            <w:tcW w:w="1413" w:type="dxa"/>
            <w:shd w:val="clear" w:color="auto" w:fill="auto"/>
          </w:tcPr>
          <w:p w14:paraId="7A25665E" w14:textId="77777777" w:rsidR="002326C2" w:rsidRDefault="00D46FCC">
            <w:pPr>
              <w:rPr>
                <w:rFonts w:eastAsia="等线"/>
              </w:rPr>
            </w:pPr>
            <w:r>
              <w:rPr>
                <w:rFonts w:eastAsia="等线"/>
              </w:rPr>
              <w:t>NEC</w:t>
            </w:r>
          </w:p>
        </w:tc>
        <w:tc>
          <w:tcPr>
            <w:tcW w:w="1815" w:type="dxa"/>
            <w:shd w:val="clear" w:color="auto" w:fill="auto"/>
          </w:tcPr>
          <w:p w14:paraId="7A25665F" w14:textId="77777777" w:rsidR="002326C2" w:rsidRDefault="00D46FCC">
            <w:pPr>
              <w:jc w:val="left"/>
              <w:rPr>
                <w:rFonts w:eastAsia="等线"/>
              </w:rPr>
            </w:pPr>
            <w:r>
              <w:rPr>
                <w:rFonts w:eastAsia="等线"/>
              </w:rPr>
              <w:t xml:space="preserve">Agree </w:t>
            </w:r>
          </w:p>
        </w:tc>
        <w:tc>
          <w:tcPr>
            <w:tcW w:w="5277" w:type="dxa"/>
            <w:shd w:val="clear" w:color="auto" w:fill="auto"/>
          </w:tcPr>
          <w:p w14:paraId="7A256660" w14:textId="77777777" w:rsidR="002326C2" w:rsidRDefault="002326C2">
            <w:pPr>
              <w:overflowPunct/>
              <w:autoSpaceDE/>
              <w:autoSpaceDN/>
              <w:adjustRightInd/>
              <w:spacing w:after="180"/>
              <w:jc w:val="left"/>
              <w:textAlignment w:val="auto"/>
              <w:rPr>
                <w:rFonts w:eastAsia="等线"/>
              </w:rPr>
            </w:pPr>
          </w:p>
        </w:tc>
      </w:tr>
      <w:tr w:rsidR="002326C2" w14:paraId="7A256665" w14:textId="77777777">
        <w:tc>
          <w:tcPr>
            <w:tcW w:w="1413" w:type="dxa"/>
            <w:shd w:val="clear" w:color="auto" w:fill="auto"/>
          </w:tcPr>
          <w:p w14:paraId="7A256662" w14:textId="77777777" w:rsidR="002326C2" w:rsidRDefault="00D46FCC">
            <w:pPr>
              <w:rPr>
                <w:rFonts w:eastAsia="Malgun Gothic"/>
                <w:lang w:eastAsia="ko-KR"/>
              </w:rPr>
            </w:pPr>
            <w:r>
              <w:rPr>
                <w:rFonts w:eastAsia="等线"/>
              </w:rPr>
              <w:t>MediaTek</w:t>
            </w:r>
          </w:p>
        </w:tc>
        <w:tc>
          <w:tcPr>
            <w:tcW w:w="1815" w:type="dxa"/>
            <w:shd w:val="clear" w:color="auto" w:fill="auto"/>
          </w:tcPr>
          <w:p w14:paraId="7A256663" w14:textId="77777777" w:rsidR="002326C2" w:rsidRDefault="00D46FCC">
            <w:pPr>
              <w:jc w:val="left"/>
              <w:rPr>
                <w:rFonts w:eastAsia="Malgun Gothic"/>
                <w:lang w:eastAsia="ko-KR"/>
              </w:rPr>
            </w:pPr>
            <w:r>
              <w:rPr>
                <w:rFonts w:eastAsia="等线"/>
              </w:rPr>
              <w:t>Agree</w:t>
            </w:r>
          </w:p>
        </w:tc>
        <w:tc>
          <w:tcPr>
            <w:tcW w:w="5277" w:type="dxa"/>
            <w:shd w:val="clear" w:color="auto" w:fill="auto"/>
          </w:tcPr>
          <w:p w14:paraId="7A256664" w14:textId="77777777" w:rsidR="002326C2" w:rsidRDefault="00D46FCC">
            <w:pPr>
              <w:rPr>
                <w:rFonts w:eastAsia="等线"/>
              </w:rPr>
            </w:pPr>
            <w:r>
              <w:rPr>
                <w:rFonts w:eastAsia="PMingLiU"/>
                <w:lang w:eastAsia="zh-TW"/>
              </w:rPr>
              <w:t>We believe it is better to align with NR-NTN whenever possible.</w:t>
            </w:r>
          </w:p>
        </w:tc>
      </w:tr>
      <w:tr w:rsidR="002326C2" w14:paraId="7A256669" w14:textId="77777777">
        <w:tc>
          <w:tcPr>
            <w:tcW w:w="1413" w:type="dxa"/>
            <w:shd w:val="clear" w:color="auto" w:fill="auto"/>
          </w:tcPr>
          <w:p w14:paraId="7A256666" w14:textId="77777777" w:rsidR="002326C2" w:rsidRDefault="00D46FCC">
            <w:pPr>
              <w:rPr>
                <w:rFonts w:eastAsia="等线"/>
              </w:rPr>
            </w:pPr>
            <w:r>
              <w:rPr>
                <w:rFonts w:eastAsia="等线"/>
              </w:rPr>
              <w:t>Nokia</w:t>
            </w:r>
          </w:p>
        </w:tc>
        <w:tc>
          <w:tcPr>
            <w:tcW w:w="1815" w:type="dxa"/>
            <w:shd w:val="clear" w:color="auto" w:fill="auto"/>
          </w:tcPr>
          <w:p w14:paraId="7A256667" w14:textId="77777777" w:rsidR="002326C2" w:rsidRDefault="00D46FCC">
            <w:pPr>
              <w:jc w:val="left"/>
              <w:rPr>
                <w:rFonts w:eastAsia="等线"/>
              </w:rPr>
            </w:pPr>
            <w:r>
              <w:rPr>
                <w:rFonts w:eastAsia="等线"/>
              </w:rPr>
              <w:t>Agree</w:t>
            </w:r>
          </w:p>
        </w:tc>
        <w:tc>
          <w:tcPr>
            <w:tcW w:w="5277" w:type="dxa"/>
            <w:shd w:val="clear" w:color="auto" w:fill="auto"/>
          </w:tcPr>
          <w:p w14:paraId="7A256668" w14:textId="77777777" w:rsidR="002326C2" w:rsidRDefault="002326C2">
            <w:pPr>
              <w:overflowPunct/>
              <w:autoSpaceDE/>
              <w:autoSpaceDN/>
              <w:adjustRightInd/>
              <w:spacing w:after="180"/>
              <w:jc w:val="left"/>
              <w:textAlignment w:val="auto"/>
              <w:rPr>
                <w:rFonts w:eastAsia="等线"/>
              </w:rPr>
            </w:pPr>
          </w:p>
        </w:tc>
      </w:tr>
      <w:tr w:rsidR="002326C2" w14:paraId="7A25666D" w14:textId="77777777">
        <w:tc>
          <w:tcPr>
            <w:tcW w:w="1413" w:type="dxa"/>
            <w:shd w:val="clear" w:color="auto" w:fill="auto"/>
          </w:tcPr>
          <w:p w14:paraId="7A25666A" w14:textId="77777777" w:rsidR="002326C2" w:rsidRDefault="00D46FCC">
            <w:pPr>
              <w:rPr>
                <w:rFonts w:eastAsia="等线"/>
              </w:rPr>
            </w:pPr>
            <w:proofErr w:type="spellStart"/>
            <w:r>
              <w:rPr>
                <w:rFonts w:eastAsia="等线" w:hint="eastAsia"/>
              </w:rPr>
              <w:lastRenderedPageBreak/>
              <w:t>S</w:t>
            </w:r>
            <w:r>
              <w:rPr>
                <w:rFonts w:eastAsia="等线"/>
              </w:rPr>
              <w:t>preadtrum</w:t>
            </w:r>
            <w:proofErr w:type="spellEnd"/>
          </w:p>
        </w:tc>
        <w:tc>
          <w:tcPr>
            <w:tcW w:w="1815" w:type="dxa"/>
            <w:shd w:val="clear" w:color="auto" w:fill="auto"/>
          </w:tcPr>
          <w:p w14:paraId="7A25666B"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66C" w14:textId="77777777" w:rsidR="002326C2" w:rsidRDefault="002326C2">
            <w:pPr>
              <w:overflowPunct/>
              <w:autoSpaceDE/>
              <w:autoSpaceDN/>
              <w:adjustRightInd/>
              <w:spacing w:after="180"/>
              <w:jc w:val="left"/>
              <w:textAlignment w:val="auto"/>
              <w:rPr>
                <w:rFonts w:eastAsia="等线"/>
              </w:rPr>
            </w:pPr>
          </w:p>
        </w:tc>
      </w:tr>
      <w:tr w:rsidR="002326C2" w14:paraId="7A25667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66E" w14:textId="77777777" w:rsidR="002326C2" w:rsidRDefault="00D46FCC">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66F"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670" w14:textId="77777777" w:rsidR="002326C2" w:rsidRDefault="002326C2">
            <w:pPr>
              <w:overflowPunct/>
              <w:autoSpaceDE/>
              <w:autoSpaceDN/>
              <w:adjustRightInd/>
              <w:spacing w:after="180"/>
              <w:jc w:val="left"/>
              <w:textAlignment w:val="auto"/>
              <w:rPr>
                <w:rFonts w:eastAsia="等线"/>
              </w:rPr>
            </w:pPr>
          </w:p>
        </w:tc>
      </w:tr>
      <w:tr w:rsidR="002326C2" w14:paraId="7A256676" w14:textId="77777777">
        <w:tc>
          <w:tcPr>
            <w:tcW w:w="1413" w:type="dxa"/>
            <w:shd w:val="clear" w:color="auto" w:fill="auto"/>
          </w:tcPr>
          <w:p w14:paraId="7A256672"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673" w14:textId="77777777" w:rsidR="002326C2" w:rsidRDefault="00D46FCC">
            <w:pPr>
              <w:jc w:val="left"/>
              <w:rPr>
                <w:rFonts w:eastAsia="等线"/>
              </w:rPr>
            </w:pPr>
            <w:r>
              <w:rPr>
                <w:rFonts w:eastAsia="等线"/>
              </w:rPr>
              <w:t>see comment</w:t>
            </w:r>
          </w:p>
        </w:tc>
        <w:tc>
          <w:tcPr>
            <w:tcW w:w="5277" w:type="dxa"/>
            <w:shd w:val="clear" w:color="auto" w:fill="auto"/>
          </w:tcPr>
          <w:p w14:paraId="7A256674"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No strong opinion and fine with aligning with NR</w:t>
            </w:r>
          </w:p>
          <w:p w14:paraId="7A256675" w14:textId="77777777" w:rsidR="002326C2" w:rsidRDefault="00D46FCC">
            <w:pPr>
              <w:overflowPunct/>
              <w:autoSpaceDE/>
              <w:autoSpaceDN/>
              <w:adjustRightInd/>
              <w:spacing w:after="180"/>
              <w:jc w:val="left"/>
              <w:textAlignment w:val="auto"/>
              <w:rPr>
                <w:rFonts w:eastAsia="等线"/>
              </w:rPr>
            </w:pPr>
            <w:r>
              <w:rPr>
                <w:rFonts w:eastAsia="PMingLiU"/>
                <w:lang w:eastAsia="zh-TW"/>
              </w:rPr>
              <w:t>Still, it is a bit strange to say ‘UE-specific’. What else could it be? The name in the RAN1 spreadsheet is ‘TA report’</w:t>
            </w:r>
          </w:p>
        </w:tc>
      </w:tr>
      <w:tr w:rsidR="002326C2" w14:paraId="7A25667A" w14:textId="77777777">
        <w:tc>
          <w:tcPr>
            <w:tcW w:w="1413" w:type="dxa"/>
            <w:shd w:val="clear" w:color="auto" w:fill="auto"/>
          </w:tcPr>
          <w:p w14:paraId="7A256677" w14:textId="77777777" w:rsidR="002326C2" w:rsidRDefault="00D46FCC">
            <w:pPr>
              <w:rPr>
                <w:rFonts w:eastAsia="等线"/>
              </w:rPr>
            </w:pPr>
            <w:r>
              <w:rPr>
                <w:rFonts w:eastAsia="等线"/>
              </w:rPr>
              <w:t>Apple</w:t>
            </w:r>
          </w:p>
        </w:tc>
        <w:tc>
          <w:tcPr>
            <w:tcW w:w="1815" w:type="dxa"/>
            <w:shd w:val="clear" w:color="auto" w:fill="auto"/>
          </w:tcPr>
          <w:p w14:paraId="7A256678" w14:textId="77777777" w:rsidR="002326C2" w:rsidRDefault="00D46FCC">
            <w:pPr>
              <w:jc w:val="left"/>
              <w:rPr>
                <w:rFonts w:eastAsia="等线"/>
              </w:rPr>
            </w:pPr>
            <w:r>
              <w:rPr>
                <w:rFonts w:eastAsia="等线"/>
              </w:rPr>
              <w:t>Agree</w:t>
            </w:r>
          </w:p>
        </w:tc>
        <w:tc>
          <w:tcPr>
            <w:tcW w:w="5277" w:type="dxa"/>
            <w:shd w:val="clear" w:color="auto" w:fill="auto"/>
          </w:tcPr>
          <w:p w14:paraId="7A25667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7E" w14:textId="77777777">
        <w:tc>
          <w:tcPr>
            <w:tcW w:w="1413" w:type="dxa"/>
            <w:shd w:val="clear" w:color="auto" w:fill="auto"/>
          </w:tcPr>
          <w:p w14:paraId="7A25667B"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67C"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67D" w14:textId="77777777" w:rsidR="002326C2" w:rsidRDefault="002326C2">
            <w:pPr>
              <w:overflowPunct/>
              <w:autoSpaceDE/>
              <w:autoSpaceDN/>
              <w:adjustRightInd/>
              <w:spacing w:after="180"/>
              <w:jc w:val="left"/>
              <w:textAlignment w:val="auto"/>
              <w:rPr>
                <w:rFonts w:eastAsia="等线"/>
              </w:rPr>
            </w:pPr>
          </w:p>
        </w:tc>
      </w:tr>
      <w:tr w:rsidR="002326C2" w14:paraId="7A256682" w14:textId="77777777">
        <w:tc>
          <w:tcPr>
            <w:tcW w:w="1413" w:type="dxa"/>
            <w:shd w:val="clear" w:color="auto" w:fill="auto"/>
          </w:tcPr>
          <w:p w14:paraId="7A25667F" w14:textId="77777777" w:rsidR="002326C2" w:rsidRDefault="00D46FCC">
            <w:pPr>
              <w:rPr>
                <w:rFonts w:eastAsia="等线"/>
              </w:rPr>
            </w:pPr>
            <w:r>
              <w:rPr>
                <w:rFonts w:eastAsia="等线" w:hint="eastAsia"/>
              </w:rPr>
              <w:t>CATT</w:t>
            </w:r>
          </w:p>
        </w:tc>
        <w:tc>
          <w:tcPr>
            <w:tcW w:w="1815" w:type="dxa"/>
            <w:shd w:val="clear" w:color="auto" w:fill="auto"/>
          </w:tcPr>
          <w:p w14:paraId="7A256680" w14:textId="77777777" w:rsidR="002326C2" w:rsidRDefault="00D46FCC">
            <w:pPr>
              <w:jc w:val="left"/>
              <w:rPr>
                <w:rFonts w:eastAsia="等线"/>
              </w:rPr>
            </w:pPr>
            <w:r>
              <w:rPr>
                <w:rFonts w:eastAsia="等线" w:hint="eastAsia"/>
              </w:rPr>
              <w:t>Agree</w:t>
            </w:r>
          </w:p>
        </w:tc>
        <w:tc>
          <w:tcPr>
            <w:tcW w:w="5277" w:type="dxa"/>
            <w:shd w:val="clear" w:color="auto" w:fill="auto"/>
          </w:tcPr>
          <w:p w14:paraId="7A256681" w14:textId="77777777" w:rsidR="002326C2" w:rsidRDefault="002326C2">
            <w:pPr>
              <w:overflowPunct/>
              <w:autoSpaceDE/>
              <w:autoSpaceDN/>
              <w:adjustRightInd/>
              <w:spacing w:after="180"/>
              <w:jc w:val="left"/>
              <w:textAlignment w:val="auto"/>
              <w:rPr>
                <w:rFonts w:eastAsia="等线"/>
              </w:rPr>
            </w:pPr>
          </w:p>
        </w:tc>
      </w:tr>
      <w:tr w:rsidR="002326C2" w14:paraId="7A256686" w14:textId="77777777">
        <w:tc>
          <w:tcPr>
            <w:tcW w:w="1413" w:type="dxa"/>
            <w:shd w:val="clear" w:color="auto" w:fill="auto"/>
          </w:tcPr>
          <w:p w14:paraId="7A256683"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684"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685" w14:textId="77777777" w:rsidR="002326C2" w:rsidRDefault="00D46FCC">
            <w:pPr>
              <w:overflowPunct/>
              <w:autoSpaceDE/>
              <w:autoSpaceDN/>
              <w:adjustRightInd/>
              <w:spacing w:after="180"/>
              <w:jc w:val="left"/>
              <w:textAlignment w:val="auto"/>
              <w:rPr>
                <w:rFonts w:eastAsia="等线"/>
              </w:rPr>
            </w:pPr>
            <w:r>
              <w:rPr>
                <w:rFonts w:eastAsia="等线"/>
              </w:rPr>
              <w:t>Fine to align with NR NTN.</w:t>
            </w:r>
          </w:p>
        </w:tc>
      </w:tr>
      <w:tr w:rsidR="002326C2" w14:paraId="7A25668A" w14:textId="77777777">
        <w:tc>
          <w:tcPr>
            <w:tcW w:w="1413" w:type="dxa"/>
            <w:shd w:val="clear" w:color="auto" w:fill="auto"/>
          </w:tcPr>
          <w:p w14:paraId="7A256687" w14:textId="77777777" w:rsidR="002326C2" w:rsidRDefault="00D46FCC">
            <w:pPr>
              <w:rPr>
                <w:rFonts w:eastAsia="等线"/>
                <w:lang w:val="en-US"/>
              </w:rPr>
            </w:pPr>
            <w:r>
              <w:rPr>
                <w:rFonts w:eastAsia="等线"/>
                <w:lang w:val="en-US"/>
              </w:rPr>
              <w:t>CMCC</w:t>
            </w:r>
          </w:p>
        </w:tc>
        <w:tc>
          <w:tcPr>
            <w:tcW w:w="1815" w:type="dxa"/>
            <w:shd w:val="clear" w:color="auto" w:fill="auto"/>
          </w:tcPr>
          <w:p w14:paraId="7A256688" w14:textId="77777777" w:rsidR="002326C2" w:rsidRDefault="00D46FCC">
            <w:pPr>
              <w:jc w:val="left"/>
              <w:rPr>
                <w:rFonts w:eastAsia="等线"/>
                <w:lang w:val="en-US"/>
              </w:rPr>
            </w:pPr>
            <w:r>
              <w:rPr>
                <w:rFonts w:eastAsia="等线"/>
                <w:lang w:val="en-US"/>
              </w:rPr>
              <w:t xml:space="preserve">Agree </w:t>
            </w:r>
          </w:p>
        </w:tc>
        <w:tc>
          <w:tcPr>
            <w:tcW w:w="5277" w:type="dxa"/>
            <w:shd w:val="clear" w:color="auto" w:fill="auto"/>
          </w:tcPr>
          <w:p w14:paraId="7A256689" w14:textId="77777777" w:rsidR="002326C2" w:rsidRDefault="002326C2">
            <w:pPr>
              <w:overflowPunct/>
              <w:autoSpaceDE/>
              <w:autoSpaceDN/>
              <w:adjustRightInd/>
              <w:spacing w:after="180"/>
              <w:jc w:val="left"/>
              <w:textAlignment w:val="auto"/>
              <w:rPr>
                <w:rFonts w:eastAsia="等线"/>
              </w:rPr>
            </w:pPr>
          </w:p>
        </w:tc>
      </w:tr>
      <w:tr w:rsidR="002326C2" w14:paraId="7A25668E" w14:textId="77777777">
        <w:tc>
          <w:tcPr>
            <w:tcW w:w="1413" w:type="dxa"/>
            <w:shd w:val="clear" w:color="auto" w:fill="auto"/>
          </w:tcPr>
          <w:p w14:paraId="7A25668B"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68C" w14:textId="77777777" w:rsidR="002326C2" w:rsidRDefault="00D46FCC">
            <w:pPr>
              <w:jc w:val="left"/>
              <w:rPr>
                <w:rFonts w:eastAsia="等线"/>
                <w:lang w:val="en-US"/>
              </w:rPr>
            </w:pPr>
            <w:r>
              <w:rPr>
                <w:rFonts w:eastAsia="等线"/>
                <w:lang w:val="en-US"/>
              </w:rPr>
              <w:t>Prefer to remove specific</w:t>
            </w:r>
          </w:p>
        </w:tc>
        <w:tc>
          <w:tcPr>
            <w:tcW w:w="5277" w:type="dxa"/>
            <w:shd w:val="clear" w:color="auto" w:fill="auto"/>
          </w:tcPr>
          <w:p w14:paraId="7A25668D" w14:textId="77777777" w:rsidR="002326C2" w:rsidRDefault="00D46FCC">
            <w:pPr>
              <w:overflowPunct/>
              <w:autoSpaceDE/>
              <w:autoSpaceDN/>
              <w:adjustRightInd/>
              <w:spacing w:after="180"/>
              <w:jc w:val="left"/>
              <w:textAlignment w:val="auto"/>
              <w:rPr>
                <w:rFonts w:eastAsia="等线"/>
              </w:rPr>
            </w:pPr>
            <w:r>
              <w:rPr>
                <w:rFonts w:eastAsia="等线" w:hint="eastAsia"/>
              </w:rPr>
              <w:t>I</w:t>
            </w:r>
            <w:r>
              <w:rPr>
                <w:rFonts w:eastAsia="等线"/>
              </w:rPr>
              <w:t xml:space="preserve">n RAN1, UE specific TA refers to service link RTT. Full TA refers to UE’s TA. </w:t>
            </w:r>
            <w:r>
              <w:rPr>
                <w:rFonts w:eastAsia="等线" w:hint="eastAsia"/>
              </w:rPr>
              <w:t>Thus</w:t>
            </w:r>
            <w:r>
              <w:rPr>
                <w:rFonts w:eastAsia="等线"/>
              </w:rPr>
              <w:t>, we prefer to use “UE’s TA” instead.</w:t>
            </w:r>
          </w:p>
        </w:tc>
      </w:tr>
      <w:tr w:rsidR="002326C2" w14:paraId="7A256692" w14:textId="77777777">
        <w:tc>
          <w:tcPr>
            <w:tcW w:w="1413" w:type="dxa"/>
            <w:shd w:val="clear" w:color="auto" w:fill="auto"/>
          </w:tcPr>
          <w:p w14:paraId="7A25668F"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690" w14:textId="77777777" w:rsidR="002326C2" w:rsidRDefault="00D46FCC">
            <w:pPr>
              <w:jc w:val="left"/>
              <w:rPr>
                <w:rFonts w:eastAsia="等线"/>
                <w:lang w:val="en-US"/>
              </w:rPr>
            </w:pPr>
            <w:r>
              <w:rPr>
                <w:rFonts w:eastAsia="等线" w:hint="eastAsia"/>
                <w:lang w:val="en-US"/>
              </w:rPr>
              <w:t>Agree</w:t>
            </w:r>
          </w:p>
        </w:tc>
        <w:tc>
          <w:tcPr>
            <w:tcW w:w="5277" w:type="dxa"/>
            <w:shd w:val="clear" w:color="auto" w:fill="auto"/>
          </w:tcPr>
          <w:p w14:paraId="7A256691" w14:textId="77777777" w:rsidR="002326C2" w:rsidRDefault="002326C2">
            <w:pPr>
              <w:overflowPunct/>
              <w:autoSpaceDE/>
              <w:autoSpaceDN/>
              <w:adjustRightInd/>
              <w:spacing w:after="180"/>
              <w:jc w:val="left"/>
              <w:textAlignment w:val="auto"/>
              <w:rPr>
                <w:rFonts w:eastAsia="等线"/>
              </w:rPr>
            </w:pPr>
          </w:p>
        </w:tc>
      </w:tr>
      <w:tr w:rsidR="00852F94" w14:paraId="0BC839C1" w14:textId="77777777">
        <w:tc>
          <w:tcPr>
            <w:tcW w:w="1413" w:type="dxa"/>
            <w:shd w:val="clear" w:color="auto" w:fill="auto"/>
          </w:tcPr>
          <w:p w14:paraId="284C89B2" w14:textId="455FEE7E" w:rsidR="00852F94" w:rsidRDefault="00852F94">
            <w:pPr>
              <w:rPr>
                <w:rFonts w:eastAsia="等线"/>
                <w:lang w:val="en-US"/>
              </w:rPr>
            </w:pPr>
            <w:r>
              <w:rPr>
                <w:rFonts w:eastAsia="等线"/>
                <w:lang w:val="en-US"/>
              </w:rPr>
              <w:t>InterDigital</w:t>
            </w:r>
          </w:p>
        </w:tc>
        <w:tc>
          <w:tcPr>
            <w:tcW w:w="1815" w:type="dxa"/>
            <w:shd w:val="clear" w:color="auto" w:fill="auto"/>
          </w:tcPr>
          <w:p w14:paraId="1B4B4390" w14:textId="5E98D777" w:rsidR="00852F94" w:rsidRDefault="00852F94">
            <w:pPr>
              <w:jc w:val="left"/>
              <w:rPr>
                <w:rFonts w:eastAsia="等线"/>
                <w:lang w:val="en-US"/>
              </w:rPr>
            </w:pPr>
            <w:r>
              <w:rPr>
                <w:rFonts w:eastAsia="等线"/>
                <w:lang w:val="en-US"/>
              </w:rPr>
              <w:t>Agree</w:t>
            </w:r>
            <w:r w:rsidR="004513DD">
              <w:rPr>
                <w:rFonts w:eastAsia="等线"/>
                <w:lang w:val="en-US"/>
              </w:rPr>
              <w:t xml:space="preserve"> with comment</w:t>
            </w:r>
          </w:p>
        </w:tc>
        <w:tc>
          <w:tcPr>
            <w:tcW w:w="5277" w:type="dxa"/>
            <w:shd w:val="clear" w:color="auto" w:fill="auto"/>
          </w:tcPr>
          <w:p w14:paraId="316BB33F" w14:textId="01EED789" w:rsidR="00852F94" w:rsidRPr="004513DD" w:rsidRDefault="004513DD">
            <w:pPr>
              <w:overflowPunct/>
              <w:autoSpaceDE/>
              <w:autoSpaceDN/>
              <w:adjustRightInd/>
              <w:spacing w:after="180"/>
              <w:jc w:val="left"/>
              <w:textAlignment w:val="auto"/>
              <w:rPr>
                <w:rFonts w:eastAsia="等线"/>
                <w:bCs/>
              </w:rPr>
            </w:pPr>
            <w:r>
              <w:rPr>
                <w:rFonts w:eastAsia="等线"/>
              </w:rPr>
              <w:t>Note: MAC CE name has been revised to “</w:t>
            </w:r>
            <w:r>
              <w:rPr>
                <w:b/>
              </w:rPr>
              <w:t>UE-specific TA MAC CE”</w:t>
            </w:r>
            <w:r>
              <w:rPr>
                <w:bCs/>
              </w:rPr>
              <w:t xml:space="preserve"> in latest </w:t>
            </w:r>
            <w:r w:rsidR="00456EDB">
              <w:rPr>
                <w:bCs/>
              </w:rPr>
              <w:t xml:space="preserve">“noted” </w:t>
            </w:r>
            <w:r>
              <w:rPr>
                <w:bCs/>
              </w:rPr>
              <w:t>version</w:t>
            </w:r>
            <w:r w:rsidR="00DC137A">
              <w:rPr>
                <w:bCs/>
              </w:rPr>
              <w:t xml:space="preserve"> of running NR MAC CR</w:t>
            </w:r>
          </w:p>
        </w:tc>
      </w:tr>
      <w:tr w:rsidR="00A66AF9" w14:paraId="09330AC0" w14:textId="77777777">
        <w:tc>
          <w:tcPr>
            <w:tcW w:w="1413" w:type="dxa"/>
            <w:shd w:val="clear" w:color="auto" w:fill="auto"/>
          </w:tcPr>
          <w:p w14:paraId="62ACF18F" w14:textId="0E2AC8F8" w:rsidR="00A66AF9" w:rsidRDefault="00A66AF9" w:rsidP="00A66AF9">
            <w:pPr>
              <w:rPr>
                <w:rFonts w:eastAsia="等线"/>
                <w:lang w:val="en-US"/>
              </w:rPr>
            </w:pPr>
            <w:r>
              <w:rPr>
                <w:rFonts w:eastAsia="等线"/>
              </w:rPr>
              <w:t>Ericsson</w:t>
            </w:r>
          </w:p>
        </w:tc>
        <w:tc>
          <w:tcPr>
            <w:tcW w:w="1815" w:type="dxa"/>
            <w:shd w:val="clear" w:color="auto" w:fill="auto"/>
          </w:tcPr>
          <w:p w14:paraId="1FBBE041" w14:textId="1A6C77EF" w:rsidR="00A66AF9" w:rsidRDefault="00A66AF9" w:rsidP="00A66AF9">
            <w:pPr>
              <w:jc w:val="left"/>
              <w:rPr>
                <w:rFonts w:eastAsia="等线"/>
                <w:lang w:val="en-US"/>
              </w:rPr>
            </w:pPr>
            <w:r>
              <w:rPr>
                <w:rFonts w:eastAsia="等线"/>
              </w:rPr>
              <w:t>Disagree</w:t>
            </w:r>
          </w:p>
        </w:tc>
        <w:tc>
          <w:tcPr>
            <w:tcW w:w="5277" w:type="dxa"/>
            <w:shd w:val="clear" w:color="auto" w:fill="auto"/>
          </w:tcPr>
          <w:p w14:paraId="4E41DB3F" w14:textId="77777777"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 xml:space="preserve">Shall be aligned with NR NTN. </w:t>
            </w:r>
          </w:p>
          <w:p w14:paraId="0596E746" w14:textId="6A0FB45C" w:rsidR="00A66AF9" w:rsidRDefault="00A66AF9" w:rsidP="00A66AF9">
            <w:pPr>
              <w:overflowPunct/>
              <w:autoSpaceDE/>
              <w:autoSpaceDN/>
              <w:adjustRightInd/>
              <w:spacing w:after="180"/>
              <w:jc w:val="left"/>
              <w:textAlignment w:val="auto"/>
              <w:rPr>
                <w:rFonts w:eastAsia="等线"/>
              </w:rPr>
            </w:pPr>
            <w:r>
              <w:rPr>
                <w:rFonts w:eastAsia="PMingLiU"/>
                <w:lang w:eastAsia="zh-TW"/>
              </w:rPr>
              <w:t xml:space="preserve">We propose to use “Timing Advance Report MAC CE” instead as RAN2/RAN1 decided to report the TA and not just the “UE specific” part of the TA. </w:t>
            </w:r>
          </w:p>
        </w:tc>
      </w:tr>
    </w:tbl>
    <w:p w14:paraId="7A256693" w14:textId="55B19048" w:rsidR="002326C2" w:rsidRDefault="002326C2">
      <w:pPr>
        <w:rPr>
          <w:lang w:val="en-US"/>
        </w:rPr>
      </w:pPr>
    </w:p>
    <w:p w14:paraId="4883C378" w14:textId="77777777" w:rsidR="0012163D" w:rsidRPr="00FF5BAF" w:rsidRDefault="0012163D" w:rsidP="0012163D">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01EE9C07" w14:textId="06D16652" w:rsidR="0012163D" w:rsidRDefault="0012163D" w:rsidP="0012163D">
      <w:pPr>
        <w:rPr>
          <w:color w:val="0070C0"/>
        </w:rPr>
      </w:pPr>
      <w:r>
        <w:rPr>
          <w:color w:val="0070C0"/>
        </w:rPr>
        <w:t>1</w:t>
      </w:r>
      <w:r w:rsidR="00E45D12">
        <w:rPr>
          <w:color w:val="0070C0"/>
        </w:rPr>
        <w:t xml:space="preserve">4 companies agree to align with NR NTN. 38.321’s rapporteur indicates that </w:t>
      </w:r>
      <w:r w:rsidR="00E45D12" w:rsidRPr="00E45D12">
        <w:rPr>
          <w:color w:val="0070C0"/>
        </w:rPr>
        <w:t>“UE-specific TA MAC CE” in the latest “noted” version of running NR MAC CR</w:t>
      </w:r>
      <w:r w:rsidR="00E45D12">
        <w:rPr>
          <w:color w:val="0070C0"/>
        </w:rPr>
        <w:t>.</w:t>
      </w:r>
    </w:p>
    <w:p w14:paraId="0497702E" w14:textId="6773BE86" w:rsidR="00E45D12" w:rsidRDefault="00E45D12" w:rsidP="0012163D">
      <w:pPr>
        <w:rPr>
          <w:color w:val="0070C0"/>
        </w:rPr>
      </w:pPr>
      <w:r>
        <w:rPr>
          <w:rFonts w:hint="eastAsia"/>
          <w:color w:val="0070C0"/>
        </w:rPr>
        <w:t>1</w:t>
      </w:r>
      <w:r>
        <w:rPr>
          <w:color w:val="0070C0"/>
        </w:rPr>
        <w:t xml:space="preserve"> company prefers to use “UE’s TA”.</w:t>
      </w:r>
    </w:p>
    <w:p w14:paraId="68A9ACAD" w14:textId="27953006" w:rsidR="00E45D12" w:rsidRDefault="00E45D12" w:rsidP="0012163D">
      <w:pPr>
        <w:rPr>
          <w:rFonts w:hint="eastAsia"/>
          <w:color w:val="0070C0"/>
        </w:rPr>
      </w:pPr>
      <w:r>
        <w:rPr>
          <w:rFonts w:hint="eastAsia"/>
          <w:color w:val="0070C0"/>
        </w:rPr>
        <w:t>1</w:t>
      </w:r>
      <w:r>
        <w:rPr>
          <w:color w:val="0070C0"/>
        </w:rPr>
        <w:t xml:space="preserve"> company proposes to use </w:t>
      </w:r>
      <w:r w:rsidRPr="00E45D12">
        <w:rPr>
          <w:rFonts w:hint="eastAsia"/>
          <w:color w:val="0070C0"/>
        </w:rPr>
        <w:t>“</w:t>
      </w:r>
      <w:r w:rsidRPr="00E45D12">
        <w:rPr>
          <w:color w:val="0070C0"/>
        </w:rPr>
        <w:t>Timing Advance Report MAC CE”</w:t>
      </w:r>
      <w:r>
        <w:rPr>
          <w:color w:val="0070C0"/>
        </w:rPr>
        <w:t>.</w:t>
      </w:r>
    </w:p>
    <w:p w14:paraId="57C1CC5D" w14:textId="5C6A6D59" w:rsidR="0012163D" w:rsidRPr="00575F1F" w:rsidRDefault="0012163D" w:rsidP="0012163D">
      <w:pPr>
        <w:rPr>
          <w:b/>
          <w:color w:val="0070C0"/>
        </w:rPr>
      </w:pPr>
      <w:r w:rsidRPr="00FF5BAF">
        <w:rPr>
          <w:b/>
          <w:color w:val="0070C0"/>
        </w:rPr>
        <w:t xml:space="preserve">Proposal </w:t>
      </w:r>
      <w:r w:rsidR="00431973">
        <w:rPr>
          <w:b/>
          <w:color w:val="0070C0"/>
        </w:rPr>
        <w:t>4</w:t>
      </w:r>
      <w:r w:rsidRPr="00FF5BAF">
        <w:rPr>
          <w:b/>
          <w:color w:val="0070C0"/>
        </w:rPr>
        <w:t xml:space="preserve">: </w:t>
      </w:r>
      <w:r>
        <w:rPr>
          <w:b/>
          <w:color w:val="0070C0"/>
        </w:rPr>
        <w:t>(1</w:t>
      </w:r>
      <w:r w:rsidR="00E45D12">
        <w:rPr>
          <w:b/>
          <w:color w:val="0070C0"/>
        </w:rPr>
        <w:t>4</w:t>
      </w:r>
      <w:r>
        <w:rPr>
          <w:b/>
          <w:color w:val="0070C0"/>
        </w:rPr>
        <w:t>/1</w:t>
      </w:r>
      <w:r w:rsidR="00E45D12">
        <w:rPr>
          <w:b/>
          <w:color w:val="0070C0"/>
        </w:rPr>
        <w:t>6</w:t>
      </w:r>
      <w:r>
        <w:rPr>
          <w:b/>
          <w:color w:val="0070C0"/>
        </w:rPr>
        <w:t xml:space="preserve">) Align with NR NTN and </w:t>
      </w:r>
      <w:r w:rsidRPr="00B24893">
        <w:rPr>
          <w:b/>
          <w:color w:val="0070C0"/>
        </w:rPr>
        <w:t>use the name of “</w:t>
      </w:r>
      <w:r w:rsidR="00E45D12" w:rsidRPr="00E45D12">
        <w:rPr>
          <w:b/>
          <w:color w:val="0070C0"/>
        </w:rPr>
        <w:t>UE-specific TA MAC CE</w:t>
      </w:r>
      <w:r w:rsidRPr="00B24893">
        <w:rPr>
          <w:b/>
          <w:color w:val="0070C0"/>
        </w:rPr>
        <w:t>”</w:t>
      </w:r>
      <w:r w:rsidRPr="00A302D5">
        <w:rPr>
          <w:b/>
          <w:color w:val="0070C0"/>
        </w:rPr>
        <w:t>.</w:t>
      </w:r>
    </w:p>
    <w:p w14:paraId="17F90D66" w14:textId="77777777" w:rsidR="0012163D" w:rsidRPr="0012163D" w:rsidRDefault="0012163D">
      <w:pPr>
        <w:rPr>
          <w:rFonts w:hint="eastAsia"/>
        </w:rPr>
      </w:pPr>
    </w:p>
    <w:p w14:paraId="56D8C95B" w14:textId="77777777" w:rsidR="0012163D" w:rsidRDefault="0012163D">
      <w:pPr>
        <w:rPr>
          <w:rFonts w:hint="eastAsia"/>
          <w:lang w:val="en-US"/>
        </w:rPr>
      </w:pPr>
    </w:p>
    <w:p w14:paraId="7A256694" w14:textId="77777777" w:rsidR="002326C2" w:rsidRDefault="00D46FCC">
      <w:pPr>
        <w:rPr>
          <w:i/>
          <w:u w:val="single"/>
        </w:rPr>
      </w:pPr>
      <w:r>
        <w:rPr>
          <w:rFonts w:hint="eastAsia"/>
          <w:i/>
          <w:u w:val="single"/>
        </w:rPr>
        <w:t>M</w:t>
      </w:r>
      <w:r>
        <w:rPr>
          <w:i/>
          <w:u w:val="single"/>
        </w:rPr>
        <w:t>AC CE’s contents:</w:t>
      </w:r>
    </w:p>
    <w:p w14:paraId="7A256695" w14:textId="77777777" w:rsidR="002326C2" w:rsidRDefault="00D46FCC">
      <w:pPr>
        <w:rPr>
          <w:lang w:val="en-US"/>
        </w:rPr>
      </w:pPr>
      <w:r>
        <w:rPr>
          <w:lang w:val="en-US"/>
        </w:rPr>
        <w:t>Regarding TA reporting MAC CE’s contents, NR NTN running CR has captured the following contents.</w:t>
      </w:r>
    </w:p>
    <w:p w14:paraId="7A256696" w14:textId="77777777" w:rsidR="002326C2" w:rsidRDefault="00D46FCC">
      <w:pPr>
        <w:pStyle w:val="B1"/>
        <w:rPr>
          <w:rFonts w:eastAsia="Malgun Gothic"/>
        </w:rPr>
      </w:pPr>
      <w:r>
        <w:rPr>
          <w:rFonts w:eastAsia="Malgun Gothic"/>
          <w:highlight w:val="yellow"/>
        </w:rPr>
        <w:t>-</w:t>
      </w:r>
      <w:r>
        <w:rPr>
          <w:rFonts w:eastAsia="Malgun Gothic"/>
          <w:highlight w:val="yellow"/>
        </w:rPr>
        <w:tab/>
        <w:t>UE-specific TA: This field contains the UE estimate of the full UE-specific TA (i.e., T_TA as defined in the UE’s TA formula). The length of the field is 16 bits.</w:t>
      </w:r>
    </w:p>
    <w:p w14:paraId="7A256697" w14:textId="77777777" w:rsidR="002326C2" w:rsidRDefault="00D46FCC">
      <w:r>
        <w:lastRenderedPageBreak/>
        <w:t>Rapporteur assumes 36.321 can follow the same text.</w:t>
      </w:r>
    </w:p>
    <w:p w14:paraId="7A256698" w14:textId="77777777" w:rsidR="002326C2" w:rsidRDefault="00D46FCC">
      <w:pPr>
        <w:spacing w:beforeLines="50" w:before="156" w:afterLines="50" w:after="156"/>
        <w:rPr>
          <w:b/>
        </w:rPr>
      </w:pPr>
      <w:r>
        <w:rPr>
          <w:b/>
        </w:rPr>
        <w:t xml:space="preserve">Question 5: Do companies agree to follow the same text as 38.321 running CR for the contents of the TA reporting MAC CE, i.e. “This field contains the UE estimate of the full UE-specific TA (i.e., T_TA as defined in the UE’s TA formula). The length of the field is 16 bits.”?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9C" w14:textId="77777777">
        <w:tc>
          <w:tcPr>
            <w:tcW w:w="1413" w:type="dxa"/>
            <w:shd w:val="clear" w:color="auto" w:fill="E7E6E6"/>
          </w:tcPr>
          <w:p w14:paraId="7A256699" w14:textId="77777777" w:rsidR="002326C2" w:rsidRDefault="00D46FCC">
            <w:pPr>
              <w:jc w:val="center"/>
              <w:rPr>
                <w:b/>
                <w:lang w:eastAsia="sv-SE"/>
              </w:rPr>
            </w:pPr>
            <w:r>
              <w:rPr>
                <w:b/>
                <w:lang w:eastAsia="sv-SE"/>
              </w:rPr>
              <w:t>Company</w:t>
            </w:r>
          </w:p>
        </w:tc>
        <w:tc>
          <w:tcPr>
            <w:tcW w:w="1815" w:type="dxa"/>
            <w:shd w:val="clear" w:color="auto" w:fill="E7E6E6"/>
          </w:tcPr>
          <w:p w14:paraId="7A25669A"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69B" w14:textId="77777777" w:rsidR="002326C2" w:rsidRDefault="00D46FCC">
            <w:pPr>
              <w:jc w:val="center"/>
              <w:rPr>
                <w:b/>
                <w:lang w:eastAsia="sv-SE"/>
              </w:rPr>
            </w:pPr>
            <w:r>
              <w:rPr>
                <w:b/>
                <w:lang w:eastAsia="sv-SE"/>
              </w:rPr>
              <w:t>Additional comments</w:t>
            </w:r>
          </w:p>
        </w:tc>
      </w:tr>
      <w:tr w:rsidR="002326C2" w14:paraId="7A2566A0" w14:textId="77777777">
        <w:tc>
          <w:tcPr>
            <w:tcW w:w="1413" w:type="dxa"/>
            <w:shd w:val="clear" w:color="auto" w:fill="auto"/>
          </w:tcPr>
          <w:p w14:paraId="7A25669D" w14:textId="77777777" w:rsidR="002326C2" w:rsidRDefault="00D46FCC">
            <w:pPr>
              <w:rPr>
                <w:rFonts w:eastAsia="等线"/>
              </w:rPr>
            </w:pPr>
            <w:r>
              <w:rPr>
                <w:rFonts w:eastAsia="等线" w:hint="eastAsia"/>
              </w:rPr>
              <w:t>ZTE</w:t>
            </w:r>
          </w:p>
        </w:tc>
        <w:tc>
          <w:tcPr>
            <w:tcW w:w="1815" w:type="dxa"/>
            <w:shd w:val="clear" w:color="auto" w:fill="auto"/>
          </w:tcPr>
          <w:p w14:paraId="7A25669E" w14:textId="77777777" w:rsidR="002326C2" w:rsidRDefault="00D46FCC">
            <w:pPr>
              <w:jc w:val="left"/>
              <w:rPr>
                <w:rFonts w:eastAsia="等线"/>
              </w:rPr>
            </w:pPr>
            <w:r>
              <w:rPr>
                <w:rFonts w:eastAsia="等线" w:hint="eastAsia"/>
              </w:rPr>
              <w:t>Agree</w:t>
            </w:r>
          </w:p>
        </w:tc>
        <w:tc>
          <w:tcPr>
            <w:tcW w:w="5277" w:type="dxa"/>
            <w:shd w:val="clear" w:color="auto" w:fill="auto"/>
          </w:tcPr>
          <w:p w14:paraId="7A25669F"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A4" w14:textId="77777777">
        <w:tc>
          <w:tcPr>
            <w:tcW w:w="1413" w:type="dxa"/>
            <w:shd w:val="clear" w:color="auto" w:fill="auto"/>
          </w:tcPr>
          <w:p w14:paraId="7A2566A1" w14:textId="77777777" w:rsidR="002326C2" w:rsidRDefault="00D46FCC">
            <w:pPr>
              <w:rPr>
                <w:rFonts w:eastAsia="等线"/>
              </w:rPr>
            </w:pPr>
            <w:r>
              <w:rPr>
                <w:rFonts w:eastAsia="等线"/>
              </w:rPr>
              <w:t>NEC</w:t>
            </w:r>
          </w:p>
        </w:tc>
        <w:tc>
          <w:tcPr>
            <w:tcW w:w="1815" w:type="dxa"/>
            <w:shd w:val="clear" w:color="auto" w:fill="auto"/>
          </w:tcPr>
          <w:p w14:paraId="7A2566A2" w14:textId="77777777" w:rsidR="002326C2" w:rsidRDefault="00D46FCC">
            <w:pPr>
              <w:jc w:val="left"/>
              <w:rPr>
                <w:rFonts w:eastAsia="等线"/>
              </w:rPr>
            </w:pPr>
            <w:r>
              <w:rPr>
                <w:rFonts w:eastAsia="等线"/>
              </w:rPr>
              <w:t xml:space="preserve">Agree </w:t>
            </w:r>
          </w:p>
        </w:tc>
        <w:tc>
          <w:tcPr>
            <w:tcW w:w="5277" w:type="dxa"/>
            <w:shd w:val="clear" w:color="auto" w:fill="auto"/>
          </w:tcPr>
          <w:p w14:paraId="7A2566A3" w14:textId="77777777" w:rsidR="002326C2" w:rsidRDefault="002326C2">
            <w:pPr>
              <w:overflowPunct/>
              <w:autoSpaceDE/>
              <w:autoSpaceDN/>
              <w:adjustRightInd/>
              <w:spacing w:after="180"/>
              <w:jc w:val="left"/>
              <w:textAlignment w:val="auto"/>
              <w:rPr>
                <w:rFonts w:eastAsia="等线"/>
              </w:rPr>
            </w:pPr>
          </w:p>
        </w:tc>
      </w:tr>
      <w:tr w:rsidR="002326C2" w14:paraId="7A2566A8" w14:textId="77777777">
        <w:tc>
          <w:tcPr>
            <w:tcW w:w="1413" w:type="dxa"/>
            <w:shd w:val="clear" w:color="auto" w:fill="auto"/>
          </w:tcPr>
          <w:p w14:paraId="7A2566A5" w14:textId="77777777" w:rsidR="002326C2" w:rsidRDefault="00D46FCC">
            <w:pPr>
              <w:rPr>
                <w:rFonts w:eastAsia="Malgun Gothic"/>
                <w:lang w:eastAsia="ko-KR"/>
              </w:rPr>
            </w:pPr>
            <w:r>
              <w:rPr>
                <w:rFonts w:eastAsia="等线"/>
              </w:rPr>
              <w:t>MediaTek</w:t>
            </w:r>
          </w:p>
        </w:tc>
        <w:tc>
          <w:tcPr>
            <w:tcW w:w="1815" w:type="dxa"/>
            <w:shd w:val="clear" w:color="auto" w:fill="auto"/>
          </w:tcPr>
          <w:p w14:paraId="7A2566A6" w14:textId="77777777" w:rsidR="002326C2" w:rsidRDefault="00D46FCC">
            <w:pPr>
              <w:jc w:val="left"/>
              <w:rPr>
                <w:rFonts w:eastAsia="Malgun Gothic"/>
                <w:lang w:eastAsia="ko-KR"/>
              </w:rPr>
            </w:pPr>
            <w:r>
              <w:rPr>
                <w:rFonts w:eastAsia="等线"/>
              </w:rPr>
              <w:t>Agree</w:t>
            </w:r>
          </w:p>
        </w:tc>
        <w:tc>
          <w:tcPr>
            <w:tcW w:w="5277" w:type="dxa"/>
            <w:shd w:val="clear" w:color="auto" w:fill="auto"/>
          </w:tcPr>
          <w:p w14:paraId="7A2566A7" w14:textId="77777777" w:rsidR="002326C2" w:rsidRDefault="00D46FCC">
            <w:pPr>
              <w:rPr>
                <w:rFonts w:eastAsia="等线"/>
              </w:rPr>
            </w:pPr>
            <w:r>
              <w:rPr>
                <w:rFonts w:eastAsia="PMingLiU"/>
                <w:lang w:eastAsia="zh-TW"/>
              </w:rPr>
              <w:t>We believe it is better to align with NR-NTN whenever possible.</w:t>
            </w:r>
          </w:p>
        </w:tc>
      </w:tr>
      <w:tr w:rsidR="002326C2" w14:paraId="7A2566AC" w14:textId="77777777">
        <w:tc>
          <w:tcPr>
            <w:tcW w:w="1413" w:type="dxa"/>
            <w:shd w:val="clear" w:color="auto" w:fill="auto"/>
          </w:tcPr>
          <w:p w14:paraId="7A2566A9" w14:textId="77777777" w:rsidR="002326C2" w:rsidRDefault="00D46FCC">
            <w:pPr>
              <w:rPr>
                <w:rFonts w:eastAsia="等线"/>
              </w:rPr>
            </w:pPr>
            <w:r>
              <w:rPr>
                <w:rFonts w:eastAsia="等线"/>
              </w:rPr>
              <w:t>Nokia</w:t>
            </w:r>
          </w:p>
        </w:tc>
        <w:tc>
          <w:tcPr>
            <w:tcW w:w="1815" w:type="dxa"/>
            <w:shd w:val="clear" w:color="auto" w:fill="auto"/>
          </w:tcPr>
          <w:p w14:paraId="7A2566AA" w14:textId="77777777" w:rsidR="002326C2" w:rsidRDefault="00D46FCC">
            <w:pPr>
              <w:jc w:val="left"/>
              <w:rPr>
                <w:rFonts w:eastAsia="等线"/>
              </w:rPr>
            </w:pPr>
            <w:r>
              <w:rPr>
                <w:rFonts w:eastAsia="等线"/>
              </w:rPr>
              <w:t>Agree</w:t>
            </w:r>
          </w:p>
        </w:tc>
        <w:tc>
          <w:tcPr>
            <w:tcW w:w="5277" w:type="dxa"/>
            <w:shd w:val="clear" w:color="auto" w:fill="auto"/>
          </w:tcPr>
          <w:p w14:paraId="7A2566AB" w14:textId="77777777" w:rsidR="002326C2" w:rsidRDefault="002326C2">
            <w:pPr>
              <w:overflowPunct/>
              <w:autoSpaceDE/>
              <w:autoSpaceDN/>
              <w:adjustRightInd/>
              <w:spacing w:after="180"/>
              <w:jc w:val="left"/>
              <w:textAlignment w:val="auto"/>
              <w:rPr>
                <w:rFonts w:eastAsia="等线"/>
              </w:rPr>
            </w:pPr>
          </w:p>
        </w:tc>
      </w:tr>
      <w:tr w:rsidR="002326C2" w14:paraId="7A2566B0" w14:textId="77777777">
        <w:tc>
          <w:tcPr>
            <w:tcW w:w="1413" w:type="dxa"/>
            <w:shd w:val="clear" w:color="auto" w:fill="auto"/>
          </w:tcPr>
          <w:p w14:paraId="7A2566AD"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6AE"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6AF" w14:textId="77777777" w:rsidR="002326C2" w:rsidRDefault="002326C2">
            <w:pPr>
              <w:overflowPunct/>
              <w:autoSpaceDE/>
              <w:autoSpaceDN/>
              <w:adjustRightInd/>
              <w:spacing w:after="180"/>
              <w:jc w:val="left"/>
              <w:textAlignment w:val="auto"/>
              <w:rPr>
                <w:rFonts w:eastAsia="等线"/>
              </w:rPr>
            </w:pPr>
          </w:p>
        </w:tc>
      </w:tr>
      <w:tr w:rsidR="002326C2" w14:paraId="7A2566B4"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6B1" w14:textId="77777777" w:rsidR="002326C2" w:rsidRDefault="00D46FCC">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6B2"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6B3" w14:textId="77777777" w:rsidR="002326C2" w:rsidRDefault="002326C2">
            <w:pPr>
              <w:overflowPunct/>
              <w:autoSpaceDE/>
              <w:autoSpaceDN/>
              <w:adjustRightInd/>
              <w:spacing w:after="180"/>
              <w:jc w:val="left"/>
              <w:textAlignment w:val="auto"/>
              <w:rPr>
                <w:rFonts w:eastAsia="等线"/>
              </w:rPr>
            </w:pPr>
          </w:p>
        </w:tc>
      </w:tr>
      <w:tr w:rsidR="002326C2" w14:paraId="7A2566B8" w14:textId="77777777">
        <w:tc>
          <w:tcPr>
            <w:tcW w:w="1413" w:type="dxa"/>
            <w:shd w:val="clear" w:color="auto" w:fill="auto"/>
          </w:tcPr>
          <w:p w14:paraId="7A2566B5"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6B6" w14:textId="77777777" w:rsidR="002326C2" w:rsidRDefault="00D46FCC">
            <w:pPr>
              <w:jc w:val="left"/>
              <w:rPr>
                <w:rFonts w:eastAsia="等线"/>
              </w:rPr>
            </w:pPr>
            <w:r>
              <w:rPr>
                <w:rFonts w:eastAsia="等线"/>
              </w:rPr>
              <w:t>Agree</w:t>
            </w:r>
          </w:p>
        </w:tc>
        <w:tc>
          <w:tcPr>
            <w:tcW w:w="5277" w:type="dxa"/>
            <w:shd w:val="clear" w:color="auto" w:fill="auto"/>
          </w:tcPr>
          <w:p w14:paraId="7A2566B7" w14:textId="77777777" w:rsidR="002326C2" w:rsidRDefault="00D46FCC">
            <w:pPr>
              <w:overflowPunct/>
              <w:autoSpaceDE/>
              <w:autoSpaceDN/>
              <w:adjustRightInd/>
              <w:spacing w:after="180"/>
              <w:jc w:val="left"/>
              <w:textAlignment w:val="auto"/>
              <w:rPr>
                <w:rFonts w:eastAsia="等线"/>
              </w:rPr>
            </w:pPr>
            <w:r>
              <w:rPr>
                <w:rFonts w:eastAsia="PMingLiU"/>
                <w:lang w:eastAsia="zh-TW"/>
              </w:rPr>
              <w:t xml:space="preserve">Agree to follow NR </w:t>
            </w:r>
          </w:p>
        </w:tc>
      </w:tr>
      <w:tr w:rsidR="002326C2" w14:paraId="7A2566BC" w14:textId="77777777">
        <w:tc>
          <w:tcPr>
            <w:tcW w:w="1413" w:type="dxa"/>
            <w:shd w:val="clear" w:color="auto" w:fill="auto"/>
          </w:tcPr>
          <w:p w14:paraId="7A2566B9" w14:textId="77777777" w:rsidR="002326C2" w:rsidRDefault="00D46FCC">
            <w:pPr>
              <w:rPr>
                <w:rFonts w:eastAsia="等线"/>
              </w:rPr>
            </w:pPr>
            <w:r>
              <w:rPr>
                <w:rFonts w:eastAsia="等线"/>
              </w:rPr>
              <w:t>Apple</w:t>
            </w:r>
          </w:p>
        </w:tc>
        <w:tc>
          <w:tcPr>
            <w:tcW w:w="1815" w:type="dxa"/>
            <w:shd w:val="clear" w:color="auto" w:fill="auto"/>
          </w:tcPr>
          <w:p w14:paraId="7A2566BA" w14:textId="77777777" w:rsidR="002326C2" w:rsidRDefault="00D46FCC">
            <w:pPr>
              <w:jc w:val="left"/>
              <w:rPr>
                <w:rFonts w:eastAsia="等线"/>
              </w:rPr>
            </w:pPr>
            <w:r>
              <w:rPr>
                <w:rFonts w:eastAsia="等线"/>
              </w:rPr>
              <w:t>Agree</w:t>
            </w:r>
          </w:p>
        </w:tc>
        <w:tc>
          <w:tcPr>
            <w:tcW w:w="5277" w:type="dxa"/>
            <w:shd w:val="clear" w:color="auto" w:fill="auto"/>
          </w:tcPr>
          <w:p w14:paraId="7A2566BB" w14:textId="77777777" w:rsidR="002326C2" w:rsidRDefault="002326C2">
            <w:pPr>
              <w:overflowPunct/>
              <w:autoSpaceDE/>
              <w:autoSpaceDN/>
              <w:adjustRightInd/>
              <w:spacing w:after="180"/>
              <w:jc w:val="left"/>
              <w:textAlignment w:val="auto"/>
              <w:rPr>
                <w:rFonts w:eastAsia="PMingLiU"/>
                <w:lang w:eastAsia="zh-TW"/>
              </w:rPr>
            </w:pPr>
          </w:p>
        </w:tc>
      </w:tr>
      <w:tr w:rsidR="002326C2" w14:paraId="7A2566C0" w14:textId="77777777">
        <w:tc>
          <w:tcPr>
            <w:tcW w:w="1413" w:type="dxa"/>
            <w:shd w:val="clear" w:color="auto" w:fill="auto"/>
          </w:tcPr>
          <w:p w14:paraId="7A2566BD"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6BE"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6BF" w14:textId="77777777" w:rsidR="002326C2" w:rsidRDefault="002326C2">
            <w:pPr>
              <w:overflowPunct/>
              <w:autoSpaceDE/>
              <w:autoSpaceDN/>
              <w:adjustRightInd/>
              <w:spacing w:after="180"/>
              <w:jc w:val="left"/>
              <w:textAlignment w:val="auto"/>
              <w:rPr>
                <w:rFonts w:eastAsia="等线"/>
              </w:rPr>
            </w:pPr>
          </w:p>
        </w:tc>
      </w:tr>
      <w:tr w:rsidR="002326C2" w14:paraId="7A2566C4" w14:textId="77777777">
        <w:tc>
          <w:tcPr>
            <w:tcW w:w="1413" w:type="dxa"/>
            <w:shd w:val="clear" w:color="auto" w:fill="auto"/>
          </w:tcPr>
          <w:p w14:paraId="7A2566C1" w14:textId="77777777" w:rsidR="002326C2" w:rsidRDefault="00D46FCC">
            <w:pPr>
              <w:rPr>
                <w:rFonts w:eastAsia="等线"/>
              </w:rPr>
            </w:pPr>
            <w:r>
              <w:rPr>
                <w:rFonts w:eastAsia="等线" w:hint="eastAsia"/>
              </w:rPr>
              <w:t>CATT</w:t>
            </w:r>
          </w:p>
        </w:tc>
        <w:tc>
          <w:tcPr>
            <w:tcW w:w="1815" w:type="dxa"/>
            <w:shd w:val="clear" w:color="auto" w:fill="auto"/>
          </w:tcPr>
          <w:p w14:paraId="7A2566C2" w14:textId="77777777" w:rsidR="002326C2" w:rsidRDefault="00D46FCC">
            <w:pPr>
              <w:jc w:val="left"/>
              <w:rPr>
                <w:rFonts w:eastAsia="等线"/>
              </w:rPr>
            </w:pPr>
            <w:r>
              <w:rPr>
                <w:rFonts w:eastAsia="等线" w:hint="eastAsia"/>
              </w:rPr>
              <w:t>Agree</w:t>
            </w:r>
          </w:p>
        </w:tc>
        <w:tc>
          <w:tcPr>
            <w:tcW w:w="5277" w:type="dxa"/>
            <w:shd w:val="clear" w:color="auto" w:fill="auto"/>
          </w:tcPr>
          <w:p w14:paraId="7A2566C3" w14:textId="77777777" w:rsidR="002326C2" w:rsidRDefault="002326C2">
            <w:pPr>
              <w:overflowPunct/>
              <w:autoSpaceDE/>
              <w:autoSpaceDN/>
              <w:adjustRightInd/>
              <w:spacing w:after="180"/>
              <w:jc w:val="left"/>
              <w:textAlignment w:val="auto"/>
              <w:rPr>
                <w:rFonts w:eastAsia="等线"/>
              </w:rPr>
            </w:pPr>
          </w:p>
        </w:tc>
      </w:tr>
      <w:tr w:rsidR="002326C2" w14:paraId="7A2566C8" w14:textId="77777777">
        <w:tc>
          <w:tcPr>
            <w:tcW w:w="1413" w:type="dxa"/>
            <w:shd w:val="clear" w:color="auto" w:fill="auto"/>
          </w:tcPr>
          <w:p w14:paraId="7A2566C5"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6C6"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6C7" w14:textId="77777777" w:rsidR="002326C2" w:rsidRDefault="00D46FCC">
            <w:pPr>
              <w:overflowPunct/>
              <w:autoSpaceDE/>
              <w:autoSpaceDN/>
              <w:adjustRightInd/>
              <w:spacing w:after="180"/>
              <w:jc w:val="left"/>
              <w:textAlignment w:val="auto"/>
              <w:rPr>
                <w:rFonts w:eastAsia="等线"/>
              </w:rPr>
            </w:pPr>
            <w:r>
              <w:rPr>
                <w:rFonts w:eastAsia="等线"/>
              </w:rPr>
              <w:t>Fine to align with NR NTN.</w:t>
            </w:r>
          </w:p>
        </w:tc>
      </w:tr>
      <w:tr w:rsidR="002326C2" w14:paraId="7A2566CC" w14:textId="77777777">
        <w:tc>
          <w:tcPr>
            <w:tcW w:w="1413" w:type="dxa"/>
            <w:shd w:val="clear" w:color="auto" w:fill="auto"/>
          </w:tcPr>
          <w:p w14:paraId="7A2566C9" w14:textId="77777777" w:rsidR="002326C2" w:rsidRDefault="00D46FCC">
            <w:pPr>
              <w:rPr>
                <w:rFonts w:eastAsia="等线"/>
                <w:lang w:val="en-US"/>
              </w:rPr>
            </w:pPr>
            <w:r>
              <w:rPr>
                <w:rFonts w:eastAsia="等线"/>
                <w:lang w:val="en-US"/>
              </w:rPr>
              <w:t>CMCC</w:t>
            </w:r>
          </w:p>
        </w:tc>
        <w:tc>
          <w:tcPr>
            <w:tcW w:w="1815" w:type="dxa"/>
            <w:shd w:val="clear" w:color="auto" w:fill="auto"/>
          </w:tcPr>
          <w:p w14:paraId="7A2566CA" w14:textId="77777777" w:rsidR="002326C2" w:rsidRDefault="00D46FCC">
            <w:pPr>
              <w:jc w:val="left"/>
              <w:rPr>
                <w:rFonts w:eastAsia="等线"/>
                <w:lang w:val="en-US"/>
              </w:rPr>
            </w:pPr>
            <w:r>
              <w:rPr>
                <w:rFonts w:eastAsia="等线"/>
                <w:lang w:val="en-US"/>
              </w:rPr>
              <w:t>Agree</w:t>
            </w:r>
          </w:p>
        </w:tc>
        <w:tc>
          <w:tcPr>
            <w:tcW w:w="5277" w:type="dxa"/>
            <w:shd w:val="clear" w:color="auto" w:fill="auto"/>
          </w:tcPr>
          <w:p w14:paraId="7A2566CB" w14:textId="77777777" w:rsidR="002326C2" w:rsidRDefault="002326C2">
            <w:pPr>
              <w:overflowPunct/>
              <w:autoSpaceDE/>
              <w:autoSpaceDN/>
              <w:adjustRightInd/>
              <w:spacing w:after="180"/>
              <w:jc w:val="left"/>
              <w:textAlignment w:val="auto"/>
              <w:rPr>
                <w:rFonts w:eastAsia="等线"/>
              </w:rPr>
            </w:pPr>
          </w:p>
        </w:tc>
      </w:tr>
      <w:tr w:rsidR="002326C2" w14:paraId="7A2566D0" w14:textId="77777777">
        <w:tc>
          <w:tcPr>
            <w:tcW w:w="1413" w:type="dxa"/>
            <w:shd w:val="clear" w:color="auto" w:fill="auto"/>
          </w:tcPr>
          <w:p w14:paraId="7A2566CD"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6CE" w14:textId="77777777" w:rsidR="002326C2" w:rsidRDefault="00D46FCC">
            <w:pPr>
              <w:jc w:val="left"/>
              <w:rPr>
                <w:rFonts w:eastAsia="等线"/>
                <w:lang w:val="en-US"/>
              </w:rPr>
            </w:pPr>
            <w:r>
              <w:rPr>
                <w:rFonts w:eastAsia="等线" w:hint="eastAsia"/>
                <w:lang w:val="en-US"/>
              </w:rPr>
              <w:t>A</w:t>
            </w:r>
            <w:r>
              <w:rPr>
                <w:rFonts w:eastAsia="等线"/>
                <w:lang w:val="en-US"/>
              </w:rPr>
              <w:t>gree</w:t>
            </w:r>
          </w:p>
        </w:tc>
        <w:tc>
          <w:tcPr>
            <w:tcW w:w="5277" w:type="dxa"/>
            <w:shd w:val="clear" w:color="auto" w:fill="auto"/>
          </w:tcPr>
          <w:p w14:paraId="7A2566CF" w14:textId="77777777" w:rsidR="002326C2" w:rsidRDefault="002326C2">
            <w:pPr>
              <w:overflowPunct/>
              <w:autoSpaceDE/>
              <w:autoSpaceDN/>
              <w:adjustRightInd/>
              <w:spacing w:after="180"/>
              <w:jc w:val="left"/>
              <w:textAlignment w:val="auto"/>
              <w:rPr>
                <w:rFonts w:eastAsia="等线"/>
              </w:rPr>
            </w:pPr>
          </w:p>
        </w:tc>
      </w:tr>
      <w:tr w:rsidR="002326C2" w14:paraId="7A2566D4" w14:textId="77777777">
        <w:tc>
          <w:tcPr>
            <w:tcW w:w="1413" w:type="dxa"/>
            <w:shd w:val="clear" w:color="auto" w:fill="auto"/>
          </w:tcPr>
          <w:p w14:paraId="7A2566D1"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6D2" w14:textId="77777777" w:rsidR="002326C2" w:rsidRDefault="00D46FCC">
            <w:pPr>
              <w:jc w:val="left"/>
              <w:rPr>
                <w:rFonts w:eastAsia="等线"/>
                <w:lang w:val="en-US"/>
              </w:rPr>
            </w:pPr>
            <w:r>
              <w:rPr>
                <w:rFonts w:eastAsia="等线" w:hint="eastAsia"/>
                <w:lang w:val="en-US"/>
              </w:rPr>
              <w:t>Agree</w:t>
            </w:r>
          </w:p>
        </w:tc>
        <w:tc>
          <w:tcPr>
            <w:tcW w:w="5277" w:type="dxa"/>
            <w:shd w:val="clear" w:color="auto" w:fill="auto"/>
          </w:tcPr>
          <w:p w14:paraId="7A2566D3" w14:textId="77777777" w:rsidR="002326C2" w:rsidRDefault="002326C2">
            <w:pPr>
              <w:overflowPunct/>
              <w:autoSpaceDE/>
              <w:autoSpaceDN/>
              <w:adjustRightInd/>
              <w:spacing w:after="180"/>
              <w:jc w:val="left"/>
              <w:textAlignment w:val="auto"/>
              <w:rPr>
                <w:rFonts w:eastAsia="等线"/>
              </w:rPr>
            </w:pPr>
          </w:p>
        </w:tc>
      </w:tr>
      <w:tr w:rsidR="00456EDB" w14:paraId="75C3D3D1" w14:textId="77777777">
        <w:tc>
          <w:tcPr>
            <w:tcW w:w="1413" w:type="dxa"/>
            <w:shd w:val="clear" w:color="auto" w:fill="auto"/>
          </w:tcPr>
          <w:p w14:paraId="44DC3D1E" w14:textId="0DCED91B" w:rsidR="00456EDB" w:rsidRDefault="00456EDB">
            <w:pPr>
              <w:rPr>
                <w:rFonts w:eastAsia="等线"/>
                <w:lang w:val="en-US"/>
              </w:rPr>
            </w:pPr>
            <w:r>
              <w:rPr>
                <w:rFonts w:eastAsia="等线"/>
                <w:lang w:val="en-US"/>
              </w:rPr>
              <w:t>InterDigital</w:t>
            </w:r>
          </w:p>
        </w:tc>
        <w:tc>
          <w:tcPr>
            <w:tcW w:w="1815" w:type="dxa"/>
            <w:shd w:val="clear" w:color="auto" w:fill="auto"/>
          </w:tcPr>
          <w:p w14:paraId="50218AF4" w14:textId="262913EF" w:rsidR="00456EDB" w:rsidRDefault="00456EDB">
            <w:pPr>
              <w:jc w:val="left"/>
              <w:rPr>
                <w:rFonts w:eastAsia="等线"/>
                <w:lang w:val="en-US"/>
              </w:rPr>
            </w:pPr>
            <w:r>
              <w:rPr>
                <w:rFonts w:eastAsia="等线"/>
                <w:lang w:val="en-US"/>
              </w:rPr>
              <w:t>Agree</w:t>
            </w:r>
          </w:p>
        </w:tc>
        <w:tc>
          <w:tcPr>
            <w:tcW w:w="5277" w:type="dxa"/>
            <w:shd w:val="clear" w:color="auto" w:fill="auto"/>
          </w:tcPr>
          <w:p w14:paraId="31DC916D" w14:textId="52ABA658" w:rsidR="00456EDB" w:rsidRDefault="00456EDB">
            <w:pPr>
              <w:overflowPunct/>
              <w:autoSpaceDE/>
              <w:autoSpaceDN/>
              <w:adjustRightInd/>
              <w:spacing w:after="180"/>
              <w:jc w:val="left"/>
              <w:textAlignment w:val="auto"/>
              <w:rPr>
                <w:rFonts w:eastAsia="等线"/>
              </w:rPr>
            </w:pPr>
            <w:r>
              <w:rPr>
                <w:rFonts w:eastAsia="等线"/>
              </w:rPr>
              <w:t>Follow NR NTN</w:t>
            </w:r>
          </w:p>
        </w:tc>
      </w:tr>
      <w:tr w:rsidR="00A66AF9" w14:paraId="13851143" w14:textId="77777777">
        <w:tc>
          <w:tcPr>
            <w:tcW w:w="1413" w:type="dxa"/>
            <w:shd w:val="clear" w:color="auto" w:fill="auto"/>
          </w:tcPr>
          <w:p w14:paraId="5FA5838D" w14:textId="369009FB" w:rsidR="00A66AF9" w:rsidRDefault="00A66AF9" w:rsidP="00A66AF9">
            <w:pPr>
              <w:rPr>
                <w:rFonts w:eastAsia="等线"/>
                <w:lang w:val="en-US"/>
              </w:rPr>
            </w:pPr>
            <w:r>
              <w:rPr>
                <w:rFonts w:eastAsia="等线"/>
              </w:rPr>
              <w:t>Ericsson</w:t>
            </w:r>
          </w:p>
        </w:tc>
        <w:tc>
          <w:tcPr>
            <w:tcW w:w="1815" w:type="dxa"/>
            <w:shd w:val="clear" w:color="auto" w:fill="auto"/>
          </w:tcPr>
          <w:p w14:paraId="6BB4A82A" w14:textId="4EDBBEF2" w:rsidR="00A66AF9" w:rsidRDefault="00A66AF9" w:rsidP="00A66AF9">
            <w:pPr>
              <w:jc w:val="left"/>
              <w:rPr>
                <w:rFonts w:eastAsia="等线"/>
                <w:lang w:val="en-US"/>
              </w:rPr>
            </w:pPr>
            <w:r>
              <w:rPr>
                <w:rFonts w:eastAsia="等线"/>
              </w:rPr>
              <w:t>Disagree</w:t>
            </w:r>
          </w:p>
        </w:tc>
        <w:tc>
          <w:tcPr>
            <w:tcW w:w="5277" w:type="dxa"/>
            <w:shd w:val="clear" w:color="auto" w:fill="auto"/>
          </w:tcPr>
          <w:p w14:paraId="5F391ECE" w14:textId="77777777"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Shall be aligned with NR NTN WI. Further, RAN1 have provided more information on how to round the TA.</w:t>
            </w:r>
          </w:p>
          <w:p w14:paraId="2D5FBD52" w14:textId="77777777"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We propose</w:t>
            </w:r>
          </w:p>
          <w:p w14:paraId="4CEECFA0" w14:textId="77777777" w:rsidR="00A66AF9" w:rsidRPr="006F4824" w:rsidRDefault="00A66AF9" w:rsidP="00A66AF9">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r>
            <w:r>
              <w:rPr>
                <w:rFonts w:eastAsia="Malgun Gothic"/>
                <w:color w:val="C00000"/>
                <w:u w:val="single"/>
              </w:rPr>
              <w:t>Timing Advance</w:t>
            </w:r>
            <w:r w:rsidRPr="006F4824">
              <w:rPr>
                <w:rFonts w:eastAsia="Malgun Gothic"/>
                <w:color w:val="C00000"/>
                <w:u w:val="single"/>
              </w:rPr>
              <w:t xml:space="preserve">: </w:t>
            </w:r>
            <w:r>
              <w:rPr>
                <w:rFonts w:eastAsia="Malgun Gothic"/>
                <w:color w:val="C00000"/>
                <w:u w:val="single"/>
              </w:rPr>
              <w:t>The Timing Advance field indicates the least integer number of subframes greater than or equal to the Timing Advance value (see TS 36.2XX section Y.Y.Y).</w:t>
            </w:r>
            <w:r w:rsidRPr="006F4824">
              <w:rPr>
                <w:rFonts w:eastAsia="Malgun Gothic"/>
                <w:color w:val="C00000"/>
                <w:u w:val="single"/>
              </w:rPr>
              <w:t xml:space="preserve"> The length of the field is 16 bits</w:t>
            </w:r>
            <w:r>
              <w:rPr>
                <w:rFonts w:eastAsia="Malgun Gothic"/>
                <w:color w:val="C00000"/>
                <w:u w:val="single"/>
              </w:rPr>
              <w:t>.</w:t>
            </w:r>
          </w:p>
          <w:p w14:paraId="0CA43B56" w14:textId="10588B64" w:rsidR="00A66AF9" w:rsidRDefault="00A66AF9" w:rsidP="00A66AF9">
            <w:pPr>
              <w:overflowPunct/>
              <w:autoSpaceDE/>
              <w:autoSpaceDN/>
              <w:adjustRightInd/>
              <w:spacing w:after="180"/>
              <w:jc w:val="left"/>
              <w:textAlignment w:val="auto"/>
              <w:rPr>
                <w:rFonts w:eastAsia="等线"/>
              </w:rPr>
            </w:pPr>
          </w:p>
        </w:tc>
      </w:tr>
    </w:tbl>
    <w:p w14:paraId="7A2566D5" w14:textId="77777777" w:rsidR="002326C2" w:rsidRDefault="002326C2"/>
    <w:p w14:paraId="2155A50A" w14:textId="77777777" w:rsidR="00800CCE" w:rsidRPr="00FF5BAF" w:rsidRDefault="00800CCE" w:rsidP="00800CCE">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6D7CA0F2" w14:textId="7A8F0B8D" w:rsidR="00800CCE" w:rsidRDefault="00800CCE" w:rsidP="00800CCE">
      <w:pPr>
        <w:rPr>
          <w:rFonts w:hint="eastAsia"/>
          <w:color w:val="0070C0"/>
        </w:rPr>
      </w:pPr>
      <w:r>
        <w:rPr>
          <w:color w:val="0070C0"/>
        </w:rPr>
        <w:t>15 companies agree to align with NR NTN. 1 company provides some further detailed wording suggestions. Considering vast majority’s views, following proposal is given.</w:t>
      </w:r>
    </w:p>
    <w:p w14:paraId="6137628B" w14:textId="2A6E987E" w:rsidR="00800CCE" w:rsidRPr="00575F1F" w:rsidRDefault="00800CCE" w:rsidP="00800CCE">
      <w:pPr>
        <w:rPr>
          <w:b/>
          <w:color w:val="0070C0"/>
        </w:rPr>
      </w:pPr>
      <w:r w:rsidRPr="00FF5BAF">
        <w:rPr>
          <w:b/>
          <w:color w:val="0070C0"/>
        </w:rPr>
        <w:lastRenderedPageBreak/>
        <w:t xml:space="preserve">Proposal </w:t>
      </w:r>
      <w:r>
        <w:rPr>
          <w:b/>
          <w:color w:val="0070C0"/>
        </w:rPr>
        <w:t>5</w:t>
      </w:r>
      <w:r w:rsidRPr="00FF5BAF">
        <w:rPr>
          <w:b/>
          <w:color w:val="0070C0"/>
        </w:rPr>
        <w:t xml:space="preserve">: </w:t>
      </w:r>
      <w:r>
        <w:rPr>
          <w:b/>
          <w:color w:val="0070C0"/>
        </w:rPr>
        <w:t xml:space="preserve">(15/16) Align with NR NTN and capture the contents of </w:t>
      </w:r>
      <w:r w:rsidRPr="00E45D12">
        <w:rPr>
          <w:b/>
          <w:color w:val="0070C0"/>
        </w:rPr>
        <w:t>UE-specific TA MAC CE</w:t>
      </w:r>
      <w:r>
        <w:rPr>
          <w:b/>
          <w:color w:val="0070C0"/>
        </w:rPr>
        <w:t xml:space="preserve"> as “</w:t>
      </w:r>
      <w:r w:rsidRPr="00800CCE">
        <w:rPr>
          <w:b/>
          <w:color w:val="0070C0"/>
        </w:rPr>
        <w:t>UE-specific TA: This field contains the UE estimate of the full UE-specific TA (i.e., T_TA as defined in the UE’s TA formula). The length of the field is 16 bits</w:t>
      </w:r>
      <w:r>
        <w:rPr>
          <w:b/>
          <w:color w:val="0070C0"/>
        </w:rPr>
        <w:t>”</w:t>
      </w:r>
      <w:r w:rsidRPr="00A302D5">
        <w:rPr>
          <w:b/>
          <w:color w:val="0070C0"/>
        </w:rPr>
        <w:t>.</w:t>
      </w:r>
    </w:p>
    <w:p w14:paraId="7A2566D6" w14:textId="77777777" w:rsidR="002326C2" w:rsidRPr="00800CCE" w:rsidRDefault="002326C2"/>
    <w:p w14:paraId="7A2566D7" w14:textId="77777777" w:rsidR="002326C2" w:rsidRDefault="00D46FCC">
      <w:pPr>
        <w:rPr>
          <w:i/>
          <w:u w:val="single"/>
        </w:rPr>
      </w:pPr>
      <w:r>
        <w:rPr>
          <w:rFonts w:hint="eastAsia"/>
          <w:i/>
          <w:u w:val="single"/>
        </w:rPr>
        <w:t>M</w:t>
      </w:r>
      <w:r>
        <w:rPr>
          <w:i/>
          <w:u w:val="single"/>
        </w:rPr>
        <w:t>AC CE’s LCID:</w:t>
      </w:r>
    </w:p>
    <w:p w14:paraId="7A2566D8" w14:textId="77777777" w:rsidR="002326C2" w:rsidRDefault="00D46FCC">
      <w:pPr>
        <w:rPr>
          <w:i/>
          <w:sz w:val="21"/>
          <w:szCs w:val="21"/>
          <w:u w:val="single"/>
          <w:lang w:val="en-US"/>
        </w:rPr>
      </w:pPr>
      <w:r>
        <w:t xml:space="preserve">Regarding the LCID for the TA reporting </w:t>
      </w:r>
      <w:r>
        <w:rPr>
          <w:lang w:val="en-US"/>
        </w:rPr>
        <w:t>MAC CE,</w:t>
      </w:r>
      <w:r>
        <w:t xml:space="preserve"> </w:t>
      </w:r>
      <w:r>
        <w:rPr>
          <w:rFonts w:eastAsia="等线"/>
        </w:rPr>
        <w:t xml:space="preserve">two options are proposed in [3][6][8], i.e. using a reserved LCID or repurposing an existing LCID. Note that </w:t>
      </w:r>
      <w:r>
        <w:rPr>
          <w:rFonts w:eastAsia="Times New Roman"/>
          <w:bCs/>
        </w:rPr>
        <w:t>there are currently 2 reserved LCID for LTE</w:t>
      </w:r>
      <w:r>
        <w:rPr>
          <w:rFonts w:eastAsia="等线"/>
        </w:rPr>
        <w:t>.</w:t>
      </w:r>
    </w:p>
    <w:p w14:paraId="7A2566D9" w14:textId="77777777" w:rsidR="002326C2" w:rsidRDefault="00D46FCC">
      <w:pPr>
        <w:spacing w:beforeLines="50" w:before="156" w:afterLines="50" w:after="156"/>
        <w:rPr>
          <w:b/>
        </w:rPr>
      </w:pPr>
      <w:r>
        <w:rPr>
          <w:b/>
        </w:rPr>
        <w:t xml:space="preserve">Question 6: Which option do companies prefer for the LCID used for the TA reporting MAC CE? </w:t>
      </w:r>
    </w:p>
    <w:p w14:paraId="7A2566DA" w14:textId="77777777" w:rsidR="002326C2" w:rsidRDefault="00D46FCC">
      <w:pPr>
        <w:pStyle w:val="af8"/>
        <w:numPr>
          <w:ilvl w:val="0"/>
          <w:numId w:val="11"/>
        </w:numPr>
        <w:spacing w:beforeLines="50" w:before="156" w:afterLines="50" w:after="156"/>
        <w:rPr>
          <w:b/>
        </w:rPr>
      </w:pPr>
      <w:r>
        <w:rPr>
          <w:b/>
        </w:rPr>
        <w:t>Option 1: use a reserved LCID</w:t>
      </w:r>
    </w:p>
    <w:p w14:paraId="7A2566DB" w14:textId="77777777" w:rsidR="002326C2" w:rsidRDefault="00D46FCC">
      <w:pPr>
        <w:pStyle w:val="af8"/>
        <w:numPr>
          <w:ilvl w:val="0"/>
          <w:numId w:val="11"/>
        </w:numPr>
        <w:spacing w:beforeLines="50" w:before="156" w:afterLines="50" w:after="156"/>
        <w:rPr>
          <w:b/>
        </w:rPr>
      </w:pPr>
      <w:r>
        <w:rPr>
          <w:b/>
        </w:rPr>
        <w:t>Option 2: repurpose an existing LCID (and which one?)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6DF" w14:textId="77777777">
        <w:tc>
          <w:tcPr>
            <w:tcW w:w="1413" w:type="dxa"/>
            <w:shd w:val="clear" w:color="auto" w:fill="E7E6E6"/>
          </w:tcPr>
          <w:p w14:paraId="7A2566DC" w14:textId="77777777" w:rsidR="002326C2" w:rsidRDefault="00D46FCC">
            <w:pPr>
              <w:jc w:val="center"/>
              <w:rPr>
                <w:b/>
                <w:lang w:eastAsia="sv-SE"/>
              </w:rPr>
            </w:pPr>
            <w:r>
              <w:rPr>
                <w:b/>
                <w:lang w:eastAsia="sv-SE"/>
              </w:rPr>
              <w:t>Company</w:t>
            </w:r>
          </w:p>
        </w:tc>
        <w:tc>
          <w:tcPr>
            <w:tcW w:w="1815" w:type="dxa"/>
            <w:shd w:val="clear" w:color="auto" w:fill="E7E6E6"/>
          </w:tcPr>
          <w:p w14:paraId="7A2566DD" w14:textId="77777777" w:rsidR="002326C2" w:rsidRDefault="00D46FCC">
            <w:pPr>
              <w:jc w:val="center"/>
              <w:rPr>
                <w:b/>
                <w:lang w:eastAsia="sv-SE"/>
              </w:rPr>
            </w:pPr>
            <w:r>
              <w:rPr>
                <w:b/>
              </w:rPr>
              <w:t>Option</w:t>
            </w:r>
          </w:p>
        </w:tc>
        <w:tc>
          <w:tcPr>
            <w:tcW w:w="5277" w:type="dxa"/>
            <w:shd w:val="clear" w:color="auto" w:fill="E7E6E6"/>
          </w:tcPr>
          <w:p w14:paraId="7A2566DE" w14:textId="77777777" w:rsidR="002326C2" w:rsidRDefault="00D46FCC">
            <w:pPr>
              <w:jc w:val="center"/>
              <w:rPr>
                <w:b/>
                <w:lang w:eastAsia="sv-SE"/>
              </w:rPr>
            </w:pPr>
            <w:r>
              <w:rPr>
                <w:b/>
                <w:lang w:eastAsia="sv-SE"/>
              </w:rPr>
              <w:t>Additional comments</w:t>
            </w:r>
          </w:p>
        </w:tc>
      </w:tr>
      <w:tr w:rsidR="002326C2" w14:paraId="7A2566E4" w14:textId="77777777">
        <w:tc>
          <w:tcPr>
            <w:tcW w:w="1413" w:type="dxa"/>
            <w:shd w:val="clear" w:color="auto" w:fill="auto"/>
          </w:tcPr>
          <w:p w14:paraId="7A2566E0" w14:textId="77777777" w:rsidR="002326C2" w:rsidRDefault="00D46FCC">
            <w:pPr>
              <w:rPr>
                <w:rFonts w:eastAsia="等线"/>
              </w:rPr>
            </w:pPr>
            <w:r>
              <w:rPr>
                <w:rFonts w:eastAsia="等线" w:hint="eastAsia"/>
              </w:rPr>
              <w:t>ZTE</w:t>
            </w:r>
          </w:p>
        </w:tc>
        <w:tc>
          <w:tcPr>
            <w:tcW w:w="1815" w:type="dxa"/>
            <w:shd w:val="clear" w:color="auto" w:fill="auto"/>
          </w:tcPr>
          <w:p w14:paraId="7A2566E1" w14:textId="77777777" w:rsidR="002326C2" w:rsidRDefault="00D46FCC">
            <w:pPr>
              <w:jc w:val="left"/>
              <w:rPr>
                <w:rFonts w:eastAsia="等线"/>
              </w:rPr>
            </w:pPr>
            <w:r>
              <w:rPr>
                <w:rFonts w:eastAsia="等线"/>
              </w:rPr>
              <w:t>Option 1 or Option 2</w:t>
            </w:r>
          </w:p>
        </w:tc>
        <w:tc>
          <w:tcPr>
            <w:tcW w:w="5277" w:type="dxa"/>
            <w:shd w:val="clear" w:color="auto" w:fill="auto"/>
          </w:tcPr>
          <w:p w14:paraId="7A2566E2" w14:textId="77777777" w:rsidR="002326C2" w:rsidRDefault="00D46FCC">
            <w:pPr>
              <w:overflowPunct/>
              <w:autoSpaceDE/>
              <w:autoSpaceDN/>
              <w:adjustRightInd/>
              <w:spacing w:after="100"/>
              <w:jc w:val="left"/>
              <w:textAlignment w:val="auto"/>
              <w:rPr>
                <w:rFonts w:eastAsia="等线"/>
              </w:rPr>
            </w:pPr>
            <w:r>
              <w:rPr>
                <w:rFonts w:eastAsia="等线"/>
              </w:rPr>
              <w:t>Option 1 is simple.</w:t>
            </w:r>
          </w:p>
          <w:p w14:paraId="7A2566E3" w14:textId="77777777" w:rsidR="002326C2" w:rsidRDefault="00D46FCC">
            <w:pPr>
              <w:overflowPunct/>
              <w:autoSpaceDE/>
              <w:autoSpaceDN/>
              <w:adjustRightInd/>
              <w:spacing w:after="100"/>
              <w:jc w:val="left"/>
              <w:textAlignment w:val="auto"/>
              <w:rPr>
                <w:rFonts w:eastAsia="PMingLiU"/>
                <w:lang w:eastAsia="zh-TW"/>
              </w:rPr>
            </w:pPr>
            <w:r>
              <w:rPr>
                <w:rFonts w:eastAsiaTheme="minorEastAsia" w:hint="eastAsia"/>
              </w:rPr>
              <w:t>A</w:t>
            </w:r>
            <w:r>
              <w:rPr>
                <w:rFonts w:eastAsiaTheme="minorEastAsia"/>
              </w:rPr>
              <w:t xml:space="preserve">s there are only </w:t>
            </w:r>
            <w:r>
              <w:t>two reserved LCID in uplink which are precious, we have sympathy with the analysis in [6] and are acceptable to Option 2.</w:t>
            </w:r>
          </w:p>
        </w:tc>
      </w:tr>
      <w:tr w:rsidR="002326C2" w14:paraId="7A2566E9" w14:textId="77777777">
        <w:tc>
          <w:tcPr>
            <w:tcW w:w="1413" w:type="dxa"/>
            <w:shd w:val="clear" w:color="auto" w:fill="auto"/>
          </w:tcPr>
          <w:p w14:paraId="7A2566E5" w14:textId="77777777" w:rsidR="002326C2" w:rsidRDefault="00D46FCC">
            <w:pPr>
              <w:rPr>
                <w:rFonts w:eastAsia="等线"/>
              </w:rPr>
            </w:pPr>
            <w:r>
              <w:rPr>
                <w:rFonts w:eastAsia="等线"/>
              </w:rPr>
              <w:t>NEC</w:t>
            </w:r>
          </w:p>
        </w:tc>
        <w:tc>
          <w:tcPr>
            <w:tcW w:w="1815" w:type="dxa"/>
            <w:shd w:val="clear" w:color="auto" w:fill="auto"/>
          </w:tcPr>
          <w:p w14:paraId="7A2566E6" w14:textId="77777777" w:rsidR="002326C2" w:rsidRDefault="00D46FCC">
            <w:pPr>
              <w:jc w:val="left"/>
              <w:rPr>
                <w:rFonts w:eastAsia="等线"/>
              </w:rPr>
            </w:pPr>
            <w:r>
              <w:rPr>
                <w:rFonts w:eastAsia="等线"/>
              </w:rPr>
              <w:t xml:space="preserve">Option1 </w:t>
            </w:r>
          </w:p>
        </w:tc>
        <w:tc>
          <w:tcPr>
            <w:tcW w:w="5277" w:type="dxa"/>
            <w:shd w:val="clear" w:color="auto" w:fill="auto"/>
          </w:tcPr>
          <w:p w14:paraId="7A2566E7" w14:textId="77777777" w:rsidR="002326C2" w:rsidRDefault="00D46FCC">
            <w:pPr>
              <w:overflowPunct/>
              <w:autoSpaceDE/>
              <w:adjustRightInd/>
              <w:spacing w:after="180"/>
              <w:jc w:val="left"/>
              <w:rPr>
                <w:rFonts w:eastAsia="PMingLiU"/>
                <w:lang w:eastAsia="zh-TW"/>
              </w:rPr>
            </w:pPr>
            <w:r>
              <w:rPr>
                <w:rFonts w:eastAsia="PMingLiU"/>
                <w:lang w:eastAsia="zh-TW"/>
              </w:rPr>
              <w:t xml:space="preserve">Option 2 is also acceptable. </w:t>
            </w:r>
          </w:p>
          <w:p w14:paraId="7A2566E8" w14:textId="77777777" w:rsidR="002326C2" w:rsidRDefault="00D46FCC">
            <w:pPr>
              <w:overflowPunct/>
              <w:autoSpaceDE/>
              <w:autoSpaceDN/>
              <w:adjustRightInd/>
              <w:spacing w:after="180"/>
              <w:jc w:val="left"/>
              <w:textAlignment w:val="auto"/>
              <w:rPr>
                <w:rFonts w:eastAsia="等线"/>
              </w:rPr>
            </w:pPr>
            <w:r>
              <w:rPr>
                <w:rFonts w:eastAsia="PMingLiU"/>
                <w:lang w:eastAsia="zh-TW"/>
              </w:rPr>
              <w:t>But slightly prefer to have option1 and in future when we introduce new MAC CE which is not used in NTN, we can repurpose this LCID</w:t>
            </w:r>
          </w:p>
        </w:tc>
      </w:tr>
      <w:tr w:rsidR="002326C2" w14:paraId="7A2566ED" w14:textId="77777777">
        <w:tc>
          <w:tcPr>
            <w:tcW w:w="1413" w:type="dxa"/>
            <w:shd w:val="clear" w:color="auto" w:fill="auto"/>
          </w:tcPr>
          <w:p w14:paraId="7A2566EA" w14:textId="77777777" w:rsidR="002326C2" w:rsidRDefault="00D46FCC">
            <w:pPr>
              <w:rPr>
                <w:rFonts w:eastAsia="Malgun Gothic"/>
                <w:lang w:eastAsia="ko-KR"/>
              </w:rPr>
            </w:pPr>
            <w:r>
              <w:rPr>
                <w:rFonts w:eastAsia="等线"/>
              </w:rPr>
              <w:t>MediaTek</w:t>
            </w:r>
          </w:p>
        </w:tc>
        <w:tc>
          <w:tcPr>
            <w:tcW w:w="1815" w:type="dxa"/>
            <w:shd w:val="clear" w:color="auto" w:fill="auto"/>
          </w:tcPr>
          <w:p w14:paraId="7A2566EB" w14:textId="77777777" w:rsidR="002326C2" w:rsidRDefault="00D46FCC">
            <w:pPr>
              <w:jc w:val="left"/>
              <w:rPr>
                <w:rFonts w:eastAsia="Malgun Gothic"/>
                <w:lang w:eastAsia="ko-KR"/>
              </w:rPr>
            </w:pPr>
            <w:r>
              <w:rPr>
                <w:rFonts w:eastAsia="等线"/>
              </w:rPr>
              <w:t>Option 1</w:t>
            </w:r>
          </w:p>
        </w:tc>
        <w:tc>
          <w:tcPr>
            <w:tcW w:w="5277" w:type="dxa"/>
            <w:shd w:val="clear" w:color="auto" w:fill="auto"/>
          </w:tcPr>
          <w:p w14:paraId="7A2566EC" w14:textId="77777777" w:rsidR="002326C2" w:rsidRDefault="00D46FCC">
            <w:pPr>
              <w:rPr>
                <w:rFonts w:eastAsia="等线"/>
              </w:rPr>
            </w:pPr>
            <w:r>
              <w:rPr>
                <w:rFonts w:eastAsia="PMingLiU"/>
                <w:lang w:eastAsia="zh-TW"/>
              </w:rPr>
              <w:t>Option 1 is simple and easy to implement in standards.</w:t>
            </w:r>
          </w:p>
        </w:tc>
      </w:tr>
      <w:tr w:rsidR="002326C2" w14:paraId="7A2566F1" w14:textId="77777777">
        <w:tc>
          <w:tcPr>
            <w:tcW w:w="1413" w:type="dxa"/>
            <w:shd w:val="clear" w:color="auto" w:fill="auto"/>
          </w:tcPr>
          <w:p w14:paraId="7A2566EE" w14:textId="77777777" w:rsidR="002326C2" w:rsidRDefault="00D46FCC">
            <w:pPr>
              <w:rPr>
                <w:rFonts w:eastAsia="等线"/>
              </w:rPr>
            </w:pPr>
            <w:r>
              <w:rPr>
                <w:rFonts w:eastAsia="等线"/>
              </w:rPr>
              <w:t>Qualcomm</w:t>
            </w:r>
          </w:p>
        </w:tc>
        <w:tc>
          <w:tcPr>
            <w:tcW w:w="1815" w:type="dxa"/>
            <w:shd w:val="clear" w:color="auto" w:fill="auto"/>
          </w:tcPr>
          <w:p w14:paraId="7A2566EF" w14:textId="77777777" w:rsidR="002326C2" w:rsidRDefault="00D46FCC">
            <w:pPr>
              <w:jc w:val="left"/>
              <w:rPr>
                <w:rFonts w:eastAsia="等线"/>
              </w:rPr>
            </w:pPr>
            <w:r>
              <w:rPr>
                <w:rFonts w:eastAsia="等线"/>
              </w:rPr>
              <w:t>Option 2</w:t>
            </w:r>
          </w:p>
        </w:tc>
        <w:tc>
          <w:tcPr>
            <w:tcW w:w="5277" w:type="dxa"/>
            <w:shd w:val="clear" w:color="auto" w:fill="auto"/>
          </w:tcPr>
          <w:p w14:paraId="7A2566F0" w14:textId="77777777" w:rsidR="002326C2" w:rsidRDefault="00D46FCC">
            <w:pPr>
              <w:overflowPunct/>
              <w:autoSpaceDE/>
              <w:autoSpaceDN/>
              <w:adjustRightInd/>
              <w:spacing w:after="180"/>
              <w:jc w:val="left"/>
              <w:textAlignment w:val="auto"/>
              <w:rPr>
                <w:rFonts w:eastAsia="等线"/>
              </w:rPr>
            </w:pPr>
            <w:r>
              <w:rPr>
                <w:rFonts w:eastAsia="等线"/>
              </w:rPr>
              <w:t xml:space="preserve">Better not to use option 1 as only 2 codepoints are available. Will </w:t>
            </w:r>
            <w:r>
              <w:rPr>
                <w:highlight w:val="yellow"/>
              </w:rPr>
              <w:t>Dual Connectivity</w:t>
            </w:r>
            <w:r>
              <w:t xml:space="preserve"> Power Headroom Report be ever applicable to IoT?</w:t>
            </w:r>
            <w:r>
              <w:rPr>
                <w:rFonts w:eastAsia="等线"/>
              </w:rPr>
              <w:t xml:space="preserve"> </w:t>
            </w:r>
          </w:p>
        </w:tc>
      </w:tr>
      <w:tr w:rsidR="002326C2" w14:paraId="7A2566F6" w14:textId="77777777">
        <w:tc>
          <w:tcPr>
            <w:tcW w:w="1413" w:type="dxa"/>
            <w:shd w:val="clear" w:color="auto" w:fill="auto"/>
          </w:tcPr>
          <w:p w14:paraId="7A2566F2" w14:textId="77777777" w:rsidR="002326C2" w:rsidRDefault="00D46FCC">
            <w:pPr>
              <w:rPr>
                <w:rFonts w:eastAsia="等线"/>
              </w:rPr>
            </w:pPr>
            <w:r>
              <w:rPr>
                <w:rFonts w:eastAsia="等线"/>
              </w:rPr>
              <w:t>Nokia</w:t>
            </w:r>
          </w:p>
        </w:tc>
        <w:tc>
          <w:tcPr>
            <w:tcW w:w="1815" w:type="dxa"/>
            <w:shd w:val="clear" w:color="auto" w:fill="auto"/>
          </w:tcPr>
          <w:p w14:paraId="7A2566F3" w14:textId="77777777" w:rsidR="002326C2" w:rsidRDefault="00D46FCC">
            <w:pPr>
              <w:jc w:val="left"/>
              <w:rPr>
                <w:rFonts w:eastAsia="等线"/>
              </w:rPr>
            </w:pPr>
            <w:r>
              <w:rPr>
                <w:rFonts w:eastAsia="等线"/>
              </w:rPr>
              <w:t>None</w:t>
            </w:r>
          </w:p>
        </w:tc>
        <w:tc>
          <w:tcPr>
            <w:tcW w:w="5277" w:type="dxa"/>
            <w:shd w:val="clear" w:color="auto" w:fill="auto"/>
          </w:tcPr>
          <w:p w14:paraId="7A2566F4" w14:textId="77777777" w:rsidR="002326C2" w:rsidRDefault="00D46FCC">
            <w:pPr>
              <w:overflowPunct/>
              <w:autoSpaceDE/>
              <w:autoSpaceDN/>
              <w:adjustRightInd/>
              <w:spacing w:after="180"/>
              <w:jc w:val="left"/>
              <w:textAlignment w:val="auto"/>
            </w:pPr>
            <w:r>
              <w:t xml:space="preserve">Since there are only 2 reserved LCID left for LTE UL-SCH, it is better leave it for common usage feature/function. For Option2, repurpose an existing LCID can work but it makes the specification complex with many special cases which is related to system type detected by UE. </w:t>
            </w:r>
          </w:p>
          <w:p w14:paraId="7A2566F5" w14:textId="77777777" w:rsidR="002326C2" w:rsidRDefault="00D46FCC">
            <w:pPr>
              <w:overflowPunct/>
              <w:autoSpaceDE/>
              <w:autoSpaceDN/>
              <w:adjustRightInd/>
              <w:spacing w:after="180"/>
              <w:jc w:val="left"/>
              <w:textAlignment w:val="auto"/>
              <w:rPr>
                <w:rFonts w:eastAsia="等线"/>
              </w:rPr>
            </w:pPr>
            <w:r>
              <w:rPr>
                <w:rFonts w:eastAsia="PMingLiU"/>
                <w:lang w:eastAsia="zh-TW"/>
              </w:rPr>
              <w:t>In our view, RAN2 may need to consider either using extended LCID or introduce a more general method to repurpose existing LCID (e.g. how to repurpose LCID for MAC CEs based on NW configuration).</w:t>
            </w:r>
          </w:p>
        </w:tc>
      </w:tr>
      <w:tr w:rsidR="002326C2" w14:paraId="7A2566FA" w14:textId="77777777">
        <w:tc>
          <w:tcPr>
            <w:tcW w:w="1413" w:type="dxa"/>
            <w:shd w:val="clear" w:color="auto" w:fill="auto"/>
          </w:tcPr>
          <w:p w14:paraId="7A2566F7"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6F8" w14:textId="77777777" w:rsidR="002326C2" w:rsidRDefault="00D46FCC">
            <w:pPr>
              <w:jc w:val="left"/>
              <w:rPr>
                <w:rFonts w:eastAsia="等线"/>
              </w:rPr>
            </w:pPr>
            <w:r>
              <w:rPr>
                <w:rFonts w:eastAsia="等线" w:hint="eastAsia"/>
              </w:rPr>
              <w:t>O</w:t>
            </w:r>
            <w:r>
              <w:rPr>
                <w:rFonts w:eastAsia="等线"/>
              </w:rPr>
              <w:t>ption 1</w:t>
            </w:r>
          </w:p>
        </w:tc>
        <w:tc>
          <w:tcPr>
            <w:tcW w:w="5277" w:type="dxa"/>
            <w:shd w:val="clear" w:color="auto" w:fill="auto"/>
          </w:tcPr>
          <w:p w14:paraId="7A2566F9" w14:textId="77777777" w:rsidR="002326C2" w:rsidRDefault="00D46FCC">
            <w:pPr>
              <w:overflowPunct/>
              <w:autoSpaceDE/>
              <w:autoSpaceDN/>
              <w:adjustRightInd/>
              <w:spacing w:after="180"/>
              <w:jc w:val="left"/>
              <w:textAlignment w:val="auto"/>
            </w:pPr>
            <w:r>
              <w:t>Though the only two reserved LCID should be treated with caution, we may not need to worry too much as the extended LCID can be considered for some functionality in future.</w:t>
            </w:r>
          </w:p>
        </w:tc>
      </w:tr>
      <w:tr w:rsidR="002326C2" w14:paraId="7A2566FE" w14:textId="77777777">
        <w:tc>
          <w:tcPr>
            <w:tcW w:w="1413" w:type="dxa"/>
            <w:shd w:val="clear" w:color="auto" w:fill="auto"/>
          </w:tcPr>
          <w:p w14:paraId="7A2566FB" w14:textId="77777777" w:rsidR="002326C2" w:rsidRDefault="00D46FCC">
            <w:pPr>
              <w:rPr>
                <w:rFonts w:eastAsia="等线"/>
              </w:rPr>
            </w:pPr>
            <w:r>
              <w:rPr>
                <w:rFonts w:eastAsia="等线"/>
              </w:rPr>
              <w:t>Intel</w:t>
            </w:r>
          </w:p>
        </w:tc>
        <w:tc>
          <w:tcPr>
            <w:tcW w:w="1815" w:type="dxa"/>
            <w:shd w:val="clear" w:color="auto" w:fill="auto"/>
          </w:tcPr>
          <w:p w14:paraId="7A2566FC" w14:textId="77777777" w:rsidR="002326C2" w:rsidRDefault="00D46FCC">
            <w:pPr>
              <w:jc w:val="left"/>
              <w:rPr>
                <w:rFonts w:eastAsia="等线"/>
              </w:rPr>
            </w:pPr>
            <w:r>
              <w:rPr>
                <w:rFonts w:eastAsia="等线"/>
              </w:rPr>
              <w:t>option 1</w:t>
            </w:r>
          </w:p>
        </w:tc>
        <w:tc>
          <w:tcPr>
            <w:tcW w:w="5277" w:type="dxa"/>
            <w:shd w:val="clear" w:color="auto" w:fill="auto"/>
          </w:tcPr>
          <w:p w14:paraId="7A2566FD" w14:textId="77777777" w:rsidR="002326C2" w:rsidRDefault="002326C2">
            <w:pPr>
              <w:overflowPunct/>
              <w:autoSpaceDE/>
              <w:autoSpaceDN/>
              <w:adjustRightInd/>
              <w:spacing w:after="180"/>
              <w:jc w:val="left"/>
              <w:textAlignment w:val="auto"/>
            </w:pPr>
          </w:p>
        </w:tc>
      </w:tr>
      <w:tr w:rsidR="002326C2" w14:paraId="7A256703" w14:textId="77777777">
        <w:tc>
          <w:tcPr>
            <w:tcW w:w="1413" w:type="dxa"/>
            <w:shd w:val="clear" w:color="auto" w:fill="auto"/>
          </w:tcPr>
          <w:p w14:paraId="7A2566FF"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700" w14:textId="77777777" w:rsidR="002326C2" w:rsidRDefault="00D46FCC">
            <w:pPr>
              <w:jc w:val="left"/>
              <w:rPr>
                <w:rFonts w:eastAsia="等线"/>
              </w:rPr>
            </w:pPr>
            <w:r>
              <w:rPr>
                <w:rFonts w:eastAsia="等线"/>
              </w:rPr>
              <w:t xml:space="preserve">see comment. </w:t>
            </w:r>
          </w:p>
        </w:tc>
        <w:tc>
          <w:tcPr>
            <w:tcW w:w="5277" w:type="dxa"/>
            <w:shd w:val="clear" w:color="auto" w:fill="auto"/>
          </w:tcPr>
          <w:p w14:paraId="7A25670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If companies are fine to have only one reserved LCID left, then option 1 is simpler.</w:t>
            </w:r>
          </w:p>
          <w:p w14:paraId="7A256702" w14:textId="77777777" w:rsidR="002326C2" w:rsidRDefault="00D46FCC">
            <w:pPr>
              <w:overflowPunct/>
              <w:autoSpaceDE/>
              <w:autoSpaceDN/>
              <w:adjustRightInd/>
              <w:spacing w:after="180"/>
              <w:jc w:val="left"/>
              <w:textAlignment w:val="auto"/>
            </w:pPr>
            <w:r>
              <w:rPr>
                <w:rFonts w:eastAsia="PMingLiU"/>
                <w:lang w:eastAsia="zh-TW"/>
              </w:rPr>
              <w:t xml:space="preserve">Otherwise, it should be possible to repurpose one, e.g. any of </w:t>
            </w:r>
            <w:r>
              <w:t xml:space="preserve">‘10010’ (AUL confirmation), ‘10011’ (AUL </w:t>
            </w:r>
            <w:r>
              <w:lastRenderedPageBreak/>
              <w:t xml:space="preserve">confirmation), ‘10110’ (Truncated </w:t>
            </w:r>
            <w:proofErr w:type="spellStart"/>
            <w:r>
              <w:t>Sidelink</w:t>
            </w:r>
            <w:proofErr w:type="spellEnd"/>
            <w:r>
              <w:t xml:space="preserve"> BSR), ‘10111’ (</w:t>
            </w:r>
            <w:proofErr w:type="spellStart"/>
            <w:r>
              <w:t>Sidelink</w:t>
            </w:r>
            <w:proofErr w:type="spellEnd"/>
            <w:r>
              <w:t xml:space="preserve"> BSR) and ‘11000’ (Dual Connectivity Power Headroom Report) can be used for IOT NTN</w:t>
            </w:r>
            <w:r>
              <w:rPr>
                <w:rFonts w:eastAsia="PMingLiU"/>
                <w:lang w:eastAsia="zh-TW"/>
              </w:rPr>
              <w:t xml:space="preserve">. </w:t>
            </w:r>
          </w:p>
        </w:tc>
      </w:tr>
      <w:tr w:rsidR="002326C2" w14:paraId="7A256707" w14:textId="77777777">
        <w:tc>
          <w:tcPr>
            <w:tcW w:w="1413" w:type="dxa"/>
            <w:shd w:val="clear" w:color="auto" w:fill="auto"/>
          </w:tcPr>
          <w:p w14:paraId="7A256704" w14:textId="77777777" w:rsidR="002326C2" w:rsidRDefault="00D46FCC">
            <w:pPr>
              <w:rPr>
                <w:rFonts w:eastAsia="等线"/>
              </w:rPr>
            </w:pPr>
            <w:r>
              <w:rPr>
                <w:rFonts w:eastAsia="等线"/>
              </w:rPr>
              <w:lastRenderedPageBreak/>
              <w:t>Apple</w:t>
            </w:r>
          </w:p>
        </w:tc>
        <w:tc>
          <w:tcPr>
            <w:tcW w:w="1815" w:type="dxa"/>
            <w:shd w:val="clear" w:color="auto" w:fill="auto"/>
          </w:tcPr>
          <w:p w14:paraId="7A256705" w14:textId="77777777" w:rsidR="002326C2" w:rsidRDefault="00D46FCC">
            <w:pPr>
              <w:jc w:val="left"/>
              <w:rPr>
                <w:rFonts w:eastAsia="等线"/>
              </w:rPr>
            </w:pPr>
            <w:r>
              <w:rPr>
                <w:rFonts w:eastAsia="等线"/>
              </w:rPr>
              <w:t>Option 1</w:t>
            </w:r>
          </w:p>
        </w:tc>
        <w:tc>
          <w:tcPr>
            <w:tcW w:w="5277" w:type="dxa"/>
            <w:shd w:val="clear" w:color="auto" w:fill="auto"/>
          </w:tcPr>
          <w:p w14:paraId="7A256706"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But if majority think option 2 is better, we can go with that too.</w:t>
            </w:r>
          </w:p>
        </w:tc>
      </w:tr>
      <w:tr w:rsidR="002326C2" w14:paraId="7A25670B" w14:textId="77777777">
        <w:tc>
          <w:tcPr>
            <w:tcW w:w="1413" w:type="dxa"/>
            <w:shd w:val="clear" w:color="auto" w:fill="auto"/>
          </w:tcPr>
          <w:p w14:paraId="7A256708"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709" w14:textId="77777777" w:rsidR="002326C2" w:rsidRDefault="00D46FCC">
            <w:pPr>
              <w:jc w:val="left"/>
              <w:rPr>
                <w:rFonts w:eastAsia="等线"/>
              </w:rPr>
            </w:pPr>
            <w:r>
              <w:rPr>
                <w:rFonts w:eastAsia="等线" w:hint="eastAsia"/>
              </w:rPr>
              <w:t>O</w:t>
            </w:r>
            <w:r>
              <w:rPr>
                <w:rFonts w:eastAsia="等线"/>
              </w:rPr>
              <w:t>ption 1</w:t>
            </w:r>
          </w:p>
        </w:tc>
        <w:tc>
          <w:tcPr>
            <w:tcW w:w="5277" w:type="dxa"/>
            <w:shd w:val="clear" w:color="auto" w:fill="auto"/>
          </w:tcPr>
          <w:p w14:paraId="7A25670A" w14:textId="77777777" w:rsidR="002326C2" w:rsidRDefault="002326C2">
            <w:pPr>
              <w:overflowPunct/>
              <w:autoSpaceDE/>
              <w:autoSpaceDN/>
              <w:adjustRightInd/>
              <w:spacing w:after="180"/>
              <w:jc w:val="left"/>
              <w:textAlignment w:val="auto"/>
              <w:rPr>
                <w:rFonts w:eastAsia="等线"/>
              </w:rPr>
            </w:pPr>
          </w:p>
        </w:tc>
      </w:tr>
      <w:tr w:rsidR="002326C2" w14:paraId="7A25670F" w14:textId="77777777">
        <w:tc>
          <w:tcPr>
            <w:tcW w:w="1413" w:type="dxa"/>
            <w:shd w:val="clear" w:color="auto" w:fill="auto"/>
          </w:tcPr>
          <w:p w14:paraId="7A25670C" w14:textId="77777777" w:rsidR="002326C2" w:rsidRDefault="00D46FCC">
            <w:pPr>
              <w:rPr>
                <w:rFonts w:eastAsia="等线"/>
              </w:rPr>
            </w:pPr>
            <w:r>
              <w:rPr>
                <w:rFonts w:eastAsia="等线" w:hint="eastAsia"/>
              </w:rPr>
              <w:t>CATT</w:t>
            </w:r>
          </w:p>
        </w:tc>
        <w:tc>
          <w:tcPr>
            <w:tcW w:w="1815" w:type="dxa"/>
            <w:shd w:val="clear" w:color="auto" w:fill="auto"/>
          </w:tcPr>
          <w:p w14:paraId="7A25670D" w14:textId="77777777" w:rsidR="002326C2" w:rsidRDefault="00D46FCC">
            <w:pPr>
              <w:jc w:val="left"/>
              <w:rPr>
                <w:rFonts w:eastAsia="等线"/>
              </w:rPr>
            </w:pPr>
            <w:r>
              <w:rPr>
                <w:rFonts w:eastAsia="等线"/>
              </w:rPr>
              <w:t>O</w:t>
            </w:r>
            <w:r>
              <w:rPr>
                <w:rFonts w:eastAsia="等线" w:hint="eastAsia"/>
              </w:rPr>
              <w:t>ption 1</w:t>
            </w:r>
          </w:p>
        </w:tc>
        <w:tc>
          <w:tcPr>
            <w:tcW w:w="5277" w:type="dxa"/>
            <w:shd w:val="clear" w:color="auto" w:fill="auto"/>
          </w:tcPr>
          <w:p w14:paraId="7A25670E" w14:textId="77777777" w:rsidR="002326C2" w:rsidRDefault="002326C2">
            <w:pPr>
              <w:overflowPunct/>
              <w:autoSpaceDE/>
              <w:autoSpaceDN/>
              <w:adjustRightInd/>
              <w:spacing w:after="180"/>
              <w:jc w:val="left"/>
              <w:textAlignment w:val="auto"/>
              <w:rPr>
                <w:rFonts w:eastAsia="等线"/>
              </w:rPr>
            </w:pPr>
          </w:p>
        </w:tc>
      </w:tr>
      <w:tr w:rsidR="002326C2" w14:paraId="7A256714" w14:textId="77777777">
        <w:tc>
          <w:tcPr>
            <w:tcW w:w="1413" w:type="dxa"/>
            <w:shd w:val="clear" w:color="auto" w:fill="auto"/>
          </w:tcPr>
          <w:p w14:paraId="7A256710"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711" w14:textId="77777777" w:rsidR="002326C2" w:rsidRDefault="00D46FCC">
            <w:pPr>
              <w:jc w:val="left"/>
              <w:rPr>
                <w:rFonts w:eastAsia="等线"/>
              </w:rPr>
            </w:pPr>
            <w:r>
              <w:rPr>
                <w:rFonts w:eastAsia="等线" w:hint="eastAsia"/>
              </w:rPr>
              <w:t>O</w:t>
            </w:r>
            <w:r>
              <w:rPr>
                <w:rFonts w:eastAsia="等线"/>
              </w:rPr>
              <w:t>ption 1</w:t>
            </w:r>
          </w:p>
        </w:tc>
        <w:tc>
          <w:tcPr>
            <w:tcW w:w="5277" w:type="dxa"/>
            <w:shd w:val="clear" w:color="auto" w:fill="auto"/>
          </w:tcPr>
          <w:p w14:paraId="7A256712" w14:textId="77777777" w:rsidR="002326C2" w:rsidRDefault="00D46FCC">
            <w:pPr>
              <w:overflowPunct/>
              <w:autoSpaceDE/>
              <w:autoSpaceDN/>
              <w:adjustRightInd/>
              <w:spacing w:after="180"/>
              <w:jc w:val="left"/>
              <w:textAlignment w:val="auto"/>
              <w:rPr>
                <w:rFonts w:eastAsia="等线"/>
              </w:rPr>
            </w:pPr>
            <w:r>
              <w:rPr>
                <w:rFonts w:eastAsia="等线"/>
              </w:rPr>
              <w:t>We slightly prefer option 1.</w:t>
            </w:r>
          </w:p>
          <w:p w14:paraId="7A256713" w14:textId="77777777" w:rsidR="002326C2" w:rsidRDefault="00D46FCC">
            <w:pPr>
              <w:overflowPunct/>
              <w:autoSpaceDE/>
              <w:autoSpaceDN/>
              <w:adjustRightInd/>
              <w:spacing w:after="180"/>
              <w:jc w:val="left"/>
              <w:textAlignment w:val="auto"/>
              <w:rPr>
                <w:rFonts w:eastAsia="等线"/>
              </w:rPr>
            </w:pPr>
            <w:r>
              <w:rPr>
                <w:rFonts w:eastAsia="等线"/>
              </w:rPr>
              <w:t>Option 2 is also acceptable.</w:t>
            </w:r>
          </w:p>
        </w:tc>
      </w:tr>
      <w:tr w:rsidR="002326C2" w14:paraId="7A256718" w14:textId="77777777">
        <w:tc>
          <w:tcPr>
            <w:tcW w:w="1413" w:type="dxa"/>
            <w:shd w:val="clear" w:color="auto" w:fill="auto"/>
          </w:tcPr>
          <w:p w14:paraId="7A256715" w14:textId="77777777" w:rsidR="002326C2" w:rsidRDefault="00D46FCC">
            <w:pPr>
              <w:rPr>
                <w:rFonts w:eastAsia="等线"/>
                <w:lang w:val="en-US"/>
              </w:rPr>
            </w:pPr>
            <w:r>
              <w:rPr>
                <w:rFonts w:eastAsia="等线"/>
                <w:lang w:val="en-US"/>
              </w:rPr>
              <w:t>CMCC</w:t>
            </w:r>
          </w:p>
        </w:tc>
        <w:tc>
          <w:tcPr>
            <w:tcW w:w="1815" w:type="dxa"/>
            <w:shd w:val="clear" w:color="auto" w:fill="auto"/>
          </w:tcPr>
          <w:p w14:paraId="7A256716" w14:textId="77777777" w:rsidR="002326C2" w:rsidRDefault="00D46FCC">
            <w:pPr>
              <w:jc w:val="left"/>
              <w:rPr>
                <w:rFonts w:eastAsia="等线"/>
                <w:lang w:val="en-US"/>
              </w:rPr>
            </w:pPr>
            <w:r>
              <w:rPr>
                <w:rFonts w:eastAsia="等线"/>
                <w:lang w:val="en-US"/>
              </w:rPr>
              <w:t>Option1</w:t>
            </w:r>
          </w:p>
        </w:tc>
        <w:tc>
          <w:tcPr>
            <w:tcW w:w="5277" w:type="dxa"/>
            <w:shd w:val="clear" w:color="auto" w:fill="auto"/>
          </w:tcPr>
          <w:p w14:paraId="7A256717" w14:textId="77777777" w:rsidR="002326C2" w:rsidRDefault="002326C2">
            <w:pPr>
              <w:overflowPunct/>
              <w:autoSpaceDE/>
              <w:autoSpaceDN/>
              <w:adjustRightInd/>
              <w:spacing w:after="180"/>
              <w:jc w:val="left"/>
              <w:textAlignment w:val="auto"/>
              <w:rPr>
                <w:rFonts w:eastAsia="等线"/>
              </w:rPr>
            </w:pPr>
          </w:p>
        </w:tc>
      </w:tr>
      <w:tr w:rsidR="002326C2" w14:paraId="7A25671C" w14:textId="77777777">
        <w:tc>
          <w:tcPr>
            <w:tcW w:w="1413" w:type="dxa"/>
            <w:shd w:val="clear" w:color="auto" w:fill="auto"/>
          </w:tcPr>
          <w:p w14:paraId="7A256719"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71A" w14:textId="77777777" w:rsidR="002326C2" w:rsidRDefault="00D46FCC">
            <w:pPr>
              <w:jc w:val="left"/>
              <w:rPr>
                <w:rFonts w:eastAsia="等线"/>
                <w:lang w:val="en-US"/>
              </w:rPr>
            </w:pPr>
            <w:r>
              <w:rPr>
                <w:rFonts w:eastAsia="等线"/>
                <w:lang w:val="en-US"/>
              </w:rPr>
              <w:t>Option 1</w:t>
            </w:r>
          </w:p>
        </w:tc>
        <w:tc>
          <w:tcPr>
            <w:tcW w:w="5277" w:type="dxa"/>
            <w:shd w:val="clear" w:color="auto" w:fill="auto"/>
          </w:tcPr>
          <w:p w14:paraId="7A25671B" w14:textId="77777777" w:rsidR="002326C2" w:rsidRDefault="002326C2">
            <w:pPr>
              <w:overflowPunct/>
              <w:autoSpaceDE/>
              <w:autoSpaceDN/>
              <w:adjustRightInd/>
              <w:spacing w:after="180"/>
              <w:jc w:val="left"/>
              <w:textAlignment w:val="auto"/>
              <w:rPr>
                <w:rFonts w:eastAsia="等线"/>
              </w:rPr>
            </w:pPr>
          </w:p>
        </w:tc>
      </w:tr>
      <w:tr w:rsidR="002326C2" w14:paraId="7A256720" w14:textId="77777777">
        <w:tc>
          <w:tcPr>
            <w:tcW w:w="1413" w:type="dxa"/>
            <w:shd w:val="clear" w:color="auto" w:fill="auto"/>
          </w:tcPr>
          <w:p w14:paraId="7A25671D"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71E" w14:textId="77777777" w:rsidR="002326C2" w:rsidRDefault="00D46FCC">
            <w:pPr>
              <w:jc w:val="left"/>
              <w:rPr>
                <w:rFonts w:eastAsia="等线"/>
                <w:lang w:val="en-US"/>
              </w:rPr>
            </w:pPr>
            <w:r>
              <w:rPr>
                <w:rFonts w:eastAsia="等线" w:hint="eastAsia"/>
                <w:lang w:val="en-US"/>
              </w:rPr>
              <w:t>Option1</w:t>
            </w:r>
          </w:p>
        </w:tc>
        <w:tc>
          <w:tcPr>
            <w:tcW w:w="5277" w:type="dxa"/>
            <w:shd w:val="clear" w:color="auto" w:fill="auto"/>
          </w:tcPr>
          <w:p w14:paraId="7A25671F" w14:textId="77777777" w:rsidR="002326C2" w:rsidRDefault="002326C2">
            <w:pPr>
              <w:overflowPunct/>
              <w:autoSpaceDE/>
              <w:autoSpaceDN/>
              <w:adjustRightInd/>
              <w:spacing w:after="180"/>
              <w:jc w:val="left"/>
              <w:textAlignment w:val="auto"/>
              <w:rPr>
                <w:rFonts w:eastAsia="等线"/>
              </w:rPr>
            </w:pPr>
          </w:p>
        </w:tc>
      </w:tr>
      <w:tr w:rsidR="00456EDB" w14:paraId="46825782" w14:textId="77777777">
        <w:tc>
          <w:tcPr>
            <w:tcW w:w="1413" w:type="dxa"/>
            <w:shd w:val="clear" w:color="auto" w:fill="auto"/>
          </w:tcPr>
          <w:p w14:paraId="4E231A75" w14:textId="560FFE70" w:rsidR="00456EDB" w:rsidRDefault="00456EDB">
            <w:pPr>
              <w:rPr>
                <w:rFonts w:eastAsia="等线"/>
                <w:lang w:val="en-US"/>
              </w:rPr>
            </w:pPr>
            <w:r>
              <w:rPr>
                <w:rFonts w:eastAsia="等线"/>
                <w:lang w:val="en-US"/>
              </w:rPr>
              <w:t>InterDigital</w:t>
            </w:r>
          </w:p>
        </w:tc>
        <w:tc>
          <w:tcPr>
            <w:tcW w:w="1815" w:type="dxa"/>
            <w:shd w:val="clear" w:color="auto" w:fill="auto"/>
          </w:tcPr>
          <w:p w14:paraId="33BAE67A" w14:textId="1FE638B9" w:rsidR="00456EDB" w:rsidRDefault="00456EDB">
            <w:pPr>
              <w:jc w:val="left"/>
              <w:rPr>
                <w:rFonts w:eastAsia="等线"/>
                <w:lang w:val="en-US"/>
              </w:rPr>
            </w:pPr>
            <w:r>
              <w:rPr>
                <w:rFonts w:eastAsia="等线"/>
                <w:lang w:val="en-US"/>
              </w:rPr>
              <w:t>Option 1</w:t>
            </w:r>
          </w:p>
        </w:tc>
        <w:tc>
          <w:tcPr>
            <w:tcW w:w="5277" w:type="dxa"/>
            <w:shd w:val="clear" w:color="auto" w:fill="auto"/>
          </w:tcPr>
          <w:p w14:paraId="2428A659" w14:textId="77777777" w:rsidR="00456EDB" w:rsidRDefault="00456EDB">
            <w:pPr>
              <w:overflowPunct/>
              <w:autoSpaceDE/>
              <w:autoSpaceDN/>
              <w:adjustRightInd/>
              <w:spacing w:after="180"/>
              <w:jc w:val="left"/>
              <w:textAlignment w:val="auto"/>
              <w:rPr>
                <w:rFonts w:eastAsia="等线"/>
              </w:rPr>
            </w:pPr>
          </w:p>
        </w:tc>
      </w:tr>
      <w:tr w:rsidR="00A66AF9" w14:paraId="2F3F7432" w14:textId="77777777">
        <w:tc>
          <w:tcPr>
            <w:tcW w:w="1413" w:type="dxa"/>
            <w:shd w:val="clear" w:color="auto" w:fill="auto"/>
          </w:tcPr>
          <w:p w14:paraId="7264CBEC" w14:textId="78E178A6" w:rsidR="00A66AF9" w:rsidRDefault="00A66AF9" w:rsidP="00A66AF9">
            <w:pPr>
              <w:rPr>
                <w:rFonts w:eastAsia="等线"/>
                <w:lang w:val="en-US"/>
              </w:rPr>
            </w:pPr>
            <w:r>
              <w:rPr>
                <w:rFonts w:eastAsia="等线"/>
              </w:rPr>
              <w:t>Ericsson</w:t>
            </w:r>
          </w:p>
        </w:tc>
        <w:tc>
          <w:tcPr>
            <w:tcW w:w="1815" w:type="dxa"/>
            <w:shd w:val="clear" w:color="auto" w:fill="auto"/>
          </w:tcPr>
          <w:p w14:paraId="1FF00EA1" w14:textId="7CDE6DDD" w:rsidR="00A66AF9" w:rsidRDefault="00A66AF9" w:rsidP="00A66AF9">
            <w:pPr>
              <w:jc w:val="left"/>
              <w:rPr>
                <w:rFonts w:eastAsia="等线"/>
                <w:lang w:val="en-US"/>
              </w:rPr>
            </w:pPr>
            <w:r>
              <w:rPr>
                <w:rFonts w:eastAsia="等线"/>
              </w:rPr>
              <w:t>Option 1</w:t>
            </w:r>
          </w:p>
        </w:tc>
        <w:tc>
          <w:tcPr>
            <w:tcW w:w="5277" w:type="dxa"/>
            <w:shd w:val="clear" w:color="auto" w:fill="auto"/>
          </w:tcPr>
          <w:p w14:paraId="7C29B756" w14:textId="77777777" w:rsidR="00A66AF9" w:rsidRDefault="00A66AF9" w:rsidP="00A66AF9">
            <w:pPr>
              <w:rPr>
                <w:rFonts w:cs="Arial"/>
              </w:rPr>
            </w:pPr>
            <w:r>
              <w:rPr>
                <w:rFonts w:cs="Arial"/>
              </w:rPr>
              <w:t xml:space="preserve">This new MAC CE for TA reports is of high importance as it may be included in the Msg3 during random access. The overhead is critical for the </w:t>
            </w:r>
            <w:proofErr w:type="gramStart"/>
            <w:r>
              <w:rPr>
                <w:rFonts w:cs="Arial"/>
              </w:rPr>
              <w:t>coverage,</w:t>
            </w:r>
            <w:proofErr w:type="gramEnd"/>
            <w:r>
              <w:rPr>
                <w:rFonts w:cs="Arial"/>
              </w:rPr>
              <w:t xml:space="preserve"> therefore it is better to use one of the two reserved LCIDs instead of the longer </w:t>
            </w:r>
            <w:proofErr w:type="spellStart"/>
            <w:r>
              <w:rPr>
                <w:rFonts w:cs="Arial"/>
              </w:rPr>
              <w:t>eLCIDs</w:t>
            </w:r>
            <w:proofErr w:type="spellEnd"/>
            <w:r>
              <w:rPr>
                <w:rFonts w:cs="Arial"/>
              </w:rPr>
              <w:t xml:space="preserve"> or repurposing an existing LCID. </w:t>
            </w:r>
          </w:p>
          <w:p w14:paraId="676B486A" w14:textId="77777777" w:rsidR="00A66AF9" w:rsidRDefault="00A66AF9" w:rsidP="00A66AF9">
            <w:pPr>
              <w:rPr>
                <w:rFonts w:cs="Arial"/>
              </w:rPr>
            </w:pPr>
            <w:r>
              <w:rPr>
                <w:rFonts w:cs="Arial"/>
              </w:rPr>
              <w:t xml:space="preserve">We have however sympathy for the drawback leaving only one LCID for future functionality, but there are of course the </w:t>
            </w:r>
            <w:proofErr w:type="spellStart"/>
            <w:r>
              <w:rPr>
                <w:rFonts w:cs="Arial"/>
              </w:rPr>
              <w:t>eLCIDs</w:t>
            </w:r>
            <w:proofErr w:type="spellEnd"/>
            <w:r>
              <w:rPr>
                <w:rFonts w:cs="Arial"/>
              </w:rPr>
              <w:t xml:space="preserve"> and the possibility of future functionality to repurpose the LCID for TA report MAC CE…</w:t>
            </w:r>
          </w:p>
          <w:p w14:paraId="576DED8F" w14:textId="77777777" w:rsidR="00A66AF9" w:rsidRDefault="00A66AF9" w:rsidP="00A66AF9">
            <w:pPr>
              <w:overflowPunct/>
              <w:autoSpaceDE/>
              <w:autoSpaceDN/>
              <w:adjustRightInd/>
              <w:spacing w:after="180"/>
              <w:jc w:val="left"/>
              <w:textAlignment w:val="auto"/>
              <w:rPr>
                <w:rFonts w:eastAsia="等线"/>
              </w:rPr>
            </w:pPr>
          </w:p>
        </w:tc>
      </w:tr>
    </w:tbl>
    <w:p w14:paraId="7A256721" w14:textId="29738BAF" w:rsidR="002326C2" w:rsidRDefault="002326C2"/>
    <w:p w14:paraId="540870F6" w14:textId="77777777" w:rsidR="003D0FF7" w:rsidRPr="00FF5BAF" w:rsidRDefault="003D0FF7" w:rsidP="003D0FF7">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7EDA1373" w14:textId="31C7C96E" w:rsidR="003D0FF7" w:rsidRDefault="003D0FF7" w:rsidP="003D0FF7">
      <w:pPr>
        <w:rPr>
          <w:color w:val="0070C0"/>
        </w:rPr>
      </w:pPr>
      <w:r>
        <w:rPr>
          <w:color w:val="0070C0"/>
        </w:rPr>
        <w:t>Option 1:</w:t>
      </w:r>
      <w:r w:rsidR="00391BD6">
        <w:rPr>
          <w:color w:val="0070C0"/>
        </w:rPr>
        <w:t xml:space="preserve"> 1</w:t>
      </w:r>
      <w:r w:rsidR="00B30247">
        <w:rPr>
          <w:color w:val="0070C0"/>
        </w:rPr>
        <w:t>5</w:t>
      </w:r>
    </w:p>
    <w:p w14:paraId="01973FA6" w14:textId="3A8BBC84" w:rsidR="003D0FF7" w:rsidRDefault="003D0FF7" w:rsidP="003D0FF7">
      <w:pPr>
        <w:rPr>
          <w:rFonts w:hint="eastAsia"/>
          <w:color w:val="0070C0"/>
        </w:rPr>
      </w:pPr>
      <w:r>
        <w:rPr>
          <w:color w:val="0070C0"/>
        </w:rPr>
        <w:t>Option 2:</w:t>
      </w:r>
      <w:r w:rsidR="00B30247">
        <w:rPr>
          <w:color w:val="0070C0"/>
        </w:rPr>
        <w:t xml:space="preserve"> 6 (including those companies who can also accept option 2)</w:t>
      </w:r>
    </w:p>
    <w:p w14:paraId="62E27D4F" w14:textId="1AE912EA" w:rsidR="003D0FF7" w:rsidRDefault="003D0FF7" w:rsidP="003D0FF7">
      <w:pPr>
        <w:rPr>
          <w:rFonts w:hint="eastAsia"/>
          <w:color w:val="0070C0"/>
        </w:rPr>
      </w:pPr>
      <w:r>
        <w:rPr>
          <w:color w:val="0070C0"/>
        </w:rPr>
        <w:t xml:space="preserve">Considering vast majority’s </w:t>
      </w:r>
      <w:r w:rsidR="000639D0">
        <w:rPr>
          <w:color w:val="0070C0"/>
        </w:rPr>
        <w:t>support for option 1</w:t>
      </w:r>
      <w:r>
        <w:rPr>
          <w:color w:val="0070C0"/>
        </w:rPr>
        <w:t>, following proposal is given.</w:t>
      </w:r>
    </w:p>
    <w:p w14:paraId="25EE27C7" w14:textId="64731ECB" w:rsidR="003D0FF7" w:rsidRPr="00575F1F" w:rsidRDefault="003D0FF7" w:rsidP="003D0FF7">
      <w:pPr>
        <w:rPr>
          <w:b/>
          <w:color w:val="0070C0"/>
        </w:rPr>
      </w:pPr>
      <w:r w:rsidRPr="00FF5BAF">
        <w:rPr>
          <w:b/>
          <w:color w:val="0070C0"/>
        </w:rPr>
        <w:t xml:space="preserve">Proposal </w:t>
      </w:r>
      <w:r w:rsidR="000639D0">
        <w:rPr>
          <w:b/>
          <w:color w:val="0070C0"/>
        </w:rPr>
        <w:t>6</w:t>
      </w:r>
      <w:r w:rsidRPr="00FF5BAF">
        <w:rPr>
          <w:b/>
          <w:color w:val="0070C0"/>
        </w:rPr>
        <w:t xml:space="preserve">: </w:t>
      </w:r>
      <w:r>
        <w:rPr>
          <w:b/>
          <w:color w:val="0070C0"/>
        </w:rPr>
        <w:t>(15/1</w:t>
      </w:r>
      <w:r w:rsidR="000639D0">
        <w:rPr>
          <w:b/>
          <w:color w:val="0070C0"/>
        </w:rPr>
        <w:t>7</w:t>
      </w:r>
      <w:r>
        <w:rPr>
          <w:b/>
          <w:color w:val="0070C0"/>
        </w:rPr>
        <w:t xml:space="preserve">) </w:t>
      </w:r>
      <w:r w:rsidR="000639D0">
        <w:rPr>
          <w:b/>
          <w:color w:val="0070C0"/>
        </w:rPr>
        <w:t xml:space="preserve">A reserved LCID is used for the </w:t>
      </w:r>
      <w:r w:rsidR="000639D0" w:rsidRPr="00E45D12">
        <w:rPr>
          <w:b/>
          <w:color w:val="0070C0"/>
        </w:rPr>
        <w:t>UE-specific TA MAC CE</w:t>
      </w:r>
      <w:r w:rsidRPr="00A302D5">
        <w:rPr>
          <w:b/>
          <w:color w:val="0070C0"/>
        </w:rPr>
        <w:t>.</w:t>
      </w:r>
    </w:p>
    <w:p w14:paraId="50C27D95" w14:textId="77777777" w:rsidR="003D0FF7" w:rsidRDefault="003D0FF7">
      <w:pPr>
        <w:rPr>
          <w:rFonts w:hint="eastAsia"/>
        </w:rPr>
      </w:pPr>
    </w:p>
    <w:p w14:paraId="7A256722" w14:textId="77777777" w:rsidR="002326C2" w:rsidRDefault="00D46FCC">
      <w:pPr>
        <w:rPr>
          <w:i/>
          <w:u w:val="single"/>
        </w:rPr>
      </w:pPr>
      <w:r>
        <w:rPr>
          <w:rFonts w:hint="eastAsia"/>
          <w:i/>
          <w:u w:val="single"/>
        </w:rPr>
        <w:t>M</w:t>
      </w:r>
      <w:r>
        <w:rPr>
          <w:i/>
          <w:u w:val="single"/>
        </w:rPr>
        <w:t>AC CE’s logical channel priority:</w:t>
      </w:r>
    </w:p>
    <w:p w14:paraId="7A256723" w14:textId="77777777" w:rsidR="002326C2" w:rsidRDefault="00D46FCC">
      <w:pPr>
        <w:rPr>
          <w:lang w:val="en-US"/>
        </w:rPr>
      </w:pPr>
      <w:r>
        <w:rPr>
          <w:lang w:val="en-US"/>
        </w:rPr>
        <w:t xml:space="preserve">In NR NTN, logical channel priority of the TA reporting MAC CE </w:t>
      </w:r>
      <w:r>
        <w:rPr>
          <w:rFonts w:hint="eastAsia"/>
          <w:lang w:val="en-US"/>
        </w:rPr>
        <w:t>has</w:t>
      </w:r>
      <w:r>
        <w:rPr>
          <w:lang w:val="en-US"/>
        </w:rPr>
        <w:t xml:space="preserve"> been agreed as below.</w:t>
      </w:r>
    </w:p>
    <w:tbl>
      <w:tblPr>
        <w:tblStyle w:val="af2"/>
        <w:tblW w:w="9629" w:type="dxa"/>
        <w:tblLayout w:type="fixed"/>
        <w:tblLook w:val="04A0" w:firstRow="1" w:lastRow="0" w:firstColumn="1" w:lastColumn="0" w:noHBand="0" w:noVBand="1"/>
      </w:tblPr>
      <w:tblGrid>
        <w:gridCol w:w="9629"/>
      </w:tblGrid>
      <w:tr w:rsidR="002326C2" w14:paraId="7A256734" w14:textId="77777777">
        <w:tc>
          <w:tcPr>
            <w:tcW w:w="9629" w:type="dxa"/>
          </w:tcPr>
          <w:p w14:paraId="7A256724" w14:textId="77777777" w:rsidR="002326C2" w:rsidRDefault="00D46FCC">
            <w:pPr>
              <w:pStyle w:val="B1"/>
              <w:rPr>
                <w:lang w:eastAsia="ko-KR"/>
              </w:rPr>
            </w:pPr>
            <w:r>
              <w:rPr>
                <w:lang w:eastAsia="ko-KR"/>
              </w:rPr>
              <w:t>-</w:t>
            </w:r>
            <w:r>
              <w:rPr>
                <w:lang w:eastAsia="ko-KR"/>
              </w:rPr>
              <w:tab/>
              <w:t>C-RNTI MAC CE or data from UL-CCCH;</w:t>
            </w:r>
          </w:p>
          <w:p w14:paraId="7A256725" w14:textId="77777777" w:rsidR="002326C2" w:rsidRDefault="00D46FCC">
            <w:pPr>
              <w:pStyle w:val="B1"/>
              <w:rPr>
                <w:lang w:eastAsia="ko-KR"/>
              </w:rPr>
            </w:pPr>
            <w:r>
              <w:rPr>
                <w:lang w:eastAsia="ko-KR"/>
              </w:rPr>
              <w:t>-</w:t>
            </w:r>
            <w:r>
              <w:rPr>
                <w:lang w:eastAsia="ko-KR"/>
              </w:rPr>
              <w:tab/>
              <w:t>Configured Grant Confirmation MAC CE or MAC CEs for BFR or Multiple Entry Configured Grant Confirmation MAC CE;</w:t>
            </w:r>
          </w:p>
          <w:p w14:paraId="7A256726" w14:textId="77777777" w:rsidR="002326C2" w:rsidRDefault="00D46FCC">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7A256727" w14:textId="77777777" w:rsidR="002326C2" w:rsidRDefault="00D46FCC">
            <w:pPr>
              <w:pStyle w:val="B1"/>
              <w:rPr>
                <w:lang w:eastAsia="ko-KR"/>
              </w:rPr>
            </w:pPr>
            <w:r>
              <w:rPr>
                <w:lang w:eastAsia="ko-KR"/>
              </w:rPr>
              <w:lastRenderedPageBreak/>
              <w:t>-</w:t>
            </w:r>
            <w:r>
              <w:rPr>
                <w:lang w:eastAsia="ko-KR"/>
              </w:rPr>
              <w:tab/>
              <w:t>LBT failure MAC CE;</w:t>
            </w:r>
          </w:p>
          <w:p w14:paraId="7A256728" w14:textId="77777777" w:rsidR="002326C2" w:rsidRDefault="00D46FCC">
            <w:pPr>
              <w:pStyle w:val="B1"/>
              <w:rPr>
                <w:lang w:eastAsia="ko-KR"/>
              </w:rPr>
            </w:pPr>
            <w:r>
              <w:rPr>
                <w:highlight w:val="yellow"/>
                <w:lang w:eastAsia="ko-KR"/>
              </w:rPr>
              <w:t>-</w:t>
            </w:r>
            <w:r>
              <w:rPr>
                <w:highlight w:val="yellow"/>
                <w:lang w:eastAsia="ko-KR"/>
              </w:rPr>
              <w:tab/>
              <w:t>MAC CE for UE-Specific TA Report;</w:t>
            </w:r>
          </w:p>
          <w:p w14:paraId="7A256729" w14:textId="77777777" w:rsidR="002326C2" w:rsidRDefault="00D46FCC">
            <w:pPr>
              <w:pStyle w:val="B1"/>
              <w:rPr>
                <w:lang w:eastAsia="ko-KR"/>
              </w:rPr>
            </w:pPr>
            <w:r>
              <w:t>-</w:t>
            </w:r>
            <w:r>
              <w:tab/>
              <w:t>MAC CE for SL-BSR prioritized according to clause 5.22.1.6;</w:t>
            </w:r>
          </w:p>
          <w:p w14:paraId="7A25672A" w14:textId="77777777" w:rsidR="002326C2" w:rsidRDefault="00D46FCC">
            <w:pPr>
              <w:pStyle w:val="B1"/>
              <w:rPr>
                <w:lang w:eastAsia="ko-KR"/>
              </w:rPr>
            </w:pPr>
            <w:r>
              <w:rPr>
                <w:lang w:eastAsia="ko-KR"/>
              </w:rPr>
              <w:t>-</w:t>
            </w:r>
            <w:r>
              <w:rPr>
                <w:lang w:eastAsia="ko-KR"/>
              </w:rPr>
              <w:tab/>
              <w:t>MAC CE for BSR, with exception of BSR included for padding;</w:t>
            </w:r>
          </w:p>
          <w:p w14:paraId="7A25672B" w14:textId="77777777" w:rsidR="002326C2" w:rsidRDefault="00D46FCC">
            <w:pPr>
              <w:pStyle w:val="B1"/>
              <w:rPr>
                <w:lang w:eastAsia="ko-KR"/>
              </w:rPr>
            </w:pPr>
            <w:r>
              <w:rPr>
                <w:lang w:eastAsia="ko-KR"/>
              </w:rPr>
              <w:t>-</w:t>
            </w:r>
            <w:r>
              <w:rPr>
                <w:lang w:eastAsia="ko-KR"/>
              </w:rPr>
              <w:tab/>
              <w:t>Single Entry PHR MAC CE or Multiple Entry PHR MAC CE;</w:t>
            </w:r>
          </w:p>
          <w:p w14:paraId="7A25672C" w14:textId="77777777" w:rsidR="002326C2" w:rsidRDefault="00D46FCC">
            <w:pPr>
              <w:pStyle w:val="B1"/>
              <w:rPr>
                <w:lang w:eastAsia="ko-KR"/>
              </w:rPr>
            </w:pPr>
            <w:r>
              <w:rPr>
                <w:lang w:eastAsia="ko-KR"/>
              </w:rPr>
              <w:t>-</w:t>
            </w:r>
            <w:r>
              <w:rPr>
                <w:lang w:eastAsia="ko-KR"/>
              </w:rPr>
              <w:tab/>
              <w:t>MAC CE for the number of Desired Guard Symbols;</w:t>
            </w:r>
          </w:p>
          <w:p w14:paraId="7A25672D" w14:textId="77777777" w:rsidR="002326C2" w:rsidRDefault="00D46FCC">
            <w:pPr>
              <w:pStyle w:val="B1"/>
              <w:rPr>
                <w:lang w:eastAsia="ko-KR"/>
              </w:rPr>
            </w:pPr>
            <w:r>
              <w:rPr>
                <w:lang w:eastAsia="ko-KR"/>
              </w:rPr>
              <w:t>-</w:t>
            </w:r>
            <w:r>
              <w:rPr>
                <w:lang w:eastAsia="ko-KR"/>
              </w:rPr>
              <w:tab/>
              <w:t>MAC CE for Pre-emptive BSR;</w:t>
            </w:r>
          </w:p>
          <w:p w14:paraId="7A25672E" w14:textId="77777777" w:rsidR="002326C2" w:rsidRDefault="00D46FCC">
            <w:pPr>
              <w:pStyle w:val="B1"/>
              <w:rPr>
                <w:lang w:eastAsia="ko-KR"/>
              </w:rPr>
            </w:pPr>
            <w:r>
              <w:t>-</w:t>
            </w:r>
            <w:r>
              <w:tab/>
              <w:t>MAC CE for SL-BSR, with exception of SL-BSR prioritized according to clause 5.22.1.6 and SL-BSR included for padding;</w:t>
            </w:r>
          </w:p>
          <w:p w14:paraId="7A25672F" w14:textId="77777777" w:rsidR="002326C2" w:rsidRDefault="00D46FCC">
            <w:pPr>
              <w:pStyle w:val="B1"/>
              <w:rPr>
                <w:lang w:eastAsia="ko-KR"/>
              </w:rPr>
            </w:pPr>
            <w:r>
              <w:rPr>
                <w:lang w:eastAsia="ko-KR"/>
              </w:rPr>
              <w:t>-</w:t>
            </w:r>
            <w:r>
              <w:rPr>
                <w:lang w:eastAsia="ko-KR"/>
              </w:rPr>
              <w:tab/>
              <w:t>data from any Logical Channel, except data from UL-CCCH;</w:t>
            </w:r>
          </w:p>
          <w:p w14:paraId="7A256730" w14:textId="77777777" w:rsidR="002326C2" w:rsidRDefault="00D46FCC">
            <w:pPr>
              <w:pStyle w:val="B1"/>
              <w:rPr>
                <w:lang w:eastAsia="ko-KR"/>
              </w:rPr>
            </w:pPr>
            <w:r>
              <w:rPr>
                <w:lang w:eastAsia="ko-KR"/>
              </w:rPr>
              <w:t>-</w:t>
            </w:r>
            <w:r>
              <w:rPr>
                <w:lang w:eastAsia="ko-KR"/>
              </w:rPr>
              <w:tab/>
              <w:t>MAC CE for Recommended bit rate query;</w:t>
            </w:r>
          </w:p>
          <w:p w14:paraId="7A256731" w14:textId="77777777" w:rsidR="002326C2" w:rsidRDefault="00D46FCC">
            <w:pPr>
              <w:pStyle w:val="B1"/>
              <w:rPr>
                <w:lang w:eastAsia="ko-KR"/>
              </w:rPr>
            </w:pPr>
            <w:r>
              <w:rPr>
                <w:lang w:eastAsia="ko-KR"/>
              </w:rPr>
              <w:t>-</w:t>
            </w:r>
            <w:r>
              <w:rPr>
                <w:lang w:eastAsia="ko-KR"/>
              </w:rPr>
              <w:tab/>
              <w:t>MAC CE for BSR included for padding;</w:t>
            </w:r>
          </w:p>
          <w:p w14:paraId="7A256732" w14:textId="77777777" w:rsidR="002326C2" w:rsidRDefault="00D46FCC">
            <w:pPr>
              <w:pStyle w:val="B1"/>
            </w:pPr>
            <w:r>
              <w:t>-</w:t>
            </w:r>
            <w:r>
              <w:tab/>
              <w:t>MAC CE for SL-BSR included for padding.</w:t>
            </w:r>
          </w:p>
          <w:p w14:paraId="7A256733" w14:textId="77777777" w:rsidR="002326C2" w:rsidRDefault="002326C2"/>
        </w:tc>
      </w:tr>
    </w:tbl>
    <w:p w14:paraId="7A256735" w14:textId="77777777" w:rsidR="002326C2" w:rsidRDefault="002326C2"/>
    <w:p w14:paraId="7A256736" w14:textId="77777777" w:rsidR="002326C2" w:rsidRDefault="00D46FCC">
      <w:pPr>
        <w:rPr>
          <w:lang w:val="en-US"/>
        </w:rPr>
      </w:pPr>
      <w:r>
        <w:rPr>
          <w:lang w:val="en-US"/>
        </w:rPr>
        <w:t xml:space="preserve">Below is the list of </w:t>
      </w:r>
      <w:proofErr w:type="gramStart"/>
      <w:r>
        <w:rPr>
          <w:lang w:val="en-US"/>
        </w:rPr>
        <w:t>MAC</w:t>
      </w:r>
      <w:proofErr w:type="gramEnd"/>
      <w:r>
        <w:rPr>
          <w:lang w:val="en-US"/>
        </w:rPr>
        <w:t xml:space="preserve"> </w:t>
      </w:r>
      <w:proofErr w:type="spellStart"/>
      <w:r>
        <w:rPr>
          <w:lang w:val="en-US"/>
        </w:rPr>
        <w:t>Ces</w:t>
      </w:r>
      <w:proofErr w:type="spellEnd"/>
      <w:r>
        <w:rPr>
          <w:lang w:val="en-US"/>
        </w:rPr>
        <w:t xml:space="preserve"> in 36.321.</w:t>
      </w:r>
    </w:p>
    <w:tbl>
      <w:tblPr>
        <w:tblStyle w:val="af2"/>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77777777" w:rsidR="002326C2" w:rsidRDefault="00D46FCC">
            <w:pPr>
              <w:pStyle w:val="B1"/>
            </w:pPr>
            <w:r>
              <w:t>-</w:t>
            </w:r>
            <w:r>
              <w:tab/>
            </w:r>
            <w:bookmarkStart w:id="5" w:name="_Hlk95311750"/>
            <w:r>
              <w:t>MAC control element for AUL confirmation;</w:t>
            </w:r>
          </w:p>
          <w:p w14:paraId="7A25673B" w14:textId="77777777" w:rsidR="002326C2" w:rsidRDefault="00D46FCC">
            <w:pPr>
              <w:pStyle w:val="B1"/>
            </w:pPr>
            <w:r>
              <w:t>-</w:t>
            </w:r>
            <w:r>
              <w:tab/>
              <w:t>MAC control element for BSR, with exception of BSR included for padding;</w:t>
            </w:r>
          </w:p>
          <w:bookmarkEnd w:id="5"/>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 xml:space="preserve">MAC control element for </w:t>
            </w:r>
            <w:proofErr w:type="spellStart"/>
            <w:r>
              <w:t>Sidelink</w:t>
            </w:r>
            <w:proofErr w:type="spellEnd"/>
            <w:r>
              <w:t xml:space="preserve"> BSR, with exception of </w:t>
            </w:r>
            <w:proofErr w:type="spellStart"/>
            <w:r>
              <w:t>Sidelink</w:t>
            </w:r>
            <w:proofErr w:type="spellEnd"/>
            <w:r>
              <w:t xml:space="preserve">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 xml:space="preserve">MAC control element for </w:t>
            </w:r>
            <w:proofErr w:type="spellStart"/>
            <w:r>
              <w:t>Sidelink</w:t>
            </w:r>
            <w:proofErr w:type="spellEnd"/>
            <w:r>
              <w:t xml:space="preserve"> BSR included for padding.</w:t>
            </w:r>
          </w:p>
          <w:p w14:paraId="7A256744" w14:textId="77777777" w:rsidR="002326C2" w:rsidRDefault="002326C2"/>
        </w:tc>
      </w:tr>
    </w:tbl>
    <w:p w14:paraId="7A256746" w14:textId="77777777" w:rsidR="002326C2" w:rsidRDefault="00D46FCC">
      <w:pPr>
        <w:rPr>
          <w:lang w:val="en-US"/>
        </w:rPr>
      </w:pPr>
      <w:r>
        <w:rPr>
          <w:lang w:val="en-US"/>
        </w:rPr>
        <w:t>Rapporteur assumes LTE can follow the same priority as NR and propose that TA report MAC CE is put between</w:t>
      </w:r>
      <w:r>
        <w:t xml:space="preserve"> “</w:t>
      </w:r>
      <w:r>
        <w:rPr>
          <w:lang w:val="en-US"/>
        </w:rPr>
        <w:t xml:space="preserve">MAC control element for AUL confirmation” and “MAC control element for BSR, with exception of BSR included for padding”. Companies can comment if this is agreeable, and if not, please indicate the suggested order. </w:t>
      </w:r>
    </w:p>
    <w:p w14:paraId="7A256747" w14:textId="77777777" w:rsidR="002326C2" w:rsidRDefault="00D46FCC">
      <w:pPr>
        <w:spacing w:beforeLines="50" w:before="156" w:afterLines="50" w:after="156"/>
        <w:rPr>
          <w:b/>
        </w:rPr>
      </w:pPr>
      <w:r>
        <w:rPr>
          <w:b/>
        </w:rPr>
        <w:lastRenderedPageBreak/>
        <w:t xml:space="preserve">Question 7: Do companies agree to put TA report MAC CE between “MAC control element for AUL confirmation” and “MAC control element for BSR, with exception of BSR included for padding”?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4B" w14:textId="77777777">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tc>
          <w:tcPr>
            <w:tcW w:w="1413" w:type="dxa"/>
            <w:shd w:val="clear" w:color="auto" w:fill="auto"/>
          </w:tcPr>
          <w:p w14:paraId="7A25674C" w14:textId="77777777" w:rsidR="002326C2" w:rsidRDefault="00D46FCC">
            <w:pPr>
              <w:rPr>
                <w:rFonts w:eastAsia="等线"/>
              </w:rPr>
            </w:pPr>
            <w:r>
              <w:rPr>
                <w:rFonts w:eastAsia="等线" w:hint="eastAsia"/>
              </w:rPr>
              <w:t>ZTE</w:t>
            </w:r>
          </w:p>
        </w:tc>
        <w:tc>
          <w:tcPr>
            <w:tcW w:w="1815" w:type="dxa"/>
            <w:shd w:val="clear" w:color="auto" w:fill="auto"/>
          </w:tcPr>
          <w:p w14:paraId="7A25674D" w14:textId="77777777" w:rsidR="002326C2" w:rsidRDefault="00D46FCC">
            <w:pPr>
              <w:jc w:val="left"/>
              <w:rPr>
                <w:rFonts w:eastAsia="等线"/>
              </w:rPr>
            </w:pPr>
            <w:r>
              <w:rPr>
                <w:rFonts w:eastAsia="等线" w:hint="eastAsia"/>
              </w:rPr>
              <w:t>Agree</w:t>
            </w:r>
          </w:p>
        </w:tc>
        <w:tc>
          <w:tcPr>
            <w:tcW w:w="5277" w:type="dxa"/>
            <w:shd w:val="clear" w:color="auto" w:fill="auto"/>
          </w:tcPr>
          <w:p w14:paraId="7A25674E" w14:textId="77777777" w:rsidR="002326C2" w:rsidRDefault="00D46FCC">
            <w:pPr>
              <w:overflowPunct/>
              <w:autoSpaceDE/>
              <w:autoSpaceDN/>
              <w:adjustRightInd/>
              <w:spacing w:after="100"/>
              <w:jc w:val="left"/>
              <w:textAlignment w:val="auto"/>
              <w:rPr>
                <w:rFonts w:eastAsia="PMingLiU"/>
                <w:lang w:eastAsia="zh-TW"/>
              </w:rPr>
            </w:pPr>
            <w:r>
              <w:t>E</w:t>
            </w:r>
            <w:r>
              <w:rPr>
                <w:rFonts w:hint="eastAsia"/>
              </w:rPr>
              <w:t>ven</w:t>
            </w:r>
            <w:r>
              <w:t xml:space="preserve"> </w:t>
            </w:r>
            <w:r>
              <w:rPr>
                <w:rFonts w:hint="eastAsia"/>
              </w:rPr>
              <w:t>we</w:t>
            </w:r>
            <w:r>
              <w:t xml:space="preserve"> </w:t>
            </w:r>
            <w:r>
              <w:rPr>
                <w:rFonts w:hint="eastAsia"/>
              </w:rPr>
              <w:t>slightly</w:t>
            </w:r>
            <w:r>
              <w:t xml:space="preserve"> </w:t>
            </w:r>
            <w:r>
              <w:rPr>
                <w:rFonts w:hint="eastAsia"/>
              </w:rPr>
              <w:t>prefer</w:t>
            </w:r>
            <w:r>
              <w:t xml:space="preserve"> </w:t>
            </w:r>
            <w:r>
              <w:rPr>
                <w:rFonts w:hint="eastAsia"/>
              </w:rPr>
              <w:t>that</w:t>
            </w:r>
            <w:r>
              <w:t xml:space="preserve"> </w:t>
            </w:r>
            <w:r>
              <w:rPr>
                <w:rFonts w:hint="eastAsia"/>
              </w:rPr>
              <w:t>BSR</w:t>
            </w:r>
            <w:r>
              <w:t xml:space="preserve">/DCQR </w:t>
            </w:r>
            <w:r>
              <w:rPr>
                <w:rFonts w:hint="eastAsia"/>
              </w:rPr>
              <w:t>can</w:t>
            </w:r>
            <w:r>
              <w:t xml:space="preserve"> </w:t>
            </w:r>
            <w:r>
              <w:rPr>
                <w:rFonts w:hint="eastAsia"/>
              </w:rPr>
              <w:t>have</w:t>
            </w:r>
            <w:r>
              <w:t xml:space="preserve"> </w:t>
            </w:r>
            <w:r>
              <w:rPr>
                <w:rFonts w:hint="eastAsia"/>
              </w:rPr>
              <w:t>higher</w:t>
            </w:r>
            <w:r>
              <w:t xml:space="preserve"> </w:t>
            </w:r>
            <w:r>
              <w:rPr>
                <w:rFonts w:hint="eastAsia"/>
              </w:rPr>
              <w:t>priority</w:t>
            </w:r>
            <w:r>
              <w:t xml:space="preserve">, the current suggested sequence is also acceptable to us (e.g., fine to follow NR NTN). </w:t>
            </w:r>
          </w:p>
        </w:tc>
      </w:tr>
      <w:tr w:rsidR="002326C2" w14:paraId="7A256753" w14:textId="77777777">
        <w:tc>
          <w:tcPr>
            <w:tcW w:w="1413" w:type="dxa"/>
            <w:shd w:val="clear" w:color="auto" w:fill="auto"/>
          </w:tcPr>
          <w:p w14:paraId="7A256750" w14:textId="77777777" w:rsidR="002326C2" w:rsidRDefault="00D46FCC">
            <w:pPr>
              <w:rPr>
                <w:rFonts w:eastAsia="等线"/>
              </w:rPr>
            </w:pPr>
            <w:r>
              <w:rPr>
                <w:rFonts w:eastAsia="等线"/>
              </w:rPr>
              <w:t>NEC</w:t>
            </w:r>
          </w:p>
        </w:tc>
        <w:tc>
          <w:tcPr>
            <w:tcW w:w="1815" w:type="dxa"/>
            <w:shd w:val="clear" w:color="auto" w:fill="auto"/>
          </w:tcPr>
          <w:p w14:paraId="7A256751" w14:textId="77777777" w:rsidR="002326C2" w:rsidRDefault="00D46FCC">
            <w:pPr>
              <w:jc w:val="left"/>
              <w:rPr>
                <w:rFonts w:eastAsia="等线"/>
              </w:rPr>
            </w:pPr>
            <w:r>
              <w:rPr>
                <w:rFonts w:eastAsia="等线"/>
              </w:rPr>
              <w:t xml:space="preserve">Agree </w:t>
            </w:r>
          </w:p>
        </w:tc>
        <w:tc>
          <w:tcPr>
            <w:tcW w:w="5277" w:type="dxa"/>
            <w:shd w:val="clear" w:color="auto" w:fill="auto"/>
          </w:tcPr>
          <w:p w14:paraId="7A256752" w14:textId="77777777" w:rsidR="002326C2" w:rsidRDefault="002326C2">
            <w:pPr>
              <w:overflowPunct/>
              <w:autoSpaceDE/>
              <w:autoSpaceDN/>
              <w:adjustRightInd/>
              <w:spacing w:after="180"/>
              <w:jc w:val="left"/>
              <w:textAlignment w:val="auto"/>
              <w:rPr>
                <w:rFonts w:eastAsia="等线"/>
              </w:rPr>
            </w:pPr>
          </w:p>
        </w:tc>
      </w:tr>
      <w:tr w:rsidR="002326C2" w14:paraId="7A256757" w14:textId="77777777">
        <w:tc>
          <w:tcPr>
            <w:tcW w:w="1413" w:type="dxa"/>
            <w:shd w:val="clear" w:color="auto" w:fill="auto"/>
          </w:tcPr>
          <w:p w14:paraId="7A256754" w14:textId="77777777" w:rsidR="002326C2" w:rsidRDefault="00D46FCC">
            <w:pPr>
              <w:rPr>
                <w:rFonts w:eastAsia="Malgun Gothic"/>
                <w:lang w:eastAsia="ko-KR"/>
              </w:rPr>
            </w:pPr>
            <w:r>
              <w:rPr>
                <w:rFonts w:eastAsia="等线"/>
              </w:rPr>
              <w:t>MediaTek</w:t>
            </w:r>
          </w:p>
        </w:tc>
        <w:tc>
          <w:tcPr>
            <w:tcW w:w="1815" w:type="dxa"/>
            <w:shd w:val="clear" w:color="auto" w:fill="auto"/>
          </w:tcPr>
          <w:p w14:paraId="7A256755" w14:textId="77777777" w:rsidR="002326C2" w:rsidRDefault="00D46FCC">
            <w:pPr>
              <w:jc w:val="left"/>
              <w:rPr>
                <w:rFonts w:eastAsia="Malgun Gothic"/>
                <w:lang w:eastAsia="ko-KR"/>
              </w:rPr>
            </w:pPr>
            <w:r>
              <w:rPr>
                <w:rFonts w:eastAsia="等线"/>
              </w:rPr>
              <w:t>Agree</w:t>
            </w:r>
          </w:p>
        </w:tc>
        <w:tc>
          <w:tcPr>
            <w:tcW w:w="5277" w:type="dxa"/>
            <w:shd w:val="clear" w:color="auto" w:fill="auto"/>
          </w:tcPr>
          <w:p w14:paraId="7A256756" w14:textId="77777777" w:rsidR="002326C2" w:rsidRDefault="002326C2">
            <w:pPr>
              <w:rPr>
                <w:rFonts w:eastAsia="等线"/>
              </w:rPr>
            </w:pPr>
          </w:p>
        </w:tc>
      </w:tr>
      <w:tr w:rsidR="002326C2" w14:paraId="7A25675B" w14:textId="77777777">
        <w:tc>
          <w:tcPr>
            <w:tcW w:w="1413" w:type="dxa"/>
            <w:shd w:val="clear" w:color="auto" w:fill="auto"/>
          </w:tcPr>
          <w:p w14:paraId="7A256758" w14:textId="77777777" w:rsidR="002326C2" w:rsidRDefault="00D46FCC">
            <w:pPr>
              <w:rPr>
                <w:rFonts w:eastAsia="等线"/>
              </w:rPr>
            </w:pPr>
            <w:r>
              <w:rPr>
                <w:rFonts w:eastAsia="等线"/>
              </w:rPr>
              <w:t>Qualcomm</w:t>
            </w:r>
          </w:p>
        </w:tc>
        <w:tc>
          <w:tcPr>
            <w:tcW w:w="1815" w:type="dxa"/>
            <w:shd w:val="clear" w:color="auto" w:fill="auto"/>
          </w:tcPr>
          <w:p w14:paraId="7A256759" w14:textId="77777777" w:rsidR="002326C2" w:rsidRDefault="00D46FCC">
            <w:pPr>
              <w:jc w:val="left"/>
              <w:rPr>
                <w:rFonts w:eastAsia="等线"/>
              </w:rPr>
            </w:pPr>
            <w:r>
              <w:rPr>
                <w:rFonts w:eastAsia="等线"/>
              </w:rPr>
              <w:t>Agree</w:t>
            </w:r>
          </w:p>
        </w:tc>
        <w:tc>
          <w:tcPr>
            <w:tcW w:w="5277" w:type="dxa"/>
            <w:shd w:val="clear" w:color="auto" w:fill="auto"/>
          </w:tcPr>
          <w:p w14:paraId="7A25675A" w14:textId="77777777" w:rsidR="002326C2" w:rsidRDefault="002326C2">
            <w:pPr>
              <w:overflowPunct/>
              <w:autoSpaceDE/>
              <w:autoSpaceDN/>
              <w:adjustRightInd/>
              <w:spacing w:after="180"/>
              <w:jc w:val="left"/>
              <w:textAlignment w:val="auto"/>
              <w:rPr>
                <w:rFonts w:eastAsia="等线"/>
              </w:rPr>
            </w:pPr>
          </w:p>
        </w:tc>
      </w:tr>
      <w:tr w:rsidR="002326C2" w14:paraId="7A25675F" w14:textId="77777777">
        <w:tc>
          <w:tcPr>
            <w:tcW w:w="1413" w:type="dxa"/>
            <w:shd w:val="clear" w:color="auto" w:fill="auto"/>
          </w:tcPr>
          <w:p w14:paraId="7A25675C" w14:textId="77777777" w:rsidR="002326C2" w:rsidRDefault="00D46FCC">
            <w:pPr>
              <w:rPr>
                <w:rFonts w:eastAsia="等线"/>
              </w:rPr>
            </w:pPr>
            <w:r>
              <w:rPr>
                <w:rFonts w:eastAsia="等线"/>
              </w:rPr>
              <w:t>Nokia</w:t>
            </w:r>
          </w:p>
        </w:tc>
        <w:tc>
          <w:tcPr>
            <w:tcW w:w="1815" w:type="dxa"/>
            <w:shd w:val="clear" w:color="auto" w:fill="auto"/>
          </w:tcPr>
          <w:p w14:paraId="7A25675D" w14:textId="77777777" w:rsidR="002326C2" w:rsidRDefault="00D46FCC">
            <w:pPr>
              <w:jc w:val="left"/>
              <w:rPr>
                <w:rFonts w:eastAsia="等线"/>
              </w:rPr>
            </w:pPr>
            <w:r>
              <w:rPr>
                <w:rFonts w:eastAsia="等线"/>
              </w:rPr>
              <w:t>Agree</w:t>
            </w:r>
          </w:p>
        </w:tc>
        <w:tc>
          <w:tcPr>
            <w:tcW w:w="5277" w:type="dxa"/>
            <w:shd w:val="clear" w:color="auto" w:fill="auto"/>
          </w:tcPr>
          <w:p w14:paraId="7A25675E" w14:textId="77777777" w:rsidR="002326C2" w:rsidRDefault="002326C2">
            <w:pPr>
              <w:overflowPunct/>
              <w:autoSpaceDE/>
              <w:autoSpaceDN/>
              <w:adjustRightInd/>
              <w:spacing w:after="180"/>
              <w:jc w:val="left"/>
              <w:textAlignment w:val="auto"/>
              <w:rPr>
                <w:rFonts w:eastAsia="等线"/>
              </w:rPr>
            </w:pPr>
          </w:p>
        </w:tc>
      </w:tr>
      <w:tr w:rsidR="002326C2" w14:paraId="7A256763" w14:textId="77777777">
        <w:tc>
          <w:tcPr>
            <w:tcW w:w="1413" w:type="dxa"/>
            <w:shd w:val="clear" w:color="auto" w:fill="auto"/>
          </w:tcPr>
          <w:p w14:paraId="7A256760"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761"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762" w14:textId="77777777" w:rsidR="002326C2" w:rsidRDefault="002326C2">
            <w:pPr>
              <w:overflowPunct/>
              <w:autoSpaceDE/>
              <w:autoSpaceDN/>
              <w:adjustRightInd/>
              <w:spacing w:after="180"/>
              <w:jc w:val="left"/>
              <w:textAlignment w:val="auto"/>
              <w:rPr>
                <w:rFonts w:eastAsia="等线"/>
              </w:rPr>
            </w:pPr>
          </w:p>
        </w:tc>
      </w:tr>
      <w:tr w:rsidR="002326C2" w14:paraId="7A256767"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764" w14:textId="77777777" w:rsidR="002326C2" w:rsidRDefault="00D46FCC">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765"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66" w14:textId="77777777" w:rsidR="002326C2" w:rsidRDefault="002326C2">
            <w:pPr>
              <w:overflowPunct/>
              <w:autoSpaceDE/>
              <w:autoSpaceDN/>
              <w:adjustRightInd/>
              <w:spacing w:after="180"/>
              <w:jc w:val="left"/>
              <w:textAlignment w:val="auto"/>
              <w:rPr>
                <w:rFonts w:eastAsia="等线"/>
              </w:rPr>
            </w:pPr>
          </w:p>
        </w:tc>
      </w:tr>
      <w:tr w:rsidR="002326C2" w14:paraId="7A25676B" w14:textId="77777777">
        <w:tc>
          <w:tcPr>
            <w:tcW w:w="1413" w:type="dxa"/>
            <w:shd w:val="clear" w:color="auto" w:fill="auto"/>
          </w:tcPr>
          <w:p w14:paraId="7A256768" w14:textId="77777777" w:rsidR="002326C2" w:rsidRDefault="00D46FCC">
            <w:pPr>
              <w:rPr>
                <w:rFonts w:eastAsia="等线"/>
              </w:rPr>
            </w:pPr>
            <w:r>
              <w:rPr>
                <w:rFonts w:eastAsia="等线"/>
              </w:rPr>
              <w:t xml:space="preserve">Huawei. </w:t>
            </w:r>
            <w:proofErr w:type="spellStart"/>
            <w:r>
              <w:rPr>
                <w:rFonts w:eastAsia="等线"/>
              </w:rPr>
              <w:t>HiSilicon</w:t>
            </w:r>
            <w:proofErr w:type="spellEnd"/>
            <w:r>
              <w:rPr>
                <w:rFonts w:eastAsia="等线"/>
              </w:rPr>
              <w:t xml:space="preserve"> </w:t>
            </w:r>
          </w:p>
        </w:tc>
        <w:tc>
          <w:tcPr>
            <w:tcW w:w="1815" w:type="dxa"/>
            <w:shd w:val="clear" w:color="auto" w:fill="auto"/>
          </w:tcPr>
          <w:p w14:paraId="7A256769"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6A" w14:textId="77777777" w:rsidR="002326C2" w:rsidRDefault="002326C2">
            <w:pPr>
              <w:overflowPunct/>
              <w:autoSpaceDE/>
              <w:autoSpaceDN/>
              <w:adjustRightInd/>
              <w:spacing w:after="180"/>
              <w:jc w:val="left"/>
              <w:textAlignment w:val="auto"/>
              <w:rPr>
                <w:rFonts w:eastAsia="等线"/>
              </w:rPr>
            </w:pPr>
          </w:p>
        </w:tc>
      </w:tr>
      <w:tr w:rsidR="002326C2" w14:paraId="7A25676F" w14:textId="77777777">
        <w:tc>
          <w:tcPr>
            <w:tcW w:w="1413" w:type="dxa"/>
            <w:shd w:val="clear" w:color="auto" w:fill="auto"/>
          </w:tcPr>
          <w:p w14:paraId="7A25676C" w14:textId="77777777" w:rsidR="002326C2" w:rsidRDefault="00D46FCC">
            <w:pPr>
              <w:rPr>
                <w:rFonts w:eastAsia="等线"/>
              </w:rPr>
            </w:pPr>
            <w:r>
              <w:rPr>
                <w:rFonts w:eastAsia="等线"/>
              </w:rPr>
              <w:t xml:space="preserve">Apple </w:t>
            </w:r>
          </w:p>
        </w:tc>
        <w:tc>
          <w:tcPr>
            <w:tcW w:w="1815" w:type="dxa"/>
            <w:shd w:val="clear" w:color="auto" w:fill="auto"/>
          </w:tcPr>
          <w:p w14:paraId="7A25676D"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6E" w14:textId="77777777" w:rsidR="002326C2" w:rsidRDefault="002326C2">
            <w:pPr>
              <w:overflowPunct/>
              <w:autoSpaceDE/>
              <w:autoSpaceDN/>
              <w:adjustRightInd/>
              <w:spacing w:after="180"/>
              <w:jc w:val="left"/>
              <w:textAlignment w:val="auto"/>
              <w:rPr>
                <w:rFonts w:eastAsia="等线"/>
              </w:rPr>
            </w:pPr>
          </w:p>
        </w:tc>
      </w:tr>
      <w:tr w:rsidR="002326C2" w14:paraId="7A256773" w14:textId="77777777">
        <w:tc>
          <w:tcPr>
            <w:tcW w:w="1413" w:type="dxa"/>
            <w:shd w:val="clear" w:color="auto" w:fill="auto"/>
          </w:tcPr>
          <w:p w14:paraId="7A256770"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771" w14:textId="77777777" w:rsidR="002326C2" w:rsidRDefault="00D46FCC">
            <w:pPr>
              <w:jc w:val="left"/>
              <w:rPr>
                <w:rFonts w:eastAsia="等线"/>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2" w14:textId="77777777" w:rsidR="002326C2" w:rsidRDefault="002326C2">
            <w:pPr>
              <w:overflowPunct/>
              <w:autoSpaceDE/>
              <w:autoSpaceDN/>
              <w:adjustRightInd/>
              <w:spacing w:after="180"/>
              <w:jc w:val="left"/>
              <w:textAlignment w:val="auto"/>
              <w:rPr>
                <w:rFonts w:eastAsia="等线"/>
              </w:rPr>
            </w:pPr>
          </w:p>
        </w:tc>
      </w:tr>
      <w:tr w:rsidR="002326C2" w14:paraId="7A256777" w14:textId="77777777">
        <w:tc>
          <w:tcPr>
            <w:tcW w:w="1413" w:type="dxa"/>
            <w:shd w:val="clear" w:color="auto" w:fill="auto"/>
          </w:tcPr>
          <w:p w14:paraId="7A256774" w14:textId="77777777" w:rsidR="002326C2" w:rsidRDefault="00D46FCC">
            <w:pPr>
              <w:rPr>
                <w:rFonts w:eastAsia="等线"/>
              </w:rPr>
            </w:pPr>
            <w:r>
              <w:rPr>
                <w:rFonts w:eastAsia="等线" w:hint="eastAsia"/>
              </w:rPr>
              <w:t>CATT</w:t>
            </w:r>
          </w:p>
        </w:tc>
        <w:tc>
          <w:tcPr>
            <w:tcW w:w="1815" w:type="dxa"/>
            <w:shd w:val="clear" w:color="auto" w:fill="auto"/>
          </w:tcPr>
          <w:p w14:paraId="7A256775" w14:textId="77777777" w:rsidR="002326C2" w:rsidRDefault="00D46FCC">
            <w:pPr>
              <w:jc w:val="left"/>
              <w:rPr>
                <w:rFonts w:eastAsia="等线"/>
              </w:rPr>
            </w:pPr>
            <w:r>
              <w:rPr>
                <w:rFonts w:eastAsia="等线" w:hint="eastAsia"/>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6" w14:textId="77777777" w:rsidR="002326C2" w:rsidRDefault="002326C2">
            <w:pPr>
              <w:overflowPunct/>
              <w:autoSpaceDE/>
              <w:autoSpaceDN/>
              <w:adjustRightInd/>
              <w:spacing w:after="180"/>
              <w:jc w:val="left"/>
              <w:textAlignment w:val="auto"/>
              <w:rPr>
                <w:rFonts w:eastAsia="等线"/>
              </w:rPr>
            </w:pPr>
          </w:p>
        </w:tc>
      </w:tr>
      <w:tr w:rsidR="002326C2" w14:paraId="7A25677B" w14:textId="77777777">
        <w:tc>
          <w:tcPr>
            <w:tcW w:w="1413" w:type="dxa"/>
            <w:shd w:val="clear" w:color="auto" w:fill="auto"/>
          </w:tcPr>
          <w:p w14:paraId="7A256778"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779" w14:textId="77777777" w:rsidR="002326C2" w:rsidRDefault="00D46FCC">
            <w:pPr>
              <w:jc w:val="left"/>
              <w:rPr>
                <w:rFonts w:eastAsia="等线"/>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A" w14:textId="77777777" w:rsidR="002326C2" w:rsidRDefault="002326C2">
            <w:pPr>
              <w:overflowPunct/>
              <w:autoSpaceDE/>
              <w:autoSpaceDN/>
              <w:adjustRightInd/>
              <w:spacing w:after="180"/>
              <w:jc w:val="left"/>
              <w:textAlignment w:val="auto"/>
              <w:rPr>
                <w:rFonts w:eastAsia="等线"/>
              </w:rPr>
            </w:pPr>
          </w:p>
        </w:tc>
      </w:tr>
      <w:tr w:rsidR="002326C2" w14:paraId="7A25677F" w14:textId="77777777">
        <w:tc>
          <w:tcPr>
            <w:tcW w:w="1413" w:type="dxa"/>
            <w:shd w:val="clear" w:color="auto" w:fill="auto"/>
          </w:tcPr>
          <w:p w14:paraId="7A25677C" w14:textId="77777777" w:rsidR="002326C2" w:rsidRDefault="00D46FCC">
            <w:pPr>
              <w:rPr>
                <w:rFonts w:eastAsia="等线"/>
                <w:lang w:val="en-US"/>
              </w:rPr>
            </w:pPr>
            <w:r>
              <w:rPr>
                <w:rFonts w:eastAsia="等线"/>
                <w:lang w:val="en-US"/>
              </w:rPr>
              <w:t>CMCC</w:t>
            </w:r>
          </w:p>
        </w:tc>
        <w:tc>
          <w:tcPr>
            <w:tcW w:w="1815" w:type="dxa"/>
            <w:shd w:val="clear" w:color="auto" w:fill="auto"/>
          </w:tcPr>
          <w:p w14:paraId="7A25677D" w14:textId="77777777" w:rsidR="002326C2" w:rsidRDefault="00D46FCC">
            <w:pPr>
              <w:jc w:val="left"/>
              <w:rPr>
                <w:rFonts w:eastAsia="等线"/>
                <w:lang w:val="en-US"/>
              </w:rPr>
            </w:pPr>
            <w:r>
              <w:rPr>
                <w:rFonts w:eastAsia="等线"/>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7E" w14:textId="77777777" w:rsidR="002326C2" w:rsidRDefault="002326C2">
            <w:pPr>
              <w:overflowPunct/>
              <w:autoSpaceDE/>
              <w:autoSpaceDN/>
              <w:adjustRightInd/>
              <w:spacing w:after="180"/>
              <w:jc w:val="left"/>
              <w:textAlignment w:val="auto"/>
              <w:rPr>
                <w:rFonts w:eastAsia="等线"/>
              </w:rPr>
            </w:pPr>
          </w:p>
        </w:tc>
      </w:tr>
      <w:tr w:rsidR="002326C2" w14:paraId="7A256783" w14:textId="77777777">
        <w:tc>
          <w:tcPr>
            <w:tcW w:w="1413" w:type="dxa"/>
            <w:shd w:val="clear" w:color="auto" w:fill="auto"/>
          </w:tcPr>
          <w:p w14:paraId="7A256780"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781" w14:textId="77777777" w:rsidR="002326C2" w:rsidRDefault="00D46FCC">
            <w:pPr>
              <w:jc w:val="left"/>
              <w:rPr>
                <w:rFonts w:eastAsia="等线"/>
                <w:lang w:val="en-US"/>
              </w:rPr>
            </w:pPr>
            <w:r>
              <w:rPr>
                <w:rFonts w:eastAsia="等线"/>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82" w14:textId="77777777" w:rsidR="002326C2" w:rsidRDefault="002326C2">
            <w:pPr>
              <w:overflowPunct/>
              <w:autoSpaceDE/>
              <w:autoSpaceDN/>
              <w:adjustRightInd/>
              <w:spacing w:after="180"/>
              <w:jc w:val="left"/>
              <w:textAlignment w:val="auto"/>
              <w:rPr>
                <w:rFonts w:eastAsia="等线"/>
              </w:rPr>
            </w:pPr>
          </w:p>
        </w:tc>
      </w:tr>
      <w:tr w:rsidR="002326C2" w14:paraId="7A256787" w14:textId="77777777">
        <w:tc>
          <w:tcPr>
            <w:tcW w:w="1413" w:type="dxa"/>
            <w:shd w:val="clear" w:color="auto" w:fill="auto"/>
          </w:tcPr>
          <w:p w14:paraId="7A256784"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785" w14:textId="77777777" w:rsidR="002326C2" w:rsidRDefault="00D46FCC">
            <w:pPr>
              <w:jc w:val="left"/>
              <w:rPr>
                <w:rFonts w:eastAsia="等线"/>
                <w:lang w:val="en-US"/>
              </w:rPr>
            </w:pPr>
            <w:r>
              <w:rPr>
                <w:rFonts w:eastAsia="等线" w:hint="eastAsia"/>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86" w14:textId="77777777" w:rsidR="002326C2" w:rsidRDefault="002326C2">
            <w:pPr>
              <w:overflowPunct/>
              <w:autoSpaceDE/>
              <w:autoSpaceDN/>
              <w:adjustRightInd/>
              <w:spacing w:after="180"/>
              <w:jc w:val="left"/>
              <w:textAlignment w:val="auto"/>
              <w:rPr>
                <w:rFonts w:eastAsia="等线"/>
              </w:rPr>
            </w:pPr>
          </w:p>
        </w:tc>
      </w:tr>
      <w:tr w:rsidR="00456EDB" w14:paraId="455EDD5F" w14:textId="77777777">
        <w:tc>
          <w:tcPr>
            <w:tcW w:w="1413" w:type="dxa"/>
            <w:shd w:val="clear" w:color="auto" w:fill="auto"/>
          </w:tcPr>
          <w:p w14:paraId="684E3A14" w14:textId="66E3B864" w:rsidR="00456EDB" w:rsidRDefault="00456EDB">
            <w:pPr>
              <w:rPr>
                <w:rFonts w:eastAsia="等线"/>
                <w:lang w:val="en-US"/>
              </w:rPr>
            </w:pPr>
            <w:r>
              <w:rPr>
                <w:rFonts w:eastAsia="等线"/>
                <w:lang w:val="en-US"/>
              </w:rPr>
              <w:t>InterDigital</w:t>
            </w:r>
          </w:p>
        </w:tc>
        <w:tc>
          <w:tcPr>
            <w:tcW w:w="1815" w:type="dxa"/>
            <w:shd w:val="clear" w:color="auto" w:fill="auto"/>
          </w:tcPr>
          <w:p w14:paraId="1C16EE54" w14:textId="5AC044AE" w:rsidR="00456EDB" w:rsidRDefault="00456EDB">
            <w:pPr>
              <w:jc w:val="left"/>
              <w:rPr>
                <w:rFonts w:eastAsia="等线"/>
                <w:lang w:val="en-US"/>
              </w:rPr>
            </w:pPr>
            <w:r>
              <w:rPr>
                <w:rFonts w:eastAsia="等线"/>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6C1D6EC" w14:textId="77777777" w:rsidR="00456EDB" w:rsidRDefault="00456EDB">
            <w:pPr>
              <w:overflowPunct/>
              <w:autoSpaceDE/>
              <w:autoSpaceDN/>
              <w:adjustRightInd/>
              <w:spacing w:after="180"/>
              <w:jc w:val="left"/>
              <w:textAlignment w:val="auto"/>
              <w:rPr>
                <w:rFonts w:eastAsia="等线"/>
              </w:rPr>
            </w:pPr>
          </w:p>
        </w:tc>
      </w:tr>
      <w:tr w:rsidR="00A66AF9" w14:paraId="4281FF61" w14:textId="77777777">
        <w:tc>
          <w:tcPr>
            <w:tcW w:w="1413" w:type="dxa"/>
            <w:shd w:val="clear" w:color="auto" w:fill="auto"/>
          </w:tcPr>
          <w:p w14:paraId="1A024409" w14:textId="44F24ACF" w:rsidR="00A66AF9" w:rsidRDefault="00A66AF9" w:rsidP="00A66AF9">
            <w:pPr>
              <w:rPr>
                <w:rFonts w:eastAsia="等线"/>
                <w:lang w:val="en-US"/>
              </w:rPr>
            </w:pPr>
            <w:r>
              <w:rPr>
                <w:rFonts w:eastAsia="等线"/>
              </w:rPr>
              <w:t>Ericsson</w:t>
            </w:r>
          </w:p>
        </w:tc>
        <w:tc>
          <w:tcPr>
            <w:tcW w:w="1815" w:type="dxa"/>
            <w:shd w:val="clear" w:color="auto" w:fill="auto"/>
          </w:tcPr>
          <w:p w14:paraId="63F8D2E0" w14:textId="1E2CCF0D" w:rsidR="00A66AF9" w:rsidRDefault="00A66AF9" w:rsidP="00A66AF9">
            <w:pPr>
              <w:jc w:val="left"/>
              <w:rPr>
                <w:rFonts w:eastAsia="等线"/>
                <w:lang w:val="en-US"/>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5BBED1C3" w14:textId="77777777" w:rsidR="00A66AF9" w:rsidRDefault="00A66AF9" w:rsidP="00A66AF9">
            <w:pPr>
              <w:overflowPunct/>
              <w:autoSpaceDE/>
              <w:autoSpaceDN/>
              <w:adjustRightInd/>
              <w:spacing w:after="180"/>
              <w:jc w:val="left"/>
              <w:textAlignment w:val="auto"/>
              <w:rPr>
                <w:rFonts w:eastAsia="等线"/>
              </w:rPr>
            </w:pPr>
          </w:p>
        </w:tc>
      </w:tr>
    </w:tbl>
    <w:p w14:paraId="7A256788" w14:textId="77777777" w:rsidR="002326C2" w:rsidRDefault="002326C2">
      <w:pPr>
        <w:rPr>
          <w:i/>
          <w:sz w:val="21"/>
          <w:szCs w:val="21"/>
          <w:u w:val="single"/>
          <w:lang w:val="en-US"/>
        </w:rPr>
      </w:pPr>
    </w:p>
    <w:p w14:paraId="0F624AA1" w14:textId="77777777" w:rsidR="00D74A25" w:rsidRPr="00FF5BAF" w:rsidRDefault="00D74A25" w:rsidP="00D74A25">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48D5A9D3" w14:textId="51173261" w:rsidR="00D74A25" w:rsidRDefault="00D74A25" w:rsidP="00D74A25">
      <w:pPr>
        <w:rPr>
          <w:color w:val="0070C0"/>
        </w:rPr>
      </w:pPr>
      <w:r>
        <w:rPr>
          <w:color w:val="0070C0"/>
        </w:rPr>
        <w:t xml:space="preserve">All companies agree to the proposed logical channel priority.  </w:t>
      </w:r>
    </w:p>
    <w:p w14:paraId="30CD0094" w14:textId="2F36440D" w:rsidR="00D74A25" w:rsidRPr="00575F1F" w:rsidRDefault="00D74A25" w:rsidP="00D74A25">
      <w:pPr>
        <w:rPr>
          <w:b/>
          <w:color w:val="0070C0"/>
        </w:rPr>
      </w:pPr>
      <w:r w:rsidRPr="00FF5BAF">
        <w:rPr>
          <w:b/>
          <w:color w:val="0070C0"/>
        </w:rPr>
        <w:t xml:space="preserve">Proposal </w:t>
      </w:r>
      <w:r>
        <w:rPr>
          <w:b/>
          <w:color w:val="0070C0"/>
        </w:rPr>
        <w:t>7</w:t>
      </w:r>
      <w:r w:rsidRPr="00FF5BAF">
        <w:rPr>
          <w:b/>
          <w:color w:val="0070C0"/>
        </w:rPr>
        <w:t xml:space="preserve">: </w:t>
      </w:r>
      <w:r>
        <w:rPr>
          <w:b/>
          <w:color w:val="0070C0"/>
        </w:rPr>
        <w:t xml:space="preserve">(17/17) </w:t>
      </w:r>
      <w:r w:rsidR="00CC0B3C">
        <w:rPr>
          <w:b/>
          <w:color w:val="0070C0"/>
        </w:rPr>
        <w:t xml:space="preserve">On logical channel priority, put </w:t>
      </w:r>
      <w:r w:rsidR="00347F0B">
        <w:rPr>
          <w:b/>
          <w:color w:val="0070C0"/>
        </w:rPr>
        <w:t xml:space="preserve">the </w:t>
      </w:r>
      <w:r w:rsidR="00CC0B3C" w:rsidRPr="00E45D12">
        <w:rPr>
          <w:b/>
          <w:color w:val="0070C0"/>
        </w:rPr>
        <w:t>UE-specific TA</w:t>
      </w:r>
      <w:r w:rsidR="00CC0B3C" w:rsidRPr="00CC0B3C">
        <w:rPr>
          <w:b/>
          <w:color w:val="0070C0"/>
        </w:rPr>
        <w:t xml:space="preserve"> report MAC CE between “MAC control element for AUL confirmation” and “MAC control element for BSR, with exception of BSR included for padding”</w:t>
      </w:r>
      <w:r w:rsidRPr="00A302D5">
        <w:rPr>
          <w:b/>
          <w:color w:val="0070C0"/>
        </w:rPr>
        <w:t>.</w:t>
      </w:r>
    </w:p>
    <w:p w14:paraId="7A256789" w14:textId="77777777" w:rsidR="002326C2" w:rsidRPr="00D74A25" w:rsidRDefault="002326C2">
      <w:pPr>
        <w:rPr>
          <w:i/>
          <w:sz w:val="21"/>
          <w:szCs w:val="21"/>
          <w:u w:val="single"/>
        </w:rPr>
      </w:pPr>
    </w:p>
    <w:p w14:paraId="7A25678A" w14:textId="77777777" w:rsidR="002326C2" w:rsidRDefault="00D46FCC">
      <w:pPr>
        <w:pStyle w:val="30"/>
      </w:pPr>
      <w:r>
        <w:lastRenderedPageBreak/>
        <w:t>2.1.3 Enable/disable indication applied for TA reporting in connected mode?</w:t>
      </w:r>
    </w:p>
    <w:p w14:paraId="7A25678B" w14:textId="77777777" w:rsidR="002326C2" w:rsidRDefault="00D46FCC">
      <w:pPr>
        <w:rPr>
          <w:lang w:val="en-US"/>
        </w:rPr>
      </w:pPr>
      <w:r>
        <w:rPr>
          <w:lang w:val="en-US"/>
        </w:rPr>
        <w:t>This is a common issue which is also being discussed in NR NTN. Note that the enable/disable indication in SI was initially introduced to control whether to trigger TA report during initial access (i.e. in Msg3/Msg5), and later RAN2 agreed to introduce event-triggered TA reporting in connected mode.</w:t>
      </w:r>
    </w:p>
    <w:p w14:paraId="7A25678C" w14:textId="77777777" w:rsidR="002326C2" w:rsidRDefault="00D46FCC">
      <w:pPr>
        <w:rPr>
          <w:lang w:val="en-US"/>
        </w:rPr>
      </w:pPr>
      <w:r>
        <w:rPr>
          <w:lang w:val="en-US"/>
        </w:rPr>
        <w:t xml:space="preserve">For connected mode UE TA reporting, we might need to look into following cases. </w:t>
      </w:r>
    </w:p>
    <w:p w14:paraId="7A25678D" w14:textId="77777777" w:rsidR="002326C2" w:rsidRDefault="00D46FCC">
      <w:pPr>
        <w:rPr>
          <w:lang w:val="en-US"/>
        </w:rPr>
      </w:pPr>
      <w:r>
        <w:rPr>
          <w:lang w:val="en-US"/>
        </w:rPr>
        <w:t>Case 1: re-establishment</w:t>
      </w:r>
    </w:p>
    <w:p w14:paraId="7A25678E" w14:textId="77777777" w:rsidR="002326C2" w:rsidRDefault="00D46FCC">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7A25678F" w14:textId="77777777" w:rsidR="002326C2" w:rsidRDefault="00D46FCC">
      <w:pPr>
        <w:spacing w:beforeLines="50" w:before="156" w:afterLines="50" w:after="156"/>
        <w:rPr>
          <w:b/>
        </w:rPr>
      </w:pPr>
      <w:r>
        <w:rPr>
          <w:b/>
        </w:rPr>
        <w:t xml:space="preserve">Question 8: Do companies agree that in re-establishment procedure, UE should follow the enable/disable indication broadcasted by the target cell’s SI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93" w14:textId="77777777">
        <w:tc>
          <w:tcPr>
            <w:tcW w:w="1413" w:type="dxa"/>
            <w:shd w:val="clear" w:color="auto" w:fill="E7E6E6"/>
          </w:tcPr>
          <w:p w14:paraId="7A256790" w14:textId="77777777" w:rsidR="002326C2" w:rsidRDefault="00D46FCC">
            <w:pPr>
              <w:jc w:val="center"/>
              <w:rPr>
                <w:b/>
                <w:lang w:eastAsia="sv-SE"/>
              </w:rPr>
            </w:pPr>
            <w:r>
              <w:rPr>
                <w:b/>
                <w:lang w:eastAsia="sv-SE"/>
              </w:rPr>
              <w:t>Company</w:t>
            </w:r>
          </w:p>
        </w:tc>
        <w:tc>
          <w:tcPr>
            <w:tcW w:w="1815" w:type="dxa"/>
            <w:shd w:val="clear" w:color="auto" w:fill="E7E6E6"/>
          </w:tcPr>
          <w:p w14:paraId="7A256791"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792" w14:textId="77777777" w:rsidR="002326C2" w:rsidRDefault="00D46FCC">
            <w:pPr>
              <w:jc w:val="center"/>
              <w:rPr>
                <w:b/>
                <w:lang w:eastAsia="sv-SE"/>
              </w:rPr>
            </w:pPr>
            <w:r>
              <w:rPr>
                <w:b/>
                <w:lang w:eastAsia="sv-SE"/>
              </w:rPr>
              <w:t>Additional comments</w:t>
            </w:r>
          </w:p>
        </w:tc>
      </w:tr>
      <w:tr w:rsidR="002326C2" w14:paraId="7A256798" w14:textId="77777777">
        <w:tc>
          <w:tcPr>
            <w:tcW w:w="1413" w:type="dxa"/>
            <w:shd w:val="clear" w:color="auto" w:fill="auto"/>
          </w:tcPr>
          <w:p w14:paraId="7A256794" w14:textId="77777777" w:rsidR="002326C2" w:rsidRDefault="00D46FCC">
            <w:pPr>
              <w:rPr>
                <w:rFonts w:eastAsia="等线"/>
              </w:rPr>
            </w:pPr>
            <w:r>
              <w:rPr>
                <w:rFonts w:eastAsia="等线" w:hint="eastAsia"/>
              </w:rPr>
              <w:t>Z</w:t>
            </w:r>
            <w:r>
              <w:rPr>
                <w:rFonts w:eastAsia="等线"/>
              </w:rPr>
              <w:t>TE</w:t>
            </w:r>
          </w:p>
        </w:tc>
        <w:tc>
          <w:tcPr>
            <w:tcW w:w="1815" w:type="dxa"/>
            <w:shd w:val="clear" w:color="auto" w:fill="auto"/>
          </w:tcPr>
          <w:p w14:paraId="7A256795"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796" w14:textId="77777777" w:rsidR="002326C2" w:rsidRDefault="00D46FCC">
            <w:pPr>
              <w:overflowPunct/>
              <w:autoSpaceDE/>
              <w:autoSpaceDN/>
              <w:adjustRightInd/>
              <w:spacing w:after="100"/>
              <w:jc w:val="left"/>
              <w:textAlignment w:val="auto"/>
              <w:rPr>
                <w:rFonts w:eastAsiaTheme="minorEastAsia"/>
              </w:rPr>
            </w:pPr>
            <w:r>
              <w:rPr>
                <w:rFonts w:eastAsiaTheme="minorEastAsia" w:hint="eastAsia"/>
              </w:rPr>
              <w:t>A</w:t>
            </w:r>
            <w:r>
              <w:rPr>
                <w:rFonts w:eastAsiaTheme="minorEastAsia"/>
              </w:rPr>
              <w:t xml:space="preserve">fter RLF, the UE would perform cell reselection and access to the target cell as that in idle state. </w:t>
            </w:r>
          </w:p>
          <w:p w14:paraId="7A256797" w14:textId="77777777" w:rsidR="002326C2" w:rsidRDefault="00D46FCC">
            <w:pPr>
              <w:overflowPunct/>
              <w:autoSpaceDE/>
              <w:autoSpaceDN/>
              <w:adjustRightInd/>
              <w:spacing w:after="180"/>
              <w:jc w:val="left"/>
              <w:textAlignment w:val="auto"/>
              <w:rPr>
                <w:rFonts w:eastAsia="PMingLiU"/>
                <w:lang w:eastAsia="zh-TW"/>
              </w:rPr>
            </w:pPr>
            <w:r>
              <w:rPr>
                <w:rFonts w:eastAsiaTheme="minorEastAsia"/>
              </w:rPr>
              <w:t>Therefore, it’s naturally that UE should follow the enable/disable indication broadcasted by the target cell’s SI to determine whether to trigger TA report during RACH. We assume no specification impacts for this part.</w:t>
            </w:r>
          </w:p>
        </w:tc>
      </w:tr>
      <w:tr w:rsidR="002326C2" w14:paraId="7A25679C" w14:textId="77777777">
        <w:tc>
          <w:tcPr>
            <w:tcW w:w="1413" w:type="dxa"/>
            <w:shd w:val="clear" w:color="auto" w:fill="auto"/>
          </w:tcPr>
          <w:p w14:paraId="7A256799" w14:textId="77777777" w:rsidR="002326C2" w:rsidRDefault="00D46FCC">
            <w:pPr>
              <w:rPr>
                <w:rFonts w:eastAsia="等线"/>
              </w:rPr>
            </w:pPr>
            <w:r>
              <w:rPr>
                <w:rFonts w:eastAsia="等线"/>
              </w:rPr>
              <w:t xml:space="preserve">NEC </w:t>
            </w:r>
          </w:p>
        </w:tc>
        <w:tc>
          <w:tcPr>
            <w:tcW w:w="1815" w:type="dxa"/>
            <w:shd w:val="clear" w:color="auto" w:fill="auto"/>
          </w:tcPr>
          <w:p w14:paraId="7A25679A" w14:textId="77777777" w:rsidR="002326C2" w:rsidRDefault="00D46FCC">
            <w:pPr>
              <w:jc w:val="left"/>
              <w:rPr>
                <w:rFonts w:eastAsia="等线"/>
              </w:rPr>
            </w:pPr>
            <w:r>
              <w:rPr>
                <w:rFonts w:eastAsia="等线"/>
              </w:rPr>
              <w:t xml:space="preserve">Agree </w:t>
            </w:r>
          </w:p>
        </w:tc>
        <w:tc>
          <w:tcPr>
            <w:tcW w:w="5277" w:type="dxa"/>
            <w:shd w:val="clear" w:color="auto" w:fill="auto"/>
          </w:tcPr>
          <w:p w14:paraId="7A25679B" w14:textId="77777777" w:rsidR="002326C2" w:rsidRDefault="002326C2">
            <w:pPr>
              <w:overflowPunct/>
              <w:autoSpaceDE/>
              <w:autoSpaceDN/>
              <w:adjustRightInd/>
              <w:spacing w:after="180"/>
              <w:jc w:val="left"/>
              <w:textAlignment w:val="auto"/>
              <w:rPr>
                <w:rFonts w:eastAsia="等线"/>
              </w:rPr>
            </w:pPr>
          </w:p>
        </w:tc>
      </w:tr>
      <w:tr w:rsidR="002326C2" w14:paraId="7A2567A0" w14:textId="77777777">
        <w:tc>
          <w:tcPr>
            <w:tcW w:w="1413" w:type="dxa"/>
            <w:shd w:val="clear" w:color="auto" w:fill="auto"/>
          </w:tcPr>
          <w:p w14:paraId="7A25679D" w14:textId="77777777" w:rsidR="002326C2" w:rsidRDefault="00D46FCC">
            <w:pPr>
              <w:rPr>
                <w:rFonts w:eastAsia="Malgun Gothic"/>
                <w:lang w:eastAsia="ko-KR"/>
              </w:rPr>
            </w:pPr>
            <w:r>
              <w:rPr>
                <w:rFonts w:eastAsia="等线"/>
              </w:rPr>
              <w:t>MediaTek</w:t>
            </w:r>
          </w:p>
        </w:tc>
        <w:tc>
          <w:tcPr>
            <w:tcW w:w="1815" w:type="dxa"/>
            <w:shd w:val="clear" w:color="auto" w:fill="auto"/>
          </w:tcPr>
          <w:p w14:paraId="7A25679E" w14:textId="77777777" w:rsidR="002326C2" w:rsidRDefault="00D46FCC">
            <w:pPr>
              <w:jc w:val="left"/>
              <w:rPr>
                <w:rFonts w:eastAsia="Malgun Gothic"/>
                <w:lang w:eastAsia="ko-KR"/>
              </w:rPr>
            </w:pPr>
            <w:r>
              <w:rPr>
                <w:rFonts w:eastAsia="等线"/>
              </w:rPr>
              <w:t>Agree</w:t>
            </w:r>
          </w:p>
        </w:tc>
        <w:tc>
          <w:tcPr>
            <w:tcW w:w="5277" w:type="dxa"/>
            <w:shd w:val="clear" w:color="auto" w:fill="auto"/>
          </w:tcPr>
          <w:p w14:paraId="7A25679F" w14:textId="77777777" w:rsidR="002326C2" w:rsidRDefault="00D46FCC">
            <w:pPr>
              <w:rPr>
                <w:rFonts w:eastAsia="等线"/>
              </w:rPr>
            </w:pPr>
            <w:r>
              <w:rPr>
                <w:rFonts w:eastAsia="PMingLiU"/>
                <w:lang w:eastAsia="zh-TW"/>
              </w:rPr>
              <w:t>For NB-IoT this is more important, as there is no handover.</w:t>
            </w:r>
          </w:p>
        </w:tc>
      </w:tr>
      <w:tr w:rsidR="002326C2" w14:paraId="7A2567A4" w14:textId="77777777">
        <w:tc>
          <w:tcPr>
            <w:tcW w:w="1413" w:type="dxa"/>
            <w:shd w:val="clear" w:color="auto" w:fill="auto"/>
          </w:tcPr>
          <w:p w14:paraId="7A2567A1" w14:textId="77777777" w:rsidR="002326C2" w:rsidRDefault="00D46FCC">
            <w:pPr>
              <w:rPr>
                <w:rFonts w:eastAsia="等线"/>
              </w:rPr>
            </w:pPr>
            <w:r>
              <w:rPr>
                <w:rFonts w:eastAsia="等线"/>
              </w:rPr>
              <w:t>Qualcomm</w:t>
            </w:r>
          </w:p>
        </w:tc>
        <w:tc>
          <w:tcPr>
            <w:tcW w:w="1815" w:type="dxa"/>
            <w:shd w:val="clear" w:color="auto" w:fill="auto"/>
          </w:tcPr>
          <w:p w14:paraId="7A2567A2" w14:textId="77777777" w:rsidR="002326C2" w:rsidRDefault="00D46FCC">
            <w:pPr>
              <w:jc w:val="left"/>
              <w:rPr>
                <w:rFonts w:eastAsia="等线"/>
              </w:rPr>
            </w:pPr>
            <w:r>
              <w:rPr>
                <w:rFonts w:eastAsia="等线"/>
              </w:rPr>
              <w:t>Agree</w:t>
            </w:r>
          </w:p>
        </w:tc>
        <w:tc>
          <w:tcPr>
            <w:tcW w:w="5277" w:type="dxa"/>
            <w:shd w:val="clear" w:color="auto" w:fill="auto"/>
          </w:tcPr>
          <w:p w14:paraId="7A2567A3" w14:textId="77777777" w:rsidR="002326C2" w:rsidRDefault="002326C2">
            <w:pPr>
              <w:overflowPunct/>
              <w:autoSpaceDE/>
              <w:autoSpaceDN/>
              <w:adjustRightInd/>
              <w:spacing w:after="180"/>
              <w:jc w:val="left"/>
              <w:textAlignment w:val="auto"/>
              <w:rPr>
                <w:rFonts w:eastAsia="等线"/>
              </w:rPr>
            </w:pPr>
          </w:p>
        </w:tc>
      </w:tr>
      <w:tr w:rsidR="002326C2" w14:paraId="7A2567A8" w14:textId="77777777">
        <w:tc>
          <w:tcPr>
            <w:tcW w:w="1413" w:type="dxa"/>
            <w:shd w:val="clear" w:color="auto" w:fill="auto"/>
          </w:tcPr>
          <w:p w14:paraId="7A2567A5" w14:textId="77777777" w:rsidR="002326C2" w:rsidRDefault="00D46FCC">
            <w:pPr>
              <w:rPr>
                <w:rFonts w:eastAsia="等线"/>
              </w:rPr>
            </w:pPr>
            <w:r>
              <w:rPr>
                <w:rFonts w:eastAsia="等线"/>
              </w:rPr>
              <w:t>Nokia</w:t>
            </w:r>
          </w:p>
        </w:tc>
        <w:tc>
          <w:tcPr>
            <w:tcW w:w="1815" w:type="dxa"/>
            <w:shd w:val="clear" w:color="auto" w:fill="auto"/>
          </w:tcPr>
          <w:p w14:paraId="7A2567A6" w14:textId="77777777" w:rsidR="002326C2" w:rsidRDefault="00D46FCC">
            <w:pPr>
              <w:jc w:val="left"/>
              <w:rPr>
                <w:rFonts w:eastAsia="等线"/>
              </w:rPr>
            </w:pPr>
            <w:r>
              <w:rPr>
                <w:rFonts w:eastAsia="等线"/>
              </w:rPr>
              <w:t>Agree</w:t>
            </w:r>
          </w:p>
        </w:tc>
        <w:tc>
          <w:tcPr>
            <w:tcW w:w="5277" w:type="dxa"/>
            <w:shd w:val="clear" w:color="auto" w:fill="auto"/>
          </w:tcPr>
          <w:p w14:paraId="7A2567A7" w14:textId="77777777" w:rsidR="002326C2" w:rsidRDefault="00D46FCC">
            <w:pPr>
              <w:overflowPunct/>
              <w:autoSpaceDE/>
              <w:autoSpaceDN/>
              <w:adjustRightInd/>
              <w:spacing w:after="180"/>
              <w:jc w:val="left"/>
              <w:textAlignment w:val="auto"/>
              <w:rPr>
                <w:rFonts w:eastAsia="等线"/>
              </w:rPr>
            </w:pPr>
            <w:r>
              <w:rPr>
                <w:rFonts w:eastAsia="PMingLiU"/>
                <w:lang w:eastAsia="zh-TW"/>
              </w:rPr>
              <w:t>This seems reasonable to handle the case where UE re-establish in a new cell.</w:t>
            </w:r>
          </w:p>
        </w:tc>
      </w:tr>
      <w:tr w:rsidR="002326C2" w14:paraId="7A2567AC" w14:textId="77777777">
        <w:tc>
          <w:tcPr>
            <w:tcW w:w="1413" w:type="dxa"/>
            <w:shd w:val="clear" w:color="auto" w:fill="auto"/>
          </w:tcPr>
          <w:p w14:paraId="7A2567A9"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7AA"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7AB" w14:textId="77777777" w:rsidR="002326C2" w:rsidRDefault="002326C2">
            <w:pPr>
              <w:overflowPunct/>
              <w:autoSpaceDE/>
              <w:autoSpaceDN/>
              <w:adjustRightInd/>
              <w:spacing w:after="180"/>
              <w:jc w:val="left"/>
              <w:textAlignment w:val="auto"/>
              <w:rPr>
                <w:rFonts w:eastAsia="PMingLiU"/>
                <w:lang w:eastAsia="zh-TW"/>
              </w:rPr>
            </w:pPr>
          </w:p>
        </w:tc>
      </w:tr>
    </w:tbl>
    <w:p w14:paraId="7A2567AD" w14:textId="77777777" w:rsidR="002326C2" w:rsidRDefault="00D46FCC">
      <w:pPr>
        <w:rPr>
          <w:sz w:val="21"/>
          <w:szCs w:val="21"/>
          <w:lang w:val="en-US"/>
        </w:rPr>
      </w:pPr>
      <w:r>
        <w:rPr>
          <w:sz w:val="21"/>
          <w:szCs w:val="21"/>
          <w:lang w:val="en-US"/>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B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7AE" w14:textId="77777777" w:rsidR="002326C2" w:rsidRDefault="00D46FCC">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7AF"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B0" w14:textId="77777777" w:rsidR="002326C2" w:rsidRDefault="002326C2">
            <w:pPr>
              <w:overflowPunct/>
              <w:autoSpaceDE/>
              <w:autoSpaceDN/>
              <w:adjustRightInd/>
              <w:spacing w:after="180"/>
              <w:jc w:val="left"/>
              <w:textAlignment w:val="auto"/>
              <w:rPr>
                <w:rFonts w:eastAsia="等线"/>
              </w:rPr>
            </w:pPr>
          </w:p>
        </w:tc>
      </w:tr>
      <w:tr w:rsidR="002326C2" w14:paraId="7A2567B5" w14:textId="77777777">
        <w:tc>
          <w:tcPr>
            <w:tcW w:w="1413" w:type="dxa"/>
            <w:shd w:val="clear" w:color="auto" w:fill="auto"/>
          </w:tcPr>
          <w:p w14:paraId="7A2567B2"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7B3" w14:textId="77777777" w:rsidR="002326C2" w:rsidRDefault="00D46FCC">
            <w:pPr>
              <w:jc w:val="left"/>
              <w:rPr>
                <w:rFonts w:eastAsia="等线"/>
              </w:rPr>
            </w:pPr>
            <w:r>
              <w:rPr>
                <w:rFonts w:eastAsia="等线"/>
              </w:rPr>
              <w:t>Agree with comment</w:t>
            </w:r>
          </w:p>
        </w:tc>
        <w:tc>
          <w:tcPr>
            <w:tcW w:w="5277" w:type="dxa"/>
            <w:shd w:val="clear" w:color="auto" w:fill="auto"/>
          </w:tcPr>
          <w:p w14:paraId="7A2567B4" w14:textId="77777777" w:rsidR="002326C2" w:rsidRDefault="00D46FCC">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rsidR="002326C2" w14:paraId="7A2567B9" w14:textId="77777777">
        <w:tc>
          <w:tcPr>
            <w:tcW w:w="1413" w:type="dxa"/>
            <w:shd w:val="clear" w:color="auto" w:fill="auto"/>
          </w:tcPr>
          <w:p w14:paraId="7A2567B6" w14:textId="77777777" w:rsidR="002326C2" w:rsidRDefault="00D46FCC">
            <w:pPr>
              <w:rPr>
                <w:rFonts w:eastAsia="等线"/>
              </w:rPr>
            </w:pPr>
            <w:r>
              <w:rPr>
                <w:rFonts w:eastAsia="等线"/>
              </w:rPr>
              <w:t>Apple</w:t>
            </w:r>
          </w:p>
        </w:tc>
        <w:tc>
          <w:tcPr>
            <w:tcW w:w="1815" w:type="dxa"/>
            <w:shd w:val="clear" w:color="auto" w:fill="auto"/>
          </w:tcPr>
          <w:p w14:paraId="7A2567B7" w14:textId="77777777" w:rsidR="002326C2" w:rsidRDefault="00D46FCC">
            <w:pPr>
              <w:jc w:val="left"/>
              <w:rPr>
                <w:rFonts w:eastAsia="等线"/>
              </w:rPr>
            </w:pPr>
            <w:r>
              <w:rPr>
                <w:rFonts w:eastAsia="等线"/>
              </w:rPr>
              <w:t>Agree</w:t>
            </w:r>
          </w:p>
        </w:tc>
        <w:tc>
          <w:tcPr>
            <w:tcW w:w="5277" w:type="dxa"/>
            <w:shd w:val="clear" w:color="auto" w:fill="auto"/>
          </w:tcPr>
          <w:p w14:paraId="7A2567B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BD" w14:textId="77777777">
        <w:tc>
          <w:tcPr>
            <w:tcW w:w="1413" w:type="dxa"/>
            <w:shd w:val="clear" w:color="auto" w:fill="auto"/>
          </w:tcPr>
          <w:p w14:paraId="7A2567BA"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7BB"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7B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1" w14:textId="77777777">
        <w:tc>
          <w:tcPr>
            <w:tcW w:w="1413" w:type="dxa"/>
            <w:shd w:val="clear" w:color="auto" w:fill="auto"/>
          </w:tcPr>
          <w:p w14:paraId="7A2567BE" w14:textId="77777777" w:rsidR="002326C2" w:rsidRDefault="00D46FCC">
            <w:pPr>
              <w:rPr>
                <w:rFonts w:eastAsia="等线"/>
              </w:rPr>
            </w:pPr>
            <w:r>
              <w:rPr>
                <w:rFonts w:eastAsia="等线" w:hint="eastAsia"/>
              </w:rPr>
              <w:t>CATT</w:t>
            </w:r>
          </w:p>
        </w:tc>
        <w:tc>
          <w:tcPr>
            <w:tcW w:w="1815" w:type="dxa"/>
            <w:shd w:val="clear" w:color="auto" w:fill="auto"/>
          </w:tcPr>
          <w:p w14:paraId="7A2567BF" w14:textId="77777777" w:rsidR="002326C2" w:rsidRDefault="00D46FCC">
            <w:pPr>
              <w:jc w:val="left"/>
              <w:rPr>
                <w:rFonts w:eastAsia="等线"/>
              </w:rPr>
            </w:pPr>
            <w:r>
              <w:rPr>
                <w:rFonts w:eastAsia="等线" w:hint="eastAsia"/>
              </w:rPr>
              <w:t>Agree</w:t>
            </w:r>
          </w:p>
        </w:tc>
        <w:tc>
          <w:tcPr>
            <w:tcW w:w="5277" w:type="dxa"/>
            <w:shd w:val="clear" w:color="auto" w:fill="auto"/>
          </w:tcPr>
          <w:p w14:paraId="7A2567C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5" w14:textId="77777777">
        <w:tc>
          <w:tcPr>
            <w:tcW w:w="1413" w:type="dxa"/>
            <w:shd w:val="clear" w:color="auto" w:fill="auto"/>
          </w:tcPr>
          <w:p w14:paraId="7A2567C2" w14:textId="77777777" w:rsidR="002326C2" w:rsidRDefault="00D46FCC">
            <w:pPr>
              <w:rPr>
                <w:rFonts w:eastAsia="等线"/>
              </w:rPr>
            </w:pPr>
            <w:r>
              <w:rPr>
                <w:rFonts w:eastAsia="等线" w:hint="eastAsia"/>
              </w:rPr>
              <w:lastRenderedPageBreak/>
              <w:t>O</w:t>
            </w:r>
            <w:r>
              <w:rPr>
                <w:rFonts w:eastAsia="等线"/>
              </w:rPr>
              <w:t>PPO</w:t>
            </w:r>
          </w:p>
        </w:tc>
        <w:tc>
          <w:tcPr>
            <w:tcW w:w="1815" w:type="dxa"/>
            <w:shd w:val="clear" w:color="auto" w:fill="auto"/>
          </w:tcPr>
          <w:p w14:paraId="7A2567C3"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7C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9" w14:textId="77777777">
        <w:tc>
          <w:tcPr>
            <w:tcW w:w="1413" w:type="dxa"/>
            <w:shd w:val="clear" w:color="auto" w:fill="auto"/>
          </w:tcPr>
          <w:p w14:paraId="7A2567C6" w14:textId="77777777" w:rsidR="002326C2" w:rsidRDefault="00D46FCC">
            <w:pPr>
              <w:rPr>
                <w:rFonts w:eastAsia="等线"/>
                <w:lang w:val="en-US"/>
              </w:rPr>
            </w:pPr>
            <w:r>
              <w:rPr>
                <w:rFonts w:eastAsia="等线"/>
                <w:lang w:val="en-US"/>
              </w:rPr>
              <w:t>CMCC</w:t>
            </w:r>
          </w:p>
        </w:tc>
        <w:tc>
          <w:tcPr>
            <w:tcW w:w="1815" w:type="dxa"/>
            <w:shd w:val="clear" w:color="auto" w:fill="auto"/>
          </w:tcPr>
          <w:p w14:paraId="7A2567C7" w14:textId="77777777" w:rsidR="002326C2" w:rsidRDefault="00D46FCC">
            <w:pPr>
              <w:jc w:val="left"/>
              <w:rPr>
                <w:rFonts w:eastAsia="等线"/>
                <w:lang w:val="en-US"/>
              </w:rPr>
            </w:pPr>
            <w:r>
              <w:rPr>
                <w:rFonts w:eastAsia="等线"/>
                <w:lang w:val="en-US"/>
              </w:rPr>
              <w:t>Agree</w:t>
            </w:r>
          </w:p>
        </w:tc>
        <w:tc>
          <w:tcPr>
            <w:tcW w:w="5277" w:type="dxa"/>
            <w:shd w:val="clear" w:color="auto" w:fill="auto"/>
          </w:tcPr>
          <w:p w14:paraId="7A2567C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CD" w14:textId="77777777">
        <w:tc>
          <w:tcPr>
            <w:tcW w:w="1413" w:type="dxa"/>
            <w:shd w:val="clear" w:color="auto" w:fill="auto"/>
          </w:tcPr>
          <w:p w14:paraId="7A2567CA"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7CB" w14:textId="77777777" w:rsidR="002326C2" w:rsidRDefault="00D46FCC">
            <w:pPr>
              <w:jc w:val="left"/>
              <w:rPr>
                <w:rFonts w:eastAsia="等线"/>
                <w:lang w:val="en-US"/>
              </w:rPr>
            </w:pPr>
            <w:r>
              <w:rPr>
                <w:rFonts w:eastAsia="等线" w:hint="eastAsia"/>
                <w:lang w:val="en-US"/>
              </w:rPr>
              <w:t xml:space="preserve"> </w:t>
            </w:r>
            <w:r>
              <w:rPr>
                <w:rFonts w:eastAsia="等线"/>
                <w:lang w:val="en-US"/>
              </w:rPr>
              <w:t>Agree</w:t>
            </w:r>
          </w:p>
        </w:tc>
        <w:tc>
          <w:tcPr>
            <w:tcW w:w="5277" w:type="dxa"/>
            <w:shd w:val="clear" w:color="auto" w:fill="auto"/>
          </w:tcPr>
          <w:p w14:paraId="7A2567CC" w14:textId="77777777" w:rsidR="002326C2" w:rsidRDefault="002326C2">
            <w:pPr>
              <w:overflowPunct/>
              <w:autoSpaceDE/>
              <w:autoSpaceDN/>
              <w:adjustRightInd/>
              <w:spacing w:after="180"/>
              <w:jc w:val="left"/>
              <w:textAlignment w:val="auto"/>
              <w:rPr>
                <w:rFonts w:eastAsia="PMingLiU"/>
                <w:lang w:eastAsia="zh-TW"/>
              </w:rPr>
            </w:pPr>
          </w:p>
        </w:tc>
      </w:tr>
      <w:tr w:rsidR="00456EDB" w14:paraId="5C044D92" w14:textId="77777777">
        <w:tc>
          <w:tcPr>
            <w:tcW w:w="1413" w:type="dxa"/>
            <w:shd w:val="clear" w:color="auto" w:fill="auto"/>
          </w:tcPr>
          <w:p w14:paraId="7BA3AC8A" w14:textId="35B0F5E5" w:rsidR="00456EDB" w:rsidRDefault="00456EDB">
            <w:pPr>
              <w:rPr>
                <w:rFonts w:eastAsia="等线"/>
                <w:lang w:val="en-US"/>
              </w:rPr>
            </w:pPr>
            <w:r>
              <w:rPr>
                <w:rFonts w:eastAsia="等线"/>
                <w:lang w:val="en-US"/>
              </w:rPr>
              <w:t>InterDigital</w:t>
            </w:r>
          </w:p>
        </w:tc>
        <w:tc>
          <w:tcPr>
            <w:tcW w:w="1815" w:type="dxa"/>
            <w:shd w:val="clear" w:color="auto" w:fill="auto"/>
          </w:tcPr>
          <w:p w14:paraId="511F1641" w14:textId="04F1505B" w:rsidR="00456EDB" w:rsidRDefault="00456EDB">
            <w:pPr>
              <w:jc w:val="left"/>
              <w:rPr>
                <w:rFonts w:eastAsia="等线"/>
                <w:lang w:val="en-US"/>
              </w:rPr>
            </w:pPr>
            <w:r>
              <w:rPr>
                <w:rFonts w:eastAsia="等线"/>
                <w:lang w:val="en-US"/>
              </w:rPr>
              <w:t>Agree</w:t>
            </w:r>
          </w:p>
        </w:tc>
        <w:tc>
          <w:tcPr>
            <w:tcW w:w="5277" w:type="dxa"/>
            <w:shd w:val="clear" w:color="auto" w:fill="auto"/>
          </w:tcPr>
          <w:p w14:paraId="30A599A6" w14:textId="77777777" w:rsidR="00456EDB" w:rsidRDefault="00456EDB">
            <w:pPr>
              <w:overflowPunct/>
              <w:autoSpaceDE/>
              <w:autoSpaceDN/>
              <w:adjustRightInd/>
              <w:spacing w:after="180"/>
              <w:jc w:val="left"/>
              <w:textAlignment w:val="auto"/>
              <w:rPr>
                <w:rFonts w:eastAsia="PMingLiU"/>
                <w:lang w:eastAsia="zh-TW"/>
              </w:rPr>
            </w:pPr>
          </w:p>
        </w:tc>
      </w:tr>
      <w:tr w:rsidR="00A66AF9" w14:paraId="37EAD55F" w14:textId="77777777">
        <w:tc>
          <w:tcPr>
            <w:tcW w:w="1413" w:type="dxa"/>
            <w:shd w:val="clear" w:color="auto" w:fill="auto"/>
          </w:tcPr>
          <w:p w14:paraId="26DBED30" w14:textId="3ACB9855" w:rsidR="00A66AF9" w:rsidRDefault="00A66AF9" w:rsidP="00A66AF9">
            <w:pPr>
              <w:rPr>
                <w:rFonts w:eastAsia="等线"/>
                <w:lang w:val="en-US"/>
              </w:rPr>
            </w:pPr>
            <w:r>
              <w:rPr>
                <w:rFonts w:eastAsia="等线"/>
              </w:rPr>
              <w:t>Ericsson</w:t>
            </w:r>
          </w:p>
        </w:tc>
        <w:tc>
          <w:tcPr>
            <w:tcW w:w="1815" w:type="dxa"/>
            <w:shd w:val="clear" w:color="auto" w:fill="auto"/>
          </w:tcPr>
          <w:p w14:paraId="5E272313" w14:textId="2F9FD29E" w:rsidR="00A66AF9" w:rsidRDefault="00A66AF9" w:rsidP="00A66AF9">
            <w:pPr>
              <w:jc w:val="left"/>
              <w:rPr>
                <w:rFonts w:eastAsia="等线"/>
                <w:lang w:val="en-US"/>
              </w:rPr>
            </w:pPr>
            <w:r>
              <w:rPr>
                <w:rFonts w:eastAsia="等线"/>
              </w:rPr>
              <w:t>Agree</w:t>
            </w:r>
          </w:p>
        </w:tc>
        <w:tc>
          <w:tcPr>
            <w:tcW w:w="5277" w:type="dxa"/>
            <w:shd w:val="clear" w:color="auto" w:fill="auto"/>
          </w:tcPr>
          <w:p w14:paraId="215FB3CB" w14:textId="77777777" w:rsidR="00A66AF9" w:rsidRDefault="00A66AF9" w:rsidP="00A66AF9">
            <w:pPr>
              <w:overflowPunct/>
              <w:autoSpaceDE/>
              <w:autoSpaceDN/>
              <w:adjustRightInd/>
              <w:spacing w:after="180"/>
              <w:jc w:val="left"/>
              <w:textAlignment w:val="auto"/>
              <w:rPr>
                <w:rFonts w:eastAsia="PMingLiU"/>
                <w:lang w:eastAsia="zh-TW"/>
              </w:rPr>
            </w:pPr>
            <w:r>
              <w:rPr>
                <w:rFonts w:eastAsia="PMingLiU"/>
                <w:lang w:eastAsia="zh-TW"/>
              </w:rPr>
              <w:t>Maybe the proposal can say:</w:t>
            </w:r>
          </w:p>
          <w:p w14:paraId="1E798B89" w14:textId="6F8135A8" w:rsidR="00A66AF9" w:rsidRDefault="00A66AF9" w:rsidP="00A66AF9">
            <w:pPr>
              <w:overflowPunct/>
              <w:autoSpaceDE/>
              <w:autoSpaceDN/>
              <w:adjustRightInd/>
              <w:spacing w:after="180"/>
              <w:jc w:val="left"/>
              <w:textAlignment w:val="auto"/>
              <w:rPr>
                <w:rFonts w:eastAsia="PMingLiU"/>
                <w:lang w:eastAsia="zh-TW"/>
              </w:rPr>
            </w:pPr>
            <w:r>
              <w:rPr>
                <w:b/>
              </w:rPr>
              <w:t xml:space="preserve">During RA procedure for RRC </w:t>
            </w:r>
            <w:r w:rsidRPr="00162B15">
              <w:rPr>
                <w:b/>
              </w:rPr>
              <w:t xml:space="preserve">re-establishment procedure, </w:t>
            </w:r>
            <w:r>
              <w:rPr>
                <w:b/>
              </w:rPr>
              <w:t xml:space="preserve">the </w:t>
            </w:r>
            <w:r w:rsidRPr="00162B15">
              <w:rPr>
                <w:b/>
              </w:rPr>
              <w:t xml:space="preserve">UE should trigger TA report </w:t>
            </w:r>
            <w:r>
              <w:rPr>
                <w:b/>
              </w:rPr>
              <w:t xml:space="preserve">if an </w:t>
            </w:r>
            <w:r w:rsidRPr="00162B15">
              <w:rPr>
                <w:b/>
              </w:rPr>
              <w:t xml:space="preserve">indication </w:t>
            </w:r>
            <w:r>
              <w:rPr>
                <w:b/>
              </w:rPr>
              <w:t xml:space="preserve">is </w:t>
            </w:r>
            <w:r w:rsidRPr="00162B15">
              <w:rPr>
                <w:b/>
              </w:rPr>
              <w:t>broadcasted by the target cell’s SI</w:t>
            </w:r>
          </w:p>
        </w:tc>
      </w:tr>
    </w:tbl>
    <w:p w14:paraId="7A2567CE" w14:textId="6A6E3C00" w:rsidR="002326C2" w:rsidRDefault="002326C2">
      <w:pPr>
        <w:rPr>
          <w:sz w:val="21"/>
          <w:szCs w:val="21"/>
          <w:lang w:val="en-US"/>
        </w:rPr>
      </w:pPr>
    </w:p>
    <w:p w14:paraId="63E71A6F" w14:textId="77777777" w:rsidR="00282191" w:rsidRPr="00FF5BAF" w:rsidRDefault="00282191" w:rsidP="00282191">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33EDFCDA" w14:textId="32533247" w:rsidR="00282191" w:rsidRDefault="00282191" w:rsidP="00282191">
      <w:pPr>
        <w:rPr>
          <w:color w:val="0070C0"/>
        </w:rPr>
      </w:pPr>
      <w:r>
        <w:rPr>
          <w:color w:val="0070C0"/>
        </w:rPr>
        <w:t xml:space="preserve">All companies agree to the proposed UE behaviour. Wording suggestion from Ericsson looks good.  </w:t>
      </w:r>
    </w:p>
    <w:p w14:paraId="4C09F995" w14:textId="4B670FE7" w:rsidR="00282191" w:rsidRPr="00575F1F" w:rsidRDefault="00282191" w:rsidP="00282191">
      <w:pPr>
        <w:rPr>
          <w:b/>
          <w:color w:val="0070C0"/>
        </w:rPr>
      </w:pPr>
      <w:r w:rsidRPr="00FF5BAF">
        <w:rPr>
          <w:b/>
          <w:color w:val="0070C0"/>
        </w:rPr>
        <w:t xml:space="preserve">Proposal </w:t>
      </w:r>
      <w:r>
        <w:rPr>
          <w:b/>
          <w:color w:val="0070C0"/>
        </w:rPr>
        <w:t>8</w:t>
      </w:r>
      <w:r w:rsidRPr="00FF5BAF">
        <w:rPr>
          <w:b/>
          <w:color w:val="0070C0"/>
        </w:rPr>
        <w:t xml:space="preserve">: </w:t>
      </w:r>
      <w:r>
        <w:rPr>
          <w:b/>
          <w:color w:val="0070C0"/>
        </w:rPr>
        <w:t xml:space="preserve">(17/17) </w:t>
      </w:r>
      <w:r w:rsidRPr="00282191">
        <w:rPr>
          <w:b/>
          <w:color w:val="0070C0"/>
        </w:rPr>
        <w:t>During RA procedure for RRC re-establishment procedure, the UE should trigger TA report if an indication is broadcasted by the target cell’s SI</w:t>
      </w:r>
      <w:r>
        <w:rPr>
          <w:b/>
          <w:color w:val="0070C0"/>
        </w:rPr>
        <w:t>.</w:t>
      </w:r>
    </w:p>
    <w:p w14:paraId="2200BE6B" w14:textId="77777777" w:rsidR="00282191" w:rsidRPr="00282191" w:rsidRDefault="00282191">
      <w:pPr>
        <w:rPr>
          <w:rFonts w:hint="eastAsia"/>
          <w:sz w:val="21"/>
          <w:szCs w:val="21"/>
        </w:rPr>
      </w:pPr>
    </w:p>
    <w:p w14:paraId="7A2567CF" w14:textId="77777777" w:rsidR="002326C2" w:rsidRDefault="00D46FCC">
      <w:pPr>
        <w:rPr>
          <w:lang w:val="en-US"/>
        </w:rPr>
      </w:pPr>
      <w:r>
        <w:rPr>
          <w:lang w:val="en-US"/>
        </w:rPr>
        <w:t>Case 2: handover</w:t>
      </w:r>
    </w:p>
    <w:p w14:paraId="7A2567D0" w14:textId="77777777" w:rsidR="002326C2" w:rsidRDefault="00D46FCC">
      <w:pPr>
        <w:rPr>
          <w:lang w:val="en-US"/>
        </w:rPr>
      </w:pPr>
      <w:r>
        <w:rPr>
          <w:lang w:val="en-US"/>
        </w:rPr>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Pr>
          <w:lang w:val="en-US"/>
        </w:rPr>
        <w:t>etc</w:t>
      </w:r>
      <w:proofErr w:type="spellEnd"/>
      <w:r>
        <w:rPr>
          <w:lang w:val="en-US"/>
        </w:rPr>
        <w:t xml:space="preserve">,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7A2567D1" w14:textId="77777777" w:rsidR="002326C2" w:rsidRDefault="00D46FCC">
      <w:pPr>
        <w:spacing w:beforeLines="50" w:before="156" w:afterLines="50" w:after="156"/>
        <w:rPr>
          <w:b/>
        </w:rPr>
      </w:pPr>
      <w:r>
        <w:rPr>
          <w:b/>
        </w:rPr>
        <w:t xml:space="preserve">Question 9: Do companies agree that in handover procedure, UE should follow the target cell’s enable/disable indication carried in handover command to determine whether to trigger TA report during RACH?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7D5" w14:textId="77777777">
        <w:tc>
          <w:tcPr>
            <w:tcW w:w="1413" w:type="dxa"/>
            <w:shd w:val="clear" w:color="auto" w:fill="E7E6E6"/>
          </w:tcPr>
          <w:p w14:paraId="7A2567D2" w14:textId="77777777" w:rsidR="002326C2" w:rsidRDefault="00D46FCC">
            <w:pPr>
              <w:jc w:val="center"/>
              <w:rPr>
                <w:b/>
                <w:lang w:eastAsia="sv-SE"/>
              </w:rPr>
            </w:pPr>
            <w:r>
              <w:rPr>
                <w:b/>
                <w:lang w:eastAsia="sv-SE"/>
              </w:rPr>
              <w:t>Company</w:t>
            </w:r>
          </w:p>
        </w:tc>
        <w:tc>
          <w:tcPr>
            <w:tcW w:w="1815" w:type="dxa"/>
            <w:shd w:val="clear" w:color="auto" w:fill="E7E6E6"/>
          </w:tcPr>
          <w:p w14:paraId="7A2567D3"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7D4" w14:textId="77777777" w:rsidR="002326C2" w:rsidRDefault="00D46FCC">
            <w:pPr>
              <w:jc w:val="center"/>
              <w:rPr>
                <w:b/>
                <w:lang w:eastAsia="sv-SE"/>
              </w:rPr>
            </w:pPr>
            <w:r>
              <w:rPr>
                <w:b/>
                <w:lang w:eastAsia="sv-SE"/>
              </w:rPr>
              <w:t>Additional comments</w:t>
            </w:r>
          </w:p>
        </w:tc>
      </w:tr>
      <w:tr w:rsidR="002326C2" w14:paraId="7A2567DA" w14:textId="77777777">
        <w:tc>
          <w:tcPr>
            <w:tcW w:w="1413" w:type="dxa"/>
            <w:shd w:val="clear" w:color="auto" w:fill="auto"/>
          </w:tcPr>
          <w:p w14:paraId="7A2567D6" w14:textId="77777777" w:rsidR="002326C2" w:rsidRDefault="00D46FCC">
            <w:pPr>
              <w:rPr>
                <w:rFonts w:eastAsia="等线"/>
              </w:rPr>
            </w:pPr>
            <w:r>
              <w:rPr>
                <w:rFonts w:eastAsia="等线" w:hint="eastAsia"/>
              </w:rPr>
              <w:t>Z</w:t>
            </w:r>
            <w:r>
              <w:rPr>
                <w:rFonts w:eastAsia="等线"/>
              </w:rPr>
              <w:t>TE</w:t>
            </w:r>
          </w:p>
        </w:tc>
        <w:tc>
          <w:tcPr>
            <w:tcW w:w="1815" w:type="dxa"/>
            <w:shd w:val="clear" w:color="auto" w:fill="auto"/>
          </w:tcPr>
          <w:p w14:paraId="7A2567D7" w14:textId="77777777" w:rsidR="002326C2" w:rsidRDefault="00D46FCC">
            <w:pPr>
              <w:jc w:val="left"/>
              <w:rPr>
                <w:rFonts w:eastAsia="等线"/>
              </w:rPr>
            </w:pPr>
            <w:r>
              <w:t>A</w:t>
            </w:r>
            <w:r>
              <w:rPr>
                <w:rFonts w:hint="eastAsia"/>
              </w:rPr>
              <w:t>gree</w:t>
            </w:r>
          </w:p>
        </w:tc>
        <w:tc>
          <w:tcPr>
            <w:tcW w:w="5277" w:type="dxa"/>
            <w:shd w:val="clear" w:color="auto" w:fill="auto"/>
          </w:tcPr>
          <w:p w14:paraId="7A2567D8" w14:textId="77777777" w:rsidR="002326C2" w:rsidRDefault="00D46FCC">
            <w:pPr>
              <w:overflowPunct/>
              <w:autoSpaceDE/>
              <w:autoSpaceDN/>
              <w:adjustRightInd/>
              <w:spacing w:after="100"/>
              <w:jc w:val="left"/>
              <w:textAlignment w:val="auto"/>
              <w:rPr>
                <w:lang w:val="en-US"/>
              </w:rPr>
            </w:pPr>
            <w:r>
              <w:rPr>
                <w:rFonts w:hint="eastAsia"/>
                <w:lang w:val="en-US"/>
              </w:rPr>
              <w:t>For</w:t>
            </w:r>
            <w:r>
              <w:rPr>
                <w:lang w:val="en-US"/>
              </w:rPr>
              <w:t xml:space="preserve"> </w:t>
            </w:r>
            <w:r>
              <w:rPr>
                <w:rFonts w:hint="eastAsia"/>
                <w:lang w:val="en-US"/>
              </w:rPr>
              <w:t>handover</w:t>
            </w:r>
            <w:r>
              <w:rPr>
                <w:lang w:val="en-US"/>
              </w:rPr>
              <w:t xml:space="preserve"> case</w:t>
            </w:r>
            <w:r>
              <w:rPr>
                <w:rFonts w:hint="eastAsia"/>
                <w:lang w:val="en-US"/>
              </w:rPr>
              <w:t>,</w:t>
            </w:r>
            <w:r>
              <w:rPr>
                <w:lang w:val="en-US"/>
              </w:rPr>
              <w:t xml:space="preserve"> UE should follow the target cell’s enable/disable indication in SI</w:t>
            </w:r>
            <w:r>
              <w:rPr>
                <w:rFonts w:hint="eastAsia"/>
                <w:lang w:val="en-US"/>
              </w:rPr>
              <w:t>B2</w:t>
            </w:r>
            <w:r>
              <w:rPr>
                <w:lang w:val="en-US"/>
              </w:rPr>
              <w:t xml:space="preserve"> carried in handover command to determine whether to trigger TA report during RACH.</w:t>
            </w:r>
          </w:p>
          <w:p w14:paraId="7A2567D9" w14:textId="77777777" w:rsidR="002326C2" w:rsidRDefault="00D46FCC">
            <w:pPr>
              <w:overflowPunct/>
              <w:autoSpaceDE/>
              <w:autoSpaceDN/>
              <w:adjustRightInd/>
              <w:spacing w:after="100"/>
              <w:jc w:val="left"/>
              <w:textAlignment w:val="auto"/>
              <w:rPr>
                <w:rFonts w:eastAsia="PMingLiU"/>
                <w:lang w:eastAsia="zh-TW"/>
              </w:rPr>
            </w:pPr>
            <w:r>
              <w:rPr>
                <w:rFonts w:hint="eastAsia"/>
                <w:lang w:val="en-US"/>
              </w:rPr>
              <w:t>This</w:t>
            </w:r>
            <w:r>
              <w:rPr>
                <w:lang w:val="en-US"/>
              </w:rPr>
              <w:t xml:space="preserve"> </w:t>
            </w:r>
            <w:r>
              <w:rPr>
                <w:rFonts w:hint="eastAsia"/>
                <w:lang w:val="en-US"/>
              </w:rPr>
              <w:t>is</w:t>
            </w:r>
            <w:r>
              <w:rPr>
                <w:lang w:val="en-US"/>
              </w:rPr>
              <w:t xml:space="preserve"> also </w:t>
            </w:r>
            <w:r>
              <w:rPr>
                <w:rFonts w:hint="eastAsia"/>
                <w:lang w:val="en-US"/>
              </w:rPr>
              <w:t>aligned</w:t>
            </w:r>
            <w:r>
              <w:rPr>
                <w:lang w:val="en-US"/>
              </w:rPr>
              <w:t xml:space="preserve"> </w:t>
            </w:r>
            <w:r>
              <w:rPr>
                <w:rFonts w:hint="eastAsia"/>
                <w:lang w:val="en-US"/>
              </w:rPr>
              <w:t>with</w:t>
            </w:r>
            <w:r>
              <w:rPr>
                <w:lang w:val="en-US"/>
              </w:rPr>
              <w:t xml:space="preserve"> </w:t>
            </w:r>
            <w:r>
              <w:rPr>
                <w:rFonts w:hint="eastAsia"/>
                <w:lang w:val="en-US"/>
              </w:rPr>
              <w:t>the</w:t>
            </w:r>
            <w:r>
              <w:rPr>
                <w:lang w:val="en-US"/>
              </w:rPr>
              <w:t xml:space="preserve"> </w:t>
            </w:r>
            <w:r>
              <w:rPr>
                <w:rFonts w:hint="eastAsia"/>
                <w:lang w:val="en-US"/>
              </w:rPr>
              <w:t>assumption</w:t>
            </w:r>
            <w:r>
              <w:rPr>
                <w:lang w:val="en-US"/>
              </w:rPr>
              <w:t xml:space="preserve"> that enable/disable indication in SI</w:t>
            </w:r>
            <w:r>
              <w:rPr>
                <w:rFonts w:hint="eastAsia"/>
                <w:lang w:val="en-US"/>
              </w:rPr>
              <w:t>B</w:t>
            </w:r>
            <w:r>
              <w:rPr>
                <w:lang w:val="en-US"/>
              </w:rPr>
              <w:t xml:space="preserve"> is used to control whether to trigger TA report during </w:t>
            </w:r>
            <w:r>
              <w:rPr>
                <w:rFonts w:hint="eastAsia"/>
                <w:lang w:val="en-US"/>
              </w:rPr>
              <w:t>RACH</w:t>
            </w:r>
            <w:r>
              <w:rPr>
                <w:lang w:val="en-US"/>
              </w:rPr>
              <w:t>.</w:t>
            </w:r>
          </w:p>
        </w:tc>
      </w:tr>
      <w:tr w:rsidR="002326C2" w14:paraId="7A2567DE" w14:textId="77777777">
        <w:tc>
          <w:tcPr>
            <w:tcW w:w="1413" w:type="dxa"/>
            <w:shd w:val="clear" w:color="auto" w:fill="auto"/>
          </w:tcPr>
          <w:p w14:paraId="7A2567DB" w14:textId="77777777" w:rsidR="002326C2" w:rsidRDefault="00D46FCC">
            <w:pPr>
              <w:rPr>
                <w:rFonts w:eastAsia="等线"/>
              </w:rPr>
            </w:pPr>
            <w:r>
              <w:rPr>
                <w:rFonts w:eastAsia="等线"/>
              </w:rPr>
              <w:t>NEC</w:t>
            </w:r>
          </w:p>
        </w:tc>
        <w:tc>
          <w:tcPr>
            <w:tcW w:w="1815" w:type="dxa"/>
            <w:shd w:val="clear" w:color="auto" w:fill="auto"/>
          </w:tcPr>
          <w:p w14:paraId="7A2567DC" w14:textId="77777777" w:rsidR="002326C2" w:rsidRDefault="00D46FCC">
            <w:pPr>
              <w:jc w:val="left"/>
              <w:rPr>
                <w:rFonts w:eastAsia="等线"/>
              </w:rPr>
            </w:pPr>
            <w:r>
              <w:rPr>
                <w:rFonts w:eastAsia="等线"/>
              </w:rPr>
              <w:t xml:space="preserve">Agree </w:t>
            </w:r>
          </w:p>
        </w:tc>
        <w:tc>
          <w:tcPr>
            <w:tcW w:w="5277" w:type="dxa"/>
            <w:shd w:val="clear" w:color="auto" w:fill="auto"/>
          </w:tcPr>
          <w:p w14:paraId="7A2567DD" w14:textId="77777777" w:rsidR="002326C2" w:rsidRDefault="002326C2">
            <w:pPr>
              <w:overflowPunct/>
              <w:autoSpaceDE/>
              <w:autoSpaceDN/>
              <w:adjustRightInd/>
              <w:spacing w:after="180"/>
              <w:jc w:val="left"/>
              <w:textAlignment w:val="auto"/>
              <w:rPr>
                <w:rFonts w:eastAsia="等线"/>
              </w:rPr>
            </w:pPr>
          </w:p>
        </w:tc>
      </w:tr>
      <w:tr w:rsidR="002326C2" w14:paraId="7A2567E2" w14:textId="77777777">
        <w:tc>
          <w:tcPr>
            <w:tcW w:w="1413" w:type="dxa"/>
            <w:shd w:val="clear" w:color="auto" w:fill="auto"/>
          </w:tcPr>
          <w:p w14:paraId="7A2567DF" w14:textId="77777777" w:rsidR="002326C2" w:rsidRDefault="00D46FCC">
            <w:pPr>
              <w:rPr>
                <w:rFonts w:eastAsia="Malgun Gothic"/>
                <w:lang w:eastAsia="ko-KR"/>
              </w:rPr>
            </w:pPr>
            <w:r>
              <w:rPr>
                <w:rFonts w:eastAsia="等线"/>
              </w:rPr>
              <w:t>MediaTek</w:t>
            </w:r>
          </w:p>
        </w:tc>
        <w:tc>
          <w:tcPr>
            <w:tcW w:w="1815" w:type="dxa"/>
            <w:shd w:val="clear" w:color="auto" w:fill="auto"/>
          </w:tcPr>
          <w:p w14:paraId="7A2567E0" w14:textId="77777777" w:rsidR="002326C2" w:rsidRDefault="00D46FCC">
            <w:pPr>
              <w:jc w:val="left"/>
              <w:rPr>
                <w:rFonts w:eastAsia="Malgun Gothic"/>
                <w:lang w:eastAsia="ko-KR"/>
              </w:rPr>
            </w:pPr>
            <w:r>
              <w:rPr>
                <w:rFonts w:eastAsia="等线"/>
              </w:rPr>
              <w:t xml:space="preserve">Agree for </w:t>
            </w:r>
            <w:proofErr w:type="spellStart"/>
            <w:r>
              <w:rPr>
                <w:rFonts w:eastAsia="等线"/>
              </w:rPr>
              <w:t>eMTC</w:t>
            </w:r>
            <w:proofErr w:type="spellEnd"/>
          </w:p>
        </w:tc>
        <w:tc>
          <w:tcPr>
            <w:tcW w:w="5277" w:type="dxa"/>
            <w:shd w:val="clear" w:color="auto" w:fill="auto"/>
          </w:tcPr>
          <w:p w14:paraId="7A2567E1" w14:textId="77777777" w:rsidR="002326C2" w:rsidRDefault="00D46FCC">
            <w:pPr>
              <w:rPr>
                <w:rFonts w:eastAsia="等线"/>
              </w:rPr>
            </w:pPr>
            <w:r>
              <w:rPr>
                <w:rFonts w:eastAsia="PMingLiU"/>
                <w:lang w:eastAsia="zh-TW"/>
              </w:rPr>
              <w:t>There is no such handover in NB-IoT.</w:t>
            </w:r>
          </w:p>
        </w:tc>
      </w:tr>
      <w:tr w:rsidR="002326C2" w14:paraId="7A2567E6" w14:textId="77777777">
        <w:tc>
          <w:tcPr>
            <w:tcW w:w="1413" w:type="dxa"/>
            <w:shd w:val="clear" w:color="auto" w:fill="auto"/>
          </w:tcPr>
          <w:p w14:paraId="7A2567E3" w14:textId="77777777" w:rsidR="002326C2" w:rsidRDefault="00D46FCC">
            <w:pPr>
              <w:rPr>
                <w:rFonts w:eastAsia="等线"/>
              </w:rPr>
            </w:pPr>
            <w:r>
              <w:rPr>
                <w:rFonts w:eastAsia="等线"/>
              </w:rPr>
              <w:t>Qualcomm</w:t>
            </w:r>
          </w:p>
        </w:tc>
        <w:tc>
          <w:tcPr>
            <w:tcW w:w="1815" w:type="dxa"/>
            <w:shd w:val="clear" w:color="auto" w:fill="auto"/>
          </w:tcPr>
          <w:p w14:paraId="7A2567E4" w14:textId="77777777" w:rsidR="002326C2" w:rsidRDefault="00D46FCC">
            <w:pPr>
              <w:jc w:val="left"/>
              <w:rPr>
                <w:rFonts w:eastAsia="等线"/>
              </w:rPr>
            </w:pPr>
            <w:r>
              <w:rPr>
                <w:rFonts w:eastAsia="等线"/>
              </w:rPr>
              <w:t>Agree</w:t>
            </w:r>
          </w:p>
        </w:tc>
        <w:tc>
          <w:tcPr>
            <w:tcW w:w="5277" w:type="dxa"/>
            <w:shd w:val="clear" w:color="auto" w:fill="auto"/>
          </w:tcPr>
          <w:p w14:paraId="7A2567E5" w14:textId="77777777" w:rsidR="002326C2" w:rsidRDefault="002326C2">
            <w:pPr>
              <w:overflowPunct/>
              <w:autoSpaceDE/>
              <w:autoSpaceDN/>
              <w:adjustRightInd/>
              <w:spacing w:after="180"/>
              <w:jc w:val="left"/>
              <w:textAlignment w:val="auto"/>
              <w:rPr>
                <w:rFonts w:eastAsia="等线"/>
              </w:rPr>
            </w:pPr>
          </w:p>
        </w:tc>
      </w:tr>
      <w:tr w:rsidR="002326C2" w14:paraId="7A2567EA" w14:textId="77777777">
        <w:tc>
          <w:tcPr>
            <w:tcW w:w="1413" w:type="dxa"/>
            <w:shd w:val="clear" w:color="auto" w:fill="auto"/>
          </w:tcPr>
          <w:p w14:paraId="7A2567E7" w14:textId="77777777" w:rsidR="002326C2" w:rsidRDefault="00D46FCC">
            <w:pPr>
              <w:rPr>
                <w:rFonts w:eastAsia="等线"/>
              </w:rPr>
            </w:pPr>
            <w:r>
              <w:rPr>
                <w:rFonts w:eastAsia="等线"/>
              </w:rPr>
              <w:t>Nokia</w:t>
            </w:r>
          </w:p>
        </w:tc>
        <w:tc>
          <w:tcPr>
            <w:tcW w:w="1815" w:type="dxa"/>
            <w:shd w:val="clear" w:color="auto" w:fill="auto"/>
          </w:tcPr>
          <w:p w14:paraId="7A2567E8" w14:textId="77777777" w:rsidR="002326C2" w:rsidRDefault="00D46FCC">
            <w:pPr>
              <w:jc w:val="left"/>
              <w:rPr>
                <w:rFonts w:eastAsia="等线"/>
              </w:rPr>
            </w:pPr>
            <w:r>
              <w:rPr>
                <w:rFonts w:eastAsia="等线"/>
              </w:rPr>
              <w:t>Agree</w:t>
            </w:r>
          </w:p>
        </w:tc>
        <w:tc>
          <w:tcPr>
            <w:tcW w:w="5277" w:type="dxa"/>
            <w:shd w:val="clear" w:color="auto" w:fill="auto"/>
          </w:tcPr>
          <w:p w14:paraId="7A2567E9" w14:textId="77777777" w:rsidR="002326C2" w:rsidRDefault="002326C2">
            <w:pPr>
              <w:overflowPunct/>
              <w:autoSpaceDE/>
              <w:autoSpaceDN/>
              <w:adjustRightInd/>
              <w:spacing w:after="180"/>
              <w:jc w:val="left"/>
              <w:textAlignment w:val="auto"/>
              <w:rPr>
                <w:rFonts w:eastAsia="等线"/>
              </w:rPr>
            </w:pPr>
          </w:p>
        </w:tc>
      </w:tr>
      <w:tr w:rsidR="002326C2" w14:paraId="7A2567EE" w14:textId="77777777">
        <w:tc>
          <w:tcPr>
            <w:tcW w:w="1413" w:type="dxa"/>
            <w:shd w:val="clear" w:color="auto" w:fill="auto"/>
          </w:tcPr>
          <w:p w14:paraId="7A2567EB"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7EC"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7ED" w14:textId="77777777" w:rsidR="002326C2" w:rsidRDefault="002326C2">
            <w:pPr>
              <w:overflowPunct/>
              <w:autoSpaceDE/>
              <w:autoSpaceDN/>
              <w:adjustRightInd/>
              <w:spacing w:after="180"/>
              <w:jc w:val="left"/>
              <w:textAlignment w:val="auto"/>
              <w:rPr>
                <w:rFonts w:eastAsia="等线"/>
              </w:rPr>
            </w:pPr>
          </w:p>
        </w:tc>
      </w:tr>
      <w:tr w:rsidR="002326C2" w14:paraId="7A2567F2"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7EF" w14:textId="77777777" w:rsidR="002326C2" w:rsidRDefault="00D46FCC">
            <w:pPr>
              <w:rPr>
                <w:rFonts w:eastAsia="等线"/>
              </w:rPr>
            </w:pPr>
            <w:r>
              <w:rPr>
                <w:sz w:val="21"/>
                <w:szCs w:val="21"/>
                <w:lang w:val="en-US"/>
              </w:rPr>
              <w:lastRenderedPageBreak/>
              <w:t xml:space="preserve"> </w:t>
            </w: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7F0"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7F1" w14:textId="77777777" w:rsidR="002326C2" w:rsidRDefault="002326C2">
            <w:pPr>
              <w:overflowPunct/>
              <w:autoSpaceDE/>
              <w:autoSpaceDN/>
              <w:adjustRightInd/>
              <w:spacing w:after="180"/>
              <w:jc w:val="left"/>
              <w:textAlignment w:val="auto"/>
              <w:rPr>
                <w:rFonts w:eastAsia="等线"/>
              </w:rPr>
            </w:pPr>
          </w:p>
        </w:tc>
      </w:tr>
      <w:tr w:rsidR="002326C2" w14:paraId="7A2567F6" w14:textId="77777777">
        <w:tc>
          <w:tcPr>
            <w:tcW w:w="1413" w:type="dxa"/>
            <w:shd w:val="clear" w:color="auto" w:fill="auto"/>
          </w:tcPr>
          <w:p w14:paraId="7A2567F3" w14:textId="77777777" w:rsidR="002326C2" w:rsidRDefault="00D46FCC">
            <w:pPr>
              <w:rPr>
                <w:sz w:val="21"/>
                <w:szCs w:val="21"/>
                <w:lang w:val="en-US"/>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7F4" w14:textId="77777777" w:rsidR="002326C2" w:rsidRDefault="00D46FCC">
            <w:pPr>
              <w:jc w:val="left"/>
              <w:rPr>
                <w:rFonts w:eastAsia="等线"/>
              </w:rPr>
            </w:pPr>
            <w:r>
              <w:rPr>
                <w:rFonts w:eastAsia="等线"/>
              </w:rPr>
              <w:t>Agree with comment</w:t>
            </w:r>
          </w:p>
        </w:tc>
        <w:tc>
          <w:tcPr>
            <w:tcW w:w="5277" w:type="dxa"/>
            <w:shd w:val="clear" w:color="auto" w:fill="auto"/>
          </w:tcPr>
          <w:p w14:paraId="7A2567F5" w14:textId="77777777" w:rsidR="002326C2" w:rsidRDefault="00D46FCC">
            <w:pPr>
              <w:overflowPunct/>
              <w:autoSpaceDE/>
              <w:autoSpaceDN/>
              <w:adjustRightInd/>
              <w:spacing w:after="180"/>
              <w:jc w:val="left"/>
              <w:textAlignment w:val="auto"/>
              <w:rPr>
                <w:rFonts w:eastAsia="等线"/>
              </w:rPr>
            </w:pPr>
            <w:r>
              <w:rPr>
                <w:rFonts w:eastAsia="PMingLiU"/>
                <w:lang w:eastAsia="zh-TW"/>
              </w:rPr>
              <w:t>We should not mention RACH, if the report is in MSG5 which will be the case, then this is no longer the RACH procedure</w:t>
            </w:r>
          </w:p>
        </w:tc>
      </w:tr>
      <w:tr w:rsidR="002326C2" w14:paraId="7A2567FA" w14:textId="77777777">
        <w:tc>
          <w:tcPr>
            <w:tcW w:w="1413" w:type="dxa"/>
            <w:shd w:val="clear" w:color="auto" w:fill="auto"/>
          </w:tcPr>
          <w:p w14:paraId="7A2567F7" w14:textId="77777777" w:rsidR="002326C2" w:rsidRDefault="00D46FCC">
            <w:pPr>
              <w:rPr>
                <w:rFonts w:eastAsia="等线"/>
              </w:rPr>
            </w:pPr>
            <w:r>
              <w:rPr>
                <w:rFonts w:eastAsia="等线"/>
              </w:rPr>
              <w:t>Apple</w:t>
            </w:r>
          </w:p>
        </w:tc>
        <w:tc>
          <w:tcPr>
            <w:tcW w:w="1815" w:type="dxa"/>
            <w:shd w:val="clear" w:color="auto" w:fill="auto"/>
          </w:tcPr>
          <w:p w14:paraId="7A2567F8" w14:textId="77777777" w:rsidR="002326C2" w:rsidRDefault="00D46FCC">
            <w:pPr>
              <w:jc w:val="left"/>
              <w:rPr>
                <w:rFonts w:eastAsia="等线"/>
              </w:rPr>
            </w:pPr>
            <w:r>
              <w:rPr>
                <w:rFonts w:eastAsia="等线"/>
              </w:rPr>
              <w:t>Agree</w:t>
            </w:r>
          </w:p>
        </w:tc>
        <w:tc>
          <w:tcPr>
            <w:tcW w:w="5277" w:type="dxa"/>
            <w:shd w:val="clear" w:color="auto" w:fill="auto"/>
          </w:tcPr>
          <w:p w14:paraId="7A2567F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7FE" w14:textId="77777777">
        <w:tc>
          <w:tcPr>
            <w:tcW w:w="1413" w:type="dxa"/>
            <w:shd w:val="clear" w:color="auto" w:fill="auto"/>
          </w:tcPr>
          <w:p w14:paraId="7A2567FB"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7FC"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7FD"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2" w14:textId="77777777">
        <w:tc>
          <w:tcPr>
            <w:tcW w:w="1413" w:type="dxa"/>
            <w:shd w:val="clear" w:color="auto" w:fill="auto"/>
          </w:tcPr>
          <w:p w14:paraId="7A2567FF" w14:textId="77777777" w:rsidR="002326C2" w:rsidRDefault="00D46FCC">
            <w:pPr>
              <w:rPr>
                <w:rFonts w:eastAsia="等线"/>
              </w:rPr>
            </w:pPr>
            <w:r>
              <w:rPr>
                <w:rFonts w:eastAsia="等线" w:hint="eastAsia"/>
              </w:rPr>
              <w:t>CATT</w:t>
            </w:r>
          </w:p>
        </w:tc>
        <w:tc>
          <w:tcPr>
            <w:tcW w:w="1815" w:type="dxa"/>
            <w:shd w:val="clear" w:color="auto" w:fill="auto"/>
          </w:tcPr>
          <w:p w14:paraId="7A256800" w14:textId="77777777" w:rsidR="002326C2" w:rsidRDefault="00D46FCC">
            <w:pPr>
              <w:jc w:val="left"/>
              <w:rPr>
                <w:rFonts w:eastAsia="等线"/>
              </w:rPr>
            </w:pPr>
            <w:r>
              <w:rPr>
                <w:rFonts w:eastAsia="等线" w:hint="eastAsia"/>
              </w:rPr>
              <w:t>Agree</w:t>
            </w:r>
          </w:p>
        </w:tc>
        <w:tc>
          <w:tcPr>
            <w:tcW w:w="5277" w:type="dxa"/>
            <w:shd w:val="clear" w:color="auto" w:fill="auto"/>
          </w:tcPr>
          <w:p w14:paraId="7A256801"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6" w14:textId="77777777">
        <w:tc>
          <w:tcPr>
            <w:tcW w:w="1413" w:type="dxa"/>
            <w:shd w:val="clear" w:color="auto" w:fill="auto"/>
          </w:tcPr>
          <w:p w14:paraId="7A256803"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804"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805"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A" w14:textId="77777777">
        <w:tc>
          <w:tcPr>
            <w:tcW w:w="1413" w:type="dxa"/>
            <w:shd w:val="clear" w:color="auto" w:fill="auto"/>
          </w:tcPr>
          <w:p w14:paraId="7A256807" w14:textId="77777777" w:rsidR="002326C2" w:rsidRDefault="00D46FCC">
            <w:pPr>
              <w:rPr>
                <w:rFonts w:eastAsia="等线"/>
                <w:lang w:val="en-US"/>
              </w:rPr>
            </w:pPr>
            <w:r>
              <w:rPr>
                <w:rFonts w:eastAsia="等线"/>
                <w:lang w:val="en-US"/>
              </w:rPr>
              <w:t>CMCC</w:t>
            </w:r>
          </w:p>
        </w:tc>
        <w:tc>
          <w:tcPr>
            <w:tcW w:w="1815" w:type="dxa"/>
            <w:shd w:val="clear" w:color="auto" w:fill="auto"/>
          </w:tcPr>
          <w:p w14:paraId="7A256808" w14:textId="77777777" w:rsidR="002326C2" w:rsidRDefault="00D46FCC">
            <w:pPr>
              <w:jc w:val="left"/>
              <w:rPr>
                <w:rFonts w:eastAsia="等线"/>
                <w:lang w:val="en-US"/>
              </w:rPr>
            </w:pPr>
            <w:r>
              <w:rPr>
                <w:rFonts w:eastAsia="等线"/>
                <w:lang w:val="en-US"/>
              </w:rPr>
              <w:t>Agree</w:t>
            </w:r>
          </w:p>
        </w:tc>
        <w:tc>
          <w:tcPr>
            <w:tcW w:w="5277" w:type="dxa"/>
            <w:shd w:val="clear" w:color="auto" w:fill="auto"/>
          </w:tcPr>
          <w:p w14:paraId="7A25680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0E" w14:textId="77777777">
        <w:tc>
          <w:tcPr>
            <w:tcW w:w="1413" w:type="dxa"/>
            <w:shd w:val="clear" w:color="auto" w:fill="auto"/>
          </w:tcPr>
          <w:p w14:paraId="7A25680B"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80C" w14:textId="77777777" w:rsidR="002326C2" w:rsidRDefault="00D46FCC">
            <w:pPr>
              <w:jc w:val="left"/>
              <w:rPr>
                <w:rFonts w:eastAsia="等线"/>
                <w:lang w:val="en-US"/>
              </w:rPr>
            </w:pPr>
            <w:r>
              <w:rPr>
                <w:rFonts w:eastAsia="等线" w:hint="eastAsia"/>
                <w:lang w:val="en-US"/>
              </w:rPr>
              <w:t>A</w:t>
            </w:r>
            <w:r>
              <w:rPr>
                <w:rFonts w:eastAsia="等线"/>
                <w:lang w:val="en-US"/>
              </w:rPr>
              <w:t>gree</w:t>
            </w:r>
          </w:p>
        </w:tc>
        <w:tc>
          <w:tcPr>
            <w:tcW w:w="5277" w:type="dxa"/>
            <w:shd w:val="clear" w:color="auto" w:fill="auto"/>
          </w:tcPr>
          <w:p w14:paraId="7A25680D"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12" w14:textId="77777777">
        <w:tc>
          <w:tcPr>
            <w:tcW w:w="1413" w:type="dxa"/>
            <w:shd w:val="clear" w:color="auto" w:fill="auto"/>
          </w:tcPr>
          <w:p w14:paraId="7A25680F"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810" w14:textId="77777777" w:rsidR="002326C2" w:rsidRDefault="00D46FCC">
            <w:pPr>
              <w:jc w:val="left"/>
              <w:rPr>
                <w:rFonts w:eastAsia="等线"/>
                <w:lang w:val="en-US"/>
              </w:rPr>
            </w:pPr>
            <w:r>
              <w:rPr>
                <w:rFonts w:eastAsia="等线" w:hint="eastAsia"/>
                <w:lang w:val="en-US"/>
              </w:rPr>
              <w:t>Agree</w:t>
            </w:r>
          </w:p>
        </w:tc>
        <w:tc>
          <w:tcPr>
            <w:tcW w:w="5277" w:type="dxa"/>
            <w:shd w:val="clear" w:color="auto" w:fill="auto"/>
          </w:tcPr>
          <w:p w14:paraId="7A256811" w14:textId="77777777" w:rsidR="002326C2" w:rsidRDefault="002326C2">
            <w:pPr>
              <w:overflowPunct/>
              <w:autoSpaceDE/>
              <w:autoSpaceDN/>
              <w:adjustRightInd/>
              <w:spacing w:after="180"/>
              <w:jc w:val="left"/>
              <w:textAlignment w:val="auto"/>
              <w:rPr>
                <w:rFonts w:eastAsia="PMingLiU"/>
                <w:lang w:eastAsia="zh-TW"/>
              </w:rPr>
            </w:pPr>
          </w:p>
        </w:tc>
      </w:tr>
      <w:tr w:rsidR="00456EDB" w14:paraId="287E8AA5" w14:textId="77777777">
        <w:tc>
          <w:tcPr>
            <w:tcW w:w="1413" w:type="dxa"/>
            <w:shd w:val="clear" w:color="auto" w:fill="auto"/>
          </w:tcPr>
          <w:p w14:paraId="6D77DE31" w14:textId="325C9D04" w:rsidR="00456EDB" w:rsidRDefault="00456EDB">
            <w:pPr>
              <w:rPr>
                <w:rFonts w:eastAsia="等线"/>
                <w:lang w:val="en-US"/>
              </w:rPr>
            </w:pPr>
            <w:r>
              <w:rPr>
                <w:rFonts w:eastAsia="等线"/>
                <w:lang w:val="en-US"/>
              </w:rPr>
              <w:t>InterDigital</w:t>
            </w:r>
          </w:p>
        </w:tc>
        <w:tc>
          <w:tcPr>
            <w:tcW w:w="1815" w:type="dxa"/>
            <w:shd w:val="clear" w:color="auto" w:fill="auto"/>
          </w:tcPr>
          <w:p w14:paraId="2A93E6A1" w14:textId="45165B27" w:rsidR="00456EDB" w:rsidRDefault="00456EDB">
            <w:pPr>
              <w:jc w:val="left"/>
              <w:rPr>
                <w:rFonts w:eastAsia="等线"/>
                <w:lang w:val="en-US"/>
              </w:rPr>
            </w:pPr>
            <w:r>
              <w:rPr>
                <w:rFonts w:eastAsia="等线"/>
                <w:lang w:val="en-US"/>
              </w:rPr>
              <w:t>Agree</w:t>
            </w:r>
          </w:p>
        </w:tc>
        <w:tc>
          <w:tcPr>
            <w:tcW w:w="5277" w:type="dxa"/>
            <w:shd w:val="clear" w:color="auto" w:fill="auto"/>
          </w:tcPr>
          <w:p w14:paraId="07036677" w14:textId="77777777" w:rsidR="00456EDB" w:rsidRDefault="00456EDB">
            <w:pPr>
              <w:overflowPunct/>
              <w:autoSpaceDE/>
              <w:autoSpaceDN/>
              <w:adjustRightInd/>
              <w:spacing w:after="180"/>
              <w:jc w:val="left"/>
              <w:textAlignment w:val="auto"/>
              <w:rPr>
                <w:rFonts w:eastAsia="PMingLiU"/>
                <w:lang w:eastAsia="zh-TW"/>
              </w:rPr>
            </w:pPr>
          </w:p>
        </w:tc>
      </w:tr>
      <w:tr w:rsidR="00CB1EDB" w14:paraId="7F204A9F" w14:textId="77777777">
        <w:tc>
          <w:tcPr>
            <w:tcW w:w="1413" w:type="dxa"/>
            <w:shd w:val="clear" w:color="auto" w:fill="auto"/>
          </w:tcPr>
          <w:p w14:paraId="07DEC32F" w14:textId="1E9A0BF2" w:rsidR="00CB1EDB" w:rsidRDefault="00CB1EDB" w:rsidP="00CB1EDB">
            <w:pPr>
              <w:rPr>
                <w:rFonts w:eastAsia="等线"/>
                <w:lang w:val="en-US"/>
              </w:rPr>
            </w:pPr>
            <w:r>
              <w:rPr>
                <w:rFonts w:eastAsia="等线"/>
              </w:rPr>
              <w:t>Ericsson</w:t>
            </w:r>
          </w:p>
        </w:tc>
        <w:tc>
          <w:tcPr>
            <w:tcW w:w="1815" w:type="dxa"/>
            <w:shd w:val="clear" w:color="auto" w:fill="auto"/>
          </w:tcPr>
          <w:p w14:paraId="07F28DFC" w14:textId="16C8F7E4" w:rsidR="00CB1EDB" w:rsidRDefault="00CB1EDB" w:rsidP="00CB1EDB">
            <w:pPr>
              <w:jc w:val="left"/>
              <w:rPr>
                <w:rFonts w:eastAsia="等线"/>
                <w:lang w:val="en-US"/>
              </w:rPr>
            </w:pPr>
            <w:r>
              <w:rPr>
                <w:rFonts w:eastAsia="等线"/>
              </w:rPr>
              <w:t>Agree</w:t>
            </w:r>
          </w:p>
        </w:tc>
        <w:tc>
          <w:tcPr>
            <w:tcW w:w="5277" w:type="dxa"/>
            <w:shd w:val="clear" w:color="auto" w:fill="auto"/>
          </w:tcPr>
          <w:p w14:paraId="36DAA96A" w14:textId="77777777" w:rsidR="00CB1EDB" w:rsidRDefault="00CB1EDB" w:rsidP="00CB1EDB">
            <w:pPr>
              <w:overflowPunct/>
              <w:autoSpaceDE/>
              <w:autoSpaceDN/>
              <w:adjustRightInd/>
              <w:spacing w:after="180"/>
              <w:jc w:val="left"/>
              <w:textAlignment w:val="auto"/>
              <w:rPr>
                <w:rFonts w:eastAsia="PMingLiU"/>
                <w:lang w:eastAsia="zh-TW"/>
              </w:rPr>
            </w:pPr>
            <w:r>
              <w:rPr>
                <w:rFonts w:eastAsia="PMingLiU"/>
                <w:lang w:eastAsia="zh-TW"/>
              </w:rPr>
              <w:t>We propose:</w:t>
            </w:r>
          </w:p>
          <w:p w14:paraId="7F3DC0F4" w14:textId="4EFA6F9C" w:rsidR="00CB1EDB" w:rsidRDefault="00CB1EDB" w:rsidP="00CB1EDB">
            <w:pPr>
              <w:overflowPunct/>
              <w:autoSpaceDE/>
              <w:autoSpaceDN/>
              <w:adjustRightInd/>
              <w:spacing w:after="180"/>
              <w:jc w:val="left"/>
              <w:textAlignment w:val="auto"/>
              <w:rPr>
                <w:rFonts w:eastAsia="PMingLiU"/>
                <w:lang w:eastAsia="zh-TW"/>
              </w:rPr>
            </w:pPr>
            <w:bookmarkStart w:id="6" w:name="_Hlk95827945"/>
            <w:r>
              <w:rPr>
                <w:b/>
              </w:rPr>
              <w:t>During RA procedure for handover</w:t>
            </w:r>
            <w:r w:rsidRPr="00162B15">
              <w:rPr>
                <w:b/>
              </w:rPr>
              <w:t xml:space="preserve">, </w:t>
            </w:r>
            <w:r>
              <w:rPr>
                <w:b/>
              </w:rPr>
              <w:t xml:space="preserve">the </w:t>
            </w:r>
            <w:r w:rsidRPr="00162B15">
              <w:rPr>
                <w:b/>
              </w:rPr>
              <w:t xml:space="preserve">UE should trigger TA report </w:t>
            </w:r>
            <w:r>
              <w:rPr>
                <w:b/>
              </w:rPr>
              <w:t xml:space="preserve">if the </w:t>
            </w:r>
            <w:r w:rsidRPr="00162B15">
              <w:rPr>
                <w:b/>
              </w:rPr>
              <w:t>target cell</w:t>
            </w:r>
            <w:r>
              <w:rPr>
                <w:b/>
              </w:rPr>
              <w:t xml:space="preserve"> </w:t>
            </w:r>
            <w:r w:rsidRPr="00162B15">
              <w:rPr>
                <w:b/>
              </w:rPr>
              <w:t>indicat</w:t>
            </w:r>
            <w:r>
              <w:rPr>
                <w:b/>
              </w:rPr>
              <w:t>es this</w:t>
            </w:r>
            <w:r w:rsidRPr="00162B15">
              <w:rPr>
                <w:b/>
              </w:rPr>
              <w:t xml:space="preserve"> </w:t>
            </w:r>
            <w:r>
              <w:rPr>
                <w:b/>
              </w:rPr>
              <w:t>in the handover command</w:t>
            </w:r>
            <w:bookmarkEnd w:id="6"/>
          </w:p>
        </w:tc>
      </w:tr>
    </w:tbl>
    <w:p w14:paraId="7A256813" w14:textId="121E99F8" w:rsidR="002326C2" w:rsidRDefault="002326C2">
      <w:pPr>
        <w:rPr>
          <w:sz w:val="21"/>
          <w:szCs w:val="21"/>
          <w:lang w:val="en-US"/>
        </w:rPr>
      </w:pPr>
    </w:p>
    <w:p w14:paraId="5C4B0E3A" w14:textId="77777777" w:rsidR="00282191" w:rsidRPr="00FF5BAF" w:rsidRDefault="00282191" w:rsidP="00282191">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466D9F43" w14:textId="77777777" w:rsidR="00282191" w:rsidRDefault="00282191" w:rsidP="00282191">
      <w:pPr>
        <w:rPr>
          <w:color w:val="0070C0"/>
        </w:rPr>
      </w:pPr>
      <w:r>
        <w:rPr>
          <w:color w:val="0070C0"/>
        </w:rPr>
        <w:t xml:space="preserve">All companies agree to the proposed UE behaviour. Wording suggestion from Ericsson looks good.  </w:t>
      </w:r>
    </w:p>
    <w:p w14:paraId="76839F29" w14:textId="4F1781EA" w:rsidR="00282191" w:rsidRPr="00575F1F" w:rsidRDefault="00282191" w:rsidP="00282191">
      <w:pPr>
        <w:rPr>
          <w:b/>
          <w:color w:val="0070C0"/>
        </w:rPr>
      </w:pPr>
      <w:r w:rsidRPr="00FF5BAF">
        <w:rPr>
          <w:b/>
          <w:color w:val="0070C0"/>
        </w:rPr>
        <w:t xml:space="preserve">Proposal </w:t>
      </w:r>
      <w:r>
        <w:rPr>
          <w:b/>
          <w:color w:val="0070C0"/>
        </w:rPr>
        <w:t>9</w:t>
      </w:r>
      <w:r w:rsidRPr="00FF5BAF">
        <w:rPr>
          <w:b/>
          <w:color w:val="0070C0"/>
        </w:rPr>
        <w:t xml:space="preserve">: </w:t>
      </w:r>
      <w:r>
        <w:rPr>
          <w:b/>
          <w:color w:val="0070C0"/>
        </w:rPr>
        <w:t xml:space="preserve">(17/17) </w:t>
      </w:r>
      <w:r w:rsidRPr="00282191">
        <w:rPr>
          <w:b/>
          <w:color w:val="0070C0"/>
        </w:rPr>
        <w:t>During RA procedure for handover, the UE should trigger TA report if the target cell indicates this in the handover command</w:t>
      </w:r>
      <w:r>
        <w:rPr>
          <w:b/>
          <w:color w:val="0070C0"/>
        </w:rPr>
        <w:t>.</w:t>
      </w:r>
    </w:p>
    <w:p w14:paraId="3B057AF6" w14:textId="77777777" w:rsidR="00282191" w:rsidRPr="00282191" w:rsidRDefault="00282191">
      <w:pPr>
        <w:rPr>
          <w:rFonts w:hint="eastAsia"/>
          <w:sz w:val="21"/>
          <w:szCs w:val="21"/>
        </w:rPr>
      </w:pPr>
    </w:p>
    <w:p w14:paraId="7A256814" w14:textId="77777777"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p>
    <w:p w14:paraId="7A256815" w14:textId="77777777" w:rsidR="002326C2" w:rsidRDefault="00D46FCC">
      <w:pPr>
        <w:spacing w:beforeLines="50" w:before="156" w:afterLines="50" w:after="156"/>
        <w:rPr>
          <w:b/>
        </w:rPr>
      </w:pPr>
      <w:r>
        <w:rPr>
          <w:b/>
        </w:rPr>
        <w:t xml:space="preserve">Question 10: Do companies agree that other than re-establishment and handover procedure, TA reporting in connected mode is not controlled by enabling/disabling indication in SI?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819" w14:textId="77777777">
        <w:tc>
          <w:tcPr>
            <w:tcW w:w="1413" w:type="dxa"/>
            <w:shd w:val="clear" w:color="auto" w:fill="E7E6E6"/>
          </w:tcPr>
          <w:p w14:paraId="7A256816" w14:textId="77777777" w:rsidR="002326C2" w:rsidRDefault="00D46FCC">
            <w:pPr>
              <w:jc w:val="center"/>
              <w:rPr>
                <w:b/>
                <w:lang w:eastAsia="sv-SE"/>
              </w:rPr>
            </w:pPr>
            <w:r>
              <w:rPr>
                <w:b/>
                <w:lang w:eastAsia="sv-SE"/>
              </w:rPr>
              <w:t>Company</w:t>
            </w:r>
          </w:p>
        </w:tc>
        <w:tc>
          <w:tcPr>
            <w:tcW w:w="1815" w:type="dxa"/>
            <w:shd w:val="clear" w:color="auto" w:fill="E7E6E6"/>
          </w:tcPr>
          <w:p w14:paraId="7A256817"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818" w14:textId="77777777" w:rsidR="002326C2" w:rsidRDefault="00D46FCC">
            <w:pPr>
              <w:jc w:val="center"/>
              <w:rPr>
                <w:b/>
                <w:lang w:eastAsia="sv-SE"/>
              </w:rPr>
            </w:pPr>
            <w:r>
              <w:rPr>
                <w:b/>
                <w:lang w:eastAsia="sv-SE"/>
              </w:rPr>
              <w:t>Additional comments</w:t>
            </w:r>
          </w:p>
        </w:tc>
      </w:tr>
      <w:tr w:rsidR="002326C2" w14:paraId="7A25681D" w14:textId="77777777">
        <w:tc>
          <w:tcPr>
            <w:tcW w:w="1413" w:type="dxa"/>
            <w:shd w:val="clear" w:color="auto" w:fill="auto"/>
          </w:tcPr>
          <w:p w14:paraId="7A25681A" w14:textId="77777777" w:rsidR="002326C2" w:rsidRDefault="00D46FCC">
            <w:pPr>
              <w:rPr>
                <w:rFonts w:eastAsia="等线"/>
              </w:rPr>
            </w:pPr>
            <w:r>
              <w:rPr>
                <w:rFonts w:eastAsia="等线" w:hint="eastAsia"/>
              </w:rPr>
              <w:t>Z</w:t>
            </w:r>
            <w:r>
              <w:rPr>
                <w:rFonts w:eastAsia="等线"/>
              </w:rPr>
              <w:t>TE</w:t>
            </w:r>
          </w:p>
        </w:tc>
        <w:tc>
          <w:tcPr>
            <w:tcW w:w="1815" w:type="dxa"/>
            <w:shd w:val="clear" w:color="auto" w:fill="auto"/>
          </w:tcPr>
          <w:p w14:paraId="7A25681B"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81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21" w14:textId="77777777">
        <w:tc>
          <w:tcPr>
            <w:tcW w:w="1413" w:type="dxa"/>
            <w:shd w:val="clear" w:color="auto" w:fill="auto"/>
          </w:tcPr>
          <w:p w14:paraId="7A25681E" w14:textId="77777777" w:rsidR="002326C2" w:rsidRDefault="00D46FCC">
            <w:pPr>
              <w:rPr>
                <w:rFonts w:eastAsia="等线"/>
              </w:rPr>
            </w:pPr>
            <w:r>
              <w:rPr>
                <w:rFonts w:eastAsia="等线"/>
              </w:rPr>
              <w:t xml:space="preserve">NEC </w:t>
            </w:r>
          </w:p>
        </w:tc>
        <w:tc>
          <w:tcPr>
            <w:tcW w:w="1815" w:type="dxa"/>
            <w:shd w:val="clear" w:color="auto" w:fill="auto"/>
          </w:tcPr>
          <w:p w14:paraId="7A25681F" w14:textId="77777777" w:rsidR="002326C2" w:rsidRDefault="00D46FCC">
            <w:pPr>
              <w:jc w:val="left"/>
              <w:rPr>
                <w:rFonts w:eastAsia="等线"/>
              </w:rPr>
            </w:pPr>
            <w:r>
              <w:rPr>
                <w:rFonts w:eastAsia="等线"/>
              </w:rPr>
              <w:t xml:space="preserve">Agree </w:t>
            </w:r>
          </w:p>
        </w:tc>
        <w:tc>
          <w:tcPr>
            <w:tcW w:w="5277" w:type="dxa"/>
            <w:shd w:val="clear" w:color="auto" w:fill="auto"/>
          </w:tcPr>
          <w:p w14:paraId="7A256820" w14:textId="77777777" w:rsidR="002326C2" w:rsidRDefault="00D46FCC">
            <w:pPr>
              <w:overflowPunct/>
              <w:autoSpaceDE/>
              <w:autoSpaceDN/>
              <w:adjustRightInd/>
              <w:spacing w:after="180"/>
              <w:jc w:val="left"/>
              <w:textAlignment w:val="auto"/>
              <w:rPr>
                <w:rFonts w:eastAsia="等线"/>
              </w:rPr>
            </w:pPr>
            <w:r>
              <w:rPr>
                <w:rFonts w:eastAsia="PMingLiU"/>
                <w:lang w:eastAsia="zh-TW"/>
              </w:rPr>
              <w:t>It is better to have independent control of TA report at initial access (including handover and re-establishment if agreed) and at connected mode. This allows the implementation of no TA report at initial access stage but in connection mode, or vice versa</w:t>
            </w:r>
          </w:p>
        </w:tc>
      </w:tr>
      <w:tr w:rsidR="002326C2" w14:paraId="7A256825" w14:textId="77777777">
        <w:tc>
          <w:tcPr>
            <w:tcW w:w="1413" w:type="dxa"/>
            <w:shd w:val="clear" w:color="auto" w:fill="auto"/>
          </w:tcPr>
          <w:p w14:paraId="7A256822" w14:textId="77777777" w:rsidR="002326C2" w:rsidRDefault="00D46FCC">
            <w:pPr>
              <w:rPr>
                <w:rFonts w:eastAsia="Malgun Gothic"/>
                <w:lang w:eastAsia="ko-KR"/>
              </w:rPr>
            </w:pPr>
            <w:r>
              <w:rPr>
                <w:rFonts w:eastAsia="等线"/>
              </w:rPr>
              <w:t>MediaTek</w:t>
            </w:r>
          </w:p>
        </w:tc>
        <w:tc>
          <w:tcPr>
            <w:tcW w:w="1815" w:type="dxa"/>
            <w:shd w:val="clear" w:color="auto" w:fill="auto"/>
          </w:tcPr>
          <w:p w14:paraId="7A256823" w14:textId="77777777" w:rsidR="002326C2" w:rsidRDefault="00D46FCC">
            <w:pPr>
              <w:jc w:val="left"/>
              <w:rPr>
                <w:rFonts w:eastAsia="Malgun Gothic"/>
                <w:lang w:eastAsia="ko-KR"/>
              </w:rPr>
            </w:pPr>
            <w:r>
              <w:rPr>
                <w:rFonts w:eastAsia="等线"/>
              </w:rPr>
              <w:t>Agree</w:t>
            </w:r>
          </w:p>
        </w:tc>
        <w:tc>
          <w:tcPr>
            <w:tcW w:w="5277" w:type="dxa"/>
            <w:shd w:val="clear" w:color="auto" w:fill="auto"/>
          </w:tcPr>
          <w:p w14:paraId="7A256824" w14:textId="77777777" w:rsidR="002326C2" w:rsidRDefault="002326C2">
            <w:pPr>
              <w:rPr>
                <w:rFonts w:eastAsia="等线"/>
              </w:rPr>
            </w:pPr>
          </w:p>
        </w:tc>
      </w:tr>
      <w:tr w:rsidR="002326C2" w14:paraId="7A256829" w14:textId="77777777">
        <w:tc>
          <w:tcPr>
            <w:tcW w:w="1413" w:type="dxa"/>
            <w:shd w:val="clear" w:color="auto" w:fill="auto"/>
          </w:tcPr>
          <w:p w14:paraId="7A256826" w14:textId="77777777" w:rsidR="002326C2" w:rsidRDefault="00D46FCC">
            <w:pPr>
              <w:rPr>
                <w:rFonts w:eastAsia="等线"/>
              </w:rPr>
            </w:pPr>
            <w:r>
              <w:rPr>
                <w:rFonts w:eastAsia="等线"/>
              </w:rPr>
              <w:lastRenderedPageBreak/>
              <w:t>Qualcomm</w:t>
            </w:r>
          </w:p>
        </w:tc>
        <w:tc>
          <w:tcPr>
            <w:tcW w:w="1815" w:type="dxa"/>
            <w:shd w:val="clear" w:color="auto" w:fill="auto"/>
          </w:tcPr>
          <w:p w14:paraId="7A256827" w14:textId="77777777" w:rsidR="002326C2" w:rsidRDefault="00D46FCC">
            <w:pPr>
              <w:jc w:val="left"/>
              <w:rPr>
                <w:rFonts w:eastAsia="等线"/>
              </w:rPr>
            </w:pPr>
            <w:r>
              <w:rPr>
                <w:rFonts w:eastAsia="等线"/>
              </w:rPr>
              <w:t>Agree</w:t>
            </w:r>
          </w:p>
        </w:tc>
        <w:tc>
          <w:tcPr>
            <w:tcW w:w="5277" w:type="dxa"/>
            <w:shd w:val="clear" w:color="auto" w:fill="auto"/>
          </w:tcPr>
          <w:p w14:paraId="7A256828" w14:textId="77777777" w:rsidR="002326C2" w:rsidRDefault="002326C2">
            <w:pPr>
              <w:overflowPunct/>
              <w:autoSpaceDE/>
              <w:autoSpaceDN/>
              <w:adjustRightInd/>
              <w:spacing w:after="180"/>
              <w:jc w:val="left"/>
              <w:textAlignment w:val="auto"/>
              <w:rPr>
                <w:rFonts w:eastAsia="等线"/>
              </w:rPr>
            </w:pPr>
          </w:p>
        </w:tc>
      </w:tr>
      <w:tr w:rsidR="002326C2" w14:paraId="7A25682D" w14:textId="77777777">
        <w:tc>
          <w:tcPr>
            <w:tcW w:w="1413" w:type="dxa"/>
            <w:shd w:val="clear" w:color="auto" w:fill="auto"/>
          </w:tcPr>
          <w:p w14:paraId="7A25682A" w14:textId="77777777" w:rsidR="002326C2" w:rsidRDefault="00D46FCC">
            <w:pPr>
              <w:rPr>
                <w:rFonts w:eastAsia="等线"/>
              </w:rPr>
            </w:pPr>
            <w:r>
              <w:rPr>
                <w:rFonts w:eastAsia="等线"/>
              </w:rPr>
              <w:t>Nokia</w:t>
            </w:r>
          </w:p>
        </w:tc>
        <w:tc>
          <w:tcPr>
            <w:tcW w:w="1815" w:type="dxa"/>
            <w:shd w:val="clear" w:color="auto" w:fill="auto"/>
          </w:tcPr>
          <w:p w14:paraId="7A25682B" w14:textId="77777777" w:rsidR="002326C2" w:rsidRDefault="00D46FCC">
            <w:pPr>
              <w:jc w:val="left"/>
              <w:rPr>
                <w:rFonts w:eastAsia="等线"/>
              </w:rPr>
            </w:pPr>
            <w:r>
              <w:rPr>
                <w:rFonts w:eastAsia="等线"/>
              </w:rPr>
              <w:t>Agree with comment</w:t>
            </w:r>
          </w:p>
        </w:tc>
        <w:tc>
          <w:tcPr>
            <w:tcW w:w="5277" w:type="dxa"/>
            <w:shd w:val="clear" w:color="auto" w:fill="auto"/>
          </w:tcPr>
          <w:p w14:paraId="7A25682C" w14:textId="77777777" w:rsidR="002326C2" w:rsidRDefault="00D46FCC">
            <w:pPr>
              <w:overflowPunct/>
              <w:autoSpaceDE/>
              <w:autoSpaceDN/>
              <w:adjustRightInd/>
              <w:spacing w:after="180"/>
              <w:jc w:val="left"/>
              <w:textAlignment w:val="auto"/>
              <w:rPr>
                <w:rFonts w:eastAsia="等线"/>
              </w:rPr>
            </w:pPr>
            <w:r>
              <w:rPr>
                <w:rFonts w:eastAsia="PMingLiU"/>
                <w:lang w:eastAsia="zh-TW"/>
              </w:rPr>
              <w:t xml:space="preserve">For UE in connected mode, NW should anyway have the method to control whether UE should report the TA reporting. Other than re-establishment and handover procedure, if the SI flag is not </w:t>
            </w:r>
            <w:r>
              <w:rPr>
                <w:rFonts w:eastAsia="PMingLiU"/>
                <w:lang w:eastAsia="zh-TW"/>
              </w:rPr>
              <w:pgNum/>
            </w:r>
            <w:proofErr w:type="spellStart"/>
            <w:r>
              <w:rPr>
                <w:rFonts w:eastAsia="PMingLiU"/>
                <w:lang w:eastAsia="zh-TW"/>
              </w:rPr>
              <w:t>pplicable</w:t>
            </w:r>
            <w:proofErr w:type="spellEnd"/>
            <w:r>
              <w:rPr>
                <w:rFonts w:eastAsia="PMingLiU"/>
                <w:lang w:eastAsia="zh-TW"/>
              </w:rPr>
              <w:t xml:space="preserve"> then the TA reporting should be controlled in other means (e.g. configuration/re-configuration of TA reporting event in RRC)</w:t>
            </w:r>
          </w:p>
        </w:tc>
      </w:tr>
      <w:tr w:rsidR="002326C2" w14:paraId="7A256831" w14:textId="77777777">
        <w:tc>
          <w:tcPr>
            <w:tcW w:w="1413" w:type="dxa"/>
            <w:shd w:val="clear" w:color="auto" w:fill="auto"/>
          </w:tcPr>
          <w:p w14:paraId="7A25682E"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82F"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83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35"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2" w14:textId="77777777" w:rsidR="002326C2" w:rsidRDefault="00D46FCC">
            <w:pPr>
              <w:rPr>
                <w:rFonts w:eastAsia="等线"/>
              </w:rPr>
            </w:pPr>
            <w:r>
              <w:rPr>
                <w:sz w:val="21"/>
                <w:szCs w:val="21"/>
                <w:lang w:val="en-US"/>
              </w:rPr>
              <w:t xml:space="preserve"> </w:t>
            </w: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3"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34" w14:textId="77777777" w:rsidR="002326C2" w:rsidRDefault="002326C2">
            <w:pPr>
              <w:overflowPunct/>
              <w:autoSpaceDE/>
              <w:autoSpaceDN/>
              <w:adjustRightInd/>
              <w:spacing w:after="180"/>
              <w:jc w:val="left"/>
              <w:textAlignment w:val="auto"/>
              <w:rPr>
                <w:rFonts w:eastAsia="等线"/>
              </w:rPr>
            </w:pPr>
          </w:p>
        </w:tc>
      </w:tr>
      <w:tr w:rsidR="002326C2" w14:paraId="7A256839"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6" w14:textId="77777777" w:rsidR="002326C2" w:rsidRDefault="00D46FCC">
            <w:pPr>
              <w:rPr>
                <w:sz w:val="21"/>
                <w:szCs w:val="21"/>
                <w:lang w:val="en-US"/>
              </w:rPr>
            </w:pPr>
            <w:r>
              <w:rPr>
                <w:rFonts w:eastAsia="等线"/>
              </w:rPr>
              <w:t xml:space="preserve">Huawei. </w:t>
            </w:r>
            <w:proofErr w:type="spellStart"/>
            <w:r>
              <w:rPr>
                <w:rFonts w:eastAsia="等线"/>
              </w:rPr>
              <w:t>HiSilicon</w:t>
            </w:r>
            <w:proofErr w:type="spellEnd"/>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7"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38"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For all other cases, the reporting is event triggered</w:t>
            </w:r>
          </w:p>
        </w:tc>
      </w:tr>
      <w:tr w:rsidR="002326C2" w14:paraId="7A25683D"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A" w14:textId="77777777" w:rsidR="002326C2" w:rsidRDefault="00D46FCC">
            <w:pPr>
              <w:rPr>
                <w:rFonts w:eastAsia="等线"/>
              </w:rPr>
            </w:pPr>
            <w:r>
              <w:rPr>
                <w:rFonts w:eastAsia="等线"/>
              </w:rPr>
              <w:t>Apple</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B"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3C"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Consistent with NR NTN, reporting should only be based on event triggering.</w:t>
            </w:r>
          </w:p>
        </w:tc>
      </w:tr>
      <w:tr w:rsidR="002326C2" w14:paraId="7A25684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3E" w14:textId="77777777" w:rsidR="002326C2" w:rsidRDefault="00D46FCC">
            <w:pPr>
              <w:rPr>
                <w:rFonts w:eastAsia="等线"/>
              </w:rPr>
            </w:pPr>
            <w:r>
              <w:rPr>
                <w:rFonts w:eastAsia="等线" w:hint="eastAsia"/>
              </w:rPr>
              <w:t>L</w:t>
            </w:r>
            <w:r>
              <w:rPr>
                <w:rFonts w:eastAsia="等线"/>
              </w:rPr>
              <w:t>enovo, Motorola Mobility</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3F" w14:textId="77777777" w:rsidR="002326C2" w:rsidRDefault="00D46FCC">
            <w:pPr>
              <w:jc w:val="left"/>
              <w:rPr>
                <w:rFonts w:eastAsia="等线"/>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45"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2" w14:textId="77777777" w:rsidR="002326C2" w:rsidRDefault="00D46FCC">
            <w:pPr>
              <w:rPr>
                <w:rFonts w:eastAsia="等线"/>
              </w:rPr>
            </w:pPr>
            <w:r>
              <w:rPr>
                <w:rFonts w:eastAsia="等线" w:hint="eastAsia"/>
              </w:rPr>
              <w:t>CATT</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3" w14:textId="77777777" w:rsidR="002326C2" w:rsidRDefault="00D46FCC">
            <w:pPr>
              <w:jc w:val="left"/>
              <w:rPr>
                <w:rFonts w:eastAsia="等线"/>
              </w:rPr>
            </w:pPr>
            <w:r>
              <w:rPr>
                <w:rFonts w:eastAsia="等线" w:hint="eastAsia"/>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49"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6" w14:textId="77777777" w:rsidR="002326C2" w:rsidRDefault="00D46FCC">
            <w:pPr>
              <w:rPr>
                <w:rFonts w:eastAsia="等线"/>
              </w:rPr>
            </w:pPr>
            <w:r>
              <w:rPr>
                <w:rFonts w:eastAsia="等线" w:hint="eastAsia"/>
              </w:rPr>
              <w:t>O</w:t>
            </w:r>
            <w:r>
              <w:rPr>
                <w:rFonts w:eastAsia="等线"/>
              </w:rPr>
              <w:t>PPO</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7" w14:textId="77777777" w:rsidR="002326C2" w:rsidRDefault="00D46FCC">
            <w:pPr>
              <w:jc w:val="left"/>
              <w:rPr>
                <w:rFonts w:eastAsia="等线"/>
              </w:rPr>
            </w:pPr>
            <w:r>
              <w:rPr>
                <w:rFonts w:eastAsia="等线" w:hint="eastAsia"/>
              </w:rPr>
              <w:t>A</w:t>
            </w:r>
            <w:r>
              <w:rPr>
                <w:rFonts w:eastAsia="等线"/>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4D"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A" w14:textId="77777777" w:rsidR="002326C2" w:rsidRDefault="00D46FCC">
            <w:pPr>
              <w:rPr>
                <w:rFonts w:eastAsia="等线"/>
                <w:lang w:val="en-US"/>
              </w:rPr>
            </w:pPr>
            <w:r>
              <w:rPr>
                <w:rFonts w:eastAsia="等线"/>
                <w:lang w:val="en-US"/>
              </w:rPr>
              <w:t>CMCC</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B" w14:textId="77777777" w:rsidR="002326C2" w:rsidRDefault="00D46FCC">
            <w:pPr>
              <w:jc w:val="left"/>
              <w:rPr>
                <w:rFonts w:eastAsia="等线"/>
                <w:lang w:val="en-US"/>
              </w:rPr>
            </w:pPr>
            <w:r>
              <w:rPr>
                <w:rFonts w:eastAsia="等线"/>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4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51"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4E"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4F" w14:textId="77777777" w:rsidR="002326C2" w:rsidRDefault="00D46FCC">
            <w:pPr>
              <w:jc w:val="left"/>
              <w:rPr>
                <w:rFonts w:eastAsia="等线"/>
                <w:lang w:val="en-US"/>
              </w:rPr>
            </w:pPr>
            <w:r>
              <w:rPr>
                <w:rFonts w:eastAsia="等线" w:hint="eastAsia"/>
                <w:lang w:val="en-US"/>
              </w:rPr>
              <w:t>A</w:t>
            </w:r>
            <w:r>
              <w:rPr>
                <w:rFonts w:eastAsia="等线"/>
                <w:lang w:val="en-US"/>
              </w:rPr>
              <w:t>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5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55"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52"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53" w14:textId="77777777" w:rsidR="002326C2" w:rsidRDefault="00D46FCC">
            <w:pPr>
              <w:jc w:val="left"/>
              <w:rPr>
                <w:rFonts w:eastAsia="等线"/>
                <w:lang w:val="en-US"/>
              </w:rPr>
            </w:pPr>
            <w:r>
              <w:rPr>
                <w:rFonts w:eastAsia="等线" w:hint="eastAsia"/>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54" w14:textId="77777777" w:rsidR="002326C2" w:rsidRDefault="002326C2">
            <w:pPr>
              <w:overflowPunct/>
              <w:autoSpaceDE/>
              <w:autoSpaceDN/>
              <w:adjustRightInd/>
              <w:spacing w:after="180"/>
              <w:jc w:val="left"/>
              <w:textAlignment w:val="auto"/>
              <w:rPr>
                <w:rFonts w:eastAsia="PMingLiU"/>
                <w:lang w:eastAsia="zh-TW"/>
              </w:rPr>
            </w:pPr>
          </w:p>
        </w:tc>
      </w:tr>
      <w:tr w:rsidR="00456EDB" w14:paraId="56A407EE"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18A4B928" w14:textId="2B0E9611" w:rsidR="00456EDB" w:rsidRDefault="00456EDB">
            <w:pPr>
              <w:rPr>
                <w:rFonts w:eastAsia="等线"/>
                <w:lang w:val="en-US"/>
              </w:rPr>
            </w:pPr>
            <w:r>
              <w:rPr>
                <w:rFonts w:eastAsia="等线"/>
                <w:lang w:val="en-US"/>
              </w:rPr>
              <w:t>InterDigital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26004D5" w14:textId="69220CBD" w:rsidR="00456EDB" w:rsidRDefault="00456EDB">
            <w:pPr>
              <w:jc w:val="left"/>
              <w:rPr>
                <w:rFonts w:eastAsia="等线"/>
                <w:lang w:val="en-US"/>
              </w:rPr>
            </w:pPr>
            <w:r>
              <w:rPr>
                <w:rFonts w:eastAsia="等线"/>
                <w:lang w:val="en-US"/>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38A615ED" w14:textId="77777777" w:rsidR="00456EDB" w:rsidRDefault="00456EDB">
            <w:pPr>
              <w:overflowPunct/>
              <w:autoSpaceDE/>
              <w:autoSpaceDN/>
              <w:adjustRightInd/>
              <w:spacing w:after="180"/>
              <w:jc w:val="left"/>
              <w:textAlignment w:val="auto"/>
              <w:rPr>
                <w:rFonts w:eastAsia="PMingLiU"/>
                <w:lang w:eastAsia="zh-TW"/>
              </w:rPr>
            </w:pPr>
          </w:p>
        </w:tc>
      </w:tr>
      <w:tr w:rsidR="00CB1EDB" w14:paraId="15DF6746"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67CB8490" w14:textId="625AB799" w:rsidR="00CB1EDB" w:rsidRDefault="00CB1EDB" w:rsidP="00CB1EDB">
            <w:pPr>
              <w:rPr>
                <w:rFonts w:eastAsia="等线"/>
                <w:lang w:val="en-US"/>
              </w:rPr>
            </w:pPr>
            <w:r>
              <w:rPr>
                <w:rFonts w:eastAsia="等线"/>
              </w:rPr>
              <w:t>Ericsson</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05A974D0" w14:textId="4D426231" w:rsidR="00CB1EDB" w:rsidRDefault="00CB1EDB" w:rsidP="00CB1EDB">
            <w:pPr>
              <w:jc w:val="left"/>
              <w:rPr>
                <w:rFonts w:eastAsia="等线"/>
                <w:lang w:val="en-US"/>
              </w:rPr>
            </w:pPr>
            <w:r>
              <w:rPr>
                <w:rFonts w:eastAsia="等线"/>
              </w:rPr>
              <w:t>Disagree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06BDC413" w14:textId="378A26C0" w:rsidR="00CB1EDB" w:rsidRDefault="00CB1EDB" w:rsidP="00CB1EDB">
            <w:pPr>
              <w:overflowPunct/>
              <w:autoSpaceDE/>
              <w:autoSpaceDN/>
              <w:adjustRightInd/>
              <w:spacing w:after="180"/>
              <w:jc w:val="left"/>
              <w:textAlignment w:val="auto"/>
              <w:rPr>
                <w:rFonts w:eastAsia="PMingLiU"/>
                <w:lang w:eastAsia="zh-TW"/>
              </w:rPr>
            </w:pPr>
            <w:r>
              <w:rPr>
                <w:rFonts w:eastAsia="PMingLiU"/>
                <w:lang w:eastAsia="zh-TW"/>
              </w:rPr>
              <w:t>We think its fine to always send the TA report during RA if the target cell indicates in SI that it is wanted (the eNB anyway must make the Msg3 TBS sufficiently large as eNB cannot know if it is a UE in connected mode or idle mode doing RA, and the RA procedure is very seldom for each UE in a well-designed system).</w:t>
            </w:r>
          </w:p>
          <w:p w14:paraId="50F303A3" w14:textId="3917D150" w:rsidR="00CB1EDB" w:rsidRDefault="00CB1EDB" w:rsidP="00CB1EDB">
            <w:pPr>
              <w:overflowPunct/>
              <w:autoSpaceDE/>
              <w:autoSpaceDN/>
              <w:adjustRightInd/>
              <w:spacing w:after="180"/>
              <w:jc w:val="left"/>
              <w:textAlignment w:val="auto"/>
              <w:rPr>
                <w:rFonts w:eastAsia="PMingLiU"/>
                <w:lang w:eastAsia="zh-TW"/>
              </w:rPr>
            </w:pPr>
            <w:r>
              <w:rPr>
                <w:rFonts w:eastAsia="PMingLiU"/>
                <w:lang w:eastAsia="zh-TW"/>
              </w:rPr>
              <w:t xml:space="preserve">It will be simpler to specify that all RA procedures triggers a TA report based on the target cells System Information. </w:t>
            </w:r>
          </w:p>
        </w:tc>
      </w:tr>
    </w:tbl>
    <w:p w14:paraId="7A256856" w14:textId="35059C83" w:rsidR="002326C2" w:rsidRDefault="002326C2">
      <w:pPr>
        <w:rPr>
          <w:sz w:val="21"/>
          <w:szCs w:val="21"/>
          <w:lang w:val="en-US"/>
        </w:rPr>
      </w:pPr>
    </w:p>
    <w:p w14:paraId="11980350" w14:textId="77777777" w:rsidR="00284A04" w:rsidRPr="00FF5BAF" w:rsidRDefault="00284A04" w:rsidP="00284A04">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0C82CC14" w14:textId="77777777" w:rsidR="00284A04" w:rsidRDefault="00284A04" w:rsidP="00284A04">
      <w:pPr>
        <w:rPr>
          <w:color w:val="0070C0"/>
        </w:rPr>
      </w:pPr>
      <w:r>
        <w:rPr>
          <w:color w:val="0070C0"/>
        </w:rPr>
        <w:t xml:space="preserve">Agree: </w:t>
      </w:r>
      <w:r>
        <w:rPr>
          <w:rFonts w:hint="eastAsia"/>
          <w:color w:val="0070C0"/>
        </w:rPr>
        <w:t>1</w:t>
      </w:r>
      <w:r>
        <w:rPr>
          <w:color w:val="0070C0"/>
        </w:rPr>
        <w:t>6</w:t>
      </w:r>
    </w:p>
    <w:p w14:paraId="3C3BBBE1" w14:textId="7BD3EDEB" w:rsidR="00284A04" w:rsidRDefault="00284A04" w:rsidP="00284A04">
      <w:pPr>
        <w:rPr>
          <w:color w:val="0070C0"/>
        </w:rPr>
      </w:pPr>
      <w:r>
        <w:rPr>
          <w:color w:val="0070C0"/>
        </w:rPr>
        <w:t xml:space="preserve">Disagree: 1 </w:t>
      </w:r>
    </w:p>
    <w:p w14:paraId="67266FA5" w14:textId="2942E7C6" w:rsidR="00284A04" w:rsidRPr="00575F1F" w:rsidRDefault="00284A04" w:rsidP="00284A04">
      <w:pPr>
        <w:rPr>
          <w:b/>
          <w:color w:val="0070C0"/>
        </w:rPr>
      </w:pPr>
      <w:r w:rsidRPr="00FF5BAF">
        <w:rPr>
          <w:b/>
          <w:color w:val="0070C0"/>
        </w:rPr>
        <w:t xml:space="preserve">Proposal </w:t>
      </w:r>
      <w:r>
        <w:rPr>
          <w:b/>
          <w:color w:val="0070C0"/>
        </w:rPr>
        <w:t>10</w:t>
      </w:r>
      <w:r w:rsidRPr="00FF5BAF">
        <w:rPr>
          <w:b/>
          <w:color w:val="0070C0"/>
        </w:rPr>
        <w:t xml:space="preserve">: </w:t>
      </w:r>
      <w:r>
        <w:rPr>
          <w:b/>
          <w:color w:val="0070C0"/>
        </w:rPr>
        <w:t>(16/17) O</w:t>
      </w:r>
      <w:r w:rsidRPr="00284A04">
        <w:rPr>
          <w:b/>
          <w:color w:val="0070C0"/>
        </w:rPr>
        <w:t>ther than re-establishment and handover procedure, TA reporting in connected mode is not controlled by enabling/disabling indication in SI</w:t>
      </w:r>
      <w:r>
        <w:rPr>
          <w:b/>
          <w:color w:val="0070C0"/>
        </w:rPr>
        <w:t>.</w:t>
      </w:r>
    </w:p>
    <w:p w14:paraId="33521513" w14:textId="77777777" w:rsidR="00284A04" w:rsidRPr="00284A04" w:rsidRDefault="00284A04">
      <w:pPr>
        <w:rPr>
          <w:rFonts w:hint="eastAsia"/>
          <w:sz w:val="21"/>
          <w:szCs w:val="21"/>
        </w:rPr>
      </w:pPr>
    </w:p>
    <w:p w14:paraId="7A256857" w14:textId="77777777" w:rsidR="002326C2" w:rsidRDefault="00D46FCC">
      <w:pPr>
        <w:pStyle w:val="30"/>
      </w:pPr>
      <w:r>
        <w:lastRenderedPageBreak/>
        <w:t>2.1.4 TA reporting upon configuration/reconfiguration</w:t>
      </w:r>
    </w:p>
    <w:p w14:paraId="7A256858" w14:textId="77777777" w:rsidR="002326C2" w:rsidRDefault="00D46FCC">
      <w:pPr>
        <w:rPr>
          <w:lang w:val="en-US"/>
        </w:rPr>
      </w:pPr>
      <w:r>
        <w:rPr>
          <w:lang w:val="en-US"/>
        </w:rPr>
        <w:t>During RAN2#116bis-e online discussion, some comments are raised for the following proposal.</w:t>
      </w:r>
    </w:p>
    <w:p w14:paraId="7A256859" w14:textId="77777777" w:rsidR="002326C2" w:rsidRDefault="00D46FCC">
      <w:pPr>
        <w:rPr>
          <w:lang w:val="en-US"/>
        </w:rPr>
      </w:pPr>
      <w:r>
        <w:t>Proposal 5: Upon reception of configuration or reconfiguration of TA reporting trigger event, if UE has not reported TA before, the UE triggers a TA reporting.</w:t>
      </w:r>
    </w:p>
    <w:p w14:paraId="7A25685A" w14:textId="77777777" w:rsidR="002326C2" w:rsidRDefault="00D46FCC">
      <w:pPr>
        <w:rPr>
          <w:lang w:val="en-US"/>
        </w:rPr>
      </w:pPr>
      <w:r>
        <w:rPr>
          <w:lang w:val="en-US"/>
        </w:rPr>
        <w:t xml:space="preserve">Eventually proposal 5 is agreed with the following </w:t>
      </w:r>
      <w:r>
        <w:rPr>
          <w:highlight w:val="yellow"/>
          <w:lang w:val="en-US"/>
        </w:rPr>
        <w:t>FFS</w:t>
      </w:r>
      <w:r>
        <w:rPr>
          <w:lang w:val="en-US"/>
        </w:rPr>
        <w:t xml:space="preserve"> added. </w:t>
      </w:r>
    </w:p>
    <w:tbl>
      <w:tblPr>
        <w:tblStyle w:val="af2"/>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B" w14:textId="77777777" w:rsidR="002326C2" w:rsidRDefault="00D46FCC">
            <w:pPr>
              <w:pStyle w:val="Agreement"/>
              <w:rPr>
                <w:szCs w:val="20"/>
                <w:highlight w:val="yellow"/>
              </w:rPr>
            </w:pPr>
            <w:r>
              <w:rPr>
                <w:szCs w:val="20"/>
              </w:rPr>
              <w:t xml:space="preserve">(Following NR NTN) Upon reception of configuration or reconfiguration of TA reporting trigger event, if UE has not reported TA before, the UE triggers a TA reporting. </w:t>
            </w:r>
            <w:r>
              <w:rPr>
                <w:szCs w:val="20"/>
                <w:highlight w:val="yellow"/>
              </w:rPr>
              <w:t>FFS whether we need different behaviour for different re-configurations e.g. Handover.</w:t>
            </w:r>
          </w:p>
          <w:p w14:paraId="7A25685C" w14:textId="77777777" w:rsidR="002326C2" w:rsidRDefault="002326C2"/>
        </w:tc>
      </w:tr>
    </w:tbl>
    <w:p w14:paraId="7A25685E" w14:textId="77777777" w:rsidR="002326C2" w:rsidRDefault="00D46FCC">
      <w:pPr>
        <w:rPr>
          <w:lang w:val="en-US"/>
        </w:rPr>
      </w:pPr>
      <w:r>
        <w:rPr>
          <w:lang w:val="en-US"/>
        </w:rPr>
        <w:t>One issue related to handover seems to be that handover command may use delta-configuration and target cell may not provide explicit TA reporting event configuration in handover command. In such case, UE still has valid event configuration (i.e. the one used in the source cell), but based on above agreement, UE will not trigger TA report in the target cell (assuming target cell’s SI has disabled TA reporting during RACH) until the target cell reconfigures the triggering event.</w:t>
      </w:r>
    </w:p>
    <w:p w14:paraId="7A25685F" w14:textId="77777777" w:rsidR="002326C2" w:rsidRDefault="00D46FCC">
      <w:pPr>
        <w:rPr>
          <w:lang w:val="en-US"/>
        </w:rPr>
      </w:pPr>
      <w:r>
        <w:rPr>
          <w:lang w:val="en-US"/>
        </w:rPr>
        <w:t xml:space="preserve">Another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Pr>
          <w:lang w:val="en-US"/>
        </w:rPr>
        <w:t>K_Offset</w:t>
      </w:r>
      <w:proofErr w:type="spellEnd"/>
      <w:r>
        <w:rPr>
          <w:lang w:val="en-US"/>
        </w:rPr>
        <w:t xml:space="preserve"> properly.</w:t>
      </w:r>
    </w:p>
    <w:p w14:paraId="7A256860" w14:textId="77777777" w:rsidR="002326C2" w:rsidRDefault="00D46FCC">
      <w:pPr>
        <w:rPr>
          <w:lang w:val="en-US"/>
        </w:rPr>
      </w:pPr>
      <w:r>
        <w:t>Rapporteur understands that the above FFS may also apply to re-establishment and it</w:t>
      </w:r>
      <w:r>
        <w:rPr>
          <w:lang w:val="en-US"/>
        </w:rPr>
        <w:t xml:space="preserve"> can be resolved by adding explicit triggers in the spec that upon re-establishment or handover, UE triggers a TA reporting</w:t>
      </w:r>
      <w:r>
        <w:t xml:space="preserve"> </w:t>
      </w:r>
      <w:r>
        <w:rPr>
          <w:lang w:val="en-US"/>
        </w:rPr>
        <w:t xml:space="preserve">if the UE has a valid TA reporting event configuration. Companies please share views whether this is agreeable and if not, please indicate the suggested UE </w:t>
      </w:r>
      <w:proofErr w:type="spellStart"/>
      <w:r>
        <w:rPr>
          <w:lang w:val="en-US"/>
        </w:rPr>
        <w:t>behaviours</w:t>
      </w:r>
      <w:proofErr w:type="spellEnd"/>
      <w:r>
        <w:rPr>
          <w:lang w:val="en-US"/>
        </w:rPr>
        <w:t>.</w:t>
      </w:r>
    </w:p>
    <w:p w14:paraId="7A256861" w14:textId="77777777" w:rsidR="002326C2" w:rsidRDefault="00D46FCC">
      <w:pPr>
        <w:spacing w:beforeLines="50" w:before="156" w:afterLines="50" w:after="156"/>
        <w:rPr>
          <w:b/>
        </w:rPr>
      </w:pPr>
      <w:r>
        <w:rPr>
          <w:b/>
        </w:rPr>
        <w:t>Question 11: Do companies agree that upon re-establishment or handover, UE triggers a TA reporting if UE has a valid TA reporting event configuration? If you disagree, please indicate the suggested UE behaviours.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865" w14:textId="77777777">
        <w:tc>
          <w:tcPr>
            <w:tcW w:w="1413" w:type="dxa"/>
            <w:shd w:val="clear" w:color="auto" w:fill="E7E6E6"/>
          </w:tcPr>
          <w:p w14:paraId="7A256862" w14:textId="77777777" w:rsidR="002326C2" w:rsidRDefault="00D46FCC">
            <w:pPr>
              <w:jc w:val="center"/>
              <w:rPr>
                <w:b/>
                <w:lang w:eastAsia="sv-SE"/>
              </w:rPr>
            </w:pPr>
            <w:r>
              <w:rPr>
                <w:b/>
                <w:lang w:eastAsia="sv-SE"/>
              </w:rPr>
              <w:t>Company</w:t>
            </w:r>
          </w:p>
        </w:tc>
        <w:tc>
          <w:tcPr>
            <w:tcW w:w="1815" w:type="dxa"/>
            <w:shd w:val="clear" w:color="auto" w:fill="E7E6E6"/>
          </w:tcPr>
          <w:p w14:paraId="7A256863"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864" w14:textId="77777777" w:rsidR="002326C2" w:rsidRDefault="00D46FCC">
            <w:pPr>
              <w:jc w:val="center"/>
              <w:rPr>
                <w:b/>
                <w:lang w:eastAsia="sv-SE"/>
              </w:rPr>
            </w:pPr>
            <w:r>
              <w:rPr>
                <w:b/>
                <w:lang w:eastAsia="sv-SE"/>
              </w:rPr>
              <w:t>Additional comments</w:t>
            </w:r>
          </w:p>
        </w:tc>
      </w:tr>
      <w:tr w:rsidR="002326C2" w14:paraId="7A256870" w14:textId="77777777">
        <w:tc>
          <w:tcPr>
            <w:tcW w:w="1413" w:type="dxa"/>
            <w:shd w:val="clear" w:color="auto" w:fill="auto"/>
          </w:tcPr>
          <w:p w14:paraId="7A256866" w14:textId="77777777" w:rsidR="002326C2" w:rsidRDefault="00D46FCC">
            <w:pPr>
              <w:rPr>
                <w:rFonts w:eastAsia="等线"/>
              </w:rPr>
            </w:pPr>
            <w:r>
              <w:rPr>
                <w:rFonts w:eastAsia="等线" w:hint="eastAsia"/>
              </w:rPr>
              <w:t>Z</w:t>
            </w:r>
            <w:r>
              <w:rPr>
                <w:rFonts w:eastAsia="等线"/>
              </w:rPr>
              <w:t>TE</w:t>
            </w:r>
          </w:p>
        </w:tc>
        <w:tc>
          <w:tcPr>
            <w:tcW w:w="1815" w:type="dxa"/>
            <w:shd w:val="clear" w:color="auto" w:fill="auto"/>
          </w:tcPr>
          <w:p w14:paraId="7A256867" w14:textId="77777777" w:rsidR="002326C2" w:rsidRDefault="00D46FCC">
            <w:pPr>
              <w:jc w:val="left"/>
              <w:rPr>
                <w:rFonts w:eastAsia="等线"/>
              </w:rPr>
            </w:pPr>
            <w:r>
              <w:rPr>
                <w:rFonts w:eastAsia="等线" w:hint="eastAsia"/>
              </w:rPr>
              <w:t>D</w:t>
            </w:r>
            <w:r>
              <w:rPr>
                <w:rFonts w:eastAsia="等线"/>
              </w:rPr>
              <w:t>isagree</w:t>
            </w:r>
          </w:p>
        </w:tc>
        <w:tc>
          <w:tcPr>
            <w:tcW w:w="5277" w:type="dxa"/>
            <w:shd w:val="clear" w:color="auto" w:fill="auto"/>
          </w:tcPr>
          <w:p w14:paraId="7A256868" w14:textId="77777777" w:rsidR="002326C2" w:rsidRDefault="00D46FCC">
            <w:pPr>
              <w:overflowPunct/>
              <w:autoSpaceDE/>
              <w:autoSpaceDN/>
              <w:adjustRightInd/>
              <w:spacing w:after="180"/>
              <w:jc w:val="left"/>
              <w:textAlignment w:val="auto"/>
              <w:rPr>
                <w:rFonts w:eastAsiaTheme="minorEastAsia"/>
                <w:u w:val="single"/>
              </w:rPr>
            </w:pPr>
            <w:r>
              <w:rPr>
                <w:rFonts w:eastAsiaTheme="minorEastAsia" w:hint="eastAsia"/>
                <w:u w:val="single"/>
              </w:rPr>
              <w:t>F</w:t>
            </w:r>
            <w:r>
              <w:rPr>
                <w:rFonts w:eastAsiaTheme="minorEastAsia"/>
                <w:u w:val="single"/>
              </w:rPr>
              <w:t>or re-establishment case:</w:t>
            </w:r>
          </w:p>
          <w:p w14:paraId="7A256869" w14:textId="77777777" w:rsidR="002326C2" w:rsidRDefault="00D46FCC">
            <w:pPr>
              <w:overflowPunct/>
              <w:autoSpaceDE/>
              <w:autoSpaceDN/>
              <w:adjustRightInd/>
              <w:spacing w:after="100"/>
              <w:jc w:val="left"/>
              <w:textAlignment w:val="auto"/>
              <w:rPr>
                <w:rFonts w:eastAsiaTheme="minorEastAsia"/>
              </w:rPr>
            </w:pPr>
            <w:r>
              <w:rPr>
                <w:rFonts w:eastAsiaTheme="minorEastAsia"/>
              </w:rPr>
              <w:t>With reference to the summary from rapporteur, we can see the problematic case is that UE is configured event-trigger TA report in source cell while the TA report is disabled in SIB in target cell.</w:t>
            </w:r>
          </w:p>
          <w:p w14:paraId="7A25686A" w14:textId="77777777" w:rsidR="002326C2" w:rsidRDefault="00D46FCC">
            <w:pPr>
              <w:overflowPunct/>
              <w:autoSpaceDE/>
              <w:autoSpaceDN/>
              <w:adjustRightInd/>
              <w:spacing w:after="100"/>
              <w:jc w:val="left"/>
              <w:textAlignment w:val="auto"/>
              <w:rPr>
                <w:rFonts w:eastAsiaTheme="minorEastAsia"/>
              </w:rPr>
            </w:pPr>
            <w:r>
              <w:rPr>
                <w:rFonts w:eastAsiaTheme="minorEastAsia"/>
              </w:rPr>
              <w:t xml:space="preserve">Considering the target cell may not need TA report in connected mode or may have different event configuration, </w:t>
            </w:r>
            <w:r>
              <w:rPr>
                <w:rFonts w:eastAsiaTheme="minorEastAsia" w:hint="eastAsia"/>
              </w:rPr>
              <w:t>we</w:t>
            </w:r>
            <w:r>
              <w:rPr>
                <w:rFonts w:eastAsiaTheme="minorEastAsia"/>
              </w:rPr>
              <w:t xml:space="preserve"> think the simpler or safer way may be that, only if the UE is (re)configured with new event by target cell via </w:t>
            </w:r>
            <w:proofErr w:type="spellStart"/>
            <w:r>
              <w:rPr>
                <w:i/>
              </w:rPr>
              <w:t>RRCConnectionReestablishment</w:t>
            </w:r>
            <w:proofErr w:type="spellEnd"/>
            <w:r>
              <w:rPr>
                <w:i/>
              </w:rPr>
              <w:t xml:space="preserve"> </w:t>
            </w:r>
            <w:r>
              <w:t xml:space="preserve">or </w:t>
            </w:r>
            <w:proofErr w:type="spellStart"/>
            <w:r>
              <w:rPr>
                <w:i/>
              </w:rPr>
              <w:t>RRCConnectionReconfiguration</w:t>
            </w:r>
            <w:proofErr w:type="spellEnd"/>
            <w:r>
              <w:rPr>
                <w:rFonts w:eastAsiaTheme="minorEastAsia"/>
              </w:rPr>
              <w:t xml:space="preserve">, UE can send TA report in connected mode. In other word, whether UE can send TA report after RRC reestablishment should follow </w:t>
            </w:r>
            <w:r>
              <w:rPr>
                <w:rFonts w:eastAsiaTheme="minorEastAsia"/>
              </w:rPr>
              <w:lastRenderedPageBreak/>
              <w:t>explicit configuration in target cell and the event configuration in source cell cannot be reused.</w:t>
            </w:r>
          </w:p>
          <w:p w14:paraId="7A25686B" w14:textId="77777777" w:rsidR="002326C2" w:rsidRDefault="00D46FCC">
            <w:pPr>
              <w:overflowPunct/>
              <w:autoSpaceDE/>
              <w:autoSpaceDN/>
              <w:adjustRightInd/>
              <w:spacing w:after="100"/>
              <w:jc w:val="left"/>
              <w:textAlignment w:val="auto"/>
              <w:rPr>
                <w:lang w:val="en-US"/>
              </w:rPr>
            </w:pPr>
            <w:r>
              <w:rPr>
                <w:rFonts w:eastAsiaTheme="minorEastAsia"/>
              </w:rPr>
              <w:t xml:space="preserve">We also agree with the rapporteur’s analysis and think </w:t>
            </w:r>
            <w:r>
              <w:rPr>
                <w:lang w:val="en-US"/>
              </w:rPr>
              <w:t>the source cell TA is not suitable to be used as reference value for later comparison. Similar as that for UE in idle, no matter enable/disable in SIB, UE can record the TA value during RACH procedure in target cell as new reference.</w:t>
            </w:r>
          </w:p>
          <w:p w14:paraId="7A25686C" w14:textId="77777777" w:rsidR="002326C2" w:rsidRDefault="00D46FCC">
            <w:pPr>
              <w:overflowPunct/>
              <w:autoSpaceDE/>
              <w:autoSpaceDN/>
              <w:adjustRightInd/>
              <w:spacing w:after="240"/>
              <w:jc w:val="left"/>
              <w:textAlignment w:val="auto"/>
              <w:rPr>
                <w:rFonts w:eastAsiaTheme="minorEastAsia"/>
              </w:rPr>
            </w:pPr>
            <w:r>
              <w:rPr>
                <w:rFonts w:eastAsiaTheme="minorEastAsia"/>
              </w:rPr>
              <w:t>One special sub-case may be that UE re-establish RRC connection in the same cell. It may be no issue even if UE continue to use the previous event-trigger configuration. But we prefer UE to have common process as that in re-establishing RRC connection in different cell case. We are open to discuss this.</w:t>
            </w:r>
          </w:p>
          <w:p w14:paraId="7A25686D" w14:textId="77777777" w:rsidR="002326C2" w:rsidRDefault="00D46FCC">
            <w:pPr>
              <w:overflowPunct/>
              <w:autoSpaceDE/>
              <w:autoSpaceDN/>
              <w:adjustRightInd/>
              <w:spacing w:after="180"/>
              <w:jc w:val="left"/>
              <w:textAlignment w:val="auto"/>
              <w:rPr>
                <w:rFonts w:eastAsiaTheme="minorEastAsia"/>
                <w:u w:val="single"/>
              </w:rPr>
            </w:pPr>
            <w:r>
              <w:rPr>
                <w:rFonts w:eastAsiaTheme="minorEastAsia" w:hint="eastAsia"/>
                <w:u w:val="single"/>
              </w:rPr>
              <w:t>F</w:t>
            </w:r>
            <w:r>
              <w:rPr>
                <w:rFonts w:eastAsiaTheme="minorEastAsia"/>
                <w:u w:val="single"/>
              </w:rPr>
              <w:t xml:space="preserve">or handover case (it’s only applicable to </w:t>
            </w:r>
            <w:proofErr w:type="spellStart"/>
            <w:r>
              <w:rPr>
                <w:rFonts w:eastAsiaTheme="minorEastAsia"/>
                <w:u w:val="single"/>
              </w:rPr>
              <w:t>eMTC</w:t>
            </w:r>
            <w:proofErr w:type="spellEnd"/>
            <w:r>
              <w:rPr>
                <w:rFonts w:eastAsiaTheme="minorEastAsia"/>
                <w:u w:val="single"/>
              </w:rPr>
              <w:t xml:space="preserve"> NTN):</w:t>
            </w:r>
          </w:p>
          <w:p w14:paraId="7A25686E" w14:textId="77777777" w:rsidR="002326C2" w:rsidRDefault="00D46FCC">
            <w:pPr>
              <w:rPr>
                <w:rFonts w:eastAsiaTheme="minorEastAsia"/>
              </w:rPr>
            </w:pPr>
            <w:r>
              <w:rPr>
                <w:rFonts w:eastAsiaTheme="minorEastAsia"/>
              </w:rPr>
              <w:t>We have similar thought as that for re-establishment, e.g., not to reuse the event configuration in source cell</w:t>
            </w:r>
            <w:r>
              <w:rPr>
                <w:lang w:val="en-US"/>
              </w:rPr>
              <w:t>. On</w:t>
            </w:r>
            <w:proofErr w:type="spellStart"/>
            <w:r>
              <w:rPr>
                <w:rFonts w:eastAsiaTheme="minorEastAsia"/>
              </w:rPr>
              <w:t>ly</w:t>
            </w:r>
            <w:proofErr w:type="spellEnd"/>
            <w:r>
              <w:rPr>
                <w:rFonts w:eastAsiaTheme="minorEastAsia"/>
              </w:rPr>
              <w:t xml:space="preserve"> if the UE is (re)configured with event by target cell via handover command, the UE can send TA report after handover. This may also </w:t>
            </w:r>
            <w:proofErr w:type="gramStart"/>
            <w:r>
              <w:rPr>
                <w:rFonts w:eastAsiaTheme="minorEastAsia"/>
              </w:rPr>
              <w:t>related</w:t>
            </w:r>
            <w:proofErr w:type="gramEnd"/>
            <w:r>
              <w:rPr>
                <w:rFonts w:eastAsiaTheme="minorEastAsia"/>
              </w:rPr>
              <w:t xml:space="preserve"> how to define </w:t>
            </w:r>
            <w:bookmarkStart w:id="7" w:name="_Hlk95831379"/>
            <w:r>
              <w:rPr>
                <w:rFonts w:eastAsiaTheme="minorEastAsia"/>
              </w:rPr>
              <w:t xml:space="preserve">the event configuration in reconfiguration message, e.g., use NEED OR </w:t>
            </w:r>
            <w:proofErr w:type="spellStart"/>
            <w:r>
              <w:rPr>
                <w:rFonts w:eastAsiaTheme="minorEastAsia"/>
              </w:rPr>
              <w:t>or</w:t>
            </w:r>
            <w:proofErr w:type="spellEnd"/>
            <w:r>
              <w:rPr>
                <w:rFonts w:eastAsiaTheme="minorEastAsia"/>
              </w:rPr>
              <w:t xml:space="preserve"> NEED ON.</w:t>
            </w:r>
            <w:bookmarkEnd w:id="7"/>
          </w:p>
          <w:p w14:paraId="7A25686F" w14:textId="77777777" w:rsidR="002326C2" w:rsidRDefault="00D46FCC">
            <w:pPr>
              <w:overflowPunct/>
              <w:autoSpaceDE/>
              <w:autoSpaceDN/>
              <w:adjustRightInd/>
              <w:spacing w:after="100"/>
              <w:jc w:val="left"/>
              <w:textAlignment w:val="auto"/>
              <w:rPr>
                <w:rFonts w:eastAsiaTheme="minorEastAsia"/>
              </w:rPr>
            </w:pPr>
            <w:r>
              <w:rPr>
                <w:rFonts w:eastAsiaTheme="minorEastAsia" w:hint="eastAsia"/>
              </w:rPr>
              <w:t>S</w:t>
            </w:r>
            <w:r>
              <w:rPr>
                <w:rFonts w:eastAsiaTheme="minorEastAsia"/>
              </w:rPr>
              <w:t xml:space="preserve">imilarly, </w:t>
            </w:r>
            <w:r>
              <w:rPr>
                <w:lang w:val="en-US"/>
              </w:rPr>
              <w:t>UE can record the TA value during RACH procedure in target cell as new reference for later comparison.</w:t>
            </w:r>
          </w:p>
        </w:tc>
      </w:tr>
      <w:tr w:rsidR="002326C2" w14:paraId="7A256874" w14:textId="77777777">
        <w:tc>
          <w:tcPr>
            <w:tcW w:w="1413" w:type="dxa"/>
            <w:shd w:val="clear" w:color="auto" w:fill="auto"/>
          </w:tcPr>
          <w:p w14:paraId="7A256871" w14:textId="77777777" w:rsidR="002326C2" w:rsidRDefault="00D46FCC">
            <w:pPr>
              <w:rPr>
                <w:rFonts w:eastAsia="等线"/>
              </w:rPr>
            </w:pPr>
            <w:r>
              <w:rPr>
                <w:rFonts w:eastAsia="等线"/>
              </w:rPr>
              <w:lastRenderedPageBreak/>
              <w:t>NEC</w:t>
            </w:r>
          </w:p>
        </w:tc>
        <w:tc>
          <w:tcPr>
            <w:tcW w:w="1815" w:type="dxa"/>
            <w:shd w:val="clear" w:color="auto" w:fill="auto"/>
          </w:tcPr>
          <w:p w14:paraId="7A256872" w14:textId="77777777" w:rsidR="002326C2" w:rsidRDefault="00D46FCC">
            <w:pPr>
              <w:jc w:val="left"/>
              <w:rPr>
                <w:rFonts w:eastAsia="等线"/>
              </w:rPr>
            </w:pPr>
            <w:r>
              <w:rPr>
                <w:rFonts w:eastAsia="等线"/>
              </w:rPr>
              <w:t xml:space="preserve">Disagree </w:t>
            </w:r>
          </w:p>
        </w:tc>
        <w:tc>
          <w:tcPr>
            <w:tcW w:w="5277" w:type="dxa"/>
            <w:shd w:val="clear" w:color="auto" w:fill="auto"/>
          </w:tcPr>
          <w:p w14:paraId="7A256873" w14:textId="77777777" w:rsidR="002326C2" w:rsidRDefault="00D46FCC">
            <w:pPr>
              <w:overflowPunct/>
              <w:autoSpaceDE/>
              <w:autoSpaceDN/>
              <w:adjustRightInd/>
              <w:spacing w:after="180"/>
              <w:jc w:val="left"/>
              <w:textAlignment w:val="auto"/>
              <w:rPr>
                <w:rFonts w:eastAsia="等线"/>
              </w:rPr>
            </w:pPr>
            <w:r>
              <w:rPr>
                <w:rFonts w:eastAsia="等线"/>
              </w:rPr>
              <w:t>we think we either agree that the TA report (trigger) upon HO and re-establishment follow the enable/disable bit, or we agree to follow the dedicated TA report event configuration, but not both</w:t>
            </w:r>
          </w:p>
        </w:tc>
      </w:tr>
      <w:tr w:rsidR="002326C2" w14:paraId="7A256878" w14:textId="77777777">
        <w:tc>
          <w:tcPr>
            <w:tcW w:w="1413" w:type="dxa"/>
            <w:shd w:val="clear" w:color="auto" w:fill="auto"/>
          </w:tcPr>
          <w:p w14:paraId="7A256875" w14:textId="77777777" w:rsidR="002326C2" w:rsidRDefault="00D46FCC">
            <w:pPr>
              <w:rPr>
                <w:rFonts w:eastAsia="Malgun Gothic"/>
                <w:lang w:eastAsia="ko-KR"/>
              </w:rPr>
            </w:pPr>
            <w:r>
              <w:rPr>
                <w:rFonts w:eastAsia="等线"/>
              </w:rPr>
              <w:t>MediaTek</w:t>
            </w:r>
          </w:p>
        </w:tc>
        <w:tc>
          <w:tcPr>
            <w:tcW w:w="1815" w:type="dxa"/>
            <w:shd w:val="clear" w:color="auto" w:fill="auto"/>
          </w:tcPr>
          <w:p w14:paraId="7A256876" w14:textId="77777777" w:rsidR="002326C2" w:rsidRDefault="00D46FCC">
            <w:pPr>
              <w:jc w:val="left"/>
              <w:rPr>
                <w:rFonts w:eastAsia="Malgun Gothic"/>
                <w:lang w:eastAsia="ko-KR"/>
              </w:rPr>
            </w:pPr>
            <w:r>
              <w:rPr>
                <w:rFonts w:eastAsia="等线"/>
              </w:rPr>
              <w:t>Disagree</w:t>
            </w:r>
          </w:p>
        </w:tc>
        <w:tc>
          <w:tcPr>
            <w:tcW w:w="5277" w:type="dxa"/>
            <w:shd w:val="clear" w:color="auto" w:fill="auto"/>
          </w:tcPr>
          <w:p w14:paraId="7A256877" w14:textId="77777777" w:rsidR="002326C2" w:rsidRDefault="00D46FCC">
            <w:pPr>
              <w:rPr>
                <w:rFonts w:eastAsia="等线"/>
              </w:rPr>
            </w:pPr>
            <w:r>
              <w:rPr>
                <w:rFonts w:eastAsia="等线"/>
              </w:rPr>
              <w:t>We tend to agree with comments provided by ZTE, which is also aligned with our responses to Question 9 and Question 10.</w:t>
            </w:r>
          </w:p>
        </w:tc>
      </w:tr>
      <w:tr w:rsidR="002326C2" w14:paraId="7A25687D" w14:textId="77777777">
        <w:tc>
          <w:tcPr>
            <w:tcW w:w="1413" w:type="dxa"/>
            <w:shd w:val="clear" w:color="auto" w:fill="auto"/>
          </w:tcPr>
          <w:p w14:paraId="7A256879" w14:textId="77777777" w:rsidR="002326C2" w:rsidRDefault="00D46FCC">
            <w:pPr>
              <w:rPr>
                <w:rFonts w:eastAsia="等线"/>
              </w:rPr>
            </w:pPr>
            <w:r>
              <w:rPr>
                <w:rFonts w:eastAsia="等线"/>
              </w:rPr>
              <w:t>Qualcomm</w:t>
            </w:r>
          </w:p>
        </w:tc>
        <w:tc>
          <w:tcPr>
            <w:tcW w:w="1815" w:type="dxa"/>
            <w:shd w:val="clear" w:color="auto" w:fill="auto"/>
          </w:tcPr>
          <w:p w14:paraId="7A25687A" w14:textId="77777777" w:rsidR="002326C2" w:rsidRDefault="00D46FCC">
            <w:pPr>
              <w:jc w:val="left"/>
              <w:rPr>
                <w:rFonts w:eastAsia="等线"/>
              </w:rPr>
            </w:pPr>
            <w:r>
              <w:rPr>
                <w:rFonts w:eastAsia="等线"/>
              </w:rPr>
              <w:t>-</w:t>
            </w:r>
          </w:p>
        </w:tc>
        <w:tc>
          <w:tcPr>
            <w:tcW w:w="5277" w:type="dxa"/>
            <w:shd w:val="clear" w:color="auto" w:fill="auto"/>
          </w:tcPr>
          <w:p w14:paraId="7A25687B" w14:textId="77777777" w:rsidR="002326C2" w:rsidRDefault="00D46FCC">
            <w:pPr>
              <w:overflowPunct/>
              <w:autoSpaceDE/>
              <w:autoSpaceDN/>
              <w:adjustRightInd/>
              <w:spacing w:after="180"/>
              <w:jc w:val="left"/>
              <w:textAlignment w:val="auto"/>
              <w:rPr>
                <w:rFonts w:eastAsia="等线"/>
              </w:rPr>
            </w:pPr>
            <w:r>
              <w:rPr>
                <w:rFonts w:eastAsia="等线"/>
              </w:rPr>
              <w:t>Not clear what is different from Q8, Q9 and Q10.</w:t>
            </w:r>
          </w:p>
          <w:p w14:paraId="7A25687C" w14:textId="77777777" w:rsidR="002326C2" w:rsidRDefault="00D46FCC">
            <w:pPr>
              <w:overflowPunct/>
              <w:autoSpaceDE/>
              <w:autoSpaceDN/>
              <w:adjustRightInd/>
              <w:spacing w:after="180"/>
              <w:jc w:val="left"/>
              <w:textAlignment w:val="auto"/>
              <w:rPr>
                <w:rFonts w:eastAsia="等线"/>
              </w:rPr>
            </w:pPr>
            <w:r>
              <w:rPr>
                <w:rFonts w:eastAsia="等线"/>
              </w:rPr>
              <w:t>During RACH, the UE should follow SIB. But after that, if the UE has valid TA report configuration, the UE should follow it according to the event trigger.</w:t>
            </w:r>
          </w:p>
        </w:tc>
      </w:tr>
      <w:tr w:rsidR="002326C2" w14:paraId="7A256884" w14:textId="77777777">
        <w:tc>
          <w:tcPr>
            <w:tcW w:w="1413" w:type="dxa"/>
            <w:shd w:val="clear" w:color="auto" w:fill="auto"/>
          </w:tcPr>
          <w:p w14:paraId="7A25687E" w14:textId="77777777" w:rsidR="002326C2" w:rsidRDefault="00D46FCC">
            <w:pPr>
              <w:rPr>
                <w:rFonts w:eastAsia="等线"/>
              </w:rPr>
            </w:pPr>
            <w:r>
              <w:rPr>
                <w:rFonts w:eastAsia="等线"/>
              </w:rPr>
              <w:t>Nokia</w:t>
            </w:r>
          </w:p>
        </w:tc>
        <w:tc>
          <w:tcPr>
            <w:tcW w:w="1815" w:type="dxa"/>
            <w:shd w:val="clear" w:color="auto" w:fill="auto"/>
          </w:tcPr>
          <w:p w14:paraId="7A25687F" w14:textId="77777777" w:rsidR="002326C2" w:rsidRDefault="00D46FCC">
            <w:pPr>
              <w:jc w:val="left"/>
              <w:rPr>
                <w:rFonts w:eastAsia="等线"/>
              </w:rPr>
            </w:pPr>
            <w:r>
              <w:rPr>
                <w:rFonts w:eastAsia="等线"/>
              </w:rPr>
              <w:t>Disagree</w:t>
            </w:r>
          </w:p>
        </w:tc>
        <w:tc>
          <w:tcPr>
            <w:tcW w:w="5277" w:type="dxa"/>
            <w:shd w:val="clear" w:color="auto" w:fill="auto"/>
          </w:tcPr>
          <w:p w14:paraId="7A256880" w14:textId="77777777" w:rsidR="002326C2" w:rsidRDefault="00D46FCC">
            <w:pPr>
              <w:overflowPunct/>
              <w:autoSpaceDE/>
              <w:autoSpaceDN/>
              <w:adjustRightInd/>
              <w:spacing w:after="180"/>
              <w:jc w:val="left"/>
              <w:textAlignment w:val="auto"/>
            </w:pPr>
            <w:r>
              <w:rPr>
                <w:rFonts w:eastAsia="PMingLiU"/>
                <w:lang w:eastAsia="zh-TW"/>
              </w:rPr>
              <w:t xml:space="preserve">In </w:t>
            </w:r>
            <w:r>
              <w:t xml:space="preserve">re-establishment or handover procedure, UE should follow the target cell’s SI enable/disable indication for TA reporting during RACH as discussed in Q8/Q9. </w:t>
            </w:r>
          </w:p>
          <w:p w14:paraId="7A25688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After UE enter RRC Connected state, whether UE triggers a TA reporting can follow below:</w:t>
            </w:r>
          </w:p>
          <w:p w14:paraId="7A256882" w14:textId="77777777" w:rsidR="002326C2" w:rsidRDefault="00D46FCC">
            <w:pPr>
              <w:pStyle w:val="af8"/>
              <w:numPr>
                <w:ilvl w:val="0"/>
                <w:numId w:val="12"/>
              </w:numPr>
              <w:overflowPunct/>
              <w:autoSpaceDE/>
              <w:autoSpaceDN/>
              <w:adjustRightInd/>
              <w:spacing w:after="180"/>
              <w:jc w:val="left"/>
              <w:textAlignment w:val="auto"/>
              <w:rPr>
                <w:rFonts w:eastAsia="PMingLiU"/>
                <w:lang w:eastAsia="zh-TW"/>
              </w:rPr>
            </w:pPr>
            <w:r>
              <w:t>UE triggers a TA reporting upon reception of configuration or reconfiguration of TA reporting trigger event if the UE has not reported TA before. (i.e. new TA reporting trigger event should be indicated by target cell instead of using delta-configuration)</w:t>
            </w:r>
          </w:p>
          <w:p w14:paraId="7A256883" w14:textId="77777777" w:rsidR="002326C2" w:rsidRDefault="00D46FCC">
            <w:pPr>
              <w:pStyle w:val="af8"/>
              <w:numPr>
                <w:ilvl w:val="0"/>
                <w:numId w:val="12"/>
              </w:numPr>
              <w:overflowPunct/>
              <w:autoSpaceDE/>
              <w:autoSpaceDN/>
              <w:adjustRightInd/>
              <w:spacing w:after="180"/>
              <w:jc w:val="left"/>
              <w:textAlignment w:val="auto"/>
              <w:rPr>
                <w:rFonts w:eastAsia="等线"/>
              </w:rPr>
            </w:pPr>
            <w:r>
              <w:rPr>
                <w:rFonts w:eastAsia="PMingLiU"/>
                <w:lang w:eastAsia="zh-TW"/>
              </w:rPr>
              <w:t>The update of TA reporting should be triggered by the TA update event.</w:t>
            </w:r>
          </w:p>
        </w:tc>
      </w:tr>
      <w:tr w:rsidR="002326C2" w14:paraId="7A256888" w14:textId="77777777">
        <w:tc>
          <w:tcPr>
            <w:tcW w:w="1413" w:type="dxa"/>
            <w:shd w:val="clear" w:color="auto" w:fill="auto"/>
          </w:tcPr>
          <w:p w14:paraId="7A256885" w14:textId="77777777" w:rsidR="002326C2" w:rsidRDefault="00D46FCC">
            <w:pPr>
              <w:rPr>
                <w:rFonts w:eastAsia="等线"/>
              </w:rPr>
            </w:pPr>
            <w:proofErr w:type="spellStart"/>
            <w:r>
              <w:rPr>
                <w:rFonts w:eastAsia="等线" w:hint="eastAsia"/>
              </w:rPr>
              <w:lastRenderedPageBreak/>
              <w:t>S</w:t>
            </w:r>
            <w:r>
              <w:rPr>
                <w:rFonts w:eastAsia="等线"/>
              </w:rPr>
              <w:t>preadtrum</w:t>
            </w:r>
            <w:proofErr w:type="spellEnd"/>
          </w:p>
        </w:tc>
        <w:tc>
          <w:tcPr>
            <w:tcW w:w="1815" w:type="dxa"/>
            <w:shd w:val="clear" w:color="auto" w:fill="auto"/>
          </w:tcPr>
          <w:p w14:paraId="7A256886" w14:textId="77777777" w:rsidR="002326C2" w:rsidRDefault="00D46FCC">
            <w:pPr>
              <w:jc w:val="left"/>
              <w:rPr>
                <w:rFonts w:eastAsia="等线"/>
              </w:rPr>
            </w:pPr>
            <w:r>
              <w:rPr>
                <w:rFonts w:eastAsia="等线" w:hint="eastAsia"/>
              </w:rPr>
              <w:t>D</w:t>
            </w:r>
            <w:r>
              <w:rPr>
                <w:rFonts w:eastAsia="等线"/>
              </w:rPr>
              <w:t>isagree</w:t>
            </w:r>
          </w:p>
        </w:tc>
        <w:tc>
          <w:tcPr>
            <w:tcW w:w="5277" w:type="dxa"/>
            <w:shd w:val="clear" w:color="auto" w:fill="auto"/>
          </w:tcPr>
          <w:p w14:paraId="7A256887" w14:textId="77777777" w:rsidR="002326C2" w:rsidRDefault="00D46FCC">
            <w:pPr>
              <w:overflowPunct/>
              <w:autoSpaceDE/>
              <w:autoSpaceDN/>
              <w:adjustRightInd/>
              <w:spacing w:after="180"/>
              <w:jc w:val="left"/>
              <w:textAlignment w:val="auto"/>
              <w:rPr>
                <w:rFonts w:eastAsiaTheme="minorEastAsia"/>
              </w:rPr>
            </w:pPr>
            <w:r>
              <w:rPr>
                <w:rFonts w:eastAsiaTheme="minorEastAsia"/>
              </w:rPr>
              <w:t>For the TA report in the target cell, it is only triggered by the enable/disable indication in SI or the new configured trigger event.</w:t>
            </w:r>
          </w:p>
        </w:tc>
      </w:tr>
      <w:tr w:rsidR="002326C2" w14:paraId="7A25688C" w14:textId="77777777">
        <w:tc>
          <w:tcPr>
            <w:tcW w:w="1413" w:type="dxa"/>
            <w:shd w:val="clear" w:color="auto" w:fill="auto"/>
          </w:tcPr>
          <w:p w14:paraId="7A256889" w14:textId="77777777" w:rsidR="002326C2" w:rsidRDefault="00D46FCC">
            <w:pPr>
              <w:rPr>
                <w:rFonts w:eastAsia="等线"/>
              </w:rPr>
            </w:pPr>
            <w:r>
              <w:rPr>
                <w:rFonts w:eastAsia="等线"/>
              </w:rPr>
              <w:t>Intel</w:t>
            </w:r>
          </w:p>
        </w:tc>
        <w:tc>
          <w:tcPr>
            <w:tcW w:w="1815" w:type="dxa"/>
            <w:shd w:val="clear" w:color="auto" w:fill="auto"/>
          </w:tcPr>
          <w:p w14:paraId="7A25688A" w14:textId="77777777" w:rsidR="002326C2" w:rsidRDefault="00D46FCC">
            <w:pPr>
              <w:jc w:val="left"/>
              <w:rPr>
                <w:rFonts w:eastAsia="等线"/>
              </w:rPr>
            </w:pPr>
            <w:r>
              <w:rPr>
                <w:rFonts w:eastAsia="等线"/>
              </w:rPr>
              <w:t>Disagree</w:t>
            </w:r>
          </w:p>
        </w:tc>
        <w:tc>
          <w:tcPr>
            <w:tcW w:w="5277" w:type="dxa"/>
            <w:shd w:val="clear" w:color="auto" w:fill="auto"/>
          </w:tcPr>
          <w:p w14:paraId="7A25688B" w14:textId="77777777" w:rsidR="002326C2" w:rsidRDefault="00D46FCC">
            <w:pPr>
              <w:overflowPunct/>
              <w:autoSpaceDE/>
              <w:autoSpaceDN/>
              <w:adjustRightInd/>
              <w:spacing w:after="180"/>
              <w:jc w:val="left"/>
              <w:textAlignment w:val="auto"/>
              <w:rPr>
                <w:rFonts w:eastAsiaTheme="minorEastAsia"/>
              </w:rPr>
            </w:pPr>
            <w:r>
              <w:rPr>
                <w:rFonts w:eastAsiaTheme="minorEastAsia"/>
              </w:rPr>
              <w:t>same view as Nokia</w:t>
            </w:r>
          </w:p>
        </w:tc>
      </w:tr>
      <w:tr w:rsidR="002326C2" w14:paraId="7A256890" w14:textId="77777777">
        <w:tc>
          <w:tcPr>
            <w:tcW w:w="1413" w:type="dxa"/>
            <w:shd w:val="clear" w:color="auto" w:fill="auto"/>
          </w:tcPr>
          <w:p w14:paraId="7A25688D"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88E" w14:textId="77777777" w:rsidR="002326C2" w:rsidRDefault="00D46FCC">
            <w:pPr>
              <w:jc w:val="left"/>
              <w:rPr>
                <w:rFonts w:eastAsia="等线"/>
              </w:rPr>
            </w:pPr>
            <w:r>
              <w:rPr>
                <w:rFonts w:eastAsia="等线"/>
              </w:rPr>
              <w:t>Disagree</w:t>
            </w:r>
          </w:p>
        </w:tc>
        <w:tc>
          <w:tcPr>
            <w:tcW w:w="5277" w:type="dxa"/>
            <w:shd w:val="clear" w:color="auto" w:fill="auto"/>
          </w:tcPr>
          <w:p w14:paraId="7A25688F" w14:textId="77777777" w:rsidR="002326C2" w:rsidRDefault="00D46FCC">
            <w:pPr>
              <w:overflowPunct/>
              <w:autoSpaceDE/>
              <w:autoSpaceDN/>
              <w:adjustRightInd/>
              <w:spacing w:after="180"/>
              <w:jc w:val="left"/>
              <w:textAlignment w:val="auto"/>
              <w:rPr>
                <w:rFonts w:eastAsiaTheme="minorEastAsia"/>
              </w:rPr>
            </w:pPr>
            <w:r>
              <w:rPr>
                <w:rFonts w:eastAsia="PMingLiU"/>
                <w:lang w:eastAsia="zh-TW"/>
              </w:rPr>
              <w:t xml:space="preserve">For these two cases, the UE follows the enabling/disabling indication in SI as per Q8/Q9. </w:t>
            </w:r>
          </w:p>
        </w:tc>
      </w:tr>
      <w:tr w:rsidR="002326C2" w14:paraId="7A256894" w14:textId="77777777">
        <w:tc>
          <w:tcPr>
            <w:tcW w:w="1413" w:type="dxa"/>
            <w:shd w:val="clear" w:color="auto" w:fill="auto"/>
          </w:tcPr>
          <w:p w14:paraId="7A256891" w14:textId="77777777" w:rsidR="002326C2" w:rsidRDefault="00D46FCC">
            <w:pPr>
              <w:rPr>
                <w:rFonts w:eastAsia="等线"/>
              </w:rPr>
            </w:pPr>
            <w:r>
              <w:rPr>
                <w:rFonts w:eastAsia="等线"/>
              </w:rPr>
              <w:t>Apple</w:t>
            </w:r>
          </w:p>
        </w:tc>
        <w:tc>
          <w:tcPr>
            <w:tcW w:w="1815" w:type="dxa"/>
            <w:shd w:val="clear" w:color="auto" w:fill="auto"/>
          </w:tcPr>
          <w:p w14:paraId="7A256892" w14:textId="77777777" w:rsidR="002326C2" w:rsidRDefault="00D46FCC">
            <w:pPr>
              <w:jc w:val="left"/>
              <w:rPr>
                <w:rFonts w:eastAsia="等线"/>
              </w:rPr>
            </w:pPr>
            <w:r>
              <w:rPr>
                <w:rFonts w:eastAsia="等线"/>
              </w:rPr>
              <w:t>Disagree</w:t>
            </w:r>
          </w:p>
        </w:tc>
        <w:tc>
          <w:tcPr>
            <w:tcW w:w="5277" w:type="dxa"/>
            <w:shd w:val="clear" w:color="auto" w:fill="auto"/>
          </w:tcPr>
          <w:p w14:paraId="7A256893"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Same view as others above</w:t>
            </w:r>
          </w:p>
        </w:tc>
      </w:tr>
      <w:tr w:rsidR="002326C2" w14:paraId="7A256898" w14:textId="77777777">
        <w:tc>
          <w:tcPr>
            <w:tcW w:w="1413" w:type="dxa"/>
            <w:shd w:val="clear" w:color="auto" w:fill="auto"/>
          </w:tcPr>
          <w:p w14:paraId="7A256895"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896" w14:textId="77777777" w:rsidR="002326C2" w:rsidRDefault="00D46FCC">
            <w:pPr>
              <w:jc w:val="left"/>
              <w:rPr>
                <w:rFonts w:eastAsia="等线"/>
              </w:rPr>
            </w:pPr>
            <w:r>
              <w:rPr>
                <w:rFonts w:eastAsia="等线"/>
              </w:rPr>
              <w:t>Disagree</w:t>
            </w:r>
          </w:p>
        </w:tc>
        <w:tc>
          <w:tcPr>
            <w:tcW w:w="5277" w:type="dxa"/>
            <w:shd w:val="clear" w:color="auto" w:fill="auto"/>
          </w:tcPr>
          <w:p w14:paraId="7A256897"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9C" w14:textId="77777777">
        <w:tc>
          <w:tcPr>
            <w:tcW w:w="1413" w:type="dxa"/>
            <w:shd w:val="clear" w:color="auto" w:fill="auto"/>
          </w:tcPr>
          <w:p w14:paraId="7A256899" w14:textId="77777777" w:rsidR="002326C2" w:rsidRDefault="00D46FCC">
            <w:pPr>
              <w:rPr>
                <w:rFonts w:eastAsia="等线"/>
              </w:rPr>
            </w:pPr>
            <w:r>
              <w:rPr>
                <w:rFonts w:eastAsia="等线" w:hint="eastAsia"/>
              </w:rPr>
              <w:t>CATT</w:t>
            </w:r>
          </w:p>
        </w:tc>
        <w:tc>
          <w:tcPr>
            <w:tcW w:w="1815" w:type="dxa"/>
            <w:shd w:val="clear" w:color="auto" w:fill="auto"/>
          </w:tcPr>
          <w:p w14:paraId="7A25689A" w14:textId="77777777" w:rsidR="002326C2" w:rsidRDefault="00D46FCC">
            <w:pPr>
              <w:jc w:val="left"/>
              <w:rPr>
                <w:rFonts w:eastAsia="等线"/>
              </w:rPr>
            </w:pPr>
            <w:r>
              <w:rPr>
                <w:rFonts w:eastAsia="等线" w:hint="eastAsia"/>
              </w:rPr>
              <w:t>Disagree</w:t>
            </w:r>
          </w:p>
        </w:tc>
        <w:tc>
          <w:tcPr>
            <w:tcW w:w="5277" w:type="dxa"/>
            <w:shd w:val="clear" w:color="auto" w:fill="auto"/>
          </w:tcPr>
          <w:p w14:paraId="7A25689B"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 xml:space="preserve">As discussed in Q8, UE will </w:t>
            </w:r>
            <w:r>
              <w:rPr>
                <w:rFonts w:eastAsiaTheme="minorEastAsia"/>
              </w:rPr>
              <w:t xml:space="preserve">follow the indication in </w:t>
            </w:r>
            <w:r>
              <w:rPr>
                <w:rFonts w:eastAsiaTheme="minorEastAsia" w:hint="eastAsia"/>
              </w:rPr>
              <w:t xml:space="preserve">SI of target cell. </w:t>
            </w:r>
          </w:p>
        </w:tc>
      </w:tr>
      <w:tr w:rsidR="002326C2" w14:paraId="7A2568A5" w14:textId="77777777">
        <w:tc>
          <w:tcPr>
            <w:tcW w:w="1413" w:type="dxa"/>
            <w:shd w:val="clear" w:color="auto" w:fill="auto"/>
          </w:tcPr>
          <w:p w14:paraId="7A25689D"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89E" w14:textId="77777777" w:rsidR="002326C2" w:rsidRDefault="00D46FCC">
            <w:pPr>
              <w:jc w:val="left"/>
              <w:rPr>
                <w:rFonts w:eastAsia="等线"/>
              </w:rPr>
            </w:pPr>
            <w:r>
              <w:rPr>
                <w:rFonts w:eastAsia="等线"/>
              </w:rPr>
              <w:t>Agree</w:t>
            </w:r>
          </w:p>
        </w:tc>
        <w:tc>
          <w:tcPr>
            <w:tcW w:w="5277" w:type="dxa"/>
            <w:shd w:val="clear" w:color="auto" w:fill="auto"/>
          </w:tcPr>
          <w:p w14:paraId="7A25689F"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Based on the comments from companies above, we clarify the difference between Q8</w:t>
            </w:r>
            <w:r>
              <w:rPr>
                <w:rFonts w:eastAsiaTheme="minorEastAsia"/>
              </w:rPr>
              <w:t>/</w:t>
            </w:r>
            <w:r>
              <w:rPr>
                <w:rFonts w:eastAsia="PMingLiU"/>
                <w:lang w:eastAsia="zh-TW"/>
              </w:rPr>
              <w:t>Q9 and Q11.</w:t>
            </w:r>
          </w:p>
          <w:p w14:paraId="7A2568A0"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Q8/Q9 are related to TA reporting during RACH in re-establishment/handover. For initial access, RAN2 has agreed that TA reporting during RACH should follow the enable/disable indication. Then Q8/Q9 are just asking if re-establishment/handover should follow the same way as initial access with regards to TA reporting during RACH.</w:t>
            </w:r>
          </w:p>
          <w:p w14:paraId="7A2568A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Q11 is related to TA reporting event configuration, i.e. how to trigger event-based reporting upon cell change (re-establishment or handover). RAN2 has agreed that “Upon reception of configuration or reconfiguration of TA reporting trigger event, if UE has not reported TA before, the UE triggers a TA reporting”, but it does not clearly state to which cell UE has not reported TA before. If UE has reported TA to the source cell, would UE still trigger TA reporting in the target cell if the UE knows it has a valid TA reporting event configuration on the target cell based on handover command?</w:t>
            </w:r>
          </w:p>
          <w:p w14:paraId="7A2568A2" w14:textId="77777777" w:rsidR="002326C2" w:rsidRDefault="002326C2">
            <w:pPr>
              <w:overflowPunct/>
              <w:autoSpaceDE/>
              <w:autoSpaceDN/>
              <w:adjustRightInd/>
              <w:spacing w:after="180"/>
              <w:jc w:val="left"/>
              <w:textAlignment w:val="auto"/>
              <w:rPr>
                <w:rFonts w:eastAsia="PMingLiU"/>
                <w:lang w:eastAsia="zh-TW"/>
              </w:rPr>
            </w:pPr>
          </w:p>
          <w:p w14:paraId="7A2568A3" w14:textId="77777777" w:rsidR="002326C2" w:rsidRDefault="00D46FCC">
            <w:pPr>
              <w:overflowPunct/>
              <w:autoSpaceDE/>
              <w:autoSpaceDN/>
              <w:adjustRightInd/>
              <w:spacing w:after="180"/>
              <w:jc w:val="left"/>
              <w:textAlignment w:val="auto"/>
              <w:rPr>
                <w:rFonts w:eastAsia="PMingLiU"/>
                <w:lang w:eastAsia="zh-TW"/>
              </w:rPr>
            </w:pPr>
            <w:r>
              <w:rPr>
                <w:rFonts w:eastAsiaTheme="minorEastAsia"/>
              </w:rPr>
              <w:t xml:space="preserve">For the question raised by ZTE on how to define the event configuration in reconfiguration message, e.g., use NEED OR </w:t>
            </w:r>
            <w:proofErr w:type="spellStart"/>
            <w:r>
              <w:rPr>
                <w:rFonts w:eastAsiaTheme="minorEastAsia"/>
              </w:rPr>
              <w:t>or</w:t>
            </w:r>
            <w:proofErr w:type="spellEnd"/>
            <w:r>
              <w:rPr>
                <w:rFonts w:eastAsiaTheme="minorEastAsia"/>
              </w:rPr>
              <w:t xml:space="preserve"> NEED ON. We think it is reasonable to define the TA event configuration as Need ON to support delta configuration. In this way, if a UE is configured with a TA reporting event in the source cell, and if the </w:t>
            </w:r>
            <w:r>
              <w:rPr>
                <w:rFonts w:eastAsia="PMingLiU"/>
                <w:lang w:eastAsia="zh-TW"/>
              </w:rPr>
              <w:t xml:space="preserve">TA reporting event configuration is absent in the handover command, it means the UE is configured with </w:t>
            </w:r>
            <w:r>
              <w:rPr>
                <w:rFonts w:eastAsiaTheme="minorEastAsia"/>
              </w:rPr>
              <w:t xml:space="preserve">the same TA reporting event </w:t>
            </w:r>
            <w:r>
              <w:rPr>
                <w:rFonts w:eastAsia="PMingLiU"/>
                <w:lang w:eastAsia="zh-TW"/>
              </w:rPr>
              <w:t xml:space="preserve">in the target cell as that in the source cell. If the UE does not trigger a TA reporting, we may have the issue of TA report initiation, if </w:t>
            </w:r>
            <w:proofErr w:type="gramStart"/>
            <w:r>
              <w:rPr>
                <w:rFonts w:eastAsia="PMingLiU"/>
                <w:lang w:eastAsia="zh-TW"/>
              </w:rPr>
              <w:t>unfortunately</w:t>
            </w:r>
            <w:proofErr w:type="gramEnd"/>
            <w:r>
              <w:rPr>
                <w:rFonts w:eastAsia="PMingLiU"/>
                <w:lang w:eastAsia="zh-TW"/>
              </w:rPr>
              <w:t xml:space="preserve"> the target cell has set the indication in SI as “disabled”. In that case, UE may not trigger any TA report in the target cell.</w:t>
            </w:r>
          </w:p>
          <w:p w14:paraId="7A2568A4" w14:textId="77777777" w:rsidR="002326C2" w:rsidRDefault="002326C2">
            <w:pPr>
              <w:overflowPunct/>
              <w:autoSpaceDE/>
              <w:autoSpaceDN/>
              <w:adjustRightInd/>
              <w:spacing w:after="180"/>
              <w:jc w:val="left"/>
              <w:textAlignment w:val="auto"/>
              <w:rPr>
                <w:rFonts w:eastAsiaTheme="minorEastAsia"/>
              </w:rPr>
            </w:pPr>
          </w:p>
        </w:tc>
      </w:tr>
      <w:tr w:rsidR="002326C2" w14:paraId="7A2568A9" w14:textId="77777777">
        <w:tc>
          <w:tcPr>
            <w:tcW w:w="1413" w:type="dxa"/>
            <w:shd w:val="clear" w:color="auto" w:fill="auto"/>
          </w:tcPr>
          <w:p w14:paraId="7A2568A6" w14:textId="77777777" w:rsidR="002326C2" w:rsidRDefault="00D46FCC">
            <w:pPr>
              <w:rPr>
                <w:rFonts w:eastAsia="等线"/>
                <w:lang w:val="en-US"/>
              </w:rPr>
            </w:pPr>
            <w:r>
              <w:rPr>
                <w:rFonts w:eastAsia="等线"/>
                <w:lang w:val="en-US"/>
              </w:rPr>
              <w:lastRenderedPageBreak/>
              <w:t>CMCC</w:t>
            </w:r>
          </w:p>
        </w:tc>
        <w:tc>
          <w:tcPr>
            <w:tcW w:w="1815" w:type="dxa"/>
            <w:shd w:val="clear" w:color="auto" w:fill="auto"/>
          </w:tcPr>
          <w:p w14:paraId="7A2568A7" w14:textId="77777777" w:rsidR="002326C2" w:rsidRDefault="00D46FCC">
            <w:pPr>
              <w:jc w:val="left"/>
              <w:rPr>
                <w:rFonts w:eastAsia="等线"/>
                <w:lang w:val="en-US"/>
              </w:rPr>
            </w:pPr>
            <w:r>
              <w:rPr>
                <w:rFonts w:eastAsia="等线"/>
                <w:lang w:val="en-US"/>
              </w:rPr>
              <w:t>Disagree</w:t>
            </w:r>
          </w:p>
        </w:tc>
        <w:tc>
          <w:tcPr>
            <w:tcW w:w="5277" w:type="dxa"/>
            <w:shd w:val="clear" w:color="auto" w:fill="auto"/>
          </w:tcPr>
          <w:p w14:paraId="7A2568A8" w14:textId="77777777" w:rsidR="002326C2" w:rsidRDefault="00D46FCC">
            <w:pPr>
              <w:overflowPunct/>
              <w:autoSpaceDE/>
              <w:autoSpaceDN/>
              <w:adjustRightInd/>
              <w:spacing w:after="180"/>
              <w:jc w:val="left"/>
              <w:textAlignment w:val="auto"/>
              <w:rPr>
                <w:rFonts w:eastAsia="PMingLiU"/>
                <w:lang w:val="en-US" w:eastAsia="zh-TW"/>
              </w:rPr>
            </w:pPr>
            <w:r>
              <w:rPr>
                <w:rFonts w:eastAsia="PMingLiU"/>
                <w:lang w:val="en-US" w:eastAsia="zh-TW"/>
              </w:rPr>
              <w:t xml:space="preserve">Even if the </w:t>
            </w:r>
            <w:r>
              <w:rPr>
                <w:rFonts w:eastAsia="PMingLiU" w:hint="eastAsia"/>
                <w:lang w:eastAsia="zh-TW"/>
              </w:rPr>
              <w:t>TA reporting event configuration</w:t>
            </w:r>
            <w:r>
              <w:rPr>
                <w:rFonts w:eastAsia="PMingLiU"/>
                <w:lang w:val="en-US" w:eastAsia="zh-TW"/>
              </w:rPr>
              <w:t xml:space="preserve"> of the source cell is still valid, it is not suitable for the target cell. UE needs to obtain the </w:t>
            </w:r>
            <w:r>
              <w:rPr>
                <w:rFonts w:eastAsia="PMingLiU"/>
                <w:lang w:eastAsia="zh-TW"/>
              </w:rPr>
              <w:t>enabling/disabling indication in SI</w:t>
            </w:r>
            <w:r>
              <w:rPr>
                <w:rFonts w:eastAsia="PMingLiU"/>
                <w:lang w:val="en-US" w:eastAsia="zh-TW"/>
              </w:rPr>
              <w:t xml:space="preserve"> as mentioned in above questions. </w:t>
            </w:r>
          </w:p>
        </w:tc>
      </w:tr>
      <w:tr w:rsidR="002326C2" w14:paraId="7A2568AD" w14:textId="77777777">
        <w:tc>
          <w:tcPr>
            <w:tcW w:w="1413" w:type="dxa"/>
            <w:shd w:val="clear" w:color="auto" w:fill="auto"/>
          </w:tcPr>
          <w:p w14:paraId="7A2568AA"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8AB" w14:textId="77777777" w:rsidR="002326C2" w:rsidRDefault="00D46FCC">
            <w:pPr>
              <w:jc w:val="left"/>
              <w:rPr>
                <w:rFonts w:eastAsia="等线"/>
                <w:lang w:val="en-US"/>
              </w:rPr>
            </w:pPr>
            <w:r>
              <w:rPr>
                <w:rFonts w:eastAsia="等线" w:hint="eastAsia"/>
                <w:lang w:val="en-US"/>
              </w:rPr>
              <w:t xml:space="preserve"> </w:t>
            </w:r>
            <w:r>
              <w:rPr>
                <w:rFonts w:eastAsia="等线"/>
                <w:lang w:val="en-US"/>
              </w:rPr>
              <w:t>Disagree</w:t>
            </w:r>
          </w:p>
        </w:tc>
        <w:tc>
          <w:tcPr>
            <w:tcW w:w="5277" w:type="dxa"/>
            <w:shd w:val="clear" w:color="auto" w:fill="auto"/>
          </w:tcPr>
          <w:p w14:paraId="7A2568AC"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hint="eastAsia"/>
                <w:lang w:val="en-US"/>
              </w:rPr>
              <w:t>S</w:t>
            </w:r>
            <w:r>
              <w:rPr>
                <w:rFonts w:eastAsiaTheme="minorEastAsia"/>
                <w:lang w:val="en-US"/>
              </w:rPr>
              <w:t>hould be based on the SI indication</w:t>
            </w:r>
          </w:p>
        </w:tc>
      </w:tr>
      <w:tr w:rsidR="00664954" w14:paraId="2CCA6C08" w14:textId="77777777">
        <w:tc>
          <w:tcPr>
            <w:tcW w:w="1413" w:type="dxa"/>
            <w:shd w:val="clear" w:color="auto" w:fill="auto"/>
          </w:tcPr>
          <w:p w14:paraId="69780025" w14:textId="3F0A3EAA" w:rsidR="00664954" w:rsidRDefault="00664954">
            <w:pPr>
              <w:rPr>
                <w:rFonts w:eastAsia="等线"/>
                <w:lang w:val="en-US"/>
              </w:rPr>
            </w:pPr>
            <w:r>
              <w:rPr>
                <w:rFonts w:eastAsia="等线"/>
                <w:lang w:val="en-US"/>
              </w:rPr>
              <w:t>InterDigital</w:t>
            </w:r>
          </w:p>
        </w:tc>
        <w:tc>
          <w:tcPr>
            <w:tcW w:w="1815" w:type="dxa"/>
            <w:shd w:val="clear" w:color="auto" w:fill="auto"/>
          </w:tcPr>
          <w:p w14:paraId="3BAA76A0" w14:textId="34E7DE5E" w:rsidR="00664954" w:rsidRDefault="00664954">
            <w:pPr>
              <w:jc w:val="left"/>
              <w:rPr>
                <w:rFonts w:eastAsia="等线"/>
                <w:lang w:val="en-US"/>
              </w:rPr>
            </w:pPr>
            <w:r>
              <w:rPr>
                <w:rFonts w:eastAsia="等线"/>
                <w:lang w:val="en-US"/>
              </w:rPr>
              <w:t>Disagree</w:t>
            </w:r>
          </w:p>
        </w:tc>
        <w:tc>
          <w:tcPr>
            <w:tcW w:w="5277" w:type="dxa"/>
            <w:shd w:val="clear" w:color="auto" w:fill="auto"/>
          </w:tcPr>
          <w:p w14:paraId="5DA6090C" w14:textId="3CF29E4F" w:rsidR="0006345F" w:rsidRDefault="00664954">
            <w:pPr>
              <w:overflowPunct/>
              <w:autoSpaceDE/>
              <w:autoSpaceDN/>
              <w:adjustRightInd/>
              <w:spacing w:after="180"/>
              <w:jc w:val="left"/>
              <w:textAlignment w:val="auto"/>
              <w:rPr>
                <w:rFonts w:eastAsia="PMingLiU"/>
                <w:lang w:eastAsia="zh-TW"/>
              </w:rPr>
            </w:pPr>
            <w:r>
              <w:rPr>
                <w:rFonts w:eastAsiaTheme="minorEastAsia"/>
                <w:lang w:val="en-US"/>
              </w:rPr>
              <w:t>We understand the comments by OPPO</w:t>
            </w:r>
            <w:r w:rsidR="00A90C7C">
              <w:rPr>
                <w:rFonts w:eastAsiaTheme="minorEastAsia"/>
                <w:lang w:val="en-US"/>
              </w:rPr>
              <w:t xml:space="preserve"> and think it is probably worth clarifying the previous agreement</w:t>
            </w:r>
            <w:r w:rsidR="00C50824">
              <w:rPr>
                <w:rFonts w:eastAsiaTheme="minorEastAsia"/>
                <w:lang w:val="en-US"/>
              </w:rPr>
              <w:t xml:space="preserve"> to something like</w:t>
            </w:r>
            <w:r w:rsidR="005D11F8">
              <w:rPr>
                <w:rFonts w:eastAsiaTheme="minorEastAsia"/>
                <w:lang w:val="en-US"/>
              </w:rPr>
              <w:t>:</w:t>
            </w:r>
            <w:r w:rsidR="00C50824">
              <w:rPr>
                <w:rFonts w:eastAsia="PMingLiU"/>
                <w:lang w:eastAsia="zh-TW"/>
              </w:rPr>
              <w:t xml:space="preserve"> </w:t>
            </w:r>
            <w:r w:rsidR="00C50824" w:rsidRPr="005D11F8">
              <w:rPr>
                <w:rFonts w:eastAsia="PMingLiU"/>
                <w:i/>
                <w:iCs/>
                <w:lang w:eastAsia="zh-TW"/>
              </w:rPr>
              <w:t>“Upon reception of configuration or reconfiguration of TA reporting trigger event, if UE has not reported TA</w:t>
            </w:r>
            <w:r w:rsidR="005D11F8" w:rsidRPr="005D11F8">
              <w:rPr>
                <w:rFonts w:eastAsia="PMingLiU"/>
                <w:i/>
                <w:iCs/>
                <w:lang w:eastAsia="zh-TW"/>
              </w:rPr>
              <w:t xml:space="preserve"> </w:t>
            </w:r>
            <w:r w:rsidR="005D11F8" w:rsidRPr="005D11F8">
              <w:rPr>
                <w:rFonts w:eastAsia="PMingLiU"/>
                <w:i/>
                <w:iCs/>
                <w:color w:val="FF0000"/>
                <w:lang w:eastAsia="zh-TW"/>
              </w:rPr>
              <w:t xml:space="preserve">to </w:t>
            </w:r>
            <w:r w:rsidR="007A16D8">
              <w:rPr>
                <w:rFonts w:eastAsia="PMingLiU"/>
                <w:i/>
                <w:iCs/>
                <w:color w:val="FF0000"/>
                <w:lang w:eastAsia="zh-TW"/>
              </w:rPr>
              <w:t xml:space="preserve">current </w:t>
            </w:r>
            <w:r w:rsidR="005D11F8" w:rsidRPr="005D11F8">
              <w:rPr>
                <w:rFonts w:eastAsia="PMingLiU"/>
                <w:i/>
                <w:iCs/>
                <w:color w:val="FF0000"/>
                <w:lang w:eastAsia="zh-TW"/>
              </w:rPr>
              <w:t>serving cell</w:t>
            </w:r>
            <w:r w:rsidR="00C50824" w:rsidRPr="005D11F8">
              <w:rPr>
                <w:rFonts w:eastAsia="PMingLiU"/>
                <w:i/>
                <w:iCs/>
                <w:lang w:eastAsia="zh-TW"/>
              </w:rPr>
              <w:t xml:space="preserve"> before, the UE triggers a TA reporting”</w:t>
            </w:r>
            <w:r w:rsidR="007A16D8">
              <w:rPr>
                <w:rFonts w:eastAsia="PMingLiU"/>
                <w:lang w:eastAsia="zh-TW"/>
              </w:rPr>
              <w:t xml:space="preserve">. In this case if the UE receives a re-configuration in the target cell after </w:t>
            </w:r>
            <w:r w:rsidR="0006345F">
              <w:rPr>
                <w:rFonts w:eastAsia="PMingLiU"/>
                <w:lang w:eastAsia="zh-TW"/>
              </w:rPr>
              <w:t>completing handover then it would trigger a TA report.</w:t>
            </w:r>
            <w:r w:rsidR="00876994">
              <w:rPr>
                <w:rFonts w:eastAsia="PMingLiU"/>
                <w:lang w:eastAsia="zh-TW"/>
              </w:rPr>
              <w:t xml:space="preserve"> </w:t>
            </w:r>
            <w:r w:rsidR="000055C6">
              <w:rPr>
                <w:rFonts w:eastAsia="PMingLiU"/>
                <w:lang w:eastAsia="zh-TW"/>
              </w:rPr>
              <w:t>W</w:t>
            </w:r>
            <w:r w:rsidR="00876994">
              <w:rPr>
                <w:rFonts w:eastAsia="PMingLiU"/>
                <w:lang w:eastAsia="zh-TW"/>
              </w:rPr>
              <w:t>e note that most of the time the target cell will originate from the same satellite as the source cell, so th</w:t>
            </w:r>
            <w:r w:rsidR="000055C6">
              <w:rPr>
                <w:rFonts w:eastAsia="PMingLiU"/>
                <w:lang w:eastAsia="zh-TW"/>
              </w:rPr>
              <w:t>e offset configuration will likely still be valid</w:t>
            </w:r>
            <w:r w:rsidR="00FC5172">
              <w:rPr>
                <w:rFonts w:eastAsia="PMingLiU"/>
                <w:lang w:eastAsia="zh-TW"/>
              </w:rPr>
              <w:t>.</w:t>
            </w:r>
          </w:p>
          <w:p w14:paraId="1595BEEE" w14:textId="235E005D" w:rsidR="00664954" w:rsidRPr="007A16D8" w:rsidRDefault="0006345F">
            <w:pPr>
              <w:overflowPunct/>
              <w:autoSpaceDE/>
              <w:autoSpaceDN/>
              <w:adjustRightInd/>
              <w:spacing w:after="180"/>
              <w:jc w:val="left"/>
              <w:textAlignment w:val="auto"/>
              <w:rPr>
                <w:rFonts w:eastAsiaTheme="minorEastAsia"/>
                <w:lang w:val="en-US"/>
              </w:rPr>
            </w:pPr>
            <w:r>
              <w:rPr>
                <w:rFonts w:eastAsia="PMingLiU"/>
                <w:lang w:eastAsia="zh-TW"/>
              </w:rPr>
              <w:t xml:space="preserve">However, </w:t>
            </w:r>
            <w:r w:rsidR="008E10EA">
              <w:rPr>
                <w:rFonts w:eastAsia="PMingLiU"/>
                <w:lang w:eastAsia="zh-TW"/>
              </w:rPr>
              <w:t>for the reporting during RACH we think we can just follow the SI indication.</w:t>
            </w:r>
          </w:p>
        </w:tc>
      </w:tr>
      <w:tr w:rsidR="00CB1EDB" w14:paraId="6F6AA51D" w14:textId="77777777">
        <w:tc>
          <w:tcPr>
            <w:tcW w:w="1413" w:type="dxa"/>
            <w:shd w:val="clear" w:color="auto" w:fill="auto"/>
          </w:tcPr>
          <w:p w14:paraId="18C93E6D" w14:textId="4DE8A6F6" w:rsidR="00CB1EDB" w:rsidRDefault="00CB1EDB" w:rsidP="00CB1EDB">
            <w:pPr>
              <w:rPr>
                <w:rFonts w:eastAsia="等线"/>
                <w:lang w:val="en-US"/>
              </w:rPr>
            </w:pPr>
            <w:r>
              <w:rPr>
                <w:rFonts w:eastAsia="等线"/>
              </w:rPr>
              <w:t>Ericsson</w:t>
            </w:r>
          </w:p>
        </w:tc>
        <w:tc>
          <w:tcPr>
            <w:tcW w:w="1815" w:type="dxa"/>
            <w:shd w:val="clear" w:color="auto" w:fill="auto"/>
          </w:tcPr>
          <w:p w14:paraId="7B6CAC5E" w14:textId="7159F76B" w:rsidR="00CB1EDB" w:rsidRDefault="00CB1EDB" w:rsidP="00CB1EDB">
            <w:pPr>
              <w:jc w:val="left"/>
              <w:rPr>
                <w:rFonts w:eastAsia="等线"/>
                <w:lang w:val="en-US"/>
              </w:rPr>
            </w:pPr>
            <w:r>
              <w:rPr>
                <w:rFonts w:eastAsia="等线"/>
              </w:rPr>
              <w:t>Disagree</w:t>
            </w:r>
          </w:p>
        </w:tc>
        <w:tc>
          <w:tcPr>
            <w:tcW w:w="5277" w:type="dxa"/>
            <w:shd w:val="clear" w:color="auto" w:fill="auto"/>
          </w:tcPr>
          <w:p w14:paraId="131D8B03" w14:textId="2375ABB9" w:rsidR="00CB1EDB" w:rsidRDefault="00CB1EDB" w:rsidP="00CB1EDB">
            <w:pPr>
              <w:overflowPunct/>
              <w:autoSpaceDE/>
              <w:autoSpaceDN/>
              <w:adjustRightInd/>
              <w:spacing w:after="180"/>
              <w:jc w:val="left"/>
              <w:textAlignment w:val="auto"/>
              <w:rPr>
                <w:rFonts w:eastAsiaTheme="minorEastAsia"/>
                <w:lang w:val="en-US"/>
              </w:rPr>
            </w:pPr>
            <w:r>
              <w:rPr>
                <w:rFonts w:eastAsia="PMingLiU"/>
                <w:lang w:eastAsia="zh-TW"/>
              </w:rPr>
              <w:t xml:space="preserve">Simpler to always trigger a TA report during RA procedures if the target cells system information requests this, regardless of if there is any triggered TA reporting configured or not. </w:t>
            </w:r>
          </w:p>
        </w:tc>
      </w:tr>
    </w:tbl>
    <w:p w14:paraId="7A2568AE" w14:textId="2EE459A2" w:rsidR="002326C2" w:rsidRDefault="00D46FCC">
      <w:pPr>
        <w:rPr>
          <w:sz w:val="21"/>
          <w:szCs w:val="21"/>
          <w:lang w:val="en-US"/>
        </w:rPr>
      </w:pPr>
      <w:r>
        <w:rPr>
          <w:sz w:val="21"/>
          <w:szCs w:val="21"/>
          <w:lang w:val="en-US"/>
        </w:rPr>
        <w:t xml:space="preserve"> </w:t>
      </w:r>
    </w:p>
    <w:p w14:paraId="47EFDE25" w14:textId="77777777" w:rsidR="003206CB" w:rsidRPr="00FF5BAF" w:rsidRDefault="003206CB" w:rsidP="003206CB">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61A347F2" w14:textId="0CA3A912" w:rsidR="003206CB" w:rsidRDefault="00487C37" w:rsidP="003206CB">
      <w:pPr>
        <w:rPr>
          <w:color w:val="0070C0"/>
        </w:rPr>
      </w:pPr>
      <w:r>
        <w:rPr>
          <w:color w:val="0070C0"/>
        </w:rPr>
        <w:t xml:space="preserve">Firstly, Q11 may not have been set very precisely and companies have some misunderstanding. The intention is not to repeat asking what is asked in Q8/Q9 (i.e. control by SI enable/disable), but is related to event-based TA reporting. As some companies understand, for cell change case, </w:t>
      </w:r>
      <w:r w:rsidRPr="00487C37">
        <w:rPr>
          <w:color w:val="0070C0"/>
        </w:rPr>
        <w:t>the source cell TA is not suitable to be used as reference value for later comparison</w:t>
      </w:r>
      <w:r>
        <w:rPr>
          <w:color w:val="0070C0"/>
        </w:rPr>
        <w:t xml:space="preserve">. Clarification from </w:t>
      </w:r>
      <w:proofErr w:type="spellStart"/>
      <w:r>
        <w:rPr>
          <w:color w:val="0070C0"/>
        </w:rPr>
        <w:t>IntelDigital</w:t>
      </w:r>
      <w:proofErr w:type="spellEnd"/>
      <w:r>
        <w:rPr>
          <w:color w:val="0070C0"/>
        </w:rPr>
        <w:t xml:space="preserve"> on the previous agreement seems to work.</w:t>
      </w:r>
    </w:p>
    <w:p w14:paraId="500BF471" w14:textId="5723AACA" w:rsidR="003206CB" w:rsidRPr="00575F1F" w:rsidRDefault="003206CB" w:rsidP="003206CB">
      <w:pPr>
        <w:rPr>
          <w:b/>
          <w:color w:val="0070C0"/>
        </w:rPr>
      </w:pPr>
      <w:r w:rsidRPr="00FF5BAF">
        <w:rPr>
          <w:b/>
          <w:color w:val="0070C0"/>
        </w:rPr>
        <w:t xml:space="preserve">Proposal </w:t>
      </w:r>
      <w:r>
        <w:rPr>
          <w:b/>
          <w:color w:val="0070C0"/>
        </w:rPr>
        <w:t>1</w:t>
      </w:r>
      <w:r w:rsidR="00487C37">
        <w:rPr>
          <w:b/>
          <w:color w:val="0070C0"/>
        </w:rPr>
        <w:t>1</w:t>
      </w:r>
      <w:r w:rsidR="00652DA0">
        <w:rPr>
          <w:b/>
          <w:color w:val="0070C0"/>
        </w:rPr>
        <w:t>a</w:t>
      </w:r>
      <w:r w:rsidRPr="00FF5BAF">
        <w:rPr>
          <w:b/>
          <w:color w:val="0070C0"/>
        </w:rPr>
        <w:t xml:space="preserve">: </w:t>
      </w:r>
      <w:r w:rsidR="00163C88">
        <w:rPr>
          <w:b/>
          <w:color w:val="0070C0"/>
        </w:rPr>
        <w:t xml:space="preserve">RAN2 to clarify </w:t>
      </w:r>
      <w:r w:rsidR="00487C37" w:rsidRPr="00487C37">
        <w:rPr>
          <w:b/>
          <w:color w:val="0070C0"/>
        </w:rPr>
        <w:t>the previous agreement</w:t>
      </w:r>
      <w:r w:rsidR="00163C88">
        <w:rPr>
          <w:b/>
          <w:color w:val="0070C0"/>
        </w:rPr>
        <w:t xml:space="preserve"> as</w:t>
      </w:r>
      <w:r w:rsidR="00487C37">
        <w:rPr>
          <w:b/>
          <w:color w:val="0070C0"/>
        </w:rPr>
        <w:t>:</w:t>
      </w:r>
      <w:r w:rsidR="00487C37" w:rsidRPr="00487C37">
        <w:rPr>
          <w:b/>
          <w:color w:val="0070C0"/>
        </w:rPr>
        <w:t xml:space="preserve"> Upon reception of configuration or reconfiguration of TA reporting trigger event, if UE has not reported TA </w:t>
      </w:r>
      <w:r w:rsidR="00487C37" w:rsidRPr="00487C37">
        <w:rPr>
          <w:b/>
          <w:color w:val="FF0000"/>
        </w:rPr>
        <w:t xml:space="preserve">to current serving cell </w:t>
      </w:r>
      <w:r w:rsidR="00487C37" w:rsidRPr="00487C37">
        <w:rPr>
          <w:b/>
          <w:color w:val="0070C0"/>
        </w:rPr>
        <w:t>before, the UE triggers a TA reporting</w:t>
      </w:r>
      <w:r>
        <w:rPr>
          <w:b/>
          <w:color w:val="0070C0"/>
        </w:rPr>
        <w:t>.</w:t>
      </w:r>
    </w:p>
    <w:p w14:paraId="511708D3" w14:textId="1F326477" w:rsidR="007E2608" w:rsidRDefault="007E2608" w:rsidP="007E2608">
      <w:pPr>
        <w:rPr>
          <w:color w:val="0070C0"/>
        </w:rPr>
      </w:pPr>
      <w:r>
        <w:rPr>
          <w:color w:val="0070C0"/>
        </w:rPr>
        <w:t>Then the only left issue is</w:t>
      </w:r>
      <w:r w:rsidR="00D50534">
        <w:rPr>
          <w:color w:val="0070C0"/>
        </w:rPr>
        <w:t>:</w:t>
      </w:r>
      <w:r>
        <w:rPr>
          <w:color w:val="0070C0"/>
        </w:rPr>
        <w:t xml:space="preserve"> how should</w:t>
      </w:r>
      <w:r w:rsidR="00D50534">
        <w:rPr>
          <w:color w:val="0070C0"/>
        </w:rPr>
        <w:t xml:space="preserve"> the</w:t>
      </w:r>
      <w:r>
        <w:rPr>
          <w:color w:val="0070C0"/>
        </w:rPr>
        <w:t xml:space="preserve"> UE trigger TA during handover</w:t>
      </w:r>
      <w:r w:rsidR="00D50534">
        <w:rPr>
          <w:color w:val="0070C0"/>
        </w:rPr>
        <w:t xml:space="preserve">, when handover command uses </w:t>
      </w:r>
      <w:r>
        <w:rPr>
          <w:color w:val="0070C0"/>
        </w:rPr>
        <w:t>delta configuration.</w:t>
      </w:r>
      <w:r w:rsidR="00D50534">
        <w:rPr>
          <w:color w:val="0070C0"/>
        </w:rPr>
        <w:t xml:space="preserve"> Some open issues are like:</w:t>
      </w:r>
    </w:p>
    <w:p w14:paraId="6B44F787" w14:textId="25E82026" w:rsidR="00D50534" w:rsidRPr="00D50534" w:rsidRDefault="00D50534" w:rsidP="00D50534">
      <w:pPr>
        <w:pStyle w:val="af8"/>
        <w:numPr>
          <w:ilvl w:val="0"/>
          <w:numId w:val="17"/>
        </w:numPr>
        <w:rPr>
          <w:color w:val="0070C0"/>
        </w:rPr>
      </w:pPr>
      <w:r>
        <w:rPr>
          <w:color w:val="0070C0"/>
        </w:rPr>
        <w:t>W</w:t>
      </w:r>
      <w:r w:rsidRPr="00D50534">
        <w:rPr>
          <w:color w:val="0070C0"/>
        </w:rPr>
        <w:t xml:space="preserve">hether the event configuration in reconfiguration message uses NEED OR </w:t>
      </w:r>
      <w:proofErr w:type="spellStart"/>
      <w:r w:rsidRPr="00D50534">
        <w:rPr>
          <w:color w:val="0070C0"/>
        </w:rPr>
        <w:t>or</w:t>
      </w:r>
      <w:proofErr w:type="spellEnd"/>
      <w:r w:rsidRPr="00D50534">
        <w:rPr>
          <w:color w:val="0070C0"/>
        </w:rPr>
        <w:t xml:space="preserve"> NEED ON?</w:t>
      </w:r>
    </w:p>
    <w:p w14:paraId="193692CB" w14:textId="4A511264" w:rsidR="00D50534" w:rsidRDefault="00D50534" w:rsidP="00D50534">
      <w:pPr>
        <w:pStyle w:val="af8"/>
        <w:numPr>
          <w:ilvl w:val="0"/>
          <w:numId w:val="17"/>
        </w:numPr>
        <w:rPr>
          <w:color w:val="0070C0"/>
        </w:rPr>
      </w:pPr>
      <w:r>
        <w:rPr>
          <w:color w:val="0070C0"/>
        </w:rPr>
        <w:t>Whether target cell can use delta configuration for the event configuration in handover command?</w:t>
      </w:r>
    </w:p>
    <w:p w14:paraId="233B7500" w14:textId="1E0ABAA0" w:rsidR="00D50534" w:rsidRDefault="003E783B" w:rsidP="00D50534">
      <w:pPr>
        <w:pStyle w:val="af8"/>
        <w:numPr>
          <w:ilvl w:val="0"/>
          <w:numId w:val="17"/>
        </w:numPr>
        <w:rPr>
          <w:color w:val="0070C0"/>
        </w:rPr>
      </w:pPr>
      <w:r>
        <w:rPr>
          <w:color w:val="0070C0"/>
        </w:rPr>
        <w:t>If event configuration is absent in handover command and if target cell’s SI disables TA reporting during RACH, how should the UE trigger TA reporting after handover?</w:t>
      </w:r>
    </w:p>
    <w:p w14:paraId="1CA63BEF" w14:textId="2E0C009C" w:rsidR="00652DA0" w:rsidRDefault="00652DA0" w:rsidP="00652DA0">
      <w:pPr>
        <w:rPr>
          <w:color w:val="0070C0"/>
        </w:rPr>
      </w:pPr>
    </w:p>
    <w:p w14:paraId="1D802216" w14:textId="155875D7" w:rsidR="00652DA0" w:rsidRDefault="00652DA0" w:rsidP="00652DA0">
      <w:pPr>
        <w:rPr>
          <w:color w:val="0070C0"/>
        </w:rPr>
      </w:pPr>
      <w:r>
        <w:rPr>
          <w:color w:val="0070C0"/>
        </w:rPr>
        <w:t>As these open issues are still not resolved, rapporteur suggests to have further discussion.</w:t>
      </w:r>
    </w:p>
    <w:p w14:paraId="7DAD7079" w14:textId="428D065B" w:rsidR="00652DA0" w:rsidRPr="00652DA0" w:rsidRDefault="00652DA0" w:rsidP="00652DA0">
      <w:pPr>
        <w:rPr>
          <w:b/>
          <w:color w:val="0070C0"/>
        </w:rPr>
      </w:pPr>
      <w:r w:rsidRPr="00652DA0">
        <w:rPr>
          <w:b/>
          <w:color w:val="0070C0"/>
        </w:rPr>
        <w:t>Proposal 11b: RAN2 to further discuss below open issues.</w:t>
      </w:r>
    </w:p>
    <w:p w14:paraId="03E4D958" w14:textId="522973DF" w:rsidR="00652DA0" w:rsidRPr="00652DA0" w:rsidRDefault="00652DA0" w:rsidP="00652DA0">
      <w:pPr>
        <w:pStyle w:val="af8"/>
        <w:numPr>
          <w:ilvl w:val="0"/>
          <w:numId w:val="18"/>
        </w:numPr>
        <w:rPr>
          <w:b/>
          <w:color w:val="0070C0"/>
        </w:rPr>
      </w:pPr>
      <w:r w:rsidRPr="00652DA0">
        <w:rPr>
          <w:b/>
          <w:color w:val="0070C0"/>
        </w:rPr>
        <w:lastRenderedPageBreak/>
        <w:t xml:space="preserve">Whether the </w:t>
      </w:r>
      <w:r w:rsidR="00980035" w:rsidRPr="00980035">
        <w:rPr>
          <w:b/>
          <w:color w:val="0070C0"/>
        </w:rPr>
        <w:t xml:space="preserve">TA reporting </w:t>
      </w:r>
      <w:r w:rsidRPr="00652DA0">
        <w:rPr>
          <w:b/>
          <w:color w:val="0070C0"/>
        </w:rPr>
        <w:t xml:space="preserve">event configuration in reconfiguration message uses NEED OR </w:t>
      </w:r>
      <w:proofErr w:type="spellStart"/>
      <w:r w:rsidRPr="00652DA0">
        <w:rPr>
          <w:b/>
          <w:color w:val="0070C0"/>
        </w:rPr>
        <w:t>or</w:t>
      </w:r>
      <w:proofErr w:type="spellEnd"/>
      <w:r w:rsidRPr="00652DA0">
        <w:rPr>
          <w:b/>
          <w:color w:val="0070C0"/>
        </w:rPr>
        <w:t xml:space="preserve"> NEED ON?</w:t>
      </w:r>
    </w:p>
    <w:p w14:paraId="7D72B0CC" w14:textId="5D1C668D" w:rsidR="00652DA0" w:rsidRPr="00652DA0" w:rsidRDefault="00652DA0" w:rsidP="00652DA0">
      <w:pPr>
        <w:pStyle w:val="af8"/>
        <w:numPr>
          <w:ilvl w:val="0"/>
          <w:numId w:val="18"/>
        </w:numPr>
        <w:rPr>
          <w:b/>
          <w:color w:val="0070C0"/>
        </w:rPr>
      </w:pPr>
      <w:r w:rsidRPr="00652DA0">
        <w:rPr>
          <w:b/>
          <w:color w:val="0070C0"/>
        </w:rPr>
        <w:t xml:space="preserve">Whether target cell can use delta configuration for the </w:t>
      </w:r>
      <w:r w:rsidR="00980035" w:rsidRPr="00980035">
        <w:rPr>
          <w:b/>
          <w:color w:val="0070C0"/>
        </w:rPr>
        <w:t xml:space="preserve">TA reporting </w:t>
      </w:r>
      <w:r w:rsidRPr="00652DA0">
        <w:rPr>
          <w:b/>
          <w:color w:val="0070C0"/>
        </w:rPr>
        <w:t>event configuration in handover command?</w:t>
      </w:r>
    </w:p>
    <w:p w14:paraId="33F58C47" w14:textId="25970E3C" w:rsidR="00652DA0" w:rsidRPr="00652DA0" w:rsidRDefault="00652DA0" w:rsidP="00652DA0">
      <w:pPr>
        <w:pStyle w:val="af8"/>
        <w:numPr>
          <w:ilvl w:val="0"/>
          <w:numId w:val="18"/>
        </w:numPr>
        <w:rPr>
          <w:b/>
          <w:color w:val="0070C0"/>
        </w:rPr>
      </w:pPr>
      <w:r w:rsidRPr="00652DA0">
        <w:rPr>
          <w:b/>
          <w:color w:val="0070C0"/>
        </w:rPr>
        <w:t xml:space="preserve">If </w:t>
      </w:r>
      <w:r w:rsidR="00980035" w:rsidRPr="00980035">
        <w:rPr>
          <w:b/>
          <w:color w:val="0070C0"/>
        </w:rPr>
        <w:t xml:space="preserve">TA reporting </w:t>
      </w:r>
      <w:r w:rsidRPr="00652DA0">
        <w:rPr>
          <w:b/>
          <w:color w:val="0070C0"/>
        </w:rPr>
        <w:t>event configuration is absent in handover command</w:t>
      </w:r>
      <w:r w:rsidR="0066377D">
        <w:rPr>
          <w:b/>
          <w:color w:val="0070C0"/>
        </w:rPr>
        <w:t xml:space="preserve"> which supports delta configuration</w:t>
      </w:r>
      <w:r w:rsidRPr="00652DA0">
        <w:rPr>
          <w:b/>
          <w:color w:val="0070C0"/>
        </w:rPr>
        <w:t xml:space="preserve"> and if target cell’s SI disables TA reporting during RACH, how should the UE trigger TA reporting after handover?</w:t>
      </w:r>
    </w:p>
    <w:p w14:paraId="3739B696" w14:textId="77777777" w:rsidR="00652DA0" w:rsidRPr="00652DA0" w:rsidRDefault="00652DA0" w:rsidP="00652DA0">
      <w:pPr>
        <w:rPr>
          <w:rFonts w:hint="eastAsia"/>
          <w:color w:val="0070C0"/>
        </w:rPr>
      </w:pPr>
    </w:p>
    <w:p w14:paraId="7A2568AF" w14:textId="77777777" w:rsidR="002326C2" w:rsidRDefault="00D46FCC">
      <w:pPr>
        <w:pStyle w:val="30"/>
      </w:pPr>
      <w:r>
        <w:t>2.1.5 TA reporting aligned with NR NTN?</w:t>
      </w:r>
    </w:p>
    <w:p w14:paraId="7A2568B0" w14:textId="77777777" w:rsidR="002326C2" w:rsidRDefault="00D46FCC">
      <w:r>
        <w:t>With the above RAN2#116bis-e agreements “Reuse NR NTN’s TA reporting trigger event in IoT NTN, i.e., a TA offset threshold between current TA and the last successfully reported TA is used for event-triggered TA reporting.”, the current running CR for 36.321 basically reused the formatting and progress of NR-NTN in Section “</w:t>
      </w:r>
      <w:proofErr w:type="gramStart"/>
      <w:r>
        <w:t>5.4.X  UE</w:t>
      </w:r>
      <w:proofErr w:type="gramEnd"/>
      <w:r>
        <w:t>-Specific TA Reporting”. During running CR discussion, some companies provided the following comments.</w:t>
      </w:r>
    </w:p>
    <w:p w14:paraId="7A2568B1" w14:textId="77777777" w:rsidR="002326C2" w:rsidRDefault="00D46FCC">
      <w:r>
        <w:t xml:space="preserve">“We think that most of what is described below has not been fully agreed or even discussed. We suggest to remove the description and capture all the related agreements in Editor’s Notes. We suggest to add a MAC open issue on UE-specific TA reporting, covering e.g.: </w:t>
      </w:r>
    </w:p>
    <w:p w14:paraId="7A2568B2" w14:textId="77777777" w:rsidR="002326C2" w:rsidRDefault="00D46FCC">
      <w:pPr>
        <w:pStyle w:val="af8"/>
        <w:numPr>
          <w:ilvl w:val="0"/>
          <w:numId w:val="13"/>
        </w:numPr>
      </w:pPr>
      <w:r>
        <w:t xml:space="preserve">scope of </w:t>
      </w:r>
      <w:proofErr w:type="spellStart"/>
      <w:r>
        <w:t>enableTA</w:t>
      </w:r>
      <w:proofErr w:type="spellEnd"/>
      <w:r>
        <w:t xml:space="preserve">-Report indication (only RACH during initial access, also Re-establishment, Handover, MAC triggered RACH) </w:t>
      </w:r>
    </w:p>
    <w:p w14:paraId="7A2568B3" w14:textId="77777777" w:rsidR="002326C2" w:rsidRDefault="00D46FCC">
      <w:pPr>
        <w:pStyle w:val="af8"/>
        <w:numPr>
          <w:ilvl w:val="0"/>
          <w:numId w:val="13"/>
        </w:numPr>
      </w:pPr>
      <w:r>
        <w:t>configuration of event-triggered reporting</w:t>
      </w:r>
    </w:p>
    <w:p w14:paraId="7A2568B4" w14:textId="77777777" w:rsidR="002326C2" w:rsidRDefault="00D46FCC">
      <w:pPr>
        <w:pStyle w:val="af8"/>
        <w:numPr>
          <w:ilvl w:val="0"/>
          <w:numId w:val="13"/>
        </w:numPr>
      </w:pPr>
      <w:r>
        <w:t xml:space="preserve">triggering during reconfiguration </w:t>
      </w:r>
    </w:p>
    <w:p w14:paraId="7A2568B5" w14:textId="77777777" w:rsidR="002326C2" w:rsidRDefault="00D46FCC">
      <w:pPr>
        <w:pStyle w:val="af8"/>
        <w:numPr>
          <w:ilvl w:val="0"/>
          <w:numId w:val="13"/>
        </w:numPr>
      </w:pPr>
      <w:r>
        <w:t>RRC-MAC interaction”</w:t>
      </w:r>
    </w:p>
    <w:p w14:paraId="7A2568B6" w14:textId="77777777" w:rsidR="002326C2" w:rsidRDefault="002326C2"/>
    <w:p w14:paraId="7A2568B7" w14:textId="77777777" w:rsidR="002326C2" w:rsidRDefault="00D46FCC">
      <w:r>
        <w:t>Rapporteur is not sure whether the intention of the above comments is to deviate anywhere from NR NTN, but it might be good to check companies’ views whether alignment with NR NTN should be targeted or any deviation would be favoured. If deviation is favoured, please indicate which part should be deviated from NR NTN.</w:t>
      </w:r>
    </w:p>
    <w:p w14:paraId="7A2568B8" w14:textId="77777777" w:rsidR="002326C2" w:rsidRDefault="00D46FCC">
      <w:pPr>
        <w:spacing w:beforeLines="50" w:before="156" w:afterLines="50" w:after="156"/>
        <w:rPr>
          <w:b/>
        </w:rPr>
      </w:pPr>
      <w:r>
        <w:rPr>
          <w:b/>
        </w:rPr>
        <w:t xml:space="preserve">Question 12: Do companies agree that the threshold-based TA-Trigger needs to align with NR-NTN?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8BC" w14:textId="77777777">
        <w:tc>
          <w:tcPr>
            <w:tcW w:w="1413" w:type="dxa"/>
            <w:shd w:val="clear" w:color="auto" w:fill="E7E6E6"/>
          </w:tcPr>
          <w:p w14:paraId="7A2568B9" w14:textId="77777777" w:rsidR="002326C2" w:rsidRDefault="00D46FCC">
            <w:pPr>
              <w:jc w:val="center"/>
              <w:rPr>
                <w:b/>
                <w:lang w:eastAsia="sv-SE"/>
              </w:rPr>
            </w:pPr>
            <w:r>
              <w:rPr>
                <w:b/>
                <w:lang w:eastAsia="sv-SE"/>
              </w:rPr>
              <w:t>Company</w:t>
            </w:r>
          </w:p>
        </w:tc>
        <w:tc>
          <w:tcPr>
            <w:tcW w:w="1815" w:type="dxa"/>
            <w:shd w:val="clear" w:color="auto" w:fill="E7E6E6"/>
          </w:tcPr>
          <w:p w14:paraId="7A2568BA"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8BB" w14:textId="77777777" w:rsidR="002326C2" w:rsidRDefault="00D46FCC">
            <w:pPr>
              <w:jc w:val="center"/>
              <w:rPr>
                <w:b/>
                <w:lang w:eastAsia="sv-SE"/>
              </w:rPr>
            </w:pPr>
            <w:r>
              <w:rPr>
                <w:b/>
                <w:lang w:eastAsia="sv-SE"/>
              </w:rPr>
              <w:t>Additional comments</w:t>
            </w:r>
          </w:p>
        </w:tc>
      </w:tr>
      <w:tr w:rsidR="002326C2" w14:paraId="7A2568C1" w14:textId="77777777">
        <w:tc>
          <w:tcPr>
            <w:tcW w:w="1413" w:type="dxa"/>
            <w:shd w:val="clear" w:color="auto" w:fill="auto"/>
          </w:tcPr>
          <w:p w14:paraId="7A2568BD" w14:textId="77777777" w:rsidR="002326C2" w:rsidRDefault="00D46FCC">
            <w:pPr>
              <w:rPr>
                <w:rFonts w:eastAsia="等线"/>
              </w:rPr>
            </w:pPr>
            <w:r>
              <w:rPr>
                <w:rFonts w:eastAsiaTheme="minorEastAsia" w:hint="eastAsia"/>
              </w:rPr>
              <w:t>Z</w:t>
            </w:r>
            <w:r>
              <w:rPr>
                <w:rFonts w:eastAsiaTheme="minorEastAsia"/>
              </w:rPr>
              <w:t>TE</w:t>
            </w:r>
          </w:p>
        </w:tc>
        <w:tc>
          <w:tcPr>
            <w:tcW w:w="1815" w:type="dxa"/>
            <w:shd w:val="clear" w:color="auto" w:fill="auto"/>
          </w:tcPr>
          <w:p w14:paraId="7A2568BE" w14:textId="77777777" w:rsidR="002326C2" w:rsidRDefault="00D46FCC">
            <w:pPr>
              <w:jc w:val="left"/>
              <w:rPr>
                <w:rFonts w:eastAsia="等线"/>
              </w:rPr>
            </w:pPr>
            <w:r>
              <w:rPr>
                <w:rFonts w:eastAsiaTheme="minorEastAsia"/>
              </w:rPr>
              <w:t>A</w:t>
            </w:r>
            <w:r>
              <w:rPr>
                <w:rFonts w:eastAsiaTheme="minorEastAsia" w:hint="eastAsia"/>
              </w:rPr>
              <w:t>gree</w:t>
            </w:r>
          </w:p>
        </w:tc>
        <w:tc>
          <w:tcPr>
            <w:tcW w:w="5277" w:type="dxa"/>
            <w:shd w:val="clear" w:color="auto" w:fill="auto"/>
          </w:tcPr>
          <w:p w14:paraId="7A2568BF" w14:textId="77777777" w:rsidR="002326C2" w:rsidRDefault="00D46FCC">
            <w:pPr>
              <w:overflowPunct/>
              <w:autoSpaceDE/>
              <w:autoSpaceDN/>
              <w:adjustRightInd/>
              <w:spacing w:after="100"/>
              <w:jc w:val="left"/>
              <w:textAlignment w:val="auto"/>
              <w:rPr>
                <w:rFonts w:eastAsiaTheme="minorEastAsia"/>
              </w:rPr>
            </w:pPr>
            <w:r>
              <w:rPr>
                <w:rFonts w:eastAsiaTheme="minorEastAsia"/>
              </w:rPr>
              <w:t>We are fine to reuse NR NTN agreements/</w:t>
            </w:r>
            <w:r>
              <w:rPr>
                <w:rFonts w:eastAsiaTheme="minorEastAsia" w:hint="eastAsia"/>
              </w:rPr>
              <w:t>description</w:t>
            </w:r>
            <w:r>
              <w:rPr>
                <w:rFonts w:eastAsiaTheme="minorEastAsia"/>
              </w:rPr>
              <w:t xml:space="preserve"> as much as possible.</w:t>
            </w:r>
          </w:p>
          <w:p w14:paraId="7A2568C0" w14:textId="77777777" w:rsidR="002326C2" w:rsidRDefault="00D46FCC">
            <w:pPr>
              <w:overflowPunct/>
              <w:autoSpaceDE/>
              <w:autoSpaceDN/>
              <w:adjustRightInd/>
              <w:spacing w:after="100"/>
              <w:jc w:val="left"/>
              <w:textAlignment w:val="auto"/>
              <w:rPr>
                <w:rFonts w:eastAsia="PMingLiU"/>
                <w:lang w:eastAsia="zh-TW"/>
              </w:rPr>
            </w:pPr>
            <w:r>
              <w:rPr>
                <w:rFonts w:eastAsiaTheme="minorEastAsia"/>
              </w:rPr>
              <w:t>The contents should also be aligned with our own agreements in IoT NTN.</w:t>
            </w:r>
          </w:p>
        </w:tc>
      </w:tr>
      <w:tr w:rsidR="002326C2" w14:paraId="7A2568C5" w14:textId="77777777">
        <w:tc>
          <w:tcPr>
            <w:tcW w:w="1413" w:type="dxa"/>
            <w:shd w:val="clear" w:color="auto" w:fill="auto"/>
          </w:tcPr>
          <w:p w14:paraId="7A2568C2" w14:textId="77777777" w:rsidR="002326C2" w:rsidRDefault="00D46FCC">
            <w:pPr>
              <w:rPr>
                <w:rFonts w:eastAsia="等线"/>
              </w:rPr>
            </w:pPr>
            <w:r>
              <w:rPr>
                <w:rFonts w:eastAsia="等线"/>
              </w:rPr>
              <w:t>NEC</w:t>
            </w:r>
          </w:p>
        </w:tc>
        <w:tc>
          <w:tcPr>
            <w:tcW w:w="1815" w:type="dxa"/>
            <w:shd w:val="clear" w:color="auto" w:fill="auto"/>
          </w:tcPr>
          <w:p w14:paraId="7A2568C3" w14:textId="77777777" w:rsidR="002326C2" w:rsidRDefault="00D46FCC">
            <w:pPr>
              <w:jc w:val="left"/>
              <w:rPr>
                <w:rFonts w:eastAsia="等线"/>
              </w:rPr>
            </w:pPr>
            <w:r>
              <w:rPr>
                <w:rFonts w:eastAsia="等线"/>
              </w:rPr>
              <w:t xml:space="preserve">Agree </w:t>
            </w:r>
          </w:p>
        </w:tc>
        <w:tc>
          <w:tcPr>
            <w:tcW w:w="5277" w:type="dxa"/>
            <w:shd w:val="clear" w:color="auto" w:fill="auto"/>
          </w:tcPr>
          <w:p w14:paraId="7A2568C4" w14:textId="77777777" w:rsidR="002326C2" w:rsidRDefault="002326C2">
            <w:pPr>
              <w:overflowPunct/>
              <w:autoSpaceDE/>
              <w:autoSpaceDN/>
              <w:adjustRightInd/>
              <w:spacing w:after="180"/>
              <w:jc w:val="left"/>
              <w:textAlignment w:val="auto"/>
              <w:rPr>
                <w:rFonts w:eastAsia="等线"/>
              </w:rPr>
            </w:pPr>
          </w:p>
        </w:tc>
      </w:tr>
      <w:tr w:rsidR="002326C2" w14:paraId="7A2568C9" w14:textId="77777777">
        <w:tc>
          <w:tcPr>
            <w:tcW w:w="1413" w:type="dxa"/>
            <w:shd w:val="clear" w:color="auto" w:fill="auto"/>
          </w:tcPr>
          <w:p w14:paraId="7A2568C6" w14:textId="77777777" w:rsidR="002326C2" w:rsidRDefault="00D46FCC">
            <w:pPr>
              <w:rPr>
                <w:rFonts w:eastAsia="Malgun Gothic"/>
                <w:lang w:eastAsia="ko-KR"/>
              </w:rPr>
            </w:pPr>
            <w:r>
              <w:rPr>
                <w:rFonts w:eastAsia="等线"/>
              </w:rPr>
              <w:t>MediaTek</w:t>
            </w:r>
          </w:p>
        </w:tc>
        <w:tc>
          <w:tcPr>
            <w:tcW w:w="1815" w:type="dxa"/>
            <w:shd w:val="clear" w:color="auto" w:fill="auto"/>
          </w:tcPr>
          <w:p w14:paraId="7A2568C7" w14:textId="77777777" w:rsidR="002326C2" w:rsidRDefault="00D46FCC">
            <w:pPr>
              <w:jc w:val="left"/>
              <w:rPr>
                <w:rFonts w:eastAsia="Malgun Gothic"/>
                <w:lang w:eastAsia="ko-KR"/>
              </w:rPr>
            </w:pPr>
            <w:r>
              <w:rPr>
                <w:rFonts w:eastAsia="等线"/>
              </w:rPr>
              <w:t>Agree</w:t>
            </w:r>
          </w:p>
        </w:tc>
        <w:tc>
          <w:tcPr>
            <w:tcW w:w="5277" w:type="dxa"/>
            <w:shd w:val="clear" w:color="auto" w:fill="auto"/>
          </w:tcPr>
          <w:p w14:paraId="7A2568C8" w14:textId="77777777" w:rsidR="002326C2" w:rsidRDefault="00D46FCC">
            <w:pPr>
              <w:rPr>
                <w:rFonts w:eastAsia="等线"/>
              </w:rPr>
            </w:pPr>
            <w:r>
              <w:rPr>
                <w:rFonts w:eastAsia="PMingLiU"/>
                <w:lang w:eastAsia="zh-TW"/>
              </w:rPr>
              <w:t>We believe it is better to align with NR-NTN whenever possible.</w:t>
            </w:r>
          </w:p>
        </w:tc>
      </w:tr>
      <w:tr w:rsidR="002326C2" w14:paraId="7A2568CD" w14:textId="77777777">
        <w:tc>
          <w:tcPr>
            <w:tcW w:w="1413" w:type="dxa"/>
            <w:shd w:val="clear" w:color="auto" w:fill="auto"/>
          </w:tcPr>
          <w:p w14:paraId="7A2568CA" w14:textId="77777777" w:rsidR="002326C2" w:rsidRDefault="00D46FCC">
            <w:pPr>
              <w:rPr>
                <w:rFonts w:eastAsia="等线"/>
              </w:rPr>
            </w:pPr>
            <w:r>
              <w:rPr>
                <w:rFonts w:eastAsia="等线"/>
              </w:rPr>
              <w:t>Qualcomm</w:t>
            </w:r>
          </w:p>
        </w:tc>
        <w:tc>
          <w:tcPr>
            <w:tcW w:w="1815" w:type="dxa"/>
            <w:shd w:val="clear" w:color="auto" w:fill="auto"/>
          </w:tcPr>
          <w:p w14:paraId="7A2568CB" w14:textId="77777777" w:rsidR="002326C2" w:rsidRDefault="00D46FCC">
            <w:pPr>
              <w:jc w:val="left"/>
              <w:rPr>
                <w:rFonts w:eastAsia="等线"/>
              </w:rPr>
            </w:pPr>
            <w:r>
              <w:rPr>
                <w:rFonts w:eastAsia="等线"/>
              </w:rPr>
              <w:t>Agree</w:t>
            </w:r>
          </w:p>
        </w:tc>
        <w:tc>
          <w:tcPr>
            <w:tcW w:w="5277" w:type="dxa"/>
            <w:shd w:val="clear" w:color="auto" w:fill="auto"/>
          </w:tcPr>
          <w:p w14:paraId="7A2568CC" w14:textId="77777777" w:rsidR="002326C2" w:rsidRDefault="002326C2">
            <w:pPr>
              <w:overflowPunct/>
              <w:autoSpaceDE/>
              <w:autoSpaceDN/>
              <w:adjustRightInd/>
              <w:spacing w:after="180"/>
              <w:jc w:val="left"/>
              <w:textAlignment w:val="auto"/>
              <w:rPr>
                <w:rFonts w:eastAsia="等线"/>
              </w:rPr>
            </w:pPr>
          </w:p>
        </w:tc>
      </w:tr>
      <w:tr w:rsidR="002326C2" w14:paraId="7A2568D1" w14:textId="77777777">
        <w:tc>
          <w:tcPr>
            <w:tcW w:w="1413" w:type="dxa"/>
            <w:shd w:val="clear" w:color="auto" w:fill="auto"/>
          </w:tcPr>
          <w:p w14:paraId="7A2568CE" w14:textId="77777777" w:rsidR="002326C2" w:rsidRDefault="00D46FCC">
            <w:pPr>
              <w:rPr>
                <w:rFonts w:eastAsia="等线"/>
              </w:rPr>
            </w:pPr>
            <w:r>
              <w:rPr>
                <w:rFonts w:eastAsia="等线"/>
              </w:rPr>
              <w:lastRenderedPageBreak/>
              <w:t>Nokia</w:t>
            </w:r>
          </w:p>
        </w:tc>
        <w:tc>
          <w:tcPr>
            <w:tcW w:w="1815" w:type="dxa"/>
            <w:shd w:val="clear" w:color="auto" w:fill="auto"/>
          </w:tcPr>
          <w:p w14:paraId="7A2568CF" w14:textId="77777777" w:rsidR="002326C2" w:rsidRDefault="00D46FCC">
            <w:pPr>
              <w:jc w:val="left"/>
              <w:rPr>
                <w:rFonts w:eastAsia="等线"/>
              </w:rPr>
            </w:pPr>
            <w:r>
              <w:rPr>
                <w:rFonts w:eastAsia="等线"/>
              </w:rPr>
              <w:t>Agree</w:t>
            </w:r>
          </w:p>
        </w:tc>
        <w:tc>
          <w:tcPr>
            <w:tcW w:w="5277" w:type="dxa"/>
            <w:shd w:val="clear" w:color="auto" w:fill="auto"/>
          </w:tcPr>
          <w:p w14:paraId="7A2568D0" w14:textId="77777777" w:rsidR="002326C2" w:rsidRDefault="00D46FCC">
            <w:pPr>
              <w:overflowPunct/>
              <w:autoSpaceDE/>
              <w:autoSpaceDN/>
              <w:adjustRightInd/>
              <w:spacing w:after="180"/>
              <w:jc w:val="left"/>
              <w:textAlignment w:val="auto"/>
              <w:rPr>
                <w:rFonts w:eastAsia="等线"/>
              </w:rPr>
            </w:pPr>
            <w:r>
              <w:rPr>
                <w:rFonts w:eastAsia="PMingLiU"/>
                <w:lang w:eastAsia="zh-TW"/>
              </w:rPr>
              <w:t>No matter UE specific TA reporting or UE location reporting for TA purpose, we agree the threshold-based TA-trigger should be followed in IoT NTN.</w:t>
            </w:r>
          </w:p>
        </w:tc>
      </w:tr>
      <w:tr w:rsidR="002326C2" w14:paraId="7A2568D5" w14:textId="77777777">
        <w:tc>
          <w:tcPr>
            <w:tcW w:w="1413" w:type="dxa"/>
            <w:shd w:val="clear" w:color="auto" w:fill="auto"/>
          </w:tcPr>
          <w:p w14:paraId="7A2568D2"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8D3"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8D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D9"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8D6" w14:textId="77777777" w:rsidR="002326C2" w:rsidRDefault="00D46FCC">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8D7"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8D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DD" w14:textId="77777777">
        <w:tc>
          <w:tcPr>
            <w:tcW w:w="1413" w:type="dxa"/>
            <w:shd w:val="clear" w:color="auto" w:fill="auto"/>
          </w:tcPr>
          <w:p w14:paraId="7A2568DA"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8DB" w14:textId="77777777" w:rsidR="002326C2" w:rsidRDefault="00D46FCC">
            <w:pPr>
              <w:jc w:val="left"/>
              <w:rPr>
                <w:rFonts w:eastAsia="等线"/>
              </w:rPr>
            </w:pPr>
            <w:r>
              <w:rPr>
                <w:rFonts w:eastAsia="等线"/>
              </w:rPr>
              <w:t>Agree with comments</w:t>
            </w:r>
          </w:p>
        </w:tc>
        <w:tc>
          <w:tcPr>
            <w:tcW w:w="5277" w:type="dxa"/>
            <w:shd w:val="clear" w:color="auto" w:fill="auto"/>
          </w:tcPr>
          <w:p w14:paraId="7A2568DC"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In principle, we agree with following NR agreements, Still, we need to check if there are applicable to IOT NTN.</w:t>
            </w:r>
          </w:p>
        </w:tc>
      </w:tr>
      <w:tr w:rsidR="002326C2" w14:paraId="7A2568E1" w14:textId="77777777">
        <w:tc>
          <w:tcPr>
            <w:tcW w:w="1413" w:type="dxa"/>
            <w:shd w:val="clear" w:color="auto" w:fill="auto"/>
          </w:tcPr>
          <w:p w14:paraId="7A2568DE" w14:textId="77777777" w:rsidR="002326C2" w:rsidRDefault="00D46FCC">
            <w:pPr>
              <w:rPr>
                <w:rFonts w:eastAsia="等线"/>
              </w:rPr>
            </w:pPr>
            <w:r>
              <w:rPr>
                <w:rFonts w:eastAsia="等线"/>
              </w:rPr>
              <w:t>Apple</w:t>
            </w:r>
          </w:p>
        </w:tc>
        <w:tc>
          <w:tcPr>
            <w:tcW w:w="1815" w:type="dxa"/>
            <w:shd w:val="clear" w:color="auto" w:fill="auto"/>
          </w:tcPr>
          <w:p w14:paraId="7A2568DF" w14:textId="77777777" w:rsidR="002326C2" w:rsidRDefault="00D46FCC">
            <w:pPr>
              <w:jc w:val="left"/>
              <w:rPr>
                <w:rFonts w:eastAsia="等线"/>
              </w:rPr>
            </w:pPr>
            <w:r>
              <w:rPr>
                <w:rFonts w:eastAsia="等线"/>
              </w:rPr>
              <w:t>Agree</w:t>
            </w:r>
          </w:p>
        </w:tc>
        <w:tc>
          <w:tcPr>
            <w:tcW w:w="5277" w:type="dxa"/>
            <w:shd w:val="clear" w:color="auto" w:fill="auto"/>
          </w:tcPr>
          <w:p w14:paraId="7A2568E0"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E5" w14:textId="77777777">
        <w:tc>
          <w:tcPr>
            <w:tcW w:w="1413" w:type="dxa"/>
            <w:shd w:val="clear" w:color="auto" w:fill="auto"/>
          </w:tcPr>
          <w:p w14:paraId="7A2568E2"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8E3"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8E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E9" w14:textId="77777777">
        <w:tc>
          <w:tcPr>
            <w:tcW w:w="1413" w:type="dxa"/>
            <w:shd w:val="clear" w:color="auto" w:fill="auto"/>
          </w:tcPr>
          <w:p w14:paraId="7A2568E6" w14:textId="77777777" w:rsidR="002326C2" w:rsidRDefault="00D46FCC">
            <w:pPr>
              <w:rPr>
                <w:rFonts w:eastAsia="等线"/>
              </w:rPr>
            </w:pPr>
            <w:r>
              <w:rPr>
                <w:rFonts w:eastAsia="等线" w:hint="eastAsia"/>
              </w:rPr>
              <w:t>CATT</w:t>
            </w:r>
          </w:p>
        </w:tc>
        <w:tc>
          <w:tcPr>
            <w:tcW w:w="1815" w:type="dxa"/>
            <w:shd w:val="clear" w:color="auto" w:fill="auto"/>
          </w:tcPr>
          <w:p w14:paraId="7A2568E7" w14:textId="77777777" w:rsidR="002326C2" w:rsidRDefault="00D46FCC">
            <w:pPr>
              <w:jc w:val="left"/>
              <w:rPr>
                <w:rFonts w:eastAsia="等线"/>
              </w:rPr>
            </w:pPr>
            <w:r>
              <w:rPr>
                <w:rFonts w:eastAsia="等线" w:hint="eastAsia"/>
              </w:rPr>
              <w:t>Agree</w:t>
            </w:r>
          </w:p>
        </w:tc>
        <w:tc>
          <w:tcPr>
            <w:tcW w:w="5277" w:type="dxa"/>
            <w:shd w:val="clear" w:color="auto" w:fill="auto"/>
          </w:tcPr>
          <w:p w14:paraId="7A2568E8"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ED" w14:textId="77777777">
        <w:tc>
          <w:tcPr>
            <w:tcW w:w="1413" w:type="dxa"/>
            <w:shd w:val="clear" w:color="auto" w:fill="auto"/>
          </w:tcPr>
          <w:p w14:paraId="7A2568EA"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8EB"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8EC"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F5" w14:textId="77777777">
        <w:tc>
          <w:tcPr>
            <w:tcW w:w="1413" w:type="dxa"/>
            <w:shd w:val="clear" w:color="auto" w:fill="auto"/>
          </w:tcPr>
          <w:p w14:paraId="7A2568EE" w14:textId="77777777" w:rsidR="002326C2" w:rsidRDefault="00D46FCC">
            <w:pPr>
              <w:rPr>
                <w:rFonts w:eastAsia="等线"/>
                <w:lang w:val="en-US"/>
              </w:rPr>
            </w:pPr>
            <w:r>
              <w:rPr>
                <w:rFonts w:eastAsia="等线"/>
                <w:lang w:val="en-US"/>
              </w:rPr>
              <w:t>CMCC</w:t>
            </w:r>
          </w:p>
        </w:tc>
        <w:tc>
          <w:tcPr>
            <w:tcW w:w="1815" w:type="dxa"/>
            <w:shd w:val="clear" w:color="auto" w:fill="auto"/>
          </w:tcPr>
          <w:p w14:paraId="7A2568EF" w14:textId="77777777" w:rsidR="002326C2" w:rsidRDefault="00D46FCC">
            <w:pPr>
              <w:jc w:val="left"/>
              <w:rPr>
                <w:rFonts w:eastAsia="等线"/>
                <w:lang w:val="en-US"/>
              </w:rPr>
            </w:pPr>
            <w:r>
              <w:rPr>
                <w:rFonts w:eastAsia="等线"/>
                <w:lang w:val="en-US"/>
              </w:rPr>
              <w:t>Agree</w:t>
            </w:r>
            <w:r>
              <w:rPr>
                <w:rFonts w:eastAsia="等线" w:hint="eastAsia"/>
                <w:lang w:val="en-US"/>
              </w:rPr>
              <w:t xml:space="preserve"> only for TA value reporting</w:t>
            </w:r>
          </w:p>
        </w:tc>
        <w:tc>
          <w:tcPr>
            <w:tcW w:w="5277" w:type="dxa"/>
            <w:shd w:val="clear" w:color="auto" w:fill="auto"/>
          </w:tcPr>
          <w:p w14:paraId="7A2568F0" w14:textId="77777777" w:rsidR="002326C2" w:rsidRDefault="00D46FCC">
            <w:pPr>
              <w:rPr>
                <w:rFonts w:cs="Arial"/>
                <w:color w:val="000000"/>
              </w:rPr>
            </w:pPr>
            <w:r>
              <w:rPr>
                <w:rFonts w:cs="Arial"/>
                <w:color w:val="000000"/>
              </w:rPr>
              <w:t xml:space="preserve">If reporting UE location information for TA reporting purpose in connected mode can be </w:t>
            </w:r>
            <w:proofErr w:type="gramStart"/>
            <w:r>
              <w:rPr>
                <w:rFonts w:cs="Arial"/>
                <w:color w:val="000000"/>
              </w:rPr>
              <w:t>agreed</w:t>
            </w:r>
            <w:r>
              <w:rPr>
                <w:rFonts w:cs="Arial" w:hint="eastAsia"/>
                <w:color w:val="000000"/>
              </w:rPr>
              <w:t>(</w:t>
            </w:r>
            <w:proofErr w:type="gramEnd"/>
            <w:r>
              <w:rPr>
                <w:rFonts w:cs="Arial" w:hint="eastAsia"/>
                <w:color w:val="000000"/>
              </w:rPr>
              <w:t>it is still FFS now in the chairman</w:t>
            </w:r>
            <w:r>
              <w:rPr>
                <w:rFonts w:cs="Arial"/>
                <w:color w:val="000000"/>
              </w:rPr>
              <w:t>’</w:t>
            </w:r>
            <w:r>
              <w:rPr>
                <w:rFonts w:cs="Arial" w:hint="eastAsia"/>
                <w:color w:val="000000"/>
              </w:rPr>
              <w:t>s minutes)</w:t>
            </w:r>
            <w:r>
              <w:rPr>
                <w:rFonts w:cs="Arial"/>
                <w:color w:val="000000"/>
              </w:rPr>
              <w:t xml:space="preserve">, </w:t>
            </w:r>
            <w:r>
              <w:rPr>
                <w:rFonts w:cs="Arial" w:hint="eastAsia"/>
                <w:color w:val="000000"/>
              </w:rPr>
              <w:t>there are two</w:t>
            </w:r>
            <w:r>
              <w:rPr>
                <w:rFonts w:cs="Arial"/>
                <w:color w:val="000000"/>
              </w:rPr>
              <w:t xml:space="preserve"> option</w:t>
            </w:r>
            <w:r>
              <w:rPr>
                <w:rFonts w:cs="Arial" w:hint="eastAsia"/>
                <w:color w:val="000000"/>
              </w:rPr>
              <w:t>s</w:t>
            </w:r>
            <w:r>
              <w:rPr>
                <w:rFonts w:cs="Arial"/>
                <w:color w:val="000000"/>
              </w:rPr>
              <w:t xml:space="preserve"> for the trigger condition</w:t>
            </w:r>
            <w:r>
              <w:rPr>
                <w:rFonts w:cs="Arial" w:hint="eastAsia"/>
                <w:color w:val="000000"/>
              </w:rPr>
              <w:t>:</w:t>
            </w:r>
          </w:p>
          <w:p w14:paraId="7A2568F1" w14:textId="77777777" w:rsidR="002326C2" w:rsidRDefault="00D46FCC">
            <w:pPr>
              <w:pStyle w:val="af8"/>
              <w:numPr>
                <w:ilvl w:val="0"/>
                <w:numId w:val="14"/>
              </w:numPr>
              <w:rPr>
                <w:rFonts w:cs="Arial"/>
                <w:bCs/>
                <w:color w:val="000000" w:themeColor="text1"/>
              </w:rPr>
            </w:pPr>
            <w:r>
              <w:rPr>
                <w:rFonts w:cs="Arial"/>
                <w:color w:val="000000" w:themeColor="text1"/>
              </w:rPr>
              <w:t xml:space="preserve">Option 1: </w:t>
            </w:r>
            <w:r>
              <w:rPr>
                <w:rFonts w:cs="Arial"/>
                <w:bCs/>
                <w:color w:val="000000" w:themeColor="text1"/>
              </w:rPr>
              <w:t>Reuse the TA-based trigger condition</w:t>
            </w:r>
          </w:p>
          <w:p w14:paraId="7A2568F2" w14:textId="77777777" w:rsidR="002326C2" w:rsidRDefault="00D46FCC">
            <w:pPr>
              <w:pStyle w:val="af8"/>
              <w:numPr>
                <w:ilvl w:val="0"/>
                <w:numId w:val="14"/>
              </w:numPr>
              <w:rPr>
                <w:rFonts w:cs="Arial"/>
                <w:b/>
                <w:bCs/>
                <w:color w:val="000000" w:themeColor="text1"/>
              </w:rPr>
            </w:pPr>
            <w:r>
              <w:rPr>
                <w:rFonts w:cs="Arial"/>
                <w:bCs/>
                <w:color w:val="000000" w:themeColor="text1"/>
              </w:rPr>
              <w:t xml:space="preserve">Option 2: Introduce location-based trigger condition </w:t>
            </w:r>
          </w:p>
          <w:p w14:paraId="7A2568F3" w14:textId="77777777" w:rsidR="002326C2" w:rsidRDefault="00D46FCC">
            <w:r>
              <w:rPr>
                <w:rFonts w:hint="eastAsia"/>
              </w:rPr>
              <w:t>Although the majority</w:t>
            </w:r>
            <w:r>
              <w:t>’</w:t>
            </w:r>
            <w:r>
              <w:rPr>
                <w:rFonts w:hint="eastAsia"/>
              </w:rPr>
              <w:t>s view for this issue in NR NTN is that if</w:t>
            </w:r>
            <w:r>
              <w:t xml:space="preserve"> reporting UE location information for TA reporting purpose in connected mode can be agreed, reuse the TA-based trigger </w:t>
            </w:r>
            <w:proofErr w:type="spellStart"/>
            <w:r>
              <w:t>condition</w:t>
            </w:r>
            <w:r>
              <w:rPr>
                <w:rFonts w:hint="eastAsia"/>
              </w:rPr>
              <w:t>.However</w:t>
            </w:r>
            <w:proofErr w:type="spellEnd"/>
            <w:r>
              <w:rPr>
                <w:rFonts w:hint="eastAsia"/>
              </w:rPr>
              <w:t xml:space="preserve">, </w:t>
            </w:r>
            <w:r>
              <w:rPr>
                <w:shd w:val="clear" w:color="auto" w:fill="CEEACA" w:themeFill="background1"/>
              </w:rPr>
              <w:t>compared to the option 2, the frequency of TA value reporting will higher than that of option 1</w:t>
            </w:r>
            <w:r>
              <w:rPr>
                <w:rFonts w:hint="eastAsia"/>
                <w:shd w:val="clear" w:color="auto" w:fill="CEEACA" w:themeFill="background1"/>
              </w:rPr>
              <w:t xml:space="preserve">, which will cost </w:t>
            </w:r>
            <w:r>
              <w:rPr>
                <w:shd w:val="clear" w:color="auto" w:fill="CEEACA" w:themeFill="background1"/>
              </w:rPr>
              <w:t>higher uplink signalling load and power consumption than location reporting</w:t>
            </w:r>
            <w:r>
              <w:rPr>
                <w:rFonts w:hint="eastAsia"/>
                <w:shd w:val="clear" w:color="auto" w:fill="CEEACA" w:themeFill="background1"/>
              </w:rPr>
              <w:t xml:space="preserve">, especially considering the most IoT devices are stationery UEs, and </w:t>
            </w:r>
            <w:r>
              <w:rPr>
                <w:shd w:val="clear" w:color="auto" w:fill="CEEACA" w:themeFill="background1"/>
              </w:rPr>
              <w:t xml:space="preserve">large UL resource utilization </w:t>
            </w:r>
            <w:r>
              <w:rPr>
                <w:rFonts w:hint="eastAsia"/>
                <w:shd w:val="clear" w:color="auto" w:fill="CEEACA" w:themeFill="background1"/>
              </w:rPr>
              <w:t xml:space="preserve">for TA value reporting due to the </w:t>
            </w:r>
            <w:r>
              <w:rPr>
                <w:shd w:val="clear" w:color="auto" w:fill="CEEACA" w:themeFill="background1"/>
              </w:rPr>
              <w:t>repetition</w:t>
            </w:r>
            <w:r>
              <w:rPr>
                <w:rFonts w:hint="eastAsia"/>
                <w:shd w:val="clear" w:color="auto" w:fill="CEEACA" w:themeFill="background1"/>
              </w:rPr>
              <w:t>. Hence, we prefer to a solution which deviates from the NR NTN, i.e., i</w:t>
            </w:r>
            <w:r>
              <w:rPr>
                <w:shd w:val="clear" w:color="auto" w:fill="CEEACA" w:themeFill="background1"/>
              </w:rPr>
              <w:t>ntroduce location-based trigger condition</w:t>
            </w:r>
            <w:r>
              <w:rPr>
                <w:rFonts w:hint="eastAsia"/>
                <w:shd w:val="clear" w:color="auto" w:fill="CEEACA" w:themeFill="background1"/>
              </w:rPr>
              <w:t>.</w:t>
            </w:r>
          </w:p>
          <w:p w14:paraId="7A2568F4" w14:textId="77777777" w:rsidR="002326C2" w:rsidRDefault="002326C2">
            <w:pPr>
              <w:overflowPunct/>
              <w:autoSpaceDE/>
              <w:autoSpaceDN/>
              <w:adjustRightInd/>
              <w:spacing w:after="180"/>
              <w:jc w:val="left"/>
              <w:textAlignment w:val="auto"/>
              <w:rPr>
                <w:rFonts w:eastAsia="PMingLiU"/>
                <w:lang w:eastAsia="zh-TW"/>
              </w:rPr>
            </w:pPr>
          </w:p>
        </w:tc>
      </w:tr>
      <w:tr w:rsidR="002326C2" w14:paraId="7A2568F9" w14:textId="77777777">
        <w:tc>
          <w:tcPr>
            <w:tcW w:w="1413" w:type="dxa"/>
            <w:shd w:val="clear" w:color="auto" w:fill="auto"/>
          </w:tcPr>
          <w:p w14:paraId="7A2568F6"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8F7" w14:textId="77777777" w:rsidR="002326C2" w:rsidRDefault="00D46FCC">
            <w:pPr>
              <w:jc w:val="left"/>
              <w:rPr>
                <w:rFonts w:eastAsia="等线"/>
                <w:lang w:val="en-US"/>
              </w:rPr>
            </w:pPr>
            <w:r>
              <w:rPr>
                <w:rFonts w:eastAsia="等线" w:hint="eastAsia"/>
                <w:lang w:val="en-US"/>
              </w:rPr>
              <w:t>A</w:t>
            </w:r>
            <w:r>
              <w:rPr>
                <w:rFonts w:eastAsia="等线"/>
                <w:lang w:val="en-US"/>
              </w:rPr>
              <w:t>gree</w:t>
            </w:r>
          </w:p>
        </w:tc>
        <w:tc>
          <w:tcPr>
            <w:tcW w:w="5277" w:type="dxa"/>
            <w:shd w:val="clear" w:color="auto" w:fill="auto"/>
          </w:tcPr>
          <w:p w14:paraId="7A2568F8" w14:textId="77777777" w:rsidR="002326C2" w:rsidRDefault="002326C2">
            <w:pPr>
              <w:rPr>
                <w:rFonts w:cs="Arial"/>
                <w:color w:val="000000"/>
              </w:rPr>
            </w:pPr>
          </w:p>
        </w:tc>
      </w:tr>
      <w:tr w:rsidR="002326C2" w14:paraId="7A2568FD" w14:textId="77777777">
        <w:tc>
          <w:tcPr>
            <w:tcW w:w="1413" w:type="dxa"/>
            <w:shd w:val="clear" w:color="auto" w:fill="auto"/>
          </w:tcPr>
          <w:p w14:paraId="7A2568FA"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8FB" w14:textId="77777777" w:rsidR="002326C2" w:rsidRDefault="00D46FCC">
            <w:pPr>
              <w:jc w:val="left"/>
              <w:rPr>
                <w:rFonts w:eastAsia="等线"/>
                <w:lang w:val="en-US"/>
              </w:rPr>
            </w:pPr>
            <w:r>
              <w:rPr>
                <w:rFonts w:eastAsia="等线" w:hint="eastAsia"/>
                <w:lang w:val="en-US"/>
              </w:rPr>
              <w:t>Agree</w:t>
            </w:r>
          </w:p>
        </w:tc>
        <w:tc>
          <w:tcPr>
            <w:tcW w:w="5277" w:type="dxa"/>
            <w:shd w:val="clear" w:color="auto" w:fill="auto"/>
          </w:tcPr>
          <w:p w14:paraId="7A2568FC" w14:textId="77777777" w:rsidR="002326C2" w:rsidRDefault="002326C2">
            <w:pPr>
              <w:rPr>
                <w:rFonts w:cs="Arial"/>
                <w:color w:val="000000"/>
              </w:rPr>
            </w:pPr>
          </w:p>
        </w:tc>
      </w:tr>
      <w:tr w:rsidR="009672D2" w14:paraId="21ACECC1" w14:textId="77777777">
        <w:tc>
          <w:tcPr>
            <w:tcW w:w="1413" w:type="dxa"/>
            <w:shd w:val="clear" w:color="auto" w:fill="auto"/>
          </w:tcPr>
          <w:p w14:paraId="50F436C9" w14:textId="108B9557" w:rsidR="009672D2" w:rsidRDefault="009672D2">
            <w:pPr>
              <w:rPr>
                <w:rFonts w:eastAsia="等线"/>
                <w:lang w:val="en-US"/>
              </w:rPr>
            </w:pPr>
            <w:r>
              <w:rPr>
                <w:rFonts w:eastAsia="等线"/>
                <w:lang w:val="en-US"/>
              </w:rPr>
              <w:t>InterDigital</w:t>
            </w:r>
          </w:p>
        </w:tc>
        <w:tc>
          <w:tcPr>
            <w:tcW w:w="1815" w:type="dxa"/>
            <w:shd w:val="clear" w:color="auto" w:fill="auto"/>
          </w:tcPr>
          <w:p w14:paraId="43E69CEE" w14:textId="170B9C2D" w:rsidR="009672D2" w:rsidRDefault="009672D2">
            <w:pPr>
              <w:jc w:val="left"/>
              <w:rPr>
                <w:rFonts w:eastAsia="等线"/>
                <w:lang w:val="en-US"/>
              </w:rPr>
            </w:pPr>
            <w:r>
              <w:rPr>
                <w:rFonts w:eastAsia="等线"/>
                <w:lang w:val="en-US"/>
              </w:rPr>
              <w:t>Agree</w:t>
            </w:r>
          </w:p>
        </w:tc>
        <w:tc>
          <w:tcPr>
            <w:tcW w:w="5277" w:type="dxa"/>
            <w:shd w:val="clear" w:color="auto" w:fill="auto"/>
          </w:tcPr>
          <w:p w14:paraId="011F1D1F" w14:textId="77777777" w:rsidR="009672D2" w:rsidRDefault="009672D2">
            <w:pPr>
              <w:rPr>
                <w:rFonts w:cs="Arial"/>
                <w:color w:val="000000"/>
              </w:rPr>
            </w:pPr>
          </w:p>
        </w:tc>
      </w:tr>
      <w:tr w:rsidR="00CB1EDB" w14:paraId="0126977B" w14:textId="77777777">
        <w:tc>
          <w:tcPr>
            <w:tcW w:w="1413" w:type="dxa"/>
            <w:shd w:val="clear" w:color="auto" w:fill="auto"/>
          </w:tcPr>
          <w:p w14:paraId="6E45B44E" w14:textId="28D91F2D" w:rsidR="00CB1EDB" w:rsidRDefault="00CB1EDB" w:rsidP="00CB1EDB">
            <w:pPr>
              <w:rPr>
                <w:rFonts w:eastAsia="等线"/>
                <w:lang w:val="en-US"/>
              </w:rPr>
            </w:pPr>
            <w:r>
              <w:rPr>
                <w:rFonts w:eastAsia="等线"/>
              </w:rPr>
              <w:t>Ericsson</w:t>
            </w:r>
          </w:p>
        </w:tc>
        <w:tc>
          <w:tcPr>
            <w:tcW w:w="1815" w:type="dxa"/>
            <w:shd w:val="clear" w:color="auto" w:fill="auto"/>
          </w:tcPr>
          <w:p w14:paraId="0322F4D9" w14:textId="2C8DD8F1" w:rsidR="00CB1EDB" w:rsidRDefault="00CB1EDB" w:rsidP="00CB1EDB">
            <w:pPr>
              <w:jc w:val="left"/>
              <w:rPr>
                <w:rFonts w:eastAsia="等线"/>
                <w:lang w:val="en-US"/>
              </w:rPr>
            </w:pPr>
            <w:r>
              <w:rPr>
                <w:rFonts w:eastAsia="等线"/>
              </w:rPr>
              <w:t xml:space="preserve">Agree </w:t>
            </w:r>
          </w:p>
        </w:tc>
        <w:tc>
          <w:tcPr>
            <w:tcW w:w="5277" w:type="dxa"/>
            <w:shd w:val="clear" w:color="auto" w:fill="auto"/>
          </w:tcPr>
          <w:p w14:paraId="6F17DA82" w14:textId="77777777" w:rsidR="00CB1EDB" w:rsidRDefault="00CB1EDB" w:rsidP="00CB1EDB">
            <w:pPr>
              <w:rPr>
                <w:rFonts w:cs="Arial"/>
                <w:color w:val="000000"/>
              </w:rPr>
            </w:pPr>
          </w:p>
        </w:tc>
      </w:tr>
    </w:tbl>
    <w:p w14:paraId="2F402F16" w14:textId="77777777" w:rsidR="00771CA7" w:rsidRDefault="00771CA7" w:rsidP="00771CA7">
      <w:pPr>
        <w:pStyle w:val="Doc-text2"/>
        <w:ind w:left="0" w:firstLine="0"/>
        <w:rPr>
          <w:rFonts w:eastAsia="等线"/>
          <w:b/>
          <w:color w:val="0070C0"/>
          <w:u w:val="single"/>
          <w:lang w:val="en-US"/>
        </w:rPr>
      </w:pPr>
    </w:p>
    <w:p w14:paraId="7E942AD4" w14:textId="033F522D" w:rsidR="00771CA7" w:rsidRPr="00FF5BAF" w:rsidRDefault="00771CA7" w:rsidP="00771CA7">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153C06FF" w14:textId="17C94D2D" w:rsidR="00771CA7" w:rsidRDefault="00771CA7" w:rsidP="00771CA7">
      <w:pPr>
        <w:rPr>
          <w:color w:val="0070C0"/>
        </w:rPr>
      </w:pPr>
      <w:r>
        <w:rPr>
          <w:color w:val="0070C0"/>
        </w:rPr>
        <w:t xml:space="preserve">All companies agree. For CMCC’s comments, we can of course discuss it after location reporting for TA reporting purpose is officially agreed. </w:t>
      </w:r>
    </w:p>
    <w:p w14:paraId="3AE52167" w14:textId="3805B59A" w:rsidR="00771CA7" w:rsidRPr="00575F1F" w:rsidRDefault="00771CA7" w:rsidP="00771CA7">
      <w:pPr>
        <w:rPr>
          <w:b/>
          <w:color w:val="0070C0"/>
        </w:rPr>
      </w:pPr>
      <w:bookmarkStart w:id="8" w:name="_Hlk95834471"/>
      <w:r w:rsidRPr="00FF5BAF">
        <w:rPr>
          <w:b/>
          <w:color w:val="0070C0"/>
        </w:rPr>
        <w:t xml:space="preserve">Proposal </w:t>
      </w:r>
      <w:r>
        <w:rPr>
          <w:b/>
          <w:color w:val="0070C0"/>
        </w:rPr>
        <w:t>12</w:t>
      </w:r>
      <w:r w:rsidRPr="00FF5BAF">
        <w:rPr>
          <w:b/>
          <w:color w:val="0070C0"/>
        </w:rPr>
        <w:t xml:space="preserve">: </w:t>
      </w:r>
      <w:r w:rsidR="0078554D">
        <w:rPr>
          <w:b/>
          <w:color w:val="0070C0"/>
        </w:rPr>
        <w:t xml:space="preserve">(17/17) </w:t>
      </w:r>
      <w:r>
        <w:rPr>
          <w:b/>
          <w:color w:val="0070C0"/>
        </w:rPr>
        <w:t>T</w:t>
      </w:r>
      <w:r w:rsidRPr="00771CA7">
        <w:rPr>
          <w:b/>
          <w:color w:val="0070C0"/>
        </w:rPr>
        <w:t xml:space="preserve">hreshold-based TA-Trigger </w:t>
      </w:r>
      <w:r w:rsidR="00206FD3">
        <w:rPr>
          <w:b/>
          <w:color w:val="0070C0"/>
        </w:rPr>
        <w:t>will</w:t>
      </w:r>
      <w:r w:rsidRPr="00771CA7">
        <w:rPr>
          <w:b/>
          <w:color w:val="0070C0"/>
        </w:rPr>
        <w:t xml:space="preserve"> align with NR-NTN</w:t>
      </w:r>
      <w:r>
        <w:rPr>
          <w:b/>
          <w:color w:val="0070C0"/>
        </w:rPr>
        <w:t>.</w:t>
      </w:r>
    </w:p>
    <w:bookmarkEnd w:id="8"/>
    <w:p w14:paraId="2A078C0A" w14:textId="77777777" w:rsidR="00771CA7" w:rsidRDefault="00771CA7">
      <w:pPr>
        <w:rPr>
          <w:rFonts w:hint="eastAsia"/>
        </w:rPr>
      </w:pPr>
    </w:p>
    <w:p w14:paraId="7A2568FF" w14:textId="77777777" w:rsidR="002326C2" w:rsidRDefault="00D46FCC">
      <w:pPr>
        <w:pStyle w:val="30"/>
      </w:pPr>
      <w:r>
        <w:lastRenderedPageBreak/>
        <w:t xml:space="preserve">2.1.6 Extension of </w:t>
      </w:r>
      <w:bookmarkStart w:id="9" w:name="_Hlk92987447"/>
      <w:proofErr w:type="spellStart"/>
      <w:r>
        <w:rPr>
          <w:i/>
        </w:rPr>
        <w:t>sr-P</w:t>
      </w:r>
      <w:r>
        <w:rPr>
          <w:rFonts w:hint="eastAsia"/>
          <w:i/>
        </w:rPr>
        <w:t>ro</w:t>
      </w:r>
      <w:r>
        <w:rPr>
          <w:i/>
        </w:rPr>
        <w:t>hibitTimer</w:t>
      </w:r>
      <w:bookmarkEnd w:id="9"/>
      <w:proofErr w:type="spellEnd"/>
    </w:p>
    <w:p w14:paraId="7A256900" w14:textId="77777777" w:rsidR="002326C2" w:rsidRDefault="00D46FCC">
      <w:pPr>
        <w:pStyle w:val="a6"/>
        <w:rPr>
          <w:lang w:eastAsia="en-GB"/>
        </w:rPr>
      </w:pPr>
      <w:r>
        <w:rPr>
          <w:rFonts w:eastAsia="等线"/>
        </w:rPr>
        <w:t xml:space="preserve">How to extend </w:t>
      </w:r>
      <w:proofErr w:type="spellStart"/>
      <w:r>
        <w:rPr>
          <w:rFonts w:eastAsia="等线"/>
          <w:i/>
        </w:rPr>
        <w:t>sr-ProhibitTimer</w:t>
      </w:r>
      <w:proofErr w:type="spellEnd"/>
      <w:r>
        <w:rPr>
          <w:rFonts w:eastAsia="等线"/>
        </w:rPr>
        <w:t xml:space="preserve"> was discussed in [6]. It states that</w:t>
      </w:r>
      <w:r>
        <w:t xml:space="preserve"> in NR, </w:t>
      </w:r>
      <w:proofErr w:type="spellStart"/>
      <w:r>
        <w:t>sr-ProhibitTimer</w:t>
      </w:r>
      <w:proofErr w:type="spellEnd"/>
      <w:r>
        <w:t xml:space="preserve"> is signalled as a value in the unit of ms so it is straightforward to extend the value range to </w:t>
      </w:r>
      <w:proofErr w:type="gramStart"/>
      <w:r>
        <w:t>take into account</w:t>
      </w:r>
      <w:proofErr w:type="gramEnd"/>
      <w:r>
        <w:t xml:space="preserve"> the RTT in NTN. </w:t>
      </w:r>
      <w:r>
        <w:rPr>
          <w:highlight w:val="yellow"/>
        </w:rPr>
        <w:t xml:space="preserve">In NB-IoT and </w:t>
      </w:r>
      <w:proofErr w:type="spellStart"/>
      <w:r>
        <w:rPr>
          <w:highlight w:val="yellow"/>
        </w:rPr>
        <w:t>eMTC</w:t>
      </w:r>
      <w:proofErr w:type="spellEnd"/>
      <w:r>
        <w:rPr>
          <w:highlight w:val="yellow"/>
        </w:rPr>
        <w:t xml:space="preserve">,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xml:space="preserve">. The length of a SR period can take very different values depending on the configuration, i.e. 1ms, 2ms, 5ms, 10ms, 20ms, 40ms and 80ms for </w:t>
      </w:r>
      <w:proofErr w:type="spellStart"/>
      <w:r>
        <w:rPr>
          <w:lang w:eastAsia="en-GB"/>
        </w:rPr>
        <w:t>eMTC</w:t>
      </w:r>
      <w:proofErr w:type="spellEnd"/>
      <w:r>
        <w:rPr>
          <w:lang w:eastAsia="en-GB"/>
        </w:rPr>
        <w:t xml:space="preserve"> and 40ms, 80ms, 160ms, 240ms, 320ms, 640ms, 1280ms, 2560 ms, 5120 ms for NB-IoT. </w:t>
      </w:r>
      <w:proofErr w:type="gramStart"/>
      <w:r>
        <w:rPr>
          <w:lang w:eastAsia="en-GB"/>
        </w:rPr>
        <w:t>Thus</w:t>
      </w:r>
      <w:proofErr w:type="gramEnd"/>
      <w:r>
        <w:rPr>
          <w:lang w:eastAsia="en-GB"/>
        </w:rPr>
        <w:t xml:space="preserve"> it seems better to add an offset to the signalled value of the timer length.</w:t>
      </w:r>
    </w:p>
    <w:p w14:paraId="7A256901" w14:textId="77777777" w:rsidR="002326C2" w:rsidRDefault="00D46FCC">
      <w:pPr>
        <w:spacing w:beforeLines="50" w:before="156" w:afterLines="50" w:after="156"/>
        <w:rPr>
          <w:b/>
        </w:rPr>
      </w:pPr>
      <w:r>
        <w:rPr>
          <w:b/>
        </w:rPr>
        <w:t xml:space="preserve">Question 13: Which option do companies prefer to extend </w:t>
      </w:r>
      <w:proofErr w:type="spellStart"/>
      <w:r>
        <w:rPr>
          <w:b/>
          <w:i/>
        </w:rPr>
        <w:t>sr-P</w:t>
      </w:r>
      <w:r>
        <w:rPr>
          <w:rFonts w:hint="eastAsia"/>
          <w:b/>
          <w:i/>
        </w:rPr>
        <w:t>ro</w:t>
      </w:r>
      <w:r>
        <w:rPr>
          <w:b/>
          <w:i/>
        </w:rPr>
        <w:t>hibitTimer</w:t>
      </w:r>
      <w:proofErr w:type="spellEnd"/>
      <w:r>
        <w:rPr>
          <w:b/>
        </w:rPr>
        <w:t xml:space="preserve"> in IoT NTN?</w:t>
      </w:r>
    </w:p>
    <w:p w14:paraId="7A256902" w14:textId="77777777" w:rsidR="002326C2" w:rsidRDefault="00D46FCC">
      <w:pPr>
        <w:pStyle w:val="af8"/>
        <w:numPr>
          <w:ilvl w:val="0"/>
          <w:numId w:val="11"/>
        </w:numPr>
        <w:spacing w:beforeLines="50" w:before="156" w:afterLines="50" w:after="156"/>
        <w:rPr>
          <w:b/>
        </w:rPr>
      </w:pPr>
      <w:r>
        <w:rPr>
          <w:b/>
        </w:rPr>
        <w:t>Option 1: add an offset to the legacy value</w:t>
      </w:r>
    </w:p>
    <w:p w14:paraId="7A256903" w14:textId="77777777" w:rsidR="002326C2" w:rsidRDefault="00D46FCC">
      <w:pPr>
        <w:pStyle w:val="af8"/>
        <w:numPr>
          <w:ilvl w:val="0"/>
          <w:numId w:val="11"/>
        </w:numPr>
        <w:spacing w:beforeLines="50" w:before="156" w:afterLines="50" w:after="156"/>
        <w:rPr>
          <w:b/>
        </w:rPr>
      </w:pPr>
      <w:r>
        <w:rPr>
          <w:b/>
        </w:rPr>
        <w:t>Option 2: follow NR NTN and add more extended values (in number of SR periods)</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07" w14:textId="77777777">
        <w:tc>
          <w:tcPr>
            <w:tcW w:w="1413" w:type="dxa"/>
            <w:shd w:val="clear" w:color="auto" w:fill="E7E6E6"/>
          </w:tcPr>
          <w:p w14:paraId="7A256904" w14:textId="77777777" w:rsidR="002326C2" w:rsidRDefault="00D46FCC">
            <w:pPr>
              <w:jc w:val="center"/>
              <w:rPr>
                <w:b/>
                <w:lang w:eastAsia="sv-SE"/>
              </w:rPr>
            </w:pPr>
            <w:r>
              <w:rPr>
                <w:b/>
                <w:lang w:eastAsia="sv-SE"/>
              </w:rPr>
              <w:t>Company</w:t>
            </w:r>
          </w:p>
        </w:tc>
        <w:tc>
          <w:tcPr>
            <w:tcW w:w="1815" w:type="dxa"/>
            <w:shd w:val="clear" w:color="auto" w:fill="E7E6E6"/>
          </w:tcPr>
          <w:p w14:paraId="7A256905" w14:textId="77777777" w:rsidR="002326C2" w:rsidRDefault="00D46FCC">
            <w:pPr>
              <w:jc w:val="center"/>
              <w:rPr>
                <w:b/>
                <w:lang w:eastAsia="sv-SE"/>
              </w:rPr>
            </w:pPr>
            <w:r>
              <w:rPr>
                <w:b/>
              </w:rPr>
              <w:t>Option</w:t>
            </w:r>
          </w:p>
        </w:tc>
        <w:tc>
          <w:tcPr>
            <w:tcW w:w="5277" w:type="dxa"/>
            <w:shd w:val="clear" w:color="auto" w:fill="E7E6E6"/>
          </w:tcPr>
          <w:p w14:paraId="7A256906" w14:textId="77777777" w:rsidR="002326C2" w:rsidRDefault="00D46FCC">
            <w:pPr>
              <w:jc w:val="center"/>
              <w:rPr>
                <w:b/>
                <w:lang w:eastAsia="sv-SE"/>
              </w:rPr>
            </w:pPr>
            <w:r>
              <w:rPr>
                <w:b/>
                <w:lang w:eastAsia="sv-SE"/>
              </w:rPr>
              <w:t>Additional comments</w:t>
            </w:r>
          </w:p>
        </w:tc>
      </w:tr>
      <w:tr w:rsidR="002326C2" w14:paraId="7A256916" w14:textId="77777777">
        <w:tc>
          <w:tcPr>
            <w:tcW w:w="1413" w:type="dxa"/>
            <w:shd w:val="clear" w:color="auto" w:fill="auto"/>
          </w:tcPr>
          <w:p w14:paraId="7A256908" w14:textId="77777777" w:rsidR="002326C2" w:rsidRDefault="00D46FCC">
            <w:pPr>
              <w:rPr>
                <w:rFonts w:eastAsia="等线"/>
              </w:rPr>
            </w:pPr>
            <w:r>
              <w:rPr>
                <w:rFonts w:eastAsia="等线" w:hint="eastAsia"/>
              </w:rPr>
              <w:t>Z</w:t>
            </w:r>
            <w:r>
              <w:rPr>
                <w:rFonts w:eastAsia="等线"/>
              </w:rPr>
              <w:t>TE</w:t>
            </w:r>
          </w:p>
        </w:tc>
        <w:tc>
          <w:tcPr>
            <w:tcW w:w="1815" w:type="dxa"/>
            <w:shd w:val="clear" w:color="auto" w:fill="auto"/>
          </w:tcPr>
          <w:p w14:paraId="7A256909" w14:textId="77777777" w:rsidR="002326C2" w:rsidRDefault="00D46FCC">
            <w:pPr>
              <w:jc w:val="left"/>
              <w:rPr>
                <w:rFonts w:eastAsia="等线"/>
              </w:rPr>
            </w:pPr>
            <w:r>
              <w:rPr>
                <w:rFonts w:eastAsia="等线"/>
              </w:rPr>
              <w:t>Option 2</w:t>
            </w:r>
          </w:p>
        </w:tc>
        <w:tc>
          <w:tcPr>
            <w:tcW w:w="5277" w:type="dxa"/>
            <w:shd w:val="clear" w:color="auto" w:fill="auto"/>
          </w:tcPr>
          <w:p w14:paraId="7A25690A" w14:textId="77777777" w:rsidR="002326C2" w:rsidRDefault="00D46FCC">
            <w:pPr>
              <w:overflowPunct/>
              <w:autoSpaceDE/>
              <w:autoSpaceDN/>
              <w:adjustRightInd/>
              <w:spacing w:after="100"/>
              <w:jc w:val="left"/>
              <w:textAlignment w:val="auto"/>
              <w:rPr>
                <w:iCs/>
              </w:rPr>
            </w:pPr>
            <w:r>
              <w:rPr>
                <w:iCs/>
              </w:rPr>
              <w:t xml:space="preserve">It seems NR NTN still allow smaller value than RTT to be configured (technically, we think small value may be useless). Then maybe Option 1 is not so </w:t>
            </w:r>
            <w:r>
              <w:rPr>
                <w:rFonts w:hint="eastAsia"/>
                <w:iCs/>
              </w:rPr>
              <w:t>flexible</w:t>
            </w:r>
            <w:r>
              <w:rPr>
                <w:iCs/>
              </w:rPr>
              <w:t xml:space="preserve">. </w:t>
            </w:r>
          </w:p>
          <w:p w14:paraId="7A25690B" w14:textId="77777777" w:rsidR="002326C2" w:rsidRDefault="002326C2">
            <w:pPr>
              <w:overflowPunct/>
              <w:autoSpaceDE/>
              <w:autoSpaceDN/>
              <w:adjustRightInd/>
              <w:spacing w:after="0"/>
              <w:jc w:val="left"/>
              <w:textAlignment w:val="auto"/>
              <w:rPr>
                <w:iCs/>
              </w:rPr>
            </w:pPr>
          </w:p>
          <w:p w14:paraId="7A25690C" w14:textId="77777777" w:rsidR="002326C2" w:rsidRDefault="00D46FCC">
            <w:pPr>
              <w:overflowPunct/>
              <w:autoSpaceDE/>
              <w:autoSpaceDN/>
              <w:adjustRightInd/>
              <w:spacing w:after="180"/>
              <w:jc w:val="left"/>
              <w:textAlignment w:val="auto"/>
              <w:rPr>
                <w:iCs/>
              </w:rPr>
            </w:pPr>
            <w:r>
              <w:rPr>
                <w:iCs/>
              </w:rPr>
              <w:t xml:space="preserve">Generally, </w:t>
            </w:r>
            <w:r>
              <w:rPr>
                <w:rFonts w:hint="eastAsia"/>
              </w:rPr>
              <w:t>the</w:t>
            </w:r>
            <w:r>
              <w:t xml:space="preserve"> </w:t>
            </w:r>
            <w:proofErr w:type="spellStart"/>
            <w:r>
              <w:rPr>
                <w:rFonts w:eastAsia="Times New Roman"/>
                <w:i/>
                <w:lang w:eastAsia="ja-JP"/>
              </w:rPr>
              <w:t>sr-ProhibitTimer</w:t>
            </w:r>
            <w:proofErr w:type="spellEnd"/>
            <w:r>
              <w:rPr>
                <w:rFonts w:hint="eastAsia"/>
                <w:i/>
              </w:rPr>
              <w:t xml:space="preserve"> </w:t>
            </w:r>
            <w:r>
              <w:rPr>
                <w:rFonts w:hint="eastAsia"/>
                <w:iCs/>
              </w:rPr>
              <w:t>is used to avoid UE frequently sending SR</w:t>
            </w:r>
            <w:r>
              <w:rPr>
                <w:iCs/>
              </w:rPr>
              <w:t xml:space="preserve">, e.g., after UE send the first SR, it should wait for some time and then send another SR. Some factors </w:t>
            </w:r>
            <w:proofErr w:type="gramStart"/>
            <w:r>
              <w:rPr>
                <w:iCs/>
              </w:rPr>
              <w:t>needs</w:t>
            </w:r>
            <w:proofErr w:type="gramEnd"/>
            <w:r>
              <w:rPr>
                <w:iCs/>
              </w:rPr>
              <w:t xml:space="preserve"> to be taken into account for setting this </w:t>
            </w:r>
            <w:r>
              <w:t>SR prohibit time</w:t>
            </w:r>
            <w:r>
              <w:rPr>
                <w:iCs/>
              </w:rPr>
              <w:t xml:space="preserve">, e.g., transmission RTT, the possible delay of </w:t>
            </w:r>
            <w:r>
              <w:rPr>
                <w:rFonts w:hint="eastAsia"/>
                <w:iCs/>
              </w:rPr>
              <w:t>UL grant scheduling for BSR</w:t>
            </w:r>
            <w:r>
              <w:rPr>
                <w:iCs/>
              </w:rPr>
              <w:t xml:space="preserve"> in eNB side, e.g., due to resource congestion, and the loss of BSR and/or </w:t>
            </w:r>
            <w:r>
              <w:rPr>
                <w:rFonts w:hint="eastAsia"/>
                <w:iCs/>
              </w:rPr>
              <w:t>UL grant scheduling for BSR</w:t>
            </w:r>
            <w:r>
              <w:rPr>
                <w:iCs/>
              </w:rPr>
              <w:t>.</w:t>
            </w:r>
          </w:p>
          <w:p w14:paraId="7A25690D"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Y</w:t>
            </w:r>
            <w:r>
              <w:rPr>
                <w:rFonts w:eastAsiaTheme="minorEastAsia"/>
              </w:rPr>
              <w:t xml:space="preserve">es, different from NR NTN, In NB-IoT and </w:t>
            </w:r>
            <w:proofErr w:type="spellStart"/>
            <w:r>
              <w:rPr>
                <w:rFonts w:eastAsiaTheme="minorEastAsia"/>
              </w:rPr>
              <w:t>eMTC</w:t>
            </w:r>
            <w:proofErr w:type="spellEnd"/>
            <w:r>
              <w:rPr>
                <w:rFonts w:eastAsiaTheme="minorEastAsia"/>
              </w:rPr>
              <w:t xml:space="preserve">, </w:t>
            </w:r>
            <w:proofErr w:type="spellStart"/>
            <w:r>
              <w:rPr>
                <w:rFonts w:eastAsiaTheme="minorEastAsia"/>
              </w:rPr>
              <w:t>sr-ProhibitTimer</w:t>
            </w:r>
            <w:proofErr w:type="spellEnd"/>
            <w:r>
              <w:rPr>
                <w:rFonts w:eastAsiaTheme="minorEastAsia"/>
              </w:rPr>
              <w:t xml:space="preserve"> is signalled as a value in number of SR period(s).</w:t>
            </w:r>
          </w:p>
          <w:p w14:paraId="7A25690E" w14:textId="77777777" w:rsidR="002326C2" w:rsidRDefault="00D46FCC">
            <w:pPr>
              <w:overflowPunct/>
              <w:autoSpaceDE/>
              <w:autoSpaceDN/>
              <w:adjustRightInd/>
              <w:spacing w:after="180"/>
              <w:jc w:val="left"/>
              <w:textAlignment w:val="auto"/>
              <w:rPr>
                <w:iCs/>
              </w:rPr>
            </w:pPr>
            <w:r>
              <w:rPr>
                <w:iCs/>
              </w:rPr>
              <w:t xml:space="preserve">If we only consider the possible delay of </w:t>
            </w:r>
            <w:r>
              <w:rPr>
                <w:rFonts w:hint="eastAsia"/>
                <w:iCs/>
              </w:rPr>
              <w:t>UL grant scheduling for BSR</w:t>
            </w:r>
            <w:r>
              <w:rPr>
                <w:iCs/>
              </w:rPr>
              <w:t xml:space="preserve"> in eNB side, Option 1 may be ok. That is, the </w:t>
            </w:r>
            <w:r>
              <w:rPr>
                <w:rFonts w:hint="eastAsia"/>
                <w:iCs/>
              </w:rPr>
              <w:t xml:space="preserve">maximal </w:t>
            </w:r>
            <w:r>
              <w:rPr>
                <w:rFonts w:hint="eastAsia"/>
              </w:rPr>
              <w:t xml:space="preserve">time duration of the </w:t>
            </w:r>
            <w:proofErr w:type="spellStart"/>
            <w:r>
              <w:rPr>
                <w:rFonts w:eastAsia="Times New Roman"/>
                <w:i/>
                <w:lang w:eastAsia="ja-JP"/>
              </w:rPr>
              <w:t>sr-ProhibitTimer</w:t>
            </w:r>
            <w:proofErr w:type="spellEnd"/>
            <w:r>
              <w:rPr>
                <w:rFonts w:hint="eastAsia"/>
                <w:i/>
              </w:rPr>
              <w:t xml:space="preserve"> </w:t>
            </w:r>
            <w:r>
              <w:rPr>
                <w:iCs/>
              </w:rPr>
              <w:t>in NTN could</w:t>
            </w:r>
            <w:r>
              <w:rPr>
                <w:rFonts w:hint="eastAsia"/>
                <w:iCs/>
              </w:rPr>
              <w:t xml:space="preserve"> be UE-eNB RTT + 7</w:t>
            </w:r>
            <w:r>
              <w:rPr>
                <w:iCs/>
              </w:rPr>
              <w:t xml:space="preserve"> </w:t>
            </w:r>
            <w:r>
              <w:rPr>
                <w:rFonts w:hint="eastAsia"/>
                <w:iCs/>
              </w:rPr>
              <w:t>*</w:t>
            </w:r>
            <w:r>
              <w:rPr>
                <w:iCs/>
              </w:rPr>
              <w:t xml:space="preserve"> </w:t>
            </w:r>
            <w:r>
              <w:rPr>
                <w:rFonts w:hint="eastAsia"/>
                <w:iCs/>
              </w:rPr>
              <w:t>SR period</w:t>
            </w:r>
            <w:r>
              <w:rPr>
                <w:iCs/>
              </w:rPr>
              <w:t>.</w:t>
            </w:r>
          </w:p>
          <w:p w14:paraId="7A25690F" w14:textId="77777777" w:rsidR="002326C2" w:rsidRDefault="00D46FCC">
            <w:pPr>
              <w:overflowPunct/>
              <w:autoSpaceDE/>
              <w:autoSpaceDN/>
              <w:adjustRightInd/>
              <w:spacing w:after="180"/>
              <w:jc w:val="left"/>
              <w:textAlignment w:val="auto"/>
              <w:rPr>
                <w:iCs/>
              </w:rPr>
            </w:pPr>
            <w:r>
              <w:rPr>
                <w:iCs/>
              </w:rPr>
              <w:t xml:space="preserve">But if also the loss of BSR and/or </w:t>
            </w:r>
            <w:r>
              <w:rPr>
                <w:rFonts w:hint="eastAsia"/>
                <w:iCs/>
              </w:rPr>
              <w:t xml:space="preserve">UL grant scheduling for BSR </w:t>
            </w:r>
            <w:r>
              <w:rPr>
                <w:iCs/>
              </w:rPr>
              <w:t xml:space="preserve">are considered, we think </w:t>
            </w:r>
            <w:r>
              <w:rPr>
                <w:rFonts w:hint="eastAsia"/>
                <w:iCs/>
              </w:rPr>
              <w:t>SR should be avoided during the possible multiple UL grant scheduling for BSR</w:t>
            </w:r>
            <w:r>
              <w:rPr>
                <w:iCs/>
              </w:rPr>
              <w:t>. Then t</w:t>
            </w:r>
            <w:r>
              <w:rPr>
                <w:rFonts w:hint="eastAsia"/>
                <w:iCs/>
              </w:rPr>
              <w:t xml:space="preserve">he maximal </w:t>
            </w:r>
            <w:r>
              <w:rPr>
                <w:rFonts w:hint="eastAsia"/>
              </w:rPr>
              <w:t xml:space="preserve">time duration of the </w:t>
            </w:r>
            <w:proofErr w:type="spellStart"/>
            <w:r>
              <w:rPr>
                <w:rFonts w:eastAsia="Times New Roman"/>
                <w:i/>
                <w:lang w:eastAsia="ja-JP"/>
              </w:rPr>
              <w:t>sr-ProhibitTimer</w:t>
            </w:r>
            <w:proofErr w:type="spellEnd"/>
            <w:r>
              <w:rPr>
                <w:rFonts w:hint="eastAsia"/>
                <w:i/>
              </w:rPr>
              <w:t xml:space="preserve"> </w:t>
            </w:r>
            <w:r>
              <w:rPr>
                <w:iCs/>
              </w:rPr>
              <w:t>may need to</w:t>
            </w:r>
            <w:r>
              <w:rPr>
                <w:rFonts w:hint="eastAsia"/>
                <w:iCs/>
              </w:rPr>
              <w:t xml:space="preserve"> be multiple UE-eNB RTT.</w:t>
            </w:r>
            <w:r>
              <w:rPr>
                <w:iCs/>
              </w:rPr>
              <w:t xml:space="preserve"> Following the legacy, such multiple factor can be with maximal value of 7, e.g., </w:t>
            </w:r>
            <w:r>
              <w:rPr>
                <w:rFonts w:hint="eastAsia"/>
                <w:iCs/>
              </w:rPr>
              <w:t xml:space="preserve">maximal </w:t>
            </w:r>
            <w:r>
              <w:rPr>
                <w:rFonts w:hint="eastAsia"/>
              </w:rPr>
              <w:t>time duration of th</w:t>
            </w:r>
            <w:r>
              <w:t xml:space="preserve">e SR prohibit time </w:t>
            </w:r>
            <w:r>
              <w:rPr>
                <w:iCs/>
              </w:rPr>
              <w:t xml:space="preserve">can be 7 * </w:t>
            </w:r>
            <w:r>
              <w:rPr>
                <w:rFonts w:hint="eastAsia"/>
                <w:iCs/>
              </w:rPr>
              <w:t>UE-eNB RTT</w:t>
            </w:r>
            <w:r>
              <w:rPr>
                <w:iCs/>
              </w:rPr>
              <w:t>.</w:t>
            </w:r>
          </w:p>
          <w:p w14:paraId="7A256910" w14:textId="77777777" w:rsidR="002326C2" w:rsidRDefault="00D46FCC">
            <w:pPr>
              <w:overflowPunct/>
              <w:autoSpaceDE/>
              <w:autoSpaceDN/>
              <w:adjustRightInd/>
              <w:spacing w:after="180"/>
              <w:jc w:val="left"/>
              <w:textAlignment w:val="auto"/>
              <w:rPr>
                <w:iCs/>
              </w:rPr>
            </w:pPr>
            <w:r>
              <w:rPr>
                <w:iCs/>
              </w:rPr>
              <w:t xml:space="preserve">Furthermore, with unit of SR period, when determine the value range of </w:t>
            </w:r>
            <w:proofErr w:type="spellStart"/>
            <w:r>
              <w:rPr>
                <w:rFonts w:eastAsia="Times New Roman"/>
                <w:i/>
                <w:lang w:eastAsia="ja-JP"/>
              </w:rPr>
              <w:t>sr-ProhibitTimer</w:t>
            </w:r>
            <w:proofErr w:type="spellEnd"/>
            <w:r>
              <w:rPr>
                <w:iCs/>
              </w:rPr>
              <w:t xml:space="preserve">, we need to do some conversion. We think we need to ensure the required maximum </w:t>
            </w:r>
            <w:r>
              <w:t>SR prohibit time</w:t>
            </w:r>
            <w:r>
              <w:rPr>
                <w:iCs/>
              </w:rPr>
              <w:t xml:space="preserve"> can be achieved in the case of minimum SR period (1ms for </w:t>
            </w:r>
            <w:proofErr w:type="spellStart"/>
            <w:r>
              <w:rPr>
                <w:iCs/>
              </w:rPr>
              <w:t>eMTC</w:t>
            </w:r>
            <w:proofErr w:type="spellEnd"/>
            <w:r>
              <w:rPr>
                <w:iCs/>
              </w:rPr>
              <w:t xml:space="preserve"> and 40ms for NB-IoT). </w:t>
            </w:r>
            <w:proofErr w:type="gramStart"/>
            <w:r>
              <w:rPr>
                <w:iCs/>
              </w:rPr>
              <w:t>So</w:t>
            </w:r>
            <w:proofErr w:type="gramEnd"/>
            <w:r>
              <w:rPr>
                <w:iCs/>
              </w:rPr>
              <w:t xml:space="preserve"> the value range is calculated as follows:</w:t>
            </w:r>
          </w:p>
          <w:p w14:paraId="7A256911" w14:textId="77777777" w:rsidR="002326C2" w:rsidRDefault="00D46FCC">
            <w:pPr>
              <w:pStyle w:val="af8"/>
              <w:numPr>
                <w:ilvl w:val="0"/>
                <w:numId w:val="15"/>
              </w:numPr>
              <w:overflowPunct/>
              <w:autoSpaceDE/>
              <w:autoSpaceDN/>
              <w:adjustRightInd/>
              <w:snapToGrid w:val="0"/>
              <w:spacing w:after="100"/>
              <w:ind w:left="170" w:hanging="170"/>
              <w:contextualSpacing w:val="0"/>
              <w:jc w:val="left"/>
              <w:textAlignment w:val="auto"/>
              <w:rPr>
                <w:rFonts w:eastAsiaTheme="minorEastAsia"/>
              </w:rPr>
            </w:pPr>
            <w:r>
              <w:rPr>
                <w:rFonts w:eastAsiaTheme="minorEastAsia" w:hint="eastAsia"/>
              </w:rPr>
              <w:t>F</w:t>
            </w:r>
            <w:r>
              <w:rPr>
                <w:rFonts w:eastAsiaTheme="minorEastAsia"/>
              </w:rPr>
              <w:t xml:space="preserve">or </w:t>
            </w:r>
            <w:proofErr w:type="spellStart"/>
            <w:r>
              <w:rPr>
                <w:rFonts w:eastAsiaTheme="minorEastAsia"/>
              </w:rPr>
              <w:t>eMTC</w:t>
            </w:r>
            <w:proofErr w:type="spellEnd"/>
            <w:r>
              <w:rPr>
                <w:rFonts w:eastAsiaTheme="minorEastAsia"/>
              </w:rPr>
              <w:t>:</w:t>
            </w:r>
          </w:p>
          <w:p w14:paraId="7A256912" w14:textId="77777777" w:rsidR="002326C2" w:rsidRDefault="00D46FCC">
            <w:pPr>
              <w:pStyle w:val="af8"/>
              <w:numPr>
                <w:ilvl w:val="1"/>
                <w:numId w:val="15"/>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lastRenderedPageBreak/>
              <w:t xml:space="preserve">For LEO NTN, the maximum required </w:t>
            </w:r>
            <w:r>
              <w:t>SR prohibit time</w:t>
            </w:r>
            <w:r>
              <w:rPr>
                <w:rFonts w:eastAsiaTheme="minorEastAsia"/>
              </w:rPr>
              <w:t xml:space="preserve"> can be 32 (i.e., 4ms*7/1ms=28, and ceiling to a value with 2^n=32) and minimum is 4ms. For LEO NTN, the maximum required </w:t>
            </w:r>
            <w:r>
              <w:t>SR prohibit time</w:t>
            </w:r>
            <w:r>
              <w:rPr>
                <w:rFonts w:eastAsiaTheme="minorEastAsia"/>
              </w:rPr>
              <w:t xml:space="preserve"> can be 4096 (i.e., 541ms*7/1ms=3787, and ceiling to a value with 2^n=4096) and minimum is 541ms. After merge, we propose the value of </w:t>
            </w:r>
            <w:proofErr w:type="spellStart"/>
            <w:r>
              <w:rPr>
                <w:rFonts w:eastAsiaTheme="minorEastAsia"/>
                <w:i/>
              </w:rPr>
              <w:t>sr-ProhibitTimer</w:t>
            </w:r>
            <w:proofErr w:type="spellEnd"/>
            <w:r>
              <w:rPr>
                <w:rFonts w:eastAsiaTheme="minorEastAsia"/>
              </w:rPr>
              <w:t xml:space="preserve"> is extended to INTEGER (1...4096)</w:t>
            </w:r>
          </w:p>
          <w:p w14:paraId="7A256913" w14:textId="77777777" w:rsidR="002326C2" w:rsidRDefault="00D46FCC">
            <w:pPr>
              <w:pStyle w:val="af8"/>
              <w:numPr>
                <w:ilvl w:val="0"/>
                <w:numId w:val="15"/>
              </w:numPr>
              <w:overflowPunct/>
              <w:autoSpaceDE/>
              <w:autoSpaceDN/>
              <w:adjustRightInd/>
              <w:snapToGrid w:val="0"/>
              <w:spacing w:after="100"/>
              <w:ind w:left="170" w:hanging="170"/>
              <w:contextualSpacing w:val="0"/>
              <w:jc w:val="left"/>
              <w:textAlignment w:val="auto"/>
              <w:rPr>
                <w:rFonts w:eastAsiaTheme="minorEastAsia"/>
              </w:rPr>
            </w:pPr>
            <w:r>
              <w:rPr>
                <w:rFonts w:eastAsiaTheme="minorEastAsia" w:hint="eastAsia"/>
              </w:rPr>
              <w:t>F</w:t>
            </w:r>
            <w:r>
              <w:rPr>
                <w:rFonts w:eastAsiaTheme="minorEastAsia"/>
              </w:rPr>
              <w:t>or NB-IoT:</w:t>
            </w:r>
          </w:p>
          <w:p w14:paraId="7A256914" w14:textId="77777777" w:rsidR="002326C2" w:rsidRDefault="00D46FCC">
            <w:pPr>
              <w:pStyle w:val="af8"/>
              <w:numPr>
                <w:ilvl w:val="1"/>
                <w:numId w:val="15"/>
              </w:numPr>
              <w:overflowPunct/>
              <w:autoSpaceDE/>
              <w:autoSpaceDN/>
              <w:adjustRightInd/>
              <w:snapToGrid w:val="0"/>
              <w:spacing w:after="100"/>
              <w:ind w:left="454" w:hanging="227"/>
              <w:contextualSpacing w:val="0"/>
              <w:jc w:val="left"/>
              <w:textAlignment w:val="auto"/>
              <w:rPr>
                <w:rFonts w:eastAsiaTheme="minorEastAsia"/>
              </w:rPr>
            </w:pPr>
            <w:r>
              <w:rPr>
                <w:rFonts w:eastAsiaTheme="minorEastAsia"/>
              </w:rPr>
              <w:t xml:space="preserve">Mainly considering GEO NTN case, the maximum required </w:t>
            </w:r>
            <w:r>
              <w:t>SR prohibit time</w:t>
            </w:r>
            <w:r>
              <w:rPr>
                <w:rFonts w:eastAsiaTheme="minorEastAsia"/>
              </w:rPr>
              <w:t xml:space="preserve"> can be 128 (</w:t>
            </w:r>
            <w:r>
              <w:rPr>
                <w:iCs/>
              </w:rPr>
              <w:t xml:space="preserve">i.e., </w:t>
            </w:r>
            <w:r>
              <w:rPr>
                <w:rFonts w:hint="eastAsia"/>
                <w:iCs/>
              </w:rPr>
              <w:t>541ms*7/40ms=94.675, and ceiling a value with 2</w:t>
            </w:r>
            <w:r>
              <w:rPr>
                <w:rFonts w:hint="eastAsia"/>
                <w:iCs/>
                <w:vertAlign w:val="superscript"/>
              </w:rPr>
              <w:t xml:space="preserve">^n </w:t>
            </w:r>
            <w:r>
              <w:rPr>
                <w:rFonts w:hint="eastAsia"/>
                <w:iCs/>
              </w:rPr>
              <w:t>=128</w:t>
            </w:r>
            <w:r>
              <w:rPr>
                <w:rFonts w:eastAsiaTheme="minorEastAsia"/>
              </w:rPr>
              <w:t xml:space="preserve">). We propose the value of </w:t>
            </w:r>
            <w:proofErr w:type="spellStart"/>
            <w:r>
              <w:rPr>
                <w:rFonts w:eastAsiaTheme="minorEastAsia"/>
                <w:i/>
              </w:rPr>
              <w:t>sr-ProhibitTimer</w:t>
            </w:r>
            <w:proofErr w:type="spellEnd"/>
            <w:r>
              <w:rPr>
                <w:rFonts w:eastAsiaTheme="minorEastAsia"/>
              </w:rPr>
              <w:t xml:space="preserve"> is extended to INTEGER (1...128)</w:t>
            </w:r>
          </w:p>
          <w:p w14:paraId="7A256915" w14:textId="77777777" w:rsidR="002326C2" w:rsidRDefault="00D46FCC">
            <w:pPr>
              <w:overflowPunct/>
              <w:autoSpaceDE/>
              <w:autoSpaceDN/>
              <w:adjustRightInd/>
              <w:spacing w:after="100"/>
              <w:jc w:val="left"/>
              <w:textAlignment w:val="auto"/>
              <w:rPr>
                <w:rFonts w:eastAsia="PMingLiU"/>
                <w:lang w:eastAsia="zh-TW"/>
              </w:rPr>
            </w:pPr>
            <w:r>
              <w:rPr>
                <w:rFonts w:eastAsiaTheme="minorEastAsia"/>
              </w:rPr>
              <w:t xml:space="preserve">With Option 2, we think the legacy configure rules which may </w:t>
            </w:r>
            <w:proofErr w:type="gramStart"/>
            <w:r>
              <w:rPr>
                <w:rFonts w:eastAsiaTheme="minorEastAsia"/>
              </w:rPr>
              <w:t>take into account</w:t>
            </w:r>
            <w:proofErr w:type="gramEnd"/>
            <w:r>
              <w:rPr>
                <w:rFonts w:eastAsiaTheme="minorEastAsia"/>
              </w:rPr>
              <w:t xml:space="preserve"> the network scheduling flexibility and tolerable UL/DL transmission loss can be kept as much as possible. </w:t>
            </w:r>
          </w:p>
        </w:tc>
      </w:tr>
      <w:tr w:rsidR="002326C2" w14:paraId="7A25691A" w14:textId="77777777">
        <w:tc>
          <w:tcPr>
            <w:tcW w:w="1413" w:type="dxa"/>
            <w:shd w:val="clear" w:color="auto" w:fill="auto"/>
          </w:tcPr>
          <w:p w14:paraId="7A256917" w14:textId="77777777" w:rsidR="002326C2" w:rsidRDefault="00D46FCC">
            <w:pPr>
              <w:rPr>
                <w:rFonts w:eastAsia="等线"/>
              </w:rPr>
            </w:pPr>
            <w:r>
              <w:rPr>
                <w:rFonts w:eastAsia="等线"/>
              </w:rPr>
              <w:lastRenderedPageBreak/>
              <w:t>NEC</w:t>
            </w:r>
          </w:p>
        </w:tc>
        <w:tc>
          <w:tcPr>
            <w:tcW w:w="1815" w:type="dxa"/>
            <w:shd w:val="clear" w:color="auto" w:fill="auto"/>
          </w:tcPr>
          <w:p w14:paraId="7A256918" w14:textId="77777777" w:rsidR="002326C2" w:rsidRDefault="00D46FCC">
            <w:pPr>
              <w:jc w:val="left"/>
              <w:rPr>
                <w:rFonts w:eastAsia="等线"/>
              </w:rPr>
            </w:pPr>
            <w:r>
              <w:rPr>
                <w:rFonts w:eastAsia="等线"/>
              </w:rPr>
              <w:t>Option 2</w:t>
            </w:r>
          </w:p>
        </w:tc>
        <w:tc>
          <w:tcPr>
            <w:tcW w:w="5277" w:type="dxa"/>
            <w:shd w:val="clear" w:color="auto" w:fill="auto"/>
          </w:tcPr>
          <w:p w14:paraId="7A256919" w14:textId="77777777" w:rsidR="002326C2" w:rsidRDefault="00D46FCC">
            <w:pPr>
              <w:overflowPunct/>
              <w:autoSpaceDE/>
              <w:autoSpaceDN/>
              <w:adjustRightInd/>
              <w:spacing w:after="180"/>
              <w:jc w:val="left"/>
              <w:textAlignment w:val="auto"/>
              <w:rPr>
                <w:rFonts w:eastAsia="等线"/>
              </w:rPr>
            </w:pPr>
            <w:r>
              <w:rPr>
                <w:rFonts w:eastAsia="PMingLiU"/>
                <w:lang w:eastAsia="zh-TW"/>
              </w:rPr>
              <w:t>The motivation of having value less than RTT for NR is also valid for IoT NTN</w:t>
            </w:r>
          </w:p>
        </w:tc>
      </w:tr>
      <w:tr w:rsidR="002326C2" w14:paraId="7A25691E" w14:textId="77777777">
        <w:tc>
          <w:tcPr>
            <w:tcW w:w="1413" w:type="dxa"/>
            <w:shd w:val="clear" w:color="auto" w:fill="auto"/>
          </w:tcPr>
          <w:p w14:paraId="7A25691B" w14:textId="77777777" w:rsidR="002326C2" w:rsidRDefault="00D46FCC">
            <w:pPr>
              <w:rPr>
                <w:rFonts w:eastAsia="Malgun Gothic"/>
                <w:lang w:eastAsia="ko-KR"/>
              </w:rPr>
            </w:pPr>
            <w:r>
              <w:rPr>
                <w:rFonts w:eastAsia="等线"/>
              </w:rPr>
              <w:t>MediaTek</w:t>
            </w:r>
          </w:p>
        </w:tc>
        <w:tc>
          <w:tcPr>
            <w:tcW w:w="1815" w:type="dxa"/>
            <w:shd w:val="clear" w:color="auto" w:fill="auto"/>
          </w:tcPr>
          <w:p w14:paraId="7A25691C" w14:textId="77777777" w:rsidR="002326C2" w:rsidRDefault="00D46FCC">
            <w:pPr>
              <w:jc w:val="left"/>
              <w:rPr>
                <w:rFonts w:eastAsia="Malgun Gothic"/>
                <w:lang w:eastAsia="ko-KR"/>
              </w:rPr>
            </w:pPr>
            <w:r>
              <w:rPr>
                <w:rFonts w:eastAsia="等线"/>
              </w:rPr>
              <w:t>Option 1</w:t>
            </w:r>
          </w:p>
        </w:tc>
        <w:tc>
          <w:tcPr>
            <w:tcW w:w="5277" w:type="dxa"/>
            <w:shd w:val="clear" w:color="auto" w:fill="auto"/>
          </w:tcPr>
          <w:p w14:paraId="7A25691D" w14:textId="77777777" w:rsidR="002326C2" w:rsidRDefault="002326C2">
            <w:pPr>
              <w:rPr>
                <w:rFonts w:eastAsia="等线"/>
              </w:rPr>
            </w:pPr>
          </w:p>
        </w:tc>
      </w:tr>
      <w:tr w:rsidR="002326C2" w14:paraId="7A256922" w14:textId="77777777">
        <w:tc>
          <w:tcPr>
            <w:tcW w:w="1413" w:type="dxa"/>
            <w:shd w:val="clear" w:color="auto" w:fill="auto"/>
          </w:tcPr>
          <w:p w14:paraId="7A25691F" w14:textId="77777777" w:rsidR="002326C2" w:rsidRDefault="00D46FCC">
            <w:pPr>
              <w:rPr>
                <w:rFonts w:eastAsia="等线"/>
              </w:rPr>
            </w:pPr>
            <w:r>
              <w:rPr>
                <w:rFonts w:eastAsia="等线"/>
              </w:rPr>
              <w:t>Qualcomm</w:t>
            </w:r>
          </w:p>
        </w:tc>
        <w:tc>
          <w:tcPr>
            <w:tcW w:w="1815" w:type="dxa"/>
            <w:shd w:val="clear" w:color="auto" w:fill="auto"/>
          </w:tcPr>
          <w:p w14:paraId="7A256920" w14:textId="77777777" w:rsidR="002326C2" w:rsidRDefault="00D46FCC">
            <w:pPr>
              <w:jc w:val="left"/>
              <w:rPr>
                <w:rFonts w:eastAsia="等线"/>
              </w:rPr>
            </w:pPr>
            <w:r>
              <w:rPr>
                <w:rFonts w:eastAsia="等线"/>
              </w:rPr>
              <w:t>Option 2</w:t>
            </w:r>
          </w:p>
        </w:tc>
        <w:tc>
          <w:tcPr>
            <w:tcW w:w="5277" w:type="dxa"/>
            <w:shd w:val="clear" w:color="auto" w:fill="auto"/>
          </w:tcPr>
          <w:p w14:paraId="7A256921" w14:textId="77777777" w:rsidR="002326C2" w:rsidRDefault="002326C2">
            <w:pPr>
              <w:overflowPunct/>
              <w:autoSpaceDE/>
              <w:autoSpaceDN/>
              <w:adjustRightInd/>
              <w:spacing w:after="180"/>
              <w:jc w:val="left"/>
              <w:textAlignment w:val="auto"/>
              <w:rPr>
                <w:rFonts w:eastAsia="等线"/>
              </w:rPr>
            </w:pPr>
          </w:p>
        </w:tc>
      </w:tr>
      <w:tr w:rsidR="002326C2" w14:paraId="7A256926" w14:textId="77777777">
        <w:tc>
          <w:tcPr>
            <w:tcW w:w="1413" w:type="dxa"/>
            <w:shd w:val="clear" w:color="auto" w:fill="auto"/>
          </w:tcPr>
          <w:p w14:paraId="7A256923" w14:textId="77777777" w:rsidR="002326C2" w:rsidRDefault="00D46FCC">
            <w:pPr>
              <w:rPr>
                <w:rFonts w:eastAsia="等线"/>
              </w:rPr>
            </w:pPr>
            <w:r>
              <w:rPr>
                <w:rFonts w:eastAsia="等线"/>
              </w:rPr>
              <w:t>Nokia</w:t>
            </w:r>
          </w:p>
        </w:tc>
        <w:tc>
          <w:tcPr>
            <w:tcW w:w="1815" w:type="dxa"/>
            <w:shd w:val="clear" w:color="auto" w:fill="auto"/>
          </w:tcPr>
          <w:p w14:paraId="7A256924" w14:textId="77777777" w:rsidR="002326C2" w:rsidRDefault="00D46FCC">
            <w:pPr>
              <w:jc w:val="left"/>
              <w:rPr>
                <w:rFonts w:eastAsia="等线"/>
              </w:rPr>
            </w:pPr>
            <w:r>
              <w:rPr>
                <w:rFonts w:eastAsia="等线"/>
              </w:rPr>
              <w:t>Option 2</w:t>
            </w:r>
          </w:p>
        </w:tc>
        <w:tc>
          <w:tcPr>
            <w:tcW w:w="5277" w:type="dxa"/>
            <w:shd w:val="clear" w:color="auto" w:fill="auto"/>
          </w:tcPr>
          <w:p w14:paraId="7A256925" w14:textId="77777777" w:rsidR="002326C2" w:rsidRDefault="00D46FCC">
            <w:pPr>
              <w:overflowPunct/>
              <w:autoSpaceDE/>
              <w:autoSpaceDN/>
              <w:adjustRightInd/>
              <w:spacing w:after="180"/>
              <w:jc w:val="left"/>
              <w:textAlignment w:val="auto"/>
              <w:rPr>
                <w:rFonts w:eastAsia="等线"/>
              </w:rPr>
            </w:pPr>
            <w:r>
              <w:rPr>
                <w:rFonts w:eastAsia="PMingLiU"/>
                <w:lang w:eastAsia="zh-TW"/>
              </w:rPr>
              <w:t>Follow NR NTN is simple. E.g. i</w:t>
            </w:r>
            <w:r>
              <w:t>ntroduce a new sr-ProhibitTimerExt-r17 IE to add more extended values.</w:t>
            </w:r>
          </w:p>
        </w:tc>
      </w:tr>
      <w:tr w:rsidR="002326C2" w14:paraId="7A25692A" w14:textId="77777777">
        <w:trPr>
          <w:trHeight w:val="557"/>
        </w:trPr>
        <w:tc>
          <w:tcPr>
            <w:tcW w:w="1413" w:type="dxa"/>
            <w:shd w:val="clear" w:color="auto" w:fill="auto"/>
          </w:tcPr>
          <w:p w14:paraId="7A256927"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928" w14:textId="77777777" w:rsidR="002326C2" w:rsidRDefault="00D46FCC">
            <w:pPr>
              <w:jc w:val="left"/>
              <w:rPr>
                <w:rFonts w:eastAsia="等线"/>
              </w:rPr>
            </w:pPr>
            <w:r>
              <w:rPr>
                <w:rFonts w:eastAsia="等线" w:hint="eastAsia"/>
              </w:rPr>
              <w:t>O</w:t>
            </w:r>
            <w:r>
              <w:rPr>
                <w:rFonts w:eastAsia="等线"/>
              </w:rPr>
              <w:t>ption 2</w:t>
            </w:r>
          </w:p>
        </w:tc>
        <w:tc>
          <w:tcPr>
            <w:tcW w:w="5277" w:type="dxa"/>
            <w:shd w:val="clear" w:color="auto" w:fill="auto"/>
          </w:tcPr>
          <w:p w14:paraId="7A256929"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2E"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92B" w14:textId="77777777" w:rsidR="002326C2" w:rsidRDefault="00D46FCC">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92C" w14:textId="77777777" w:rsidR="002326C2" w:rsidRDefault="00D46FCC">
            <w:pPr>
              <w:jc w:val="left"/>
              <w:rPr>
                <w:rFonts w:eastAsia="等线"/>
              </w:rPr>
            </w:pPr>
            <w:r>
              <w:rPr>
                <w:rFonts w:eastAsia="等线"/>
              </w:rPr>
              <w:t>option 2</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92D"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33" w14:textId="77777777">
        <w:tc>
          <w:tcPr>
            <w:tcW w:w="1413" w:type="dxa"/>
            <w:shd w:val="clear" w:color="auto" w:fill="auto"/>
          </w:tcPr>
          <w:p w14:paraId="7A25692F"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930" w14:textId="77777777" w:rsidR="002326C2" w:rsidRDefault="00D46FCC">
            <w:pPr>
              <w:jc w:val="left"/>
              <w:rPr>
                <w:rFonts w:eastAsia="等线"/>
              </w:rPr>
            </w:pPr>
            <w:r>
              <w:rPr>
                <w:rFonts w:eastAsia="等线"/>
              </w:rPr>
              <w:t>Option 1</w:t>
            </w:r>
          </w:p>
        </w:tc>
        <w:tc>
          <w:tcPr>
            <w:tcW w:w="5277" w:type="dxa"/>
            <w:shd w:val="clear" w:color="auto" w:fill="auto"/>
          </w:tcPr>
          <w:p w14:paraId="7A256931"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Option 2 does not make sense in IOT NTN, i.e. in NB-IoT IOT, it means extending the current range (</w:t>
            </w:r>
            <w:proofErr w:type="gramStart"/>
            <w:r>
              <w:rPr>
                <w:rFonts w:eastAsia="PMingLiU"/>
                <w:lang w:eastAsia="zh-TW"/>
              </w:rPr>
              <w:t>1..</w:t>
            </w:r>
            <w:proofErr w:type="gramEnd"/>
            <w:r>
              <w:rPr>
                <w:rFonts w:eastAsia="PMingLiU"/>
                <w:lang w:eastAsia="zh-TW"/>
              </w:rPr>
              <w:t>8) to (1..4096) which seems ridiculous</w:t>
            </w:r>
          </w:p>
          <w:p w14:paraId="7A256932"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 xml:space="preserve">The simplest approach is to signal an offset in addition to the existing value. This leaves every flexibility to the NW. </w:t>
            </w:r>
          </w:p>
        </w:tc>
      </w:tr>
      <w:tr w:rsidR="002326C2" w14:paraId="7A256937" w14:textId="77777777">
        <w:tc>
          <w:tcPr>
            <w:tcW w:w="1413" w:type="dxa"/>
            <w:shd w:val="clear" w:color="auto" w:fill="auto"/>
          </w:tcPr>
          <w:p w14:paraId="7A256934" w14:textId="77777777" w:rsidR="002326C2" w:rsidRDefault="00D46FCC">
            <w:pPr>
              <w:rPr>
                <w:rFonts w:eastAsia="等线"/>
              </w:rPr>
            </w:pPr>
            <w:r>
              <w:rPr>
                <w:rFonts w:eastAsia="等线"/>
              </w:rPr>
              <w:t>Apple</w:t>
            </w:r>
          </w:p>
        </w:tc>
        <w:tc>
          <w:tcPr>
            <w:tcW w:w="1815" w:type="dxa"/>
            <w:shd w:val="clear" w:color="auto" w:fill="auto"/>
          </w:tcPr>
          <w:p w14:paraId="7A256935" w14:textId="77777777" w:rsidR="002326C2" w:rsidRDefault="00D46FCC">
            <w:pPr>
              <w:jc w:val="left"/>
              <w:rPr>
                <w:rFonts w:eastAsia="等线"/>
              </w:rPr>
            </w:pPr>
            <w:r>
              <w:rPr>
                <w:rFonts w:eastAsia="等线"/>
              </w:rPr>
              <w:t>Option 2</w:t>
            </w:r>
          </w:p>
        </w:tc>
        <w:tc>
          <w:tcPr>
            <w:tcW w:w="5277" w:type="dxa"/>
            <w:shd w:val="clear" w:color="auto" w:fill="auto"/>
          </w:tcPr>
          <w:p w14:paraId="7A256936"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Seems to be the simpler and more flexible option.</w:t>
            </w:r>
          </w:p>
        </w:tc>
      </w:tr>
      <w:tr w:rsidR="002326C2" w14:paraId="7A25693B" w14:textId="77777777">
        <w:tc>
          <w:tcPr>
            <w:tcW w:w="1413" w:type="dxa"/>
            <w:shd w:val="clear" w:color="auto" w:fill="auto"/>
          </w:tcPr>
          <w:p w14:paraId="7A256938"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939" w14:textId="77777777" w:rsidR="002326C2" w:rsidRDefault="00D46FCC">
            <w:pPr>
              <w:jc w:val="left"/>
              <w:rPr>
                <w:rFonts w:eastAsia="等线"/>
              </w:rPr>
            </w:pPr>
            <w:r>
              <w:rPr>
                <w:rFonts w:eastAsia="等线"/>
              </w:rPr>
              <w:t>Option 2</w:t>
            </w:r>
          </w:p>
        </w:tc>
        <w:tc>
          <w:tcPr>
            <w:tcW w:w="5277" w:type="dxa"/>
            <w:shd w:val="clear" w:color="auto" w:fill="auto"/>
          </w:tcPr>
          <w:p w14:paraId="7A25693A"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3F" w14:textId="77777777">
        <w:tc>
          <w:tcPr>
            <w:tcW w:w="1413" w:type="dxa"/>
            <w:shd w:val="clear" w:color="auto" w:fill="auto"/>
          </w:tcPr>
          <w:p w14:paraId="7A25693C" w14:textId="77777777" w:rsidR="002326C2" w:rsidRDefault="00D46FCC">
            <w:pPr>
              <w:rPr>
                <w:rFonts w:eastAsia="等线"/>
              </w:rPr>
            </w:pPr>
            <w:r>
              <w:rPr>
                <w:rFonts w:eastAsia="等线" w:hint="eastAsia"/>
              </w:rPr>
              <w:t>CATT</w:t>
            </w:r>
          </w:p>
        </w:tc>
        <w:tc>
          <w:tcPr>
            <w:tcW w:w="1815" w:type="dxa"/>
            <w:shd w:val="clear" w:color="auto" w:fill="auto"/>
          </w:tcPr>
          <w:p w14:paraId="7A25693D" w14:textId="77777777" w:rsidR="002326C2" w:rsidRDefault="00D46FCC">
            <w:pPr>
              <w:jc w:val="left"/>
              <w:rPr>
                <w:rFonts w:eastAsia="等线"/>
              </w:rPr>
            </w:pPr>
            <w:r>
              <w:rPr>
                <w:rFonts w:eastAsia="等线" w:hint="eastAsia"/>
              </w:rPr>
              <w:t>Option 2</w:t>
            </w:r>
          </w:p>
        </w:tc>
        <w:tc>
          <w:tcPr>
            <w:tcW w:w="5277" w:type="dxa"/>
            <w:shd w:val="clear" w:color="auto" w:fill="auto"/>
          </w:tcPr>
          <w:p w14:paraId="7A25693E" w14:textId="77777777" w:rsidR="002326C2" w:rsidRDefault="002326C2">
            <w:pPr>
              <w:overflowPunct/>
              <w:autoSpaceDE/>
              <w:autoSpaceDN/>
              <w:adjustRightInd/>
              <w:spacing w:after="180"/>
              <w:jc w:val="left"/>
              <w:textAlignment w:val="auto"/>
              <w:rPr>
                <w:rFonts w:eastAsiaTheme="minorEastAsia"/>
              </w:rPr>
            </w:pPr>
          </w:p>
        </w:tc>
      </w:tr>
      <w:tr w:rsidR="002326C2" w14:paraId="7A256943" w14:textId="77777777">
        <w:tc>
          <w:tcPr>
            <w:tcW w:w="1413" w:type="dxa"/>
            <w:shd w:val="clear" w:color="auto" w:fill="auto"/>
          </w:tcPr>
          <w:p w14:paraId="7A256940"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941" w14:textId="77777777" w:rsidR="002326C2" w:rsidRDefault="00D46FCC">
            <w:pPr>
              <w:jc w:val="left"/>
              <w:rPr>
                <w:rFonts w:eastAsia="等线"/>
              </w:rPr>
            </w:pPr>
            <w:r>
              <w:rPr>
                <w:rFonts w:eastAsia="等线" w:hint="eastAsia"/>
              </w:rPr>
              <w:t>O</w:t>
            </w:r>
            <w:r>
              <w:rPr>
                <w:rFonts w:eastAsia="等线"/>
              </w:rPr>
              <w:t>ption 1</w:t>
            </w:r>
          </w:p>
        </w:tc>
        <w:tc>
          <w:tcPr>
            <w:tcW w:w="5277" w:type="dxa"/>
            <w:shd w:val="clear" w:color="auto" w:fill="auto"/>
          </w:tcPr>
          <w:p w14:paraId="7A256942" w14:textId="77777777" w:rsidR="002326C2" w:rsidRDefault="00D46FCC">
            <w:pPr>
              <w:overflowPunct/>
              <w:autoSpaceDE/>
              <w:autoSpaceDN/>
              <w:adjustRightInd/>
              <w:spacing w:after="180"/>
              <w:jc w:val="left"/>
              <w:textAlignment w:val="auto"/>
              <w:rPr>
                <w:rFonts w:eastAsiaTheme="minorEastAsia"/>
              </w:rPr>
            </w:pPr>
            <w:r>
              <w:rPr>
                <w:rFonts w:eastAsiaTheme="minorEastAsia"/>
              </w:rPr>
              <w:t>The offset value should be in unit of SR periods.</w:t>
            </w:r>
          </w:p>
        </w:tc>
      </w:tr>
      <w:tr w:rsidR="002326C2" w14:paraId="7A256947" w14:textId="77777777">
        <w:tc>
          <w:tcPr>
            <w:tcW w:w="1413" w:type="dxa"/>
            <w:shd w:val="clear" w:color="auto" w:fill="auto"/>
          </w:tcPr>
          <w:p w14:paraId="7A256944" w14:textId="77777777" w:rsidR="002326C2" w:rsidRDefault="00D46FCC">
            <w:pPr>
              <w:rPr>
                <w:rFonts w:eastAsia="等线"/>
                <w:lang w:val="en-US"/>
              </w:rPr>
            </w:pPr>
            <w:r>
              <w:rPr>
                <w:rFonts w:eastAsia="等线"/>
                <w:lang w:val="en-US"/>
              </w:rPr>
              <w:t>CMCC</w:t>
            </w:r>
          </w:p>
        </w:tc>
        <w:tc>
          <w:tcPr>
            <w:tcW w:w="1815" w:type="dxa"/>
            <w:shd w:val="clear" w:color="auto" w:fill="auto"/>
          </w:tcPr>
          <w:p w14:paraId="7A256945" w14:textId="77777777" w:rsidR="002326C2" w:rsidRDefault="00D46FCC">
            <w:pPr>
              <w:jc w:val="left"/>
              <w:rPr>
                <w:rFonts w:eastAsia="等线"/>
                <w:lang w:val="en-US"/>
              </w:rPr>
            </w:pPr>
            <w:r>
              <w:rPr>
                <w:rFonts w:eastAsia="等线"/>
                <w:lang w:val="en-US"/>
              </w:rPr>
              <w:t>Option2</w:t>
            </w:r>
          </w:p>
        </w:tc>
        <w:tc>
          <w:tcPr>
            <w:tcW w:w="5277" w:type="dxa"/>
            <w:shd w:val="clear" w:color="auto" w:fill="auto"/>
          </w:tcPr>
          <w:p w14:paraId="7A256946" w14:textId="77777777" w:rsidR="002326C2" w:rsidRDefault="00D46FCC">
            <w:pPr>
              <w:overflowPunct/>
              <w:autoSpaceDE/>
              <w:autoSpaceDN/>
              <w:adjustRightInd/>
              <w:spacing w:after="180"/>
              <w:jc w:val="left"/>
              <w:textAlignment w:val="auto"/>
              <w:rPr>
                <w:rFonts w:eastAsia="PMingLiU"/>
                <w:lang w:val="en-US" w:eastAsia="zh-TW"/>
              </w:rPr>
            </w:pPr>
            <w:r>
              <w:rPr>
                <w:rFonts w:eastAsia="PMingLiU"/>
                <w:lang w:val="en-US" w:eastAsia="zh-TW"/>
              </w:rPr>
              <w:t>Just follow NR NTN.</w:t>
            </w:r>
          </w:p>
        </w:tc>
      </w:tr>
      <w:tr w:rsidR="002326C2" w14:paraId="7A25694B" w14:textId="77777777">
        <w:tc>
          <w:tcPr>
            <w:tcW w:w="1413" w:type="dxa"/>
            <w:shd w:val="clear" w:color="auto" w:fill="auto"/>
          </w:tcPr>
          <w:p w14:paraId="7A256948"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949" w14:textId="77777777" w:rsidR="002326C2" w:rsidRDefault="00D46FCC">
            <w:pPr>
              <w:jc w:val="left"/>
              <w:rPr>
                <w:rFonts w:eastAsia="等线"/>
                <w:lang w:val="en-US"/>
              </w:rPr>
            </w:pPr>
            <w:r>
              <w:rPr>
                <w:rFonts w:eastAsia="等线" w:hint="eastAsia"/>
                <w:lang w:val="en-US"/>
              </w:rPr>
              <w:t>O</w:t>
            </w:r>
            <w:r>
              <w:rPr>
                <w:rFonts w:eastAsia="等线"/>
                <w:lang w:val="en-US"/>
              </w:rPr>
              <w:t>ption 2</w:t>
            </w:r>
          </w:p>
        </w:tc>
        <w:tc>
          <w:tcPr>
            <w:tcW w:w="5277" w:type="dxa"/>
            <w:shd w:val="clear" w:color="auto" w:fill="auto"/>
          </w:tcPr>
          <w:p w14:paraId="7A25694A" w14:textId="77777777" w:rsidR="002326C2" w:rsidRDefault="002326C2">
            <w:pPr>
              <w:overflowPunct/>
              <w:autoSpaceDE/>
              <w:autoSpaceDN/>
              <w:adjustRightInd/>
              <w:spacing w:after="180"/>
              <w:jc w:val="left"/>
              <w:textAlignment w:val="auto"/>
              <w:rPr>
                <w:rFonts w:eastAsia="PMingLiU"/>
                <w:lang w:val="en-US" w:eastAsia="zh-TW"/>
              </w:rPr>
            </w:pPr>
          </w:p>
        </w:tc>
      </w:tr>
      <w:tr w:rsidR="002326C2" w14:paraId="7A25694F" w14:textId="77777777">
        <w:tc>
          <w:tcPr>
            <w:tcW w:w="1413" w:type="dxa"/>
            <w:shd w:val="clear" w:color="auto" w:fill="auto"/>
          </w:tcPr>
          <w:p w14:paraId="7A25694C"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94D" w14:textId="77777777" w:rsidR="002326C2" w:rsidRDefault="00D46FCC">
            <w:pPr>
              <w:jc w:val="left"/>
              <w:rPr>
                <w:rFonts w:eastAsia="等线"/>
                <w:lang w:val="en-US"/>
              </w:rPr>
            </w:pPr>
            <w:r>
              <w:rPr>
                <w:rFonts w:eastAsia="等线" w:hint="eastAsia"/>
                <w:lang w:val="en-US"/>
              </w:rPr>
              <w:t>Option2</w:t>
            </w:r>
          </w:p>
        </w:tc>
        <w:tc>
          <w:tcPr>
            <w:tcW w:w="5277" w:type="dxa"/>
            <w:shd w:val="clear" w:color="auto" w:fill="auto"/>
          </w:tcPr>
          <w:p w14:paraId="7A25694E" w14:textId="77777777" w:rsidR="002326C2" w:rsidRDefault="00D46FCC">
            <w:pPr>
              <w:tabs>
                <w:tab w:val="right" w:pos="5061"/>
              </w:tabs>
              <w:overflowPunct/>
              <w:autoSpaceDE/>
              <w:autoSpaceDN/>
              <w:adjustRightInd/>
              <w:spacing w:after="180"/>
              <w:jc w:val="left"/>
              <w:textAlignment w:val="auto"/>
              <w:rPr>
                <w:rFonts w:eastAsia="PMingLiU"/>
                <w:lang w:val="en-US" w:eastAsia="zh-TW"/>
              </w:rPr>
            </w:pPr>
            <w:r>
              <w:rPr>
                <w:rFonts w:hint="eastAsia"/>
                <w:lang w:val="en-US"/>
              </w:rPr>
              <w:t xml:space="preserve">Option2 seems have </w:t>
            </w:r>
            <w:r>
              <w:t xml:space="preserve">minimum </w:t>
            </w:r>
            <w:r>
              <w:rPr>
                <w:rFonts w:hint="eastAsia"/>
                <w:lang w:val="en-US"/>
              </w:rPr>
              <w:t xml:space="preserve">effect on </w:t>
            </w:r>
            <w:r>
              <w:t>specification</w:t>
            </w:r>
            <w:r>
              <w:rPr>
                <w:rFonts w:hint="eastAsia"/>
                <w:lang w:val="en-US"/>
              </w:rPr>
              <w:t xml:space="preserve">, and we think the actual added value will be in unit of SR </w:t>
            </w:r>
            <w:proofErr w:type="gramStart"/>
            <w:r>
              <w:rPr>
                <w:rFonts w:hint="eastAsia"/>
                <w:lang w:val="en-US"/>
              </w:rPr>
              <w:t>periods(</w:t>
            </w:r>
            <w:proofErr w:type="gramEnd"/>
            <w:r>
              <w:rPr>
                <w:rFonts w:hint="eastAsia"/>
                <w:lang w:val="en-US"/>
              </w:rPr>
              <w:t xml:space="preserve">i.e. </w:t>
            </w:r>
            <w:r>
              <w:rPr>
                <w:b/>
              </w:rPr>
              <w:t>extended value</w:t>
            </w:r>
            <w:r>
              <w:rPr>
                <w:rFonts w:hint="eastAsia"/>
                <w:b/>
                <w:lang w:val="en-US"/>
              </w:rPr>
              <w:t>* SR period</w:t>
            </w:r>
            <w:r>
              <w:rPr>
                <w:rFonts w:hint="eastAsia"/>
                <w:lang w:val="en-US"/>
              </w:rPr>
              <w:t>)</w:t>
            </w:r>
          </w:p>
        </w:tc>
      </w:tr>
      <w:tr w:rsidR="009672D2" w14:paraId="66DD65B5" w14:textId="77777777">
        <w:tc>
          <w:tcPr>
            <w:tcW w:w="1413" w:type="dxa"/>
            <w:shd w:val="clear" w:color="auto" w:fill="auto"/>
          </w:tcPr>
          <w:p w14:paraId="0ECA2D97" w14:textId="013BFCF5" w:rsidR="009672D2" w:rsidRDefault="009672D2">
            <w:pPr>
              <w:rPr>
                <w:rFonts w:eastAsia="等线"/>
                <w:lang w:val="en-US"/>
              </w:rPr>
            </w:pPr>
            <w:r>
              <w:rPr>
                <w:rFonts w:eastAsia="等线"/>
                <w:lang w:val="en-US"/>
              </w:rPr>
              <w:t>InterDigital</w:t>
            </w:r>
          </w:p>
        </w:tc>
        <w:tc>
          <w:tcPr>
            <w:tcW w:w="1815" w:type="dxa"/>
            <w:shd w:val="clear" w:color="auto" w:fill="auto"/>
          </w:tcPr>
          <w:p w14:paraId="7D43BDD0" w14:textId="35CEF7A0" w:rsidR="009672D2" w:rsidRDefault="009672D2">
            <w:pPr>
              <w:jc w:val="left"/>
              <w:rPr>
                <w:rFonts w:eastAsia="等线"/>
                <w:lang w:val="en-US"/>
              </w:rPr>
            </w:pPr>
            <w:r>
              <w:rPr>
                <w:rFonts w:eastAsia="等线"/>
                <w:lang w:val="en-US"/>
              </w:rPr>
              <w:t>Option 2</w:t>
            </w:r>
          </w:p>
        </w:tc>
        <w:tc>
          <w:tcPr>
            <w:tcW w:w="5277" w:type="dxa"/>
            <w:shd w:val="clear" w:color="auto" w:fill="auto"/>
          </w:tcPr>
          <w:p w14:paraId="2AD5CB1A" w14:textId="77777777" w:rsidR="009672D2" w:rsidRDefault="009672D2">
            <w:pPr>
              <w:tabs>
                <w:tab w:val="right" w:pos="5061"/>
              </w:tabs>
              <w:overflowPunct/>
              <w:autoSpaceDE/>
              <w:autoSpaceDN/>
              <w:adjustRightInd/>
              <w:spacing w:after="180"/>
              <w:jc w:val="left"/>
              <w:textAlignment w:val="auto"/>
              <w:rPr>
                <w:lang w:val="en-US"/>
              </w:rPr>
            </w:pPr>
          </w:p>
        </w:tc>
      </w:tr>
      <w:tr w:rsidR="00CB1EDB" w14:paraId="646BB42B" w14:textId="77777777">
        <w:tc>
          <w:tcPr>
            <w:tcW w:w="1413" w:type="dxa"/>
            <w:shd w:val="clear" w:color="auto" w:fill="auto"/>
          </w:tcPr>
          <w:p w14:paraId="4EE8C486" w14:textId="7CC4990D" w:rsidR="00CB1EDB" w:rsidRDefault="00CB1EDB" w:rsidP="00CB1EDB">
            <w:pPr>
              <w:rPr>
                <w:rFonts w:eastAsia="等线"/>
                <w:lang w:val="en-US"/>
              </w:rPr>
            </w:pPr>
            <w:r>
              <w:rPr>
                <w:rFonts w:eastAsia="等线"/>
              </w:rPr>
              <w:lastRenderedPageBreak/>
              <w:t>Ericsson</w:t>
            </w:r>
          </w:p>
        </w:tc>
        <w:tc>
          <w:tcPr>
            <w:tcW w:w="1815" w:type="dxa"/>
            <w:shd w:val="clear" w:color="auto" w:fill="auto"/>
          </w:tcPr>
          <w:p w14:paraId="52C8346D" w14:textId="1D308142" w:rsidR="00CB1EDB" w:rsidRDefault="00CB1EDB" w:rsidP="00CB1EDB">
            <w:pPr>
              <w:jc w:val="left"/>
              <w:rPr>
                <w:rFonts w:eastAsia="等线"/>
                <w:lang w:val="en-US"/>
              </w:rPr>
            </w:pPr>
            <w:r>
              <w:rPr>
                <w:rFonts w:eastAsia="等线"/>
              </w:rPr>
              <w:t>Option 1</w:t>
            </w:r>
          </w:p>
        </w:tc>
        <w:tc>
          <w:tcPr>
            <w:tcW w:w="5277" w:type="dxa"/>
            <w:shd w:val="clear" w:color="auto" w:fill="auto"/>
          </w:tcPr>
          <w:p w14:paraId="65901B14" w14:textId="68DB8C6D" w:rsidR="00CB1EDB" w:rsidRDefault="00CB1EDB" w:rsidP="00CB1EDB">
            <w:pPr>
              <w:tabs>
                <w:tab w:val="right" w:pos="5061"/>
              </w:tabs>
              <w:overflowPunct/>
              <w:autoSpaceDE/>
              <w:autoSpaceDN/>
              <w:adjustRightInd/>
              <w:spacing w:after="180"/>
              <w:jc w:val="left"/>
              <w:textAlignment w:val="auto"/>
              <w:rPr>
                <w:lang w:val="en-US"/>
              </w:rPr>
            </w:pPr>
            <w:r>
              <w:rPr>
                <w:rFonts w:eastAsia="PMingLiU"/>
                <w:lang w:eastAsia="zh-TW"/>
              </w:rPr>
              <w:t>Option 1 and 2 are on the table for NR NTN</w:t>
            </w:r>
          </w:p>
        </w:tc>
      </w:tr>
    </w:tbl>
    <w:p w14:paraId="7A256950" w14:textId="77777777" w:rsidR="002326C2" w:rsidRDefault="002326C2">
      <w:pPr>
        <w:pStyle w:val="a6"/>
        <w:rPr>
          <w:rFonts w:eastAsia="等线"/>
        </w:rPr>
      </w:pPr>
    </w:p>
    <w:p w14:paraId="4E3A0042" w14:textId="77777777" w:rsidR="00CB7EE9" w:rsidRPr="00FF5BAF" w:rsidRDefault="00CB7EE9" w:rsidP="00CB7EE9">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2228B7AC" w14:textId="43E56FEF" w:rsidR="00CB7EE9" w:rsidRDefault="00CB7EE9" w:rsidP="00CB7EE9">
      <w:pPr>
        <w:rPr>
          <w:color w:val="0070C0"/>
        </w:rPr>
      </w:pPr>
      <w:r>
        <w:rPr>
          <w:color w:val="0070C0"/>
        </w:rPr>
        <w:t>Option 1: 4</w:t>
      </w:r>
    </w:p>
    <w:p w14:paraId="423ABE80" w14:textId="49DF528A" w:rsidR="00CB7EE9" w:rsidRDefault="00CB7EE9" w:rsidP="00CB7EE9">
      <w:pPr>
        <w:rPr>
          <w:color w:val="0070C0"/>
        </w:rPr>
      </w:pPr>
      <w:r>
        <w:rPr>
          <w:color w:val="0070C0"/>
        </w:rPr>
        <w:t>Option 2: 13</w:t>
      </w:r>
    </w:p>
    <w:p w14:paraId="176E4623" w14:textId="65B60C76" w:rsidR="00CB7EE9" w:rsidRDefault="00CB7EE9" w:rsidP="00CB7EE9">
      <w:pPr>
        <w:rPr>
          <w:rFonts w:hint="eastAsia"/>
          <w:color w:val="0070C0"/>
        </w:rPr>
      </w:pPr>
      <w:r>
        <w:rPr>
          <w:color w:val="0070C0"/>
        </w:rPr>
        <w:t xml:space="preserve">Considering majority companies’ support for option 2, following proposal is given. </w:t>
      </w:r>
    </w:p>
    <w:p w14:paraId="0F1B1735" w14:textId="62F91C7C" w:rsidR="00CB7EE9" w:rsidRPr="00575F1F" w:rsidRDefault="00CB7EE9" w:rsidP="00CB7EE9">
      <w:pPr>
        <w:rPr>
          <w:b/>
          <w:color w:val="0070C0"/>
        </w:rPr>
      </w:pPr>
      <w:r w:rsidRPr="00FF5BAF">
        <w:rPr>
          <w:b/>
          <w:color w:val="0070C0"/>
        </w:rPr>
        <w:t xml:space="preserve">Proposal </w:t>
      </w:r>
      <w:r>
        <w:rPr>
          <w:b/>
          <w:color w:val="0070C0"/>
        </w:rPr>
        <w:t>13</w:t>
      </w:r>
      <w:r>
        <w:rPr>
          <w:rFonts w:hint="eastAsia"/>
          <w:b/>
          <w:color w:val="0070C0"/>
        </w:rPr>
        <w:t>:</w:t>
      </w:r>
      <w:r>
        <w:rPr>
          <w:b/>
          <w:color w:val="0070C0"/>
        </w:rPr>
        <w:t xml:space="preserve"> (13/17)</w:t>
      </w:r>
      <w:r w:rsidRPr="00CB7EE9">
        <w:t xml:space="preserve"> </w:t>
      </w:r>
      <w:r>
        <w:rPr>
          <w:b/>
          <w:color w:val="0070C0"/>
        </w:rPr>
        <w:t>R</w:t>
      </w:r>
      <w:r w:rsidRPr="00CB7EE9">
        <w:rPr>
          <w:b/>
          <w:color w:val="0070C0"/>
        </w:rPr>
        <w:t xml:space="preserve">egarding how to extend </w:t>
      </w:r>
      <w:proofErr w:type="spellStart"/>
      <w:r w:rsidRPr="00CB7EE9">
        <w:rPr>
          <w:b/>
          <w:color w:val="0070C0"/>
        </w:rPr>
        <w:t>sr-ProhibitTimer</w:t>
      </w:r>
      <w:proofErr w:type="spellEnd"/>
      <w:r w:rsidRPr="00CB7EE9">
        <w:rPr>
          <w:b/>
          <w:color w:val="0070C0"/>
        </w:rPr>
        <w:t xml:space="preserve"> in IoT NTN</w:t>
      </w:r>
      <w:r>
        <w:rPr>
          <w:b/>
          <w:color w:val="0070C0"/>
        </w:rPr>
        <w:t xml:space="preserve">, </w:t>
      </w:r>
      <w:r w:rsidRPr="00CB7EE9">
        <w:rPr>
          <w:b/>
          <w:color w:val="0070C0"/>
        </w:rPr>
        <w:t>follow NR NTN and add more extended values (in number of SR periods)</w:t>
      </w:r>
      <w:r>
        <w:rPr>
          <w:b/>
          <w:color w:val="0070C0"/>
        </w:rPr>
        <w:t>.</w:t>
      </w:r>
    </w:p>
    <w:p w14:paraId="5C0BB846" w14:textId="77777777" w:rsidR="00CB7EE9" w:rsidRPr="00CB7EE9" w:rsidRDefault="00CB7EE9">
      <w:pPr>
        <w:pStyle w:val="a6"/>
        <w:rPr>
          <w:rFonts w:eastAsia="等线"/>
        </w:rPr>
      </w:pPr>
    </w:p>
    <w:p w14:paraId="1ED78C9C" w14:textId="77777777" w:rsidR="00CB7EE9" w:rsidRDefault="00CB7EE9">
      <w:pPr>
        <w:pStyle w:val="a6"/>
        <w:rPr>
          <w:rFonts w:eastAsia="等线"/>
        </w:rPr>
      </w:pPr>
    </w:p>
    <w:p w14:paraId="7A256951" w14:textId="48A93809" w:rsidR="002326C2" w:rsidRDefault="00D46FCC">
      <w:pPr>
        <w:pStyle w:val="a6"/>
        <w:rPr>
          <w:rFonts w:eastAsia="等线"/>
        </w:rPr>
      </w:pPr>
      <w:r>
        <w:rPr>
          <w:rFonts w:eastAsia="等线"/>
        </w:rPr>
        <w:t xml:space="preserve">If option 1 is preferred, the next question is whether the offset is fixed </w:t>
      </w:r>
      <w:r>
        <w:rPr>
          <w:rFonts w:eastAsia="Times New Roman"/>
          <w:lang w:val="en-US" w:eastAsia="en-US"/>
        </w:rPr>
        <w:t>(e.g. equal to UE-eNB RTT)</w:t>
      </w:r>
      <w:r>
        <w:rPr>
          <w:rFonts w:eastAsia="等线"/>
        </w:rPr>
        <w:t xml:space="preserve"> or signalled by the network. </w:t>
      </w:r>
    </w:p>
    <w:p w14:paraId="7A256952" w14:textId="77777777" w:rsidR="002326C2" w:rsidRDefault="00D46FCC">
      <w:pPr>
        <w:spacing w:beforeLines="50" w:before="156" w:afterLines="50" w:after="156"/>
        <w:rPr>
          <w:b/>
        </w:rPr>
      </w:pPr>
      <w:r>
        <w:rPr>
          <w:b/>
        </w:rPr>
        <w:t>Question 14: If option 1 is preferred in Q13, how to decide the offset?</w:t>
      </w:r>
    </w:p>
    <w:p w14:paraId="7A256953" w14:textId="77777777" w:rsidR="002326C2" w:rsidRDefault="00D46FCC">
      <w:pPr>
        <w:pStyle w:val="af8"/>
        <w:numPr>
          <w:ilvl w:val="0"/>
          <w:numId w:val="11"/>
        </w:numPr>
        <w:spacing w:beforeLines="50" w:before="156" w:afterLines="50" w:after="156"/>
        <w:rPr>
          <w:b/>
        </w:rPr>
      </w:pPr>
      <w:r>
        <w:rPr>
          <w:b/>
        </w:rPr>
        <w:t>Option 1: the offset is fixed (e.g. equal to UE-eNB RTT)</w:t>
      </w:r>
    </w:p>
    <w:p w14:paraId="7A256954" w14:textId="77777777" w:rsidR="002326C2" w:rsidRDefault="00D46FCC">
      <w:pPr>
        <w:pStyle w:val="af8"/>
        <w:numPr>
          <w:ilvl w:val="0"/>
          <w:numId w:val="11"/>
        </w:numPr>
        <w:spacing w:beforeLines="50" w:before="156" w:afterLines="50" w:after="156"/>
        <w:rPr>
          <w:b/>
        </w:rPr>
      </w:pPr>
      <w:r>
        <w:rPr>
          <w:b/>
        </w:rPr>
        <w:t>Option 2: the offset is signalled by the network</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58" w14:textId="77777777">
        <w:tc>
          <w:tcPr>
            <w:tcW w:w="1413" w:type="dxa"/>
            <w:shd w:val="clear" w:color="auto" w:fill="E7E6E6"/>
          </w:tcPr>
          <w:p w14:paraId="7A256955" w14:textId="77777777" w:rsidR="002326C2" w:rsidRDefault="00D46FCC">
            <w:pPr>
              <w:jc w:val="center"/>
              <w:rPr>
                <w:b/>
                <w:lang w:eastAsia="sv-SE"/>
              </w:rPr>
            </w:pPr>
            <w:r>
              <w:rPr>
                <w:b/>
                <w:lang w:eastAsia="sv-SE"/>
              </w:rPr>
              <w:t>Company</w:t>
            </w:r>
          </w:p>
        </w:tc>
        <w:tc>
          <w:tcPr>
            <w:tcW w:w="1815" w:type="dxa"/>
            <w:shd w:val="clear" w:color="auto" w:fill="E7E6E6"/>
          </w:tcPr>
          <w:p w14:paraId="7A256956" w14:textId="77777777" w:rsidR="002326C2" w:rsidRDefault="00D46FCC">
            <w:pPr>
              <w:jc w:val="center"/>
              <w:rPr>
                <w:b/>
                <w:lang w:eastAsia="sv-SE"/>
              </w:rPr>
            </w:pPr>
            <w:r>
              <w:rPr>
                <w:b/>
              </w:rPr>
              <w:t>Option</w:t>
            </w:r>
          </w:p>
        </w:tc>
        <w:tc>
          <w:tcPr>
            <w:tcW w:w="5277" w:type="dxa"/>
            <w:shd w:val="clear" w:color="auto" w:fill="E7E6E6"/>
          </w:tcPr>
          <w:p w14:paraId="7A256957" w14:textId="77777777" w:rsidR="002326C2" w:rsidRDefault="00D46FCC">
            <w:pPr>
              <w:jc w:val="center"/>
              <w:rPr>
                <w:b/>
                <w:lang w:eastAsia="sv-SE"/>
              </w:rPr>
            </w:pPr>
            <w:r>
              <w:rPr>
                <w:b/>
                <w:lang w:eastAsia="sv-SE"/>
              </w:rPr>
              <w:t>Additional comments</w:t>
            </w:r>
          </w:p>
        </w:tc>
      </w:tr>
      <w:tr w:rsidR="002326C2" w14:paraId="7A25695D" w14:textId="77777777">
        <w:tc>
          <w:tcPr>
            <w:tcW w:w="1413" w:type="dxa"/>
            <w:shd w:val="clear" w:color="auto" w:fill="auto"/>
          </w:tcPr>
          <w:p w14:paraId="7A256959" w14:textId="77777777" w:rsidR="002326C2" w:rsidRDefault="00D46FCC">
            <w:pPr>
              <w:rPr>
                <w:rFonts w:eastAsia="等线"/>
              </w:rPr>
            </w:pPr>
            <w:r>
              <w:rPr>
                <w:rFonts w:eastAsia="等线" w:hint="eastAsia"/>
              </w:rPr>
              <w:t>Z</w:t>
            </w:r>
            <w:r>
              <w:rPr>
                <w:rFonts w:eastAsia="等线"/>
              </w:rPr>
              <w:t>TE</w:t>
            </w:r>
          </w:p>
        </w:tc>
        <w:tc>
          <w:tcPr>
            <w:tcW w:w="1815" w:type="dxa"/>
            <w:shd w:val="clear" w:color="auto" w:fill="auto"/>
          </w:tcPr>
          <w:p w14:paraId="7A25695A" w14:textId="77777777" w:rsidR="002326C2" w:rsidRDefault="00D46FCC">
            <w:pPr>
              <w:jc w:val="left"/>
              <w:rPr>
                <w:rFonts w:eastAsia="等线"/>
              </w:rPr>
            </w:pPr>
            <w:r>
              <w:t>Option 2</w:t>
            </w:r>
          </w:p>
        </w:tc>
        <w:tc>
          <w:tcPr>
            <w:tcW w:w="5277" w:type="dxa"/>
            <w:shd w:val="clear" w:color="auto" w:fill="auto"/>
          </w:tcPr>
          <w:p w14:paraId="7A25695B" w14:textId="77777777" w:rsidR="002326C2" w:rsidRDefault="00D46FCC">
            <w:pPr>
              <w:overflowPunct/>
              <w:autoSpaceDE/>
              <w:autoSpaceDN/>
              <w:adjustRightInd/>
              <w:spacing w:after="180"/>
              <w:jc w:val="left"/>
              <w:textAlignment w:val="auto"/>
            </w:pPr>
            <w:r>
              <w:rPr>
                <w:rFonts w:eastAsiaTheme="minorEastAsia"/>
              </w:rPr>
              <w:t xml:space="preserve">Even we prefer Option 2 in Q13, here we just give our opinion for Option 1. For </w:t>
            </w:r>
            <w:r>
              <w:rPr>
                <w:rFonts w:eastAsiaTheme="minorEastAsia" w:hint="eastAsia"/>
              </w:rPr>
              <w:t>simplicity</w:t>
            </w:r>
            <w:r>
              <w:rPr>
                <w:rFonts w:eastAsiaTheme="minorEastAsia"/>
              </w:rPr>
              <w:t xml:space="preserve">, UE can just add a fixed offset </w:t>
            </w:r>
            <w:r>
              <w:t>(e.g. UE-eNB RTT)</w:t>
            </w:r>
            <w:r>
              <w:rPr>
                <w:rFonts w:eastAsiaTheme="minorEastAsia"/>
              </w:rPr>
              <w:t xml:space="preserve"> to the configured </w:t>
            </w:r>
            <w:r>
              <w:t xml:space="preserve">SR prohibit time by UE itself. </w:t>
            </w:r>
          </w:p>
          <w:p w14:paraId="7A25695C" w14:textId="77777777" w:rsidR="002326C2" w:rsidRDefault="00D46FCC">
            <w:pPr>
              <w:overflowPunct/>
              <w:autoSpaceDE/>
              <w:autoSpaceDN/>
              <w:adjustRightInd/>
              <w:spacing w:after="100"/>
              <w:jc w:val="left"/>
              <w:textAlignment w:val="auto"/>
              <w:rPr>
                <w:rFonts w:eastAsia="PMingLiU"/>
                <w:lang w:eastAsia="zh-TW"/>
              </w:rPr>
            </w:pPr>
            <w:r>
              <w:t xml:space="preserve">But network may want a </w:t>
            </w:r>
            <w:r>
              <w:rPr>
                <w:rFonts w:hint="eastAsia"/>
              </w:rPr>
              <w:t>smaller</w:t>
            </w:r>
            <w:r>
              <w:t xml:space="preserve"> </w:t>
            </w:r>
            <w:r>
              <w:rPr>
                <w:rFonts w:hint="eastAsia"/>
              </w:rPr>
              <w:t>or</w:t>
            </w:r>
            <w:r>
              <w:t xml:space="preserve"> larger value than RTT, then it may be better to let network configure this value.</w:t>
            </w:r>
          </w:p>
        </w:tc>
      </w:tr>
      <w:tr w:rsidR="002326C2" w14:paraId="7A256961" w14:textId="77777777">
        <w:tc>
          <w:tcPr>
            <w:tcW w:w="1413" w:type="dxa"/>
            <w:shd w:val="clear" w:color="auto" w:fill="auto"/>
          </w:tcPr>
          <w:p w14:paraId="7A25695E" w14:textId="77777777" w:rsidR="002326C2" w:rsidRDefault="00D46FCC">
            <w:pPr>
              <w:rPr>
                <w:rFonts w:eastAsia="等线"/>
              </w:rPr>
            </w:pPr>
            <w:r>
              <w:rPr>
                <w:rFonts w:eastAsia="等线"/>
              </w:rPr>
              <w:t>MediaTek</w:t>
            </w:r>
          </w:p>
        </w:tc>
        <w:tc>
          <w:tcPr>
            <w:tcW w:w="1815" w:type="dxa"/>
            <w:shd w:val="clear" w:color="auto" w:fill="auto"/>
          </w:tcPr>
          <w:p w14:paraId="7A25695F" w14:textId="77777777" w:rsidR="002326C2" w:rsidRDefault="00D46FCC">
            <w:pPr>
              <w:jc w:val="left"/>
              <w:rPr>
                <w:rFonts w:eastAsia="等线"/>
              </w:rPr>
            </w:pPr>
            <w:r>
              <w:rPr>
                <w:rFonts w:eastAsia="等线"/>
              </w:rPr>
              <w:t>Option 1</w:t>
            </w:r>
          </w:p>
        </w:tc>
        <w:tc>
          <w:tcPr>
            <w:tcW w:w="5277" w:type="dxa"/>
            <w:shd w:val="clear" w:color="auto" w:fill="auto"/>
          </w:tcPr>
          <w:p w14:paraId="7A256960" w14:textId="77777777" w:rsidR="002326C2" w:rsidRDefault="00D46FCC">
            <w:pPr>
              <w:overflowPunct/>
              <w:autoSpaceDE/>
              <w:autoSpaceDN/>
              <w:adjustRightInd/>
              <w:spacing w:after="180"/>
              <w:jc w:val="left"/>
              <w:textAlignment w:val="auto"/>
              <w:rPr>
                <w:rFonts w:eastAsia="等线"/>
              </w:rPr>
            </w:pPr>
            <w:r>
              <w:rPr>
                <w:rFonts w:eastAsia="PMingLiU"/>
                <w:lang w:eastAsia="zh-TW"/>
              </w:rPr>
              <w:t>A fixed offset of UE-eNB RTT should work fine.</w:t>
            </w:r>
          </w:p>
        </w:tc>
      </w:tr>
      <w:tr w:rsidR="002326C2" w14:paraId="7A256965" w14:textId="77777777">
        <w:tc>
          <w:tcPr>
            <w:tcW w:w="1413" w:type="dxa"/>
            <w:shd w:val="clear" w:color="auto" w:fill="auto"/>
          </w:tcPr>
          <w:p w14:paraId="7A256962" w14:textId="77777777" w:rsidR="002326C2" w:rsidRDefault="00D46FCC">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815" w:type="dxa"/>
            <w:shd w:val="clear" w:color="auto" w:fill="auto"/>
          </w:tcPr>
          <w:p w14:paraId="7A256963" w14:textId="77777777" w:rsidR="002326C2" w:rsidRDefault="00D46FCC">
            <w:pPr>
              <w:jc w:val="left"/>
              <w:rPr>
                <w:rFonts w:eastAsia="Malgun Gothic"/>
                <w:lang w:eastAsia="ko-KR"/>
              </w:rPr>
            </w:pPr>
            <w:r>
              <w:rPr>
                <w:rFonts w:eastAsia="Malgun Gothic"/>
                <w:lang w:eastAsia="ko-KR"/>
              </w:rPr>
              <w:t>Option2</w:t>
            </w:r>
          </w:p>
        </w:tc>
        <w:tc>
          <w:tcPr>
            <w:tcW w:w="5277" w:type="dxa"/>
            <w:shd w:val="clear" w:color="auto" w:fill="auto"/>
          </w:tcPr>
          <w:p w14:paraId="7A256964" w14:textId="77777777" w:rsidR="002326C2" w:rsidRDefault="00D46FCC">
            <w:pPr>
              <w:rPr>
                <w:rFonts w:eastAsia="等线"/>
              </w:rPr>
            </w:pPr>
            <w:r>
              <w:rPr>
                <w:rFonts w:eastAsia="等线"/>
              </w:rPr>
              <w:t xml:space="preserve">So the NW has the same flexibility as in NR, i.e. </w:t>
            </w:r>
            <w:proofErr w:type="gramStart"/>
            <w:r>
              <w:rPr>
                <w:rFonts w:eastAsia="等线"/>
              </w:rPr>
              <w:t>lower  and</w:t>
            </w:r>
            <w:proofErr w:type="gramEnd"/>
            <w:r>
              <w:rPr>
                <w:rFonts w:eastAsia="等线"/>
              </w:rPr>
              <w:t xml:space="preserve"> higher values than the RTT are supported</w:t>
            </w:r>
          </w:p>
        </w:tc>
      </w:tr>
      <w:tr w:rsidR="002326C2" w14:paraId="7A256969" w14:textId="77777777">
        <w:tc>
          <w:tcPr>
            <w:tcW w:w="1413" w:type="dxa"/>
            <w:shd w:val="clear" w:color="auto" w:fill="auto"/>
          </w:tcPr>
          <w:p w14:paraId="7A256966"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967" w14:textId="77777777" w:rsidR="002326C2" w:rsidRDefault="00D46FCC">
            <w:pPr>
              <w:jc w:val="left"/>
              <w:rPr>
                <w:rFonts w:eastAsia="等线"/>
              </w:rPr>
            </w:pPr>
            <w:r>
              <w:rPr>
                <w:rFonts w:eastAsia="等线" w:hint="eastAsia"/>
              </w:rPr>
              <w:t>O</w:t>
            </w:r>
            <w:r>
              <w:rPr>
                <w:rFonts w:eastAsia="等线"/>
              </w:rPr>
              <w:t>ption 1</w:t>
            </w:r>
          </w:p>
        </w:tc>
        <w:tc>
          <w:tcPr>
            <w:tcW w:w="5277" w:type="dxa"/>
            <w:shd w:val="clear" w:color="auto" w:fill="auto"/>
          </w:tcPr>
          <w:p w14:paraId="7A256968" w14:textId="77777777" w:rsidR="002326C2" w:rsidRDefault="00D46FCC">
            <w:pPr>
              <w:overflowPunct/>
              <w:autoSpaceDE/>
              <w:autoSpaceDN/>
              <w:adjustRightInd/>
              <w:spacing w:after="180"/>
              <w:jc w:val="left"/>
              <w:textAlignment w:val="auto"/>
              <w:rPr>
                <w:rFonts w:eastAsia="等线"/>
              </w:rPr>
            </w:pPr>
            <w:r>
              <w:rPr>
                <w:rFonts w:eastAsia="等线"/>
              </w:rPr>
              <w:t>It is straightforward to extend the timer by UE-eNB RTT.</w:t>
            </w:r>
          </w:p>
        </w:tc>
      </w:tr>
      <w:tr w:rsidR="006A007F" w14:paraId="7A25696D" w14:textId="77777777">
        <w:tc>
          <w:tcPr>
            <w:tcW w:w="1413" w:type="dxa"/>
            <w:shd w:val="clear" w:color="auto" w:fill="auto"/>
          </w:tcPr>
          <w:p w14:paraId="7A25696A" w14:textId="4BD037DE" w:rsidR="006A007F" w:rsidRDefault="006A007F" w:rsidP="006A007F">
            <w:pPr>
              <w:rPr>
                <w:rFonts w:eastAsia="等线"/>
              </w:rPr>
            </w:pPr>
            <w:r>
              <w:rPr>
                <w:rFonts w:eastAsia="等线"/>
              </w:rPr>
              <w:t>Ericsson</w:t>
            </w:r>
          </w:p>
        </w:tc>
        <w:tc>
          <w:tcPr>
            <w:tcW w:w="1815" w:type="dxa"/>
            <w:shd w:val="clear" w:color="auto" w:fill="auto"/>
          </w:tcPr>
          <w:p w14:paraId="7A25696B" w14:textId="0DFC143F" w:rsidR="006A007F" w:rsidRDefault="006A007F" w:rsidP="006A007F">
            <w:pPr>
              <w:jc w:val="left"/>
              <w:rPr>
                <w:rFonts w:eastAsia="等线"/>
              </w:rPr>
            </w:pPr>
            <w:r>
              <w:rPr>
                <w:rFonts w:eastAsia="等线"/>
              </w:rPr>
              <w:t>Option 2</w:t>
            </w:r>
          </w:p>
        </w:tc>
        <w:tc>
          <w:tcPr>
            <w:tcW w:w="5277" w:type="dxa"/>
            <w:shd w:val="clear" w:color="auto" w:fill="auto"/>
          </w:tcPr>
          <w:p w14:paraId="7A25696C" w14:textId="1B8B3D49" w:rsidR="006A007F" w:rsidRDefault="006A007F" w:rsidP="006A007F">
            <w:pPr>
              <w:overflowPunct/>
              <w:autoSpaceDE/>
              <w:autoSpaceDN/>
              <w:adjustRightInd/>
              <w:spacing w:after="180"/>
              <w:jc w:val="left"/>
              <w:textAlignment w:val="auto"/>
              <w:rPr>
                <w:rFonts w:eastAsia="等线"/>
              </w:rPr>
            </w:pPr>
            <w:r>
              <w:rPr>
                <w:rFonts w:eastAsia="等线"/>
              </w:rPr>
              <w:t>Agree with Huawei</w:t>
            </w:r>
          </w:p>
        </w:tc>
      </w:tr>
    </w:tbl>
    <w:p w14:paraId="302E9954" w14:textId="77777777" w:rsidR="00EC5F81" w:rsidRDefault="00EC5F81" w:rsidP="00EC5F81">
      <w:pPr>
        <w:pStyle w:val="Doc-text2"/>
        <w:ind w:left="0" w:firstLine="0"/>
        <w:rPr>
          <w:rFonts w:eastAsia="等线"/>
          <w:b/>
          <w:color w:val="0070C0"/>
          <w:u w:val="single"/>
          <w:lang w:val="en-US"/>
        </w:rPr>
      </w:pPr>
    </w:p>
    <w:p w14:paraId="5A811E8D" w14:textId="4A68C3DC" w:rsidR="00EC5F81" w:rsidRPr="00FF5BAF" w:rsidRDefault="00EC5F81" w:rsidP="00EC5F81">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267DFD3D" w14:textId="3F3A42B1" w:rsidR="00EC5F81" w:rsidRDefault="00EC5F81" w:rsidP="00EC5F81">
      <w:pPr>
        <w:rPr>
          <w:color w:val="0070C0"/>
        </w:rPr>
      </w:pPr>
      <w:r>
        <w:rPr>
          <w:color w:val="0070C0"/>
        </w:rPr>
        <w:t>As no clear majority, this can be further discussed if option 1 is agreed.</w:t>
      </w:r>
    </w:p>
    <w:p w14:paraId="32CACEC6" w14:textId="1B6B27F1" w:rsidR="00EC5F81" w:rsidRPr="00575F1F" w:rsidRDefault="00EC5F81" w:rsidP="00EC5F81">
      <w:pPr>
        <w:rPr>
          <w:b/>
          <w:color w:val="0070C0"/>
        </w:rPr>
      </w:pPr>
      <w:r w:rsidRPr="00FF5BAF">
        <w:rPr>
          <w:b/>
          <w:color w:val="0070C0"/>
        </w:rPr>
        <w:t xml:space="preserve">Proposal </w:t>
      </w:r>
      <w:r>
        <w:rPr>
          <w:b/>
          <w:color w:val="0070C0"/>
        </w:rPr>
        <w:t>14</w:t>
      </w:r>
      <w:r>
        <w:rPr>
          <w:rFonts w:hint="eastAsia"/>
          <w:b/>
          <w:color w:val="0070C0"/>
        </w:rPr>
        <w:t>:</w:t>
      </w:r>
      <w:r>
        <w:rPr>
          <w:b/>
          <w:color w:val="0070C0"/>
        </w:rPr>
        <w:t xml:space="preserve"> RAN2 to further discuss whether the offset is fixed or configured by the network, </w:t>
      </w:r>
      <w:r w:rsidR="00682CA0">
        <w:rPr>
          <w:b/>
          <w:color w:val="0070C0"/>
        </w:rPr>
        <w:t>if</w:t>
      </w:r>
      <w:r>
        <w:rPr>
          <w:b/>
          <w:color w:val="0070C0"/>
        </w:rPr>
        <w:t xml:space="preserve"> RAN2 agrees to </w:t>
      </w:r>
      <w:r w:rsidRPr="00EC5F81">
        <w:rPr>
          <w:b/>
          <w:color w:val="0070C0"/>
        </w:rPr>
        <w:t>add an offset to the legacy value</w:t>
      </w:r>
      <w:r>
        <w:rPr>
          <w:b/>
          <w:color w:val="0070C0"/>
        </w:rPr>
        <w:t xml:space="preserve"> of </w:t>
      </w:r>
      <w:proofErr w:type="spellStart"/>
      <w:r w:rsidRPr="00CB7EE9">
        <w:rPr>
          <w:b/>
          <w:color w:val="0070C0"/>
        </w:rPr>
        <w:t>sr-ProhibitTimer</w:t>
      </w:r>
      <w:proofErr w:type="spellEnd"/>
      <w:r>
        <w:rPr>
          <w:b/>
          <w:color w:val="0070C0"/>
        </w:rPr>
        <w:t>.</w:t>
      </w:r>
    </w:p>
    <w:p w14:paraId="7A25696E" w14:textId="77777777" w:rsidR="002326C2" w:rsidRPr="00EC5F81" w:rsidRDefault="002326C2">
      <w:pPr>
        <w:pStyle w:val="a6"/>
        <w:rPr>
          <w:rFonts w:eastAsia="等线"/>
        </w:rPr>
      </w:pPr>
    </w:p>
    <w:p w14:paraId="7A25696F" w14:textId="77777777" w:rsidR="002326C2" w:rsidRDefault="00D46FCC">
      <w:pPr>
        <w:pStyle w:val="2"/>
        <w:numPr>
          <w:ilvl w:val="1"/>
          <w:numId w:val="10"/>
        </w:numPr>
        <w:tabs>
          <w:tab w:val="left" w:pos="576"/>
        </w:tabs>
        <w:rPr>
          <w:rFonts w:cs="Times New Roman"/>
        </w:rPr>
      </w:pPr>
      <w:r>
        <w:rPr>
          <w:rFonts w:cs="Times New Roman"/>
        </w:rPr>
        <w:lastRenderedPageBreak/>
        <w:t>RLC</w:t>
      </w:r>
      <w:r>
        <w:t xml:space="preserve"> </w:t>
      </w:r>
      <w:r>
        <w:rPr>
          <w:rFonts w:cs="Times New Roman"/>
        </w:rPr>
        <w:t>t-Reordering timer extension</w:t>
      </w:r>
    </w:p>
    <w:p w14:paraId="7A256970" w14:textId="77777777" w:rsidR="002326C2" w:rsidRDefault="00D46FCC">
      <w:r>
        <w:rPr>
          <w:rFonts w:eastAsia="等线"/>
        </w:rPr>
        <w:t xml:space="preserve">NR NTN has agreed to extend </w:t>
      </w:r>
      <w:r>
        <w:t>t-Reassembly timer: {ms210, ms220, ms340, ms350, ms550, ms1100, ms1650, ms2200} and it is suggested that IoT NTN reuses the same values for IoT NTN.</w:t>
      </w:r>
    </w:p>
    <w:p w14:paraId="7A256971" w14:textId="77777777" w:rsidR="002326C2" w:rsidRDefault="00D46FCC">
      <w:pPr>
        <w:spacing w:beforeLines="50" w:before="156" w:afterLines="50" w:after="156"/>
        <w:rPr>
          <w:b/>
        </w:rPr>
      </w:pPr>
      <w:r>
        <w:rPr>
          <w:b/>
        </w:rPr>
        <w:t>Question 15: Do companies agree to extend RLC t-Reordering timer by adding values {ms210, ms220, ms340, ms350, ms550, ms1100, ms1650, ms2200}?</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75" w14:textId="77777777">
        <w:tc>
          <w:tcPr>
            <w:tcW w:w="1413" w:type="dxa"/>
            <w:shd w:val="clear" w:color="auto" w:fill="E7E6E6"/>
          </w:tcPr>
          <w:p w14:paraId="7A256972" w14:textId="77777777" w:rsidR="002326C2" w:rsidRDefault="00D46FCC">
            <w:pPr>
              <w:jc w:val="center"/>
              <w:rPr>
                <w:b/>
                <w:lang w:eastAsia="sv-SE"/>
              </w:rPr>
            </w:pPr>
            <w:r>
              <w:rPr>
                <w:b/>
                <w:lang w:eastAsia="sv-SE"/>
              </w:rPr>
              <w:t>Company</w:t>
            </w:r>
          </w:p>
        </w:tc>
        <w:tc>
          <w:tcPr>
            <w:tcW w:w="1815" w:type="dxa"/>
            <w:shd w:val="clear" w:color="auto" w:fill="E7E6E6"/>
          </w:tcPr>
          <w:p w14:paraId="7A256973"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974" w14:textId="77777777" w:rsidR="002326C2" w:rsidRDefault="00D46FCC">
            <w:pPr>
              <w:jc w:val="center"/>
              <w:rPr>
                <w:b/>
                <w:lang w:eastAsia="sv-SE"/>
              </w:rPr>
            </w:pPr>
            <w:r>
              <w:rPr>
                <w:b/>
                <w:lang w:eastAsia="sv-SE"/>
              </w:rPr>
              <w:t>Additional comments</w:t>
            </w:r>
          </w:p>
        </w:tc>
      </w:tr>
      <w:tr w:rsidR="002326C2" w14:paraId="7A25697A" w14:textId="77777777">
        <w:tc>
          <w:tcPr>
            <w:tcW w:w="1413" w:type="dxa"/>
            <w:shd w:val="clear" w:color="auto" w:fill="auto"/>
          </w:tcPr>
          <w:p w14:paraId="7A256976" w14:textId="77777777" w:rsidR="002326C2" w:rsidRDefault="00D46FCC">
            <w:pPr>
              <w:rPr>
                <w:rFonts w:eastAsia="等线"/>
              </w:rPr>
            </w:pPr>
            <w:r>
              <w:rPr>
                <w:rFonts w:eastAsia="等线" w:hint="eastAsia"/>
              </w:rPr>
              <w:t>Z</w:t>
            </w:r>
            <w:r>
              <w:rPr>
                <w:rFonts w:eastAsia="等线"/>
              </w:rPr>
              <w:t>TE</w:t>
            </w:r>
          </w:p>
        </w:tc>
        <w:tc>
          <w:tcPr>
            <w:tcW w:w="1815" w:type="dxa"/>
            <w:shd w:val="clear" w:color="auto" w:fill="auto"/>
          </w:tcPr>
          <w:p w14:paraId="7A256977" w14:textId="77777777" w:rsidR="002326C2" w:rsidRDefault="00D46FCC">
            <w:pPr>
              <w:jc w:val="left"/>
              <w:rPr>
                <w:rFonts w:eastAsia="等线"/>
              </w:rPr>
            </w:pPr>
            <w:r>
              <w:rPr>
                <w:rFonts w:eastAsia="等线" w:hint="eastAsia"/>
              </w:rPr>
              <w:t>D</w:t>
            </w:r>
            <w:r>
              <w:rPr>
                <w:rFonts w:eastAsia="等线"/>
              </w:rPr>
              <w:t>isagree</w:t>
            </w:r>
          </w:p>
        </w:tc>
        <w:tc>
          <w:tcPr>
            <w:tcW w:w="5277" w:type="dxa"/>
            <w:shd w:val="clear" w:color="auto" w:fill="auto"/>
          </w:tcPr>
          <w:p w14:paraId="7A256978" w14:textId="77777777" w:rsidR="002326C2" w:rsidRDefault="00D46FCC">
            <w:pPr>
              <w:overflowPunct/>
              <w:autoSpaceDE/>
              <w:autoSpaceDN/>
              <w:adjustRightInd/>
              <w:spacing w:after="100"/>
              <w:jc w:val="left"/>
              <w:textAlignment w:val="auto"/>
              <w:rPr>
                <w:rFonts w:eastAsia="等线"/>
              </w:rPr>
            </w:pPr>
            <w:r>
              <w:rPr>
                <w:rFonts w:eastAsia="等线"/>
              </w:rPr>
              <w:t>Please note t</w:t>
            </w:r>
            <w:r>
              <w:rPr>
                <w:rFonts w:eastAsia="等线" w:hint="eastAsia"/>
              </w:rPr>
              <w:t>he</w:t>
            </w:r>
            <w:r>
              <w:rPr>
                <w:rFonts w:eastAsia="等线"/>
              </w:rPr>
              <w:t xml:space="preserve"> </w:t>
            </w:r>
            <w:r>
              <w:rPr>
                <w:rFonts w:eastAsia="等线" w:hint="eastAsia"/>
              </w:rPr>
              <w:t>maximum</w:t>
            </w:r>
            <w:r>
              <w:rPr>
                <w:rFonts w:eastAsia="等线"/>
              </w:rPr>
              <w:t xml:space="preserve"> </w:t>
            </w:r>
            <w:r>
              <w:rPr>
                <w:rFonts w:eastAsia="等线" w:hint="eastAsia"/>
              </w:rPr>
              <w:t>value</w:t>
            </w:r>
            <w:r>
              <w:rPr>
                <w:rFonts w:eastAsia="等线"/>
              </w:rPr>
              <w:t xml:space="preserve"> of RLC</w:t>
            </w:r>
            <w:r>
              <w:rPr>
                <w:rFonts w:eastAsia="等线"/>
                <w:i/>
              </w:rPr>
              <w:t xml:space="preserve"> t-Reordering</w:t>
            </w:r>
            <w:r>
              <w:rPr>
                <w:rFonts w:eastAsia="等线" w:hint="eastAsia"/>
              </w:rPr>
              <w:t xml:space="preserve"> for</w:t>
            </w:r>
            <w:r>
              <w:rPr>
                <w:rFonts w:eastAsia="等线"/>
              </w:rPr>
              <w:t xml:space="preserve"> </w:t>
            </w:r>
            <w:proofErr w:type="spellStart"/>
            <w:r>
              <w:rPr>
                <w:rFonts w:eastAsia="等线" w:hint="eastAsia"/>
              </w:rPr>
              <w:t>eMTC</w:t>
            </w:r>
            <w:proofErr w:type="spellEnd"/>
            <w:r>
              <w:rPr>
                <w:rFonts w:eastAsia="等线"/>
              </w:rPr>
              <w:t xml:space="preserve"> </w:t>
            </w:r>
            <w:r>
              <w:rPr>
                <w:rFonts w:eastAsia="等线" w:hint="eastAsia"/>
              </w:rPr>
              <w:t>and</w:t>
            </w:r>
            <w:r>
              <w:rPr>
                <w:rFonts w:eastAsia="等线"/>
              </w:rPr>
              <w:t xml:space="preserve"> </w:t>
            </w:r>
            <w:r>
              <w:rPr>
                <w:rFonts w:eastAsia="等线" w:hint="eastAsia"/>
              </w:rPr>
              <w:t>NB-IoT</w:t>
            </w:r>
            <w:r>
              <w:rPr>
                <w:rFonts w:eastAsia="等线"/>
              </w:rPr>
              <w:t xml:space="preserve"> </w:t>
            </w:r>
            <w:r>
              <w:rPr>
                <w:rFonts w:eastAsia="等线" w:hint="eastAsia"/>
              </w:rPr>
              <w:t>is</w:t>
            </w:r>
            <w:r>
              <w:rPr>
                <w:rFonts w:eastAsia="等线"/>
              </w:rPr>
              <w:t xml:space="preserve"> </w:t>
            </w:r>
            <w:r>
              <w:rPr>
                <w:rFonts w:eastAsia="等线" w:hint="eastAsia"/>
              </w:rPr>
              <w:t>already</w:t>
            </w:r>
            <w:r>
              <w:rPr>
                <w:rFonts w:eastAsia="等线"/>
              </w:rPr>
              <w:t xml:space="preserve"> </w:t>
            </w:r>
            <w:r>
              <w:rPr>
                <w:rFonts w:eastAsia="等线" w:hint="eastAsia"/>
              </w:rPr>
              <w:t>ms1600.</w:t>
            </w:r>
            <w:r>
              <w:rPr>
                <w:rFonts w:eastAsia="等线"/>
              </w:rPr>
              <w:t xml:space="preserve"> </w:t>
            </w:r>
          </w:p>
          <w:p w14:paraId="7A256979" w14:textId="77777777" w:rsidR="002326C2" w:rsidRDefault="00D46FCC">
            <w:pPr>
              <w:overflowPunct/>
              <w:autoSpaceDE/>
              <w:autoSpaceDN/>
              <w:adjustRightInd/>
              <w:spacing w:after="100"/>
              <w:jc w:val="left"/>
              <w:textAlignment w:val="auto"/>
              <w:rPr>
                <w:rFonts w:eastAsia="PMingLiU"/>
                <w:lang w:eastAsia="zh-TW"/>
              </w:rPr>
            </w:pPr>
            <w:r>
              <w:rPr>
                <w:rFonts w:eastAsia="等线"/>
              </w:rPr>
              <w:t>W</w:t>
            </w:r>
            <w:r>
              <w:rPr>
                <w:rFonts w:eastAsia="等线" w:hint="eastAsia"/>
              </w:rPr>
              <w:t>e</w:t>
            </w:r>
            <w:r>
              <w:rPr>
                <w:rFonts w:eastAsia="等线"/>
              </w:rPr>
              <w:t xml:space="preserve"> </w:t>
            </w:r>
            <w:r>
              <w:rPr>
                <w:rFonts w:eastAsia="等线" w:hint="eastAsia"/>
              </w:rPr>
              <w:t>think</w:t>
            </w:r>
            <w:r>
              <w:rPr>
                <w:rFonts w:eastAsia="等线"/>
              </w:rPr>
              <w:t xml:space="preserve"> </w:t>
            </w:r>
            <w:r>
              <w:rPr>
                <w:rFonts w:eastAsia="等线" w:hint="eastAsia"/>
              </w:rPr>
              <w:t>a</w:t>
            </w:r>
            <w:r>
              <w:rPr>
                <w:rFonts w:eastAsia="等线"/>
              </w:rPr>
              <w:t xml:space="preserve"> </w:t>
            </w:r>
            <w:r>
              <w:rPr>
                <w:rFonts w:eastAsia="等线" w:hint="eastAsia"/>
              </w:rPr>
              <w:t>double</w:t>
            </w:r>
            <w:r>
              <w:rPr>
                <w:rFonts w:eastAsia="等线"/>
              </w:rPr>
              <w:t xml:space="preserve"> </w:t>
            </w:r>
            <w:r>
              <w:rPr>
                <w:rFonts w:eastAsia="等线" w:hint="eastAsia"/>
              </w:rPr>
              <w:t>value</w:t>
            </w:r>
            <w:r>
              <w:rPr>
                <w:rFonts w:eastAsia="等线"/>
              </w:rPr>
              <w:t xml:space="preserve"> </w:t>
            </w:r>
            <w:r>
              <w:rPr>
                <w:rFonts w:eastAsia="等线" w:hint="eastAsia"/>
              </w:rPr>
              <w:t>may</w:t>
            </w:r>
            <w:r>
              <w:rPr>
                <w:rFonts w:eastAsia="等线"/>
              </w:rPr>
              <w:t xml:space="preserve"> </w:t>
            </w:r>
            <w:r>
              <w:rPr>
                <w:rFonts w:eastAsia="等线" w:hint="eastAsia"/>
              </w:rPr>
              <w:t>be</w:t>
            </w:r>
            <w:r>
              <w:rPr>
                <w:rFonts w:eastAsia="等线"/>
              </w:rPr>
              <w:t xml:space="preserve"> </w:t>
            </w:r>
            <w:r>
              <w:rPr>
                <w:rFonts w:eastAsia="等线" w:hint="eastAsia"/>
              </w:rPr>
              <w:t>needed</w:t>
            </w:r>
            <w:r>
              <w:rPr>
                <w:rFonts w:eastAsia="等线"/>
              </w:rPr>
              <w:t>. So simply suggest to add ms2200 and ms3200.</w:t>
            </w:r>
          </w:p>
        </w:tc>
      </w:tr>
      <w:tr w:rsidR="002326C2" w14:paraId="7A25697E" w14:textId="77777777">
        <w:tc>
          <w:tcPr>
            <w:tcW w:w="1413" w:type="dxa"/>
            <w:shd w:val="clear" w:color="auto" w:fill="auto"/>
          </w:tcPr>
          <w:p w14:paraId="7A25697B" w14:textId="77777777" w:rsidR="002326C2" w:rsidRDefault="00D46FCC">
            <w:pPr>
              <w:rPr>
                <w:rFonts w:eastAsia="等线"/>
              </w:rPr>
            </w:pPr>
            <w:r>
              <w:rPr>
                <w:rFonts w:eastAsia="等线"/>
              </w:rPr>
              <w:t>NEC</w:t>
            </w:r>
          </w:p>
        </w:tc>
        <w:tc>
          <w:tcPr>
            <w:tcW w:w="1815" w:type="dxa"/>
            <w:shd w:val="clear" w:color="auto" w:fill="auto"/>
          </w:tcPr>
          <w:p w14:paraId="7A25697C" w14:textId="77777777" w:rsidR="002326C2" w:rsidRDefault="00D46FCC">
            <w:pPr>
              <w:jc w:val="left"/>
              <w:rPr>
                <w:rFonts w:eastAsia="等线"/>
              </w:rPr>
            </w:pPr>
            <w:r>
              <w:rPr>
                <w:rFonts w:eastAsia="等线"/>
              </w:rPr>
              <w:t>See common</w:t>
            </w:r>
          </w:p>
        </w:tc>
        <w:tc>
          <w:tcPr>
            <w:tcW w:w="5277" w:type="dxa"/>
            <w:shd w:val="clear" w:color="auto" w:fill="auto"/>
          </w:tcPr>
          <w:p w14:paraId="7A25697D" w14:textId="77777777" w:rsidR="002326C2" w:rsidRDefault="00D46FCC">
            <w:pPr>
              <w:overflowPunct/>
              <w:autoSpaceDE/>
              <w:autoSpaceDN/>
              <w:adjustRightInd/>
              <w:spacing w:after="180"/>
              <w:jc w:val="left"/>
              <w:textAlignment w:val="auto"/>
              <w:rPr>
                <w:rFonts w:eastAsia="等线"/>
              </w:rPr>
            </w:pPr>
            <w:r>
              <w:rPr>
                <w:rFonts w:eastAsia="等线"/>
              </w:rPr>
              <w:t>We also think even longer values may be needed for IoT case</w:t>
            </w:r>
          </w:p>
        </w:tc>
      </w:tr>
      <w:tr w:rsidR="002326C2" w14:paraId="7A256982" w14:textId="77777777">
        <w:tc>
          <w:tcPr>
            <w:tcW w:w="1413" w:type="dxa"/>
            <w:shd w:val="clear" w:color="auto" w:fill="auto"/>
          </w:tcPr>
          <w:p w14:paraId="7A25697F" w14:textId="77777777" w:rsidR="002326C2" w:rsidRDefault="00D46FCC">
            <w:pPr>
              <w:rPr>
                <w:rFonts w:eastAsia="Malgun Gothic"/>
                <w:lang w:eastAsia="ko-KR"/>
              </w:rPr>
            </w:pPr>
            <w:r>
              <w:rPr>
                <w:rFonts w:eastAsia="等线"/>
              </w:rPr>
              <w:t>MediaTek</w:t>
            </w:r>
          </w:p>
        </w:tc>
        <w:tc>
          <w:tcPr>
            <w:tcW w:w="1815" w:type="dxa"/>
            <w:shd w:val="clear" w:color="auto" w:fill="auto"/>
          </w:tcPr>
          <w:p w14:paraId="7A256980" w14:textId="77777777" w:rsidR="002326C2" w:rsidRDefault="00D46FCC">
            <w:pPr>
              <w:jc w:val="left"/>
              <w:rPr>
                <w:rFonts w:eastAsia="Malgun Gothic"/>
                <w:lang w:eastAsia="ko-KR"/>
              </w:rPr>
            </w:pPr>
            <w:r>
              <w:rPr>
                <w:rFonts w:eastAsia="等线"/>
              </w:rPr>
              <w:t>Disagree</w:t>
            </w:r>
          </w:p>
        </w:tc>
        <w:tc>
          <w:tcPr>
            <w:tcW w:w="5277" w:type="dxa"/>
            <w:shd w:val="clear" w:color="auto" w:fill="auto"/>
          </w:tcPr>
          <w:p w14:paraId="7A256981" w14:textId="77777777" w:rsidR="002326C2" w:rsidRDefault="00D46FCC">
            <w:pPr>
              <w:rPr>
                <w:rFonts w:eastAsia="等线"/>
              </w:rPr>
            </w:pPr>
            <w:r>
              <w:rPr>
                <w:rFonts w:eastAsia="等线"/>
              </w:rPr>
              <w:t>Value range should be optimized for IoT. 200 ms and 1600 ms are already possible to signal.</w:t>
            </w:r>
          </w:p>
        </w:tc>
      </w:tr>
      <w:tr w:rsidR="002326C2" w14:paraId="7A256986" w14:textId="77777777">
        <w:tc>
          <w:tcPr>
            <w:tcW w:w="1413" w:type="dxa"/>
            <w:shd w:val="clear" w:color="auto" w:fill="auto"/>
          </w:tcPr>
          <w:p w14:paraId="7A256983" w14:textId="77777777" w:rsidR="002326C2" w:rsidRDefault="00D46FCC">
            <w:pPr>
              <w:rPr>
                <w:rFonts w:eastAsia="等线"/>
              </w:rPr>
            </w:pPr>
            <w:r>
              <w:rPr>
                <w:rFonts w:eastAsia="等线"/>
              </w:rPr>
              <w:t>Qualcomm</w:t>
            </w:r>
          </w:p>
        </w:tc>
        <w:tc>
          <w:tcPr>
            <w:tcW w:w="1815" w:type="dxa"/>
            <w:shd w:val="clear" w:color="auto" w:fill="auto"/>
          </w:tcPr>
          <w:p w14:paraId="7A256984" w14:textId="77777777" w:rsidR="002326C2" w:rsidRDefault="00D46FCC">
            <w:pPr>
              <w:jc w:val="left"/>
              <w:rPr>
                <w:rFonts w:eastAsia="等线"/>
              </w:rPr>
            </w:pPr>
            <w:r>
              <w:rPr>
                <w:rFonts w:eastAsia="等线"/>
              </w:rPr>
              <w:t>Disagree</w:t>
            </w:r>
          </w:p>
        </w:tc>
        <w:tc>
          <w:tcPr>
            <w:tcW w:w="5277" w:type="dxa"/>
            <w:shd w:val="clear" w:color="auto" w:fill="auto"/>
          </w:tcPr>
          <w:p w14:paraId="7A256985" w14:textId="77777777" w:rsidR="002326C2" w:rsidRDefault="00D46FCC">
            <w:pPr>
              <w:overflowPunct/>
              <w:autoSpaceDE/>
              <w:autoSpaceDN/>
              <w:adjustRightInd/>
              <w:spacing w:after="180"/>
              <w:jc w:val="left"/>
              <w:textAlignment w:val="auto"/>
              <w:rPr>
                <w:rFonts w:eastAsia="等线"/>
              </w:rPr>
            </w:pPr>
            <w:r>
              <w:rPr>
                <w:rFonts w:eastAsia="等线"/>
              </w:rPr>
              <w:t>Agree with MediaTek.</w:t>
            </w:r>
          </w:p>
        </w:tc>
      </w:tr>
      <w:tr w:rsidR="002326C2" w14:paraId="7A25698A" w14:textId="77777777">
        <w:tc>
          <w:tcPr>
            <w:tcW w:w="1413" w:type="dxa"/>
            <w:shd w:val="clear" w:color="auto" w:fill="auto"/>
          </w:tcPr>
          <w:p w14:paraId="7A256987" w14:textId="77777777" w:rsidR="002326C2" w:rsidRDefault="00D46FCC">
            <w:pPr>
              <w:rPr>
                <w:rFonts w:eastAsia="等线"/>
              </w:rPr>
            </w:pPr>
            <w:r>
              <w:rPr>
                <w:rFonts w:eastAsia="等线"/>
              </w:rPr>
              <w:t>Nokia</w:t>
            </w:r>
          </w:p>
        </w:tc>
        <w:tc>
          <w:tcPr>
            <w:tcW w:w="1815" w:type="dxa"/>
            <w:shd w:val="clear" w:color="auto" w:fill="auto"/>
          </w:tcPr>
          <w:p w14:paraId="7A256988" w14:textId="77777777" w:rsidR="002326C2" w:rsidRDefault="00D46FCC">
            <w:pPr>
              <w:jc w:val="left"/>
              <w:rPr>
                <w:rFonts w:eastAsia="等线"/>
              </w:rPr>
            </w:pPr>
            <w:r>
              <w:rPr>
                <w:rFonts w:eastAsia="等线"/>
              </w:rPr>
              <w:t>See comments</w:t>
            </w:r>
          </w:p>
        </w:tc>
        <w:tc>
          <w:tcPr>
            <w:tcW w:w="5277" w:type="dxa"/>
            <w:shd w:val="clear" w:color="auto" w:fill="auto"/>
          </w:tcPr>
          <w:p w14:paraId="7A256989" w14:textId="77777777" w:rsidR="002326C2" w:rsidRDefault="00D46FCC">
            <w:pPr>
              <w:overflowPunct/>
              <w:autoSpaceDE/>
              <w:autoSpaceDN/>
              <w:adjustRightInd/>
              <w:spacing w:after="180"/>
              <w:jc w:val="left"/>
              <w:textAlignment w:val="auto"/>
              <w:rPr>
                <w:rFonts w:eastAsia="等线"/>
              </w:rPr>
            </w:pPr>
            <w:r>
              <w:rPr>
                <w:rFonts w:eastAsia="PMingLiU"/>
                <w:lang w:eastAsia="zh-TW"/>
              </w:rPr>
              <w:t>The values in NR NTN is derived with the assumption of</w:t>
            </w:r>
            <w:r>
              <w:rPr>
                <w:iCs/>
              </w:rPr>
              <w:t xml:space="preserve"> {1, 2, 3, 4, 8} as set of </w:t>
            </w:r>
            <w:proofErr w:type="spellStart"/>
            <w:r>
              <w:rPr>
                <w:i/>
                <w:iCs/>
              </w:rPr>
              <w:t>nrofHARQ-Retransmissons</w:t>
            </w:r>
            <w:proofErr w:type="spellEnd"/>
            <w:r>
              <w:rPr>
                <w:iCs/>
              </w:rPr>
              <w:t xml:space="preserve"> and max. RTD of LEO/GEO. It does not consider the channel repetitions. Hence the value for IoT NTN should consider the typical repetition numbers for different channels. </w:t>
            </w:r>
          </w:p>
        </w:tc>
      </w:tr>
      <w:tr w:rsidR="002326C2" w14:paraId="7A25698E" w14:textId="77777777">
        <w:tc>
          <w:tcPr>
            <w:tcW w:w="1413" w:type="dxa"/>
            <w:shd w:val="clear" w:color="auto" w:fill="auto"/>
          </w:tcPr>
          <w:p w14:paraId="7A25698B"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98C" w14:textId="77777777" w:rsidR="002326C2" w:rsidRDefault="00D46FCC">
            <w:pPr>
              <w:jc w:val="left"/>
              <w:rPr>
                <w:rFonts w:eastAsia="等线"/>
              </w:rPr>
            </w:pPr>
            <w:r>
              <w:rPr>
                <w:rFonts w:eastAsia="等线" w:hint="eastAsia"/>
              </w:rPr>
              <w:t>D</w:t>
            </w:r>
            <w:r>
              <w:rPr>
                <w:rFonts w:eastAsia="等线"/>
              </w:rPr>
              <w:t>isagree</w:t>
            </w:r>
          </w:p>
        </w:tc>
        <w:tc>
          <w:tcPr>
            <w:tcW w:w="5277" w:type="dxa"/>
            <w:shd w:val="clear" w:color="auto" w:fill="auto"/>
          </w:tcPr>
          <w:p w14:paraId="7A25698D" w14:textId="77777777" w:rsidR="002326C2" w:rsidRDefault="00D46FCC">
            <w:pPr>
              <w:overflowPunct/>
              <w:autoSpaceDE/>
              <w:autoSpaceDN/>
              <w:adjustRightInd/>
              <w:spacing w:after="180"/>
              <w:jc w:val="left"/>
              <w:textAlignment w:val="auto"/>
              <w:rPr>
                <w:rFonts w:eastAsiaTheme="minorEastAsia"/>
              </w:rPr>
            </w:pPr>
            <w:r>
              <w:rPr>
                <w:rFonts w:eastAsiaTheme="minorEastAsia"/>
              </w:rPr>
              <w:t xml:space="preserve">In view of the maximum value of RLC t-Reordering, the adding value should be adapted to it. For example, the adding value range {ms1650, ms2200…} can be </w:t>
            </w:r>
            <w:proofErr w:type="gramStart"/>
            <w:r>
              <w:rPr>
                <w:rFonts w:eastAsiaTheme="minorEastAsia"/>
              </w:rPr>
              <w:t>taken into account</w:t>
            </w:r>
            <w:proofErr w:type="gramEnd"/>
            <w:r>
              <w:rPr>
                <w:rFonts w:eastAsiaTheme="minorEastAsia"/>
              </w:rPr>
              <w:t xml:space="preserve">.    </w:t>
            </w:r>
          </w:p>
        </w:tc>
      </w:tr>
      <w:tr w:rsidR="002326C2" w14:paraId="7A256992"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98F" w14:textId="77777777" w:rsidR="002326C2" w:rsidRDefault="00D46FCC">
            <w:pPr>
              <w:rPr>
                <w:rFonts w:eastAsia="等线"/>
              </w:rPr>
            </w:pPr>
            <w:r>
              <w:rPr>
                <w:sz w:val="21"/>
                <w:szCs w:val="21"/>
                <w:lang w:val="en-US"/>
              </w:rPr>
              <w:t xml:space="preserve"> </w:t>
            </w: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990" w14:textId="77777777" w:rsidR="002326C2" w:rsidRDefault="00D46FCC">
            <w:pPr>
              <w:jc w:val="left"/>
              <w:rPr>
                <w:rFonts w:eastAsia="等线"/>
              </w:rPr>
            </w:pPr>
            <w:r>
              <w:rPr>
                <w:rFonts w:eastAsia="等线"/>
              </w:rPr>
              <w:t>Disagree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991" w14:textId="77777777" w:rsidR="002326C2" w:rsidRDefault="00D46FCC">
            <w:pPr>
              <w:overflowPunct/>
              <w:autoSpaceDE/>
              <w:autoSpaceDN/>
              <w:adjustRightInd/>
              <w:spacing w:after="180"/>
              <w:jc w:val="left"/>
              <w:textAlignment w:val="auto"/>
              <w:rPr>
                <w:rFonts w:eastAsia="等线"/>
              </w:rPr>
            </w:pPr>
            <w:r>
              <w:rPr>
                <w:rFonts w:eastAsia="等线"/>
              </w:rPr>
              <w:t>same view with MTK and Nokia</w:t>
            </w:r>
          </w:p>
        </w:tc>
      </w:tr>
      <w:tr w:rsidR="002326C2" w14:paraId="7A256998" w14:textId="77777777">
        <w:tc>
          <w:tcPr>
            <w:tcW w:w="1413" w:type="dxa"/>
            <w:shd w:val="clear" w:color="auto" w:fill="auto"/>
          </w:tcPr>
          <w:p w14:paraId="7A256993" w14:textId="77777777" w:rsidR="002326C2" w:rsidRDefault="00D46FCC">
            <w:pPr>
              <w:rPr>
                <w:sz w:val="21"/>
                <w:szCs w:val="21"/>
                <w:lang w:val="en-US"/>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994" w14:textId="77777777" w:rsidR="002326C2" w:rsidRDefault="00D46FCC">
            <w:pPr>
              <w:jc w:val="left"/>
              <w:rPr>
                <w:rFonts w:eastAsia="等线"/>
              </w:rPr>
            </w:pPr>
            <w:r>
              <w:rPr>
                <w:rFonts w:eastAsia="等线"/>
              </w:rPr>
              <w:t>Disagree</w:t>
            </w:r>
          </w:p>
        </w:tc>
        <w:tc>
          <w:tcPr>
            <w:tcW w:w="5277" w:type="dxa"/>
            <w:shd w:val="clear" w:color="auto" w:fill="auto"/>
          </w:tcPr>
          <w:p w14:paraId="7A256995"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 xml:space="preserve">When </w:t>
            </w:r>
            <w:proofErr w:type="spellStart"/>
            <w:r>
              <w:rPr>
                <w:rFonts w:eastAsia="PMingLiU"/>
                <w:lang w:eastAsia="zh-TW"/>
              </w:rPr>
              <w:t>eMTC</w:t>
            </w:r>
            <w:proofErr w:type="spellEnd"/>
            <w:r>
              <w:rPr>
                <w:rFonts w:eastAsia="PMingLiU"/>
                <w:lang w:eastAsia="zh-TW"/>
              </w:rPr>
              <w:t xml:space="preserve"> and NB-IoT were introduced in Rel-13, </w:t>
            </w:r>
            <w:proofErr w:type="spellStart"/>
            <w:proofErr w:type="gramStart"/>
            <w:r>
              <w:rPr>
                <w:rFonts w:eastAsia="PMingLiU"/>
                <w:lang w:eastAsia="zh-TW"/>
              </w:rPr>
              <w:t>a</w:t>
            </w:r>
            <w:proofErr w:type="spellEnd"/>
            <w:proofErr w:type="gramEnd"/>
            <w:r>
              <w:rPr>
                <w:rFonts w:eastAsia="PMingLiU"/>
                <w:lang w:eastAsia="zh-TW"/>
              </w:rPr>
              <w:t xml:space="preserve"> additional value ms1600 was introduced to deal with the long transmission in these technologies. Having a single value is a show that we did not need a very fine granularity.</w:t>
            </w:r>
          </w:p>
          <w:p w14:paraId="7A256996"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For IOT NTN, we think adding many small values is not needed as the application are supposed to be delay tolerant so values</w:t>
            </w:r>
            <w:r>
              <w:t xml:space="preserve"> {</w:t>
            </w:r>
            <w:r>
              <w:rPr>
                <w:rFonts w:eastAsia="PMingLiU"/>
                <w:lang w:eastAsia="zh-TW"/>
              </w:rPr>
              <w:t>ms210, ms220, ms340, ms350} can be removed. ‘ms1650’ can also be removed as ms1600 is already supported. We may also need higher values, e.g.ms 3200.</w:t>
            </w:r>
          </w:p>
          <w:p w14:paraId="7A256997" w14:textId="77777777" w:rsidR="002326C2" w:rsidRDefault="00D46FCC">
            <w:pPr>
              <w:overflowPunct/>
              <w:autoSpaceDE/>
              <w:autoSpaceDN/>
              <w:adjustRightInd/>
              <w:spacing w:after="180"/>
              <w:jc w:val="left"/>
              <w:textAlignment w:val="auto"/>
              <w:rPr>
                <w:rFonts w:eastAsia="等线"/>
              </w:rPr>
            </w:pPr>
            <w:proofErr w:type="gramStart"/>
            <w:r>
              <w:rPr>
                <w:rFonts w:eastAsia="PMingLiU"/>
                <w:lang w:eastAsia="zh-TW"/>
              </w:rPr>
              <w:t>Thus</w:t>
            </w:r>
            <w:proofErr w:type="gramEnd"/>
            <w:r>
              <w:rPr>
                <w:rFonts w:eastAsia="PMingLiU"/>
                <w:lang w:eastAsia="zh-TW"/>
              </w:rPr>
              <w:t xml:space="preserve"> we propose {ms550, ms1100, ms2200, ms3200}.</w:t>
            </w:r>
          </w:p>
        </w:tc>
      </w:tr>
      <w:tr w:rsidR="002326C2" w14:paraId="7A25699C" w14:textId="77777777">
        <w:tc>
          <w:tcPr>
            <w:tcW w:w="1413" w:type="dxa"/>
            <w:shd w:val="clear" w:color="auto" w:fill="auto"/>
          </w:tcPr>
          <w:p w14:paraId="7A256999" w14:textId="77777777" w:rsidR="002326C2" w:rsidRDefault="00D46FCC">
            <w:pPr>
              <w:rPr>
                <w:rFonts w:eastAsia="等线"/>
              </w:rPr>
            </w:pPr>
            <w:r>
              <w:rPr>
                <w:rFonts w:eastAsia="等线"/>
              </w:rPr>
              <w:t>Apple</w:t>
            </w:r>
          </w:p>
        </w:tc>
        <w:tc>
          <w:tcPr>
            <w:tcW w:w="1815" w:type="dxa"/>
            <w:shd w:val="clear" w:color="auto" w:fill="auto"/>
          </w:tcPr>
          <w:p w14:paraId="7A25699A" w14:textId="77777777" w:rsidR="002326C2" w:rsidRDefault="00D46FCC">
            <w:pPr>
              <w:jc w:val="left"/>
              <w:rPr>
                <w:rFonts w:eastAsia="等线"/>
              </w:rPr>
            </w:pPr>
            <w:r>
              <w:rPr>
                <w:rFonts w:eastAsia="等线"/>
              </w:rPr>
              <w:t>Disagree</w:t>
            </w:r>
          </w:p>
        </w:tc>
        <w:tc>
          <w:tcPr>
            <w:tcW w:w="5277" w:type="dxa"/>
            <w:shd w:val="clear" w:color="auto" w:fill="auto"/>
          </w:tcPr>
          <w:p w14:paraId="7A25699B" w14:textId="77777777" w:rsidR="002326C2" w:rsidRDefault="00D46FCC">
            <w:pPr>
              <w:overflowPunct/>
              <w:autoSpaceDE/>
              <w:autoSpaceDN/>
              <w:adjustRightInd/>
              <w:spacing w:after="180"/>
              <w:jc w:val="left"/>
              <w:textAlignment w:val="auto"/>
              <w:rPr>
                <w:rFonts w:eastAsia="PMingLiU"/>
                <w:lang w:eastAsia="zh-TW"/>
              </w:rPr>
            </w:pPr>
            <w:r>
              <w:rPr>
                <w:rFonts w:eastAsia="PMingLiU"/>
                <w:lang w:eastAsia="zh-TW"/>
              </w:rPr>
              <w:t>OK with Huawei’s proposal</w:t>
            </w:r>
          </w:p>
        </w:tc>
      </w:tr>
      <w:tr w:rsidR="002326C2" w14:paraId="7A2569A0" w14:textId="77777777">
        <w:tc>
          <w:tcPr>
            <w:tcW w:w="1413" w:type="dxa"/>
            <w:shd w:val="clear" w:color="auto" w:fill="auto"/>
          </w:tcPr>
          <w:p w14:paraId="7A25699D"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99E" w14:textId="77777777" w:rsidR="002326C2" w:rsidRDefault="00D46FCC">
            <w:pPr>
              <w:jc w:val="left"/>
              <w:rPr>
                <w:rFonts w:eastAsia="等线"/>
              </w:rPr>
            </w:pPr>
            <w:r>
              <w:rPr>
                <w:rFonts w:eastAsia="等线"/>
              </w:rPr>
              <w:t>Disagree</w:t>
            </w:r>
          </w:p>
        </w:tc>
        <w:tc>
          <w:tcPr>
            <w:tcW w:w="5277" w:type="dxa"/>
            <w:shd w:val="clear" w:color="auto" w:fill="auto"/>
          </w:tcPr>
          <w:p w14:paraId="7A25699F"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gree with ZTE.</w:t>
            </w:r>
          </w:p>
        </w:tc>
      </w:tr>
      <w:tr w:rsidR="002326C2" w14:paraId="7A2569A4" w14:textId="77777777">
        <w:tc>
          <w:tcPr>
            <w:tcW w:w="1413" w:type="dxa"/>
            <w:shd w:val="clear" w:color="auto" w:fill="auto"/>
          </w:tcPr>
          <w:p w14:paraId="7A2569A1" w14:textId="77777777" w:rsidR="002326C2" w:rsidRDefault="00D46FCC">
            <w:pPr>
              <w:rPr>
                <w:rFonts w:eastAsia="等线"/>
              </w:rPr>
            </w:pPr>
            <w:r>
              <w:rPr>
                <w:rFonts w:eastAsia="等线" w:hint="eastAsia"/>
              </w:rPr>
              <w:t>CATT</w:t>
            </w:r>
          </w:p>
        </w:tc>
        <w:tc>
          <w:tcPr>
            <w:tcW w:w="1815" w:type="dxa"/>
            <w:shd w:val="clear" w:color="auto" w:fill="auto"/>
          </w:tcPr>
          <w:p w14:paraId="7A2569A2" w14:textId="77777777" w:rsidR="002326C2" w:rsidRDefault="00D46FCC">
            <w:pPr>
              <w:jc w:val="left"/>
              <w:rPr>
                <w:rFonts w:eastAsia="等线"/>
              </w:rPr>
            </w:pPr>
            <w:r>
              <w:rPr>
                <w:rFonts w:eastAsia="等线" w:hint="eastAsia"/>
              </w:rPr>
              <w:t>Disagree</w:t>
            </w:r>
          </w:p>
        </w:tc>
        <w:tc>
          <w:tcPr>
            <w:tcW w:w="5277" w:type="dxa"/>
            <w:shd w:val="clear" w:color="auto" w:fill="auto"/>
          </w:tcPr>
          <w:p w14:paraId="7A2569A3"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Agree with ZTE.</w:t>
            </w:r>
          </w:p>
        </w:tc>
      </w:tr>
      <w:tr w:rsidR="002326C2" w14:paraId="7A2569A8" w14:textId="77777777">
        <w:tc>
          <w:tcPr>
            <w:tcW w:w="1413" w:type="dxa"/>
            <w:shd w:val="clear" w:color="auto" w:fill="auto"/>
          </w:tcPr>
          <w:p w14:paraId="7A2569A5" w14:textId="77777777" w:rsidR="002326C2" w:rsidRDefault="00D46FCC">
            <w:pPr>
              <w:rPr>
                <w:rFonts w:eastAsia="等线"/>
              </w:rPr>
            </w:pPr>
            <w:r>
              <w:rPr>
                <w:rFonts w:eastAsia="等线" w:hint="eastAsia"/>
              </w:rPr>
              <w:lastRenderedPageBreak/>
              <w:t>O</w:t>
            </w:r>
            <w:r>
              <w:rPr>
                <w:rFonts w:eastAsia="等线"/>
              </w:rPr>
              <w:t>PPO</w:t>
            </w:r>
          </w:p>
        </w:tc>
        <w:tc>
          <w:tcPr>
            <w:tcW w:w="1815" w:type="dxa"/>
            <w:shd w:val="clear" w:color="auto" w:fill="auto"/>
          </w:tcPr>
          <w:p w14:paraId="7A2569A6" w14:textId="77777777" w:rsidR="002326C2" w:rsidRDefault="00D46FCC">
            <w:pPr>
              <w:jc w:val="left"/>
              <w:rPr>
                <w:rFonts w:eastAsia="等线"/>
              </w:rPr>
            </w:pPr>
            <w:r>
              <w:rPr>
                <w:rFonts w:eastAsia="等线"/>
              </w:rPr>
              <w:t>Disagree</w:t>
            </w:r>
          </w:p>
        </w:tc>
        <w:tc>
          <w:tcPr>
            <w:tcW w:w="5277" w:type="dxa"/>
            <w:shd w:val="clear" w:color="auto" w:fill="auto"/>
          </w:tcPr>
          <w:p w14:paraId="7A2569A7"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A</w:t>
            </w:r>
            <w:r>
              <w:rPr>
                <w:rFonts w:eastAsiaTheme="minorEastAsia"/>
              </w:rPr>
              <w:t>gree with ZTE.</w:t>
            </w:r>
          </w:p>
        </w:tc>
      </w:tr>
      <w:tr w:rsidR="002326C2" w14:paraId="7A2569AC" w14:textId="77777777">
        <w:tc>
          <w:tcPr>
            <w:tcW w:w="1413" w:type="dxa"/>
            <w:shd w:val="clear" w:color="auto" w:fill="auto"/>
          </w:tcPr>
          <w:p w14:paraId="7A2569A9" w14:textId="77777777" w:rsidR="002326C2" w:rsidRDefault="00D46FCC">
            <w:pPr>
              <w:rPr>
                <w:rFonts w:eastAsia="等线"/>
                <w:lang w:val="en-US"/>
              </w:rPr>
            </w:pPr>
            <w:r>
              <w:rPr>
                <w:rFonts w:eastAsia="等线"/>
                <w:lang w:val="en-US"/>
              </w:rPr>
              <w:t>CMCC</w:t>
            </w:r>
          </w:p>
        </w:tc>
        <w:tc>
          <w:tcPr>
            <w:tcW w:w="1815" w:type="dxa"/>
            <w:shd w:val="clear" w:color="auto" w:fill="auto"/>
          </w:tcPr>
          <w:p w14:paraId="7A2569AA" w14:textId="77777777" w:rsidR="002326C2" w:rsidRDefault="00D46FCC">
            <w:pPr>
              <w:jc w:val="left"/>
              <w:rPr>
                <w:rFonts w:eastAsia="等线"/>
                <w:lang w:val="en-US"/>
              </w:rPr>
            </w:pPr>
            <w:r>
              <w:rPr>
                <w:rFonts w:eastAsia="等线"/>
                <w:lang w:val="en-US"/>
              </w:rPr>
              <w:t xml:space="preserve">Disagree </w:t>
            </w:r>
          </w:p>
        </w:tc>
        <w:tc>
          <w:tcPr>
            <w:tcW w:w="5277" w:type="dxa"/>
            <w:shd w:val="clear" w:color="auto" w:fill="auto"/>
          </w:tcPr>
          <w:p w14:paraId="7A2569AB"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lang w:val="en-US"/>
              </w:rPr>
              <w:t>The value extended needs to match the IoT characteristic. And we should consider the HARQ retransmission.</w:t>
            </w:r>
          </w:p>
        </w:tc>
      </w:tr>
      <w:tr w:rsidR="002326C2" w14:paraId="7A2569B0" w14:textId="77777777">
        <w:tc>
          <w:tcPr>
            <w:tcW w:w="1413" w:type="dxa"/>
            <w:shd w:val="clear" w:color="auto" w:fill="auto"/>
          </w:tcPr>
          <w:p w14:paraId="7A2569AD"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9AE" w14:textId="77777777" w:rsidR="002326C2" w:rsidRDefault="00D46FCC">
            <w:pPr>
              <w:jc w:val="left"/>
              <w:rPr>
                <w:rFonts w:eastAsia="等线"/>
                <w:lang w:val="en-US"/>
              </w:rPr>
            </w:pPr>
            <w:r>
              <w:rPr>
                <w:rFonts w:eastAsia="等线" w:hint="eastAsia"/>
                <w:lang w:val="en-US"/>
              </w:rPr>
              <w:t>D</w:t>
            </w:r>
            <w:r>
              <w:rPr>
                <w:rFonts w:eastAsia="等线"/>
                <w:lang w:val="en-US"/>
              </w:rPr>
              <w:t>isagree</w:t>
            </w:r>
          </w:p>
        </w:tc>
        <w:tc>
          <w:tcPr>
            <w:tcW w:w="5277" w:type="dxa"/>
            <w:shd w:val="clear" w:color="auto" w:fill="auto"/>
          </w:tcPr>
          <w:p w14:paraId="7A2569AF"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hint="eastAsia"/>
                <w:lang w:val="en-US"/>
              </w:rPr>
              <w:t>C</w:t>
            </w:r>
            <w:r>
              <w:rPr>
                <w:rFonts w:eastAsiaTheme="minorEastAsia"/>
                <w:lang w:val="en-US"/>
              </w:rPr>
              <w:t>an simply add a ms3200.</w:t>
            </w:r>
          </w:p>
        </w:tc>
      </w:tr>
      <w:tr w:rsidR="002326C2" w14:paraId="7A2569B4" w14:textId="77777777">
        <w:tc>
          <w:tcPr>
            <w:tcW w:w="1413" w:type="dxa"/>
            <w:shd w:val="clear" w:color="auto" w:fill="auto"/>
          </w:tcPr>
          <w:p w14:paraId="7A2569B1"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9B2" w14:textId="77777777" w:rsidR="002326C2" w:rsidRDefault="00D46FCC">
            <w:pPr>
              <w:jc w:val="left"/>
              <w:rPr>
                <w:rFonts w:eastAsia="等线"/>
                <w:lang w:val="en-US"/>
              </w:rPr>
            </w:pPr>
            <w:r>
              <w:rPr>
                <w:rFonts w:eastAsia="等线"/>
              </w:rPr>
              <w:t>Disagree</w:t>
            </w:r>
          </w:p>
        </w:tc>
        <w:tc>
          <w:tcPr>
            <w:tcW w:w="5277" w:type="dxa"/>
            <w:shd w:val="clear" w:color="auto" w:fill="auto"/>
          </w:tcPr>
          <w:p w14:paraId="7A2569B3" w14:textId="77777777" w:rsidR="002326C2" w:rsidRDefault="00D46FCC">
            <w:pPr>
              <w:overflowPunct/>
              <w:autoSpaceDE/>
              <w:autoSpaceDN/>
              <w:adjustRightInd/>
              <w:spacing w:after="180"/>
              <w:jc w:val="left"/>
              <w:textAlignment w:val="auto"/>
              <w:rPr>
                <w:rFonts w:eastAsiaTheme="minorEastAsia"/>
                <w:lang w:val="en-US"/>
              </w:rPr>
            </w:pPr>
            <w:r>
              <w:rPr>
                <w:rFonts w:eastAsiaTheme="minorEastAsia" w:hint="eastAsia"/>
                <w:lang w:val="en-US"/>
              </w:rPr>
              <w:t>Agree with ZTE</w:t>
            </w:r>
          </w:p>
        </w:tc>
      </w:tr>
      <w:tr w:rsidR="00A6530D" w14:paraId="48AF15A9" w14:textId="77777777">
        <w:tc>
          <w:tcPr>
            <w:tcW w:w="1413" w:type="dxa"/>
            <w:shd w:val="clear" w:color="auto" w:fill="auto"/>
          </w:tcPr>
          <w:p w14:paraId="04197233" w14:textId="63229D37" w:rsidR="00A6530D" w:rsidRDefault="00A6530D">
            <w:pPr>
              <w:rPr>
                <w:rFonts w:eastAsia="等线"/>
                <w:lang w:val="en-US"/>
              </w:rPr>
            </w:pPr>
            <w:r>
              <w:rPr>
                <w:rFonts w:eastAsia="等线"/>
                <w:lang w:val="en-US"/>
              </w:rPr>
              <w:t>InterDigital</w:t>
            </w:r>
          </w:p>
        </w:tc>
        <w:tc>
          <w:tcPr>
            <w:tcW w:w="1815" w:type="dxa"/>
            <w:shd w:val="clear" w:color="auto" w:fill="auto"/>
          </w:tcPr>
          <w:p w14:paraId="5F3EC6CC" w14:textId="6E2D6F04" w:rsidR="00A6530D" w:rsidRDefault="00A6530D">
            <w:pPr>
              <w:jc w:val="left"/>
              <w:rPr>
                <w:rFonts w:eastAsia="等线"/>
              </w:rPr>
            </w:pPr>
            <w:r>
              <w:rPr>
                <w:rFonts w:eastAsia="等线"/>
              </w:rPr>
              <w:t>Disagree</w:t>
            </w:r>
          </w:p>
        </w:tc>
        <w:tc>
          <w:tcPr>
            <w:tcW w:w="5277" w:type="dxa"/>
            <w:shd w:val="clear" w:color="auto" w:fill="auto"/>
          </w:tcPr>
          <w:p w14:paraId="065D69C3" w14:textId="2ACE5DEF" w:rsidR="00A6530D" w:rsidRDefault="00E325AF">
            <w:pPr>
              <w:overflowPunct/>
              <w:autoSpaceDE/>
              <w:autoSpaceDN/>
              <w:adjustRightInd/>
              <w:spacing w:after="180"/>
              <w:jc w:val="left"/>
              <w:textAlignment w:val="auto"/>
              <w:rPr>
                <w:rFonts w:eastAsiaTheme="minorEastAsia"/>
                <w:lang w:val="en-US"/>
              </w:rPr>
            </w:pPr>
            <w:r>
              <w:rPr>
                <w:rFonts w:eastAsiaTheme="minorEastAsia"/>
                <w:lang w:val="en-US"/>
              </w:rPr>
              <w:t>Same view as ZTE, MTK and others</w:t>
            </w:r>
          </w:p>
        </w:tc>
      </w:tr>
      <w:tr w:rsidR="006A007F" w14:paraId="1B85D690" w14:textId="77777777">
        <w:tc>
          <w:tcPr>
            <w:tcW w:w="1413" w:type="dxa"/>
            <w:shd w:val="clear" w:color="auto" w:fill="auto"/>
          </w:tcPr>
          <w:p w14:paraId="79B8F6D6" w14:textId="679B9BA3" w:rsidR="006A007F" w:rsidRDefault="006A007F" w:rsidP="006A007F">
            <w:pPr>
              <w:rPr>
                <w:rFonts w:eastAsia="等线"/>
                <w:lang w:val="en-US"/>
              </w:rPr>
            </w:pPr>
            <w:r>
              <w:rPr>
                <w:rFonts w:eastAsia="等线"/>
              </w:rPr>
              <w:t>Ericsson</w:t>
            </w:r>
          </w:p>
        </w:tc>
        <w:tc>
          <w:tcPr>
            <w:tcW w:w="1815" w:type="dxa"/>
            <w:shd w:val="clear" w:color="auto" w:fill="auto"/>
          </w:tcPr>
          <w:p w14:paraId="47E2630F" w14:textId="57AEA351" w:rsidR="006A007F" w:rsidRDefault="006A007F" w:rsidP="006A007F">
            <w:pPr>
              <w:jc w:val="left"/>
              <w:rPr>
                <w:rFonts w:eastAsia="等线"/>
              </w:rPr>
            </w:pPr>
            <w:r>
              <w:rPr>
                <w:rFonts w:eastAsia="等线"/>
              </w:rPr>
              <w:t>Disagree</w:t>
            </w:r>
          </w:p>
        </w:tc>
        <w:tc>
          <w:tcPr>
            <w:tcW w:w="5277" w:type="dxa"/>
            <w:shd w:val="clear" w:color="auto" w:fill="auto"/>
          </w:tcPr>
          <w:p w14:paraId="52FEFEE7" w14:textId="61BC31DE" w:rsidR="006A007F" w:rsidRDefault="006A007F" w:rsidP="006A007F">
            <w:pPr>
              <w:overflowPunct/>
              <w:autoSpaceDE/>
              <w:autoSpaceDN/>
              <w:adjustRightInd/>
              <w:spacing w:after="180"/>
              <w:jc w:val="left"/>
              <w:textAlignment w:val="auto"/>
              <w:rPr>
                <w:rFonts w:eastAsiaTheme="minorEastAsia"/>
                <w:lang w:val="en-US"/>
              </w:rPr>
            </w:pPr>
            <w:r>
              <w:rPr>
                <w:rFonts w:eastAsia="PMingLiU"/>
                <w:lang w:eastAsia="zh-TW"/>
              </w:rPr>
              <w:t>Reuse the same maximum values as in NR NTN, already up to 2200 ms have been agreed.</w:t>
            </w:r>
          </w:p>
        </w:tc>
      </w:tr>
    </w:tbl>
    <w:p w14:paraId="7A2569B5" w14:textId="77777777" w:rsidR="002326C2" w:rsidRDefault="002326C2">
      <w:pPr>
        <w:rPr>
          <w:sz w:val="21"/>
          <w:szCs w:val="21"/>
          <w:lang w:val="en-US"/>
        </w:rPr>
      </w:pPr>
    </w:p>
    <w:p w14:paraId="50F95594" w14:textId="77777777" w:rsidR="00945C46" w:rsidRPr="00FF5BAF" w:rsidRDefault="00945C46" w:rsidP="00945C46">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5C559F32" w14:textId="4D6588EC" w:rsidR="00D664B7" w:rsidRDefault="00D664B7" w:rsidP="00945C46">
      <w:pPr>
        <w:rPr>
          <w:color w:val="0070C0"/>
        </w:rPr>
      </w:pPr>
      <w:r>
        <w:rPr>
          <w:color w:val="0070C0"/>
        </w:rPr>
        <w:t>To add ms2200: 10</w:t>
      </w:r>
    </w:p>
    <w:p w14:paraId="359B59E7" w14:textId="68B6BED0" w:rsidR="00D664B7" w:rsidRDefault="00D664B7" w:rsidP="00945C46">
      <w:pPr>
        <w:rPr>
          <w:color w:val="0070C0"/>
        </w:rPr>
      </w:pPr>
      <w:r>
        <w:rPr>
          <w:color w:val="0070C0"/>
        </w:rPr>
        <w:t>To add ms3200: 9</w:t>
      </w:r>
    </w:p>
    <w:p w14:paraId="639EE1DE" w14:textId="77777777" w:rsidR="00D664B7" w:rsidRDefault="00D664B7" w:rsidP="00945C46">
      <w:pPr>
        <w:rPr>
          <w:color w:val="0070C0"/>
        </w:rPr>
      </w:pPr>
      <w:r>
        <w:rPr>
          <w:color w:val="0070C0"/>
        </w:rPr>
        <w:t xml:space="preserve">Some companies propose to optimize for IoT, e.g. </w:t>
      </w:r>
      <w:r w:rsidRPr="00D664B7">
        <w:rPr>
          <w:color w:val="0070C0"/>
        </w:rPr>
        <w:t xml:space="preserve">200 </w:t>
      </w:r>
      <w:proofErr w:type="spellStart"/>
      <w:r w:rsidRPr="00D664B7">
        <w:rPr>
          <w:color w:val="0070C0"/>
        </w:rPr>
        <w:t>ms</w:t>
      </w:r>
      <w:proofErr w:type="spellEnd"/>
      <w:r w:rsidRPr="00D664B7">
        <w:rPr>
          <w:color w:val="0070C0"/>
        </w:rPr>
        <w:t xml:space="preserve"> and 1600 </w:t>
      </w:r>
      <w:proofErr w:type="spellStart"/>
      <w:r w:rsidRPr="00D664B7">
        <w:rPr>
          <w:color w:val="0070C0"/>
        </w:rPr>
        <w:t>ms</w:t>
      </w:r>
      <w:proofErr w:type="spellEnd"/>
      <w:r w:rsidRPr="00D664B7">
        <w:rPr>
          <w:color w:val="0070C0"/>
        </w:rPr>
        <w:t xml:space="preserve"> are already possible to signal</w:t>
      </w:r>
      <w:r>
        <w:rPr>
          <w:color w:val="0070C0"/>
        </w:rPr>
        <w:t xml:space="preserve">, </w:t>
      </w:r>
      <w:r w:rsidRPr="00D664B7">
        <w:rPr>
          <w:color w:val="0070C0"/>
        </w:rPr>
        <w:t>ms210, ms220</w:t>
      </w:r>
      <w:r>
        <w:rPr>
          <w:color w:val="0070C0"/>
        </w:rPr>
        <w:t xml:space="preserve"> and</w:t>
      </w:r>
      <w:r w:rsidRPr="00D664B7">
        <w:rPr>
          <w:color w:val="0070C0"/>
        </w:rPr>
        <w:t xml:space="preserve"> ms1650</w:t>
      </w:r>
      <w:r>
        <w:rPr>
          <w:color w:val="0070C0"/>
        </w:rPr>
        <w:t xml:space="preserve"> may be skipped.</w:t>
      </w:r>
    </w:p>
    <w:p w14:paraId="45C330B7" w14:textId="3416EFE1" w:rsidR="00D664B7" w:rsidRDefault="00D664B7" w:rsidP="00945C46">
      <w:pPr>
        <w:rPr>
          <w:rFonts w:hint="eastAsia"/>
          <w:color w:val="0070C0"/>
        </w:rPr>
      </w:pPr>
      <w:r>
        <w:rPr>
          <w:color w:val="0070C0"/>
        </w:rPr>
        <w:t xml:space="preserve">Some companies propose to add </w:t>
      </w:r>
      <w:r w:rsidRPr="00D664B7">
        <w:rPr>
          <w:color w:val="0070C0"/>
        </w:rPr>
        <w:t>ms550</w:t>
      </w:r>
      <w:r>
        <w:rPr>
          <w:color w:val="0070C0"/>
        </w:rPr>
        <w:t xml:space="preserve"> and</w:t>
      </w:r>
      <w:r w:rsidRPr="00D664B7">
        <w:rPr>
          <w:color w:val="0070C0"/>
        </w:rPr>
        <w:t xml:space="preserve"> ms1100</w:t>
      </w:r>
      <w:r>
        <w:rPr>
          <w:color w:val="0070C0"/>
        </w:rPr>
        <w:t>.</w:t>
      </w:r>
    </w:p>
    <w:p w14:paraId="085501EF" w14:textId="17C0C974" w:rsidR="00945C46" w:rsidRDefault="00D664B7" w:rsidP="00945C46">
      <w:pPr>
        <w:rPr>
          <w:color w:val="0070C0"/>
        </w:rPr>
      </w:pPr>
      <w:r>
        <w:rPr>
          <w:color w:val="0070C0"/>
        </w:rPr>
        <w:t xml:space="preserve">Considering majority companies’ preference on ms2200 and ms3200, following proposal is given and RAN2 can further discuss if to add any other values between </w:t>
      </w:r>
      <w:r w:rsidRPr="00D664B7">
        <w:rPr>
          <w:color w:val="0070C0"/>
        </w:rPr>
        <w:t xml:space="preserve">200 </w:t>
      </w:r>
      <w:proofErr w:type="spellStart"/>
      <w:r w:rsidRPr="00D664B7">
        <w:rPr>
          <w:color w:val="0070C0"/>
        </w:rPr>
        <w:t>ms</w:t>
      </w:r>
      <w:proofErr w:type="spellEnd"/>
      <w:r w:rsidRPr="00D664B7">
        <w:rPr>
          <w:color w:val="0070C0"/>
        </w:rPr>
        <w:t xml:space="preserve"> and 1600 </w:t>
      </w:r>
      <w:proofErr w:type="spellStart"/>
      <w:r w:rsidRPr="00D664B7">
        <w:rPr>
          <w:color w:val="0070C0"/>
        </w:rPr>
        <w:t>ms</w:t>
      </w:r>
      <w:proofErr w:type="spellEnd"/>
      <w:r>
        <w:rPr>
          <w:color w:val="0070C0"/>
        </w:rPr>
        <w:t>.</w:t>
      </w:r>
    </w:p>
    <w:p w14:paraId="4037E845" w14:textId="2AA08143" w:rsidR="00945C46" w:rsidRPr="00575F1F" w:rsidRDefault="00945C46" w:rsidP="00945C46">
      <w:pPr>
        <w:rPr>
          <w:b/>
          <w:color w:val="0070C0"/>
        </w:rPr>
      </w:pPr>
      <w:r w:rsidRPr="00FF5BAF">
        <w:rPr>
          <w:b/>
          <w:color w:val="0070C0"/>
        </w:rPr>
        <w:t xml:space="preserve">Proposal </w:t>
      </w:r>
      <w:r>
        <w:rPr>
          <w:b/>
          <w:color w:val="0070C0"/>
        </w:rPr>
        <w:t>1</w:t>
      </w:r>
      <w:r w:rsidR="00D664B7">
        <w:rPr>
          <w:b/>
          <w:color w:val="0070C0"/>
        </w:rPr>
        <w:t>5</w:t>
      </w:r>
      <w:r>
        <w:rPr>
          <w:rFonts w:hint="eastAsia"/>
          <w:b/>
          <w:color w:val="0070C0"/>
        </w:rPr>
        <w:t>:</w:t>
      </w:r>
      <w:r>
        <w:rPr>
          <w:b/>
          <w:color w:val="0070C0"/>
        </w:rPr>
        <w:t xml:space="preserve"> </w:t>
      </w:r>
      <w:r w:rsidR="00D664B7">
        <w:rPr>
          <w:b/>
          <w:color w:val="0070C0"/>
        </w:rPr>
        <w:t xml:space="preserve">(9/17) On </w:t>
      </w:r>
      <w:r w:rsidR="00D664B7" w:rsidRPr="00D664B7">
        <w:rPr>
          <w:b/>
          <w:color w:val="0070C0"/>
        </w:rPr>
        <w:t>extend</w:t>
      </w:r>
      <w:r w:rsidR="00D664B7">
        <w:rPr>
          <w:b/>
          <w:color w:val="0070C0"/>
        </w:rPr>
        <w:t>ing</w:t>
      </w:r>
      <w:r w:rsidR="00D664B7" w:rsidRPr="00D664B7">
        <w:rPr>
          <w:b/>
          <w:color w:val="0070C0"/>
        </w:rPr>
        <w:t xml:space="preserve"> RLC t-Reordering timer</w:t>
      </w:r>
      <w:r w:rsidR="00E412FC">
        <w:rPr>
          <w:b/>
          <w:color w:val="0070C0"/>
        </w:rPr>
        <w:t xml:space="preserve"> </w:t>
      </w:r>
      <w:r w:rsidR="00E412FC" w:rsidRPr="00E412FC">
        <w:rPr>
          <w:b/>
          <w:color w:val="0070C0"/>
        </w:rPr>
        <w:t>for IoT NTN</w:t>
      </w:r>
      <w:r w:rsidR="00D664B7">
        <w:rPr>
          <w:b/>
          <w:color w:val="0070C0"/>
        </w:rPr>
        <w:t xml:space="preserve">, RAN2 to add values ms2200 and ms3200. RAN2 can </w:t>
      </w:r>
      <w:r w:rsidR="00D664B7" w:rsidRPr="00D664B7">
        <w:rPr>
          <w:b/>
          <w:color w:val="0070C0"/>
        </w:rPr>
        <w:t xml:space="preserve">further discuss if to add any other values between </w:t>
      </w:r>
      <w:r w:rsidR="006B115F">
        <w:rPr>
          <w:b/>
          <w:color w:val="0070C0"/>
        </w:rPr>
        <w:t>ms</w:t>
      </w:r>
      <w:r w:rsidR="00D664B7" w:rsidRPr="00D664B7">
        <w:rPr>
          <w:b/>
          <w:color w:val="0070C0"/>
        </w:rPr>
        <w:t>200</w:t>
      </w:r>
      <w:r w:rsidR="006B115F">
        <w:rPr>
          <w:b/>
          <w:color w:val="0070C0"/>
        </w:rPr>
        <w:t xml:space="preserve"> </w:t>
      </w:r>
      <w:r w:rsidR="00D664B7" w:rsidRPr="00D664B7">
        <w:rPr>
          <w:b/>
          <w:color w:val="0070C0"/>
        </w:rPr>
        <w:t xml:space="preserve">and </w:t>
      </w:r>
      <w:r w:rsidR="006B115F">
        <w:rPr>
          <w:b/>
          <w:color w:val="0070C0"/>
        </w:rPr>
        <w:t>ms</w:t>
      </w:r>
      <w:r w:rsidR="00D664B7" w:rsidRPr="00D664B7">
        <w:rPr>
          <w:b/>
          <w:color w:val="0070C0"/>
        </w:rPr>
        <w:t>1600</w:t>
      </w:r>
      <w:r>
        <w:rPr>
          <w:b/>
          <w:color w:val="0070C0"/>
        </w:rPr>
        <w:t>.</w:t>
      </w:r>
    </w:p>
    <w:p w14:paraId="7A2569B6" w14:textId="77777777" w:rsidR="002326C2" w:rsidRPr="00945C46" w:rsidRDefault="002326C2">
      <w:pPr>
        <w:pStyle w:val="a6"/>
        <w:rPr>
          <w:sz w:val="21"/>
          <w:szCs w:val="21"/>
        </w:rPr>
      </w:pPr>
    </w:p>
    <w:p w14:paraId="7A2569B7" w14:textId="77777777" w:rsidR="002326C2" w:rsidRDefault="00D46FCC">
      <w:pPr>
        <w:pStyle w:val="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77777777" w:rsidR="002326C2" w:rsidRDefault="00D46FCC">
      <w:r>
        <w:t xml:space="preserve">NR NTN has agreed to introduce a new discardTimerExt-r17 IE with a new value ms2000 and it is suggested that </w:t>
      </w:r>
      <w:proofErr w:type="spellStart"/>
      <w:r>
        <w:t>eMTC</w:t>
      </w:r>
      <w:proofErr w:type="spellEnd"/>
      <w:r>
        <w:t xml:space="preserve"> over NTN reuses the same values for IoT NTN.</w:t>
      </w:r>
    </w:p>
    <w:p w14:paraId="7A2569B9" w14:textId="77777777" w:rsidR="002326C2" w:rsidRDefault="00D46FCC">
      <w:pPr>
        <w:spacing w:beforeLines="50" w:before="156" w:afterLines="50" w:after="156"/>
        <w:rPr>
          <w:b/>
        </w:rPr>
      </w:pPr>
      <w:r>
        <w:rPr>
          <w:b/>
        </w:rPr>
        <w:t xml:space="preserve">Question 16: Do companies agree to introduce a new </w:t>
      </w:r>
      <w:proofErr w:type="spellStart"/>
      <w:r>
        <w:rPr>
          <w:b/>
        </w:rPr>
        <w:t>discardTimer</w:t>
      </w:r>
      <w:proofErr w:type="spellEnd"/>
      <w:r>
        <w:rPr>
          <w:b/>
        </w:rPr>
        <w:t xml:space="preserve"> value ms2000 for </w:t>
      </w:r>
      <w:proofErr w:type="spellStart"/>
      <w:r>
        <w:rPr>
          <w:b/>
        </w:rPr>
        <w:t>eMTC</w:t>
      </w:r>
      <w:proofErr w:type="spellEnd"/>
      <w:r>
        <w:rPr>
          <w:b/>
        </w:rPr>
        <w:t xml:space="preserve"> over NTN?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5277"/>
      </w:tblGrid>
      <w:tr w:rsidR="002326C2" w14:paraId="7A2569BD" w14:textId="77777777">
        <w:tc>
          <w:tcPr>
            <w:tcW w:w="1413" w:type="dxa"/>
            <w:shd w:val="clear" w:color="auto" w:fill="E7E6E6"/>
          </w:tcPr>
          <w:p w14:paraId="7A2569BA" w14:textId="77777777" w:rsidR="002326C2" w:rsidRDefault="00D46FCC">
            <w:pPr>
              <w:jc w:val="center"/>
              <w:rPr>
                <w:b/>
                <w:lang w:eastAsia="sv-SE"/>
              </w:rPr>
            </w:pPr>
            <w:r>
              <w:rPr>
                <w:b/>
                <w:lang w:eastAsia="sv-SE"/>
              </w:rPr>
              <w:t>Company</w:t>
            </w:r>
          </w:p>
        </w:tc>
        <w:tc>
          <w:tcPr>
            <w:tcW w:w="1815" w:type="dxa"/>
            <w:shd w:val="clear" w:color="auto" w:fill="E7E6E6"/>
          </w:tcPr>
          <w:p w14:paraId="7A2569BB" w14:textId="77777777" w:rsidR="002326C2" w:rsidRDefault="00D46FCC">
            <w:pPr>
              <w:jc w:val="center"/>
              <w:rPr>
                <w:b/>
                <w:lang w:eastAsia="sv-SE"/>
              </w:rPr>
            </w:pPr>
            <w:r>
              <w:rPr>
                <w:b/>
              </w:rPr>
              <w:t>A</w:t>
            </w:r>
            <w:r>
              <w:rPr>
                <w:rFonts w:hint="eastAsia"/>
                <w:b/>
              </w:rPr>
              <w:t>gree</w:t>
            </w:r>
            <w:r>
              <w:rPr>
                <w:b/>
              </w:rPr>
              <w:t>/Disagree</w:t>
            </w:r>
          </w:p>
        </w:tc>
        <w:tc>
          <w:tcPr>
            <w:tcW w:w="5277" w:type="dxa"/>
            <w:shd w:val="clear" w:color="auto" w:fill="E7E6E6"/>
          </w:tcPr>
          <w:p w14:paraId="7A2569BC" w14:textId="77777777" w:rsidR="002326C2" w:rsidRDefault="00D46FCC">
            <w:pPr>
              <w:jc w:val="center"/>
              <w:rPr>
                <w:b/>
                <w:lang w:eastAsia="sv-SE"/>
              </w:rPr>
            </w:pPr>
            <w:r>
              <w:rPr>
                <w:b/>
                <w:lang w:eastAsia="sv-SE"/>
              </w:rPr>
              <w:t>Additional comments</w:t>
            </w:r>
          </w:p>
        </w:tc>
      </w:tr>
      <w:tr w:rsidR="002326C2" w14:paraId="7A2569C3" w14:textId="77777777">
        <w:tc>
          <w:tcPr>
            <w:tcW w:w="1413" w:type="dxa"/>
            <w:shd w:val="clear" w:color="auto" w:fill="auto"/>
          </w:tcPr>
          <w:p w14:paraId="7A2569BE" w14:textId="77777777" w:rsidR="002326C2" w:rsidRDefault="00D46FCC">
            <w:pPr>
              <w:rPr>
                <w:rFonts w:eastAsia="等线"/>
              </w:rPr>
            </w:pPr>
            <w:r>
              <w:rPr>
                <w:rFonts w:eastAsia="等线" w:hint="eastAsia"/>
              </w:rPr>
              <w:t>Z</w:t>
            </w:r>
            <w:r>
              <w:rPr>
                <w:rFonts w:eastAsia="等线"/>
              </w:rPr>
              <w:t>TE</w:t>
            </w:r>
          </w:p>
        </w:tc>
        <w:tc>
          <w:tcPr>
            <w:tcW w:w="1815" w:type="dxa"/>
            <w:shd w:val="clear" w:color="auto" w:fill="auto"/>
          </w:tcPr>
          <w:p w14:paraId="7A2569BF" w14:textId="77777777" w:rsidR="002326C2" w:rsidRDefault="00D46FCC">
            <w:pPr>
              <w:jc w:val="left"/>
              <w:rPr>
                <w:rFonts w:eastAsia="等线"/>
              </w:rPr>
            </w:pPr>
            <w:r>
              <w:t>A</w:t>
            </w:r>
            <w:r>
              <w:rPr>
                <w:rFonts w:hint="eastAsia"/>
              </w:rPr>
              <w:t>gree</w:t>
            </w:r>
          </w:p>
        </w:tc>
        <w:tc>
          <w:tcPr>
            <w:tcW w:w="5277" w:type="dxa"/>
            <w:shd w:val="clear" w:color="auto" w:fill="auto"/>
          </w:tcPr>
          <w:p w14:paraId="7A2569C0" w14:textId="77777777" w:rsidR="002326C2" w:rsidRDefault="00D46FCC">
            <w:pPr>
              <w:overflowPunct/>
              <w:autoSpaceDE/>
              <w:autoSpaceDN/>
              <w:adjustRightInd/>
              <w:spacing w:after="100"/>
              <w:jc w:val="left"/>
              <w:textAlignment w:val="auto"/>
              <w:rPr>
                <w:b/>
              </w:rPr>
            </w:pPr>
            <w:r>
              <w:t>Fine with ms2000.</w:t>
            </w:r>
          </w:p>
          <w:p w14:paraId="7A2569C1" w14:textId="77777777" w:rsidR="002326C2" w:rsidRDefault="00D46FCC">
            <w:pPr>
              <w:overflowPunct/>
              <w:autoSpaceDE/>
              <w:autoSpaceDN/>
              <w:adjustRightInd/>
              <w:spacing w:after="100"/>
              <w:jc w:val="left"/>
              <w:textAlignment w:val="auto"/>
            </w:pPr>
            <w:r>
              <w:t xml:space="preserve">But it may be better to add one more value for </w:t>
            </w:r>
            <w:proofErr w:type="spellStart"/>
            <w:r>
              <w:t>eMTC</w:t>
            </w:r>
            <w:proofErr w:type="spellEnd"/>
            <w:r>
              <w:t xml:space="preserve"> NTN e.g., ms3000 (just a double value of the existing maximum value of ms1500 for </w:t>
            </w:r>
            <w:proofErr w:type="spellStart"/>
            <w:r>
              <w:t>eMTC</w:t>
            </w:r>
            <w:proofErr w:type="spellEnd"/>
            <w:r>
              <w:t>).</w:t>
            </w:r>
          </w:p>
          <w:p w14:paraId="7A2569C2" w14:textId="77777777" w:rsidR="002326C2" w:rsidRDefault="00D46FCC">
            <w:pPr>
              <w:overflowPunct/>
              <w:autoSpaceDE/>
              <w:autoSpaceDN/>
              <w:adjustRightInd/>
              <w:spacing w:after="100"/>
              <w:jc w:val="left"/>
              <w:textAlignment w:val="auto"/>
              <w:rPr>
                <w:rFonts w:eastAsia="PMingLiU"/>
                <w:lang w:eastAsia="zh-TW"/>
              </w:rPr>
            </w:pPr>
            <w:r>
              <w:t>BTW, the existing maximum value of</w:t>
            </w:r>
            <w:r>
              <w:rPr>
                <w:i/>
              </w:rPr>
              <w:t xml:space="preserve"> </w:t>
            </w:r>
            <w:proofErr w:type="spellStart"/>
            <w:r>
              <w:rPr>
                <w:i/>
              </w:rPr>
              <w:t>discardTimer</w:t>
            </w:r>
            <w:proofErr w:type="spellEnd"/>
            <w:r>
              <w:rPr>
                <w:i/>
              </w:rPr>
              <w:t xml:space="preserve"> </w:t>
            </w:r>
            <w:r>
              <w:t xml:space="preserve">for NB-IoT is </w:t>
            </w:r>
            <w:r>
              <w:rPr>
                <w:lang w:eastAsia="zh-TW"/>
              </w:rPr>
              <w:t>ms81920, that’s enough.</w:t>
            </w:r>
          </w:p>
        </w:tc>
      </w:tr>
      <w:tr w:rsidR="002326C2" w14:paraId="7A2569C7" w14:textId="77777777">
        <w:tc>
          <w:tcPr>
            <w:tcW w:w="1413" w:type="dxa"/>
            <w:shd w:val="clear" w:color="auto" w:fill="auto"/>
          </w:tcPr>
          <w:p w14:paraId="7A2569C4" w14:textId="77777777" w:rsidR="002326C2" w:rsidRDefault="00D46FCC">
            <w:pPr>
              <w:rPr>
                <w:rFonts w:eastAsia="等线"/>
              </w:rPr>
            </w:pPr>
            <w:r>
              <w:rPr>
                <w:rFonts w:eastAsia="等线"/>
              </w:rPr>
              <w:t>NEC</w:t>
            </w:r>
          </w:p>
        </w:tc>
        <w:tc>
          <w:tcPr>
            <w:tcW w:w="1815" w:type="dxa"/>
            <w:shd w:val="clear" w:color="auto" w:fill="auto"/>
          </w:tcPr>
          <w:p w14:paraId="7A2569C5" w14:textId="77777777" w:rsidR="002326C2" w:rsidRDefault="002326C2">
            <w:pPr>
              <w:jc w:val="left"/>
              <w:rPr>
                <w:rFonts w:eastAsia="等线"/>
              </w:rPr>
            </w:pPr>
          </w:p>
        </w:tc>
        <w:tc>
          <w:tcPr>
            <w:tcW w:w="5277" w:type="dxa"/>
            <w:shd w:val="clear" w:color="auto" w:fill="auto"/>
          </w:tcPr>
          <w:p w14:paraId="7A2569C6" w14:textId="77777777" w:rsidR="002326C2" w:rsidRDefault="00D46FCC">
            <w:pPr>
              <w:overflowPunct/>
              <w:autoSpaceDE/>
              <w:autoSpaceDN/>
              <w:adjustRightInd/>
              <w:spacing w:after="180"/>
              <w:jc w:val="left"/>
              <w:textAlignment w:val="auto"/>
              <w:rPr>
                <w:rFonts w:eastAsia="等线"/>
              </w:rPr>
            </w:pPr>
            <w:r>
              <w:rPr>
                <w:rFonts w:eastAsia="等线"/>
              </w:rPr>
              <w:t xml:space="preserve">same for above question </w:t>
            </w:r>
          </w:p>
        </w:tc>
      </w:tr>
      <w:tr w:rsidR="002326C2" w14:paraId="7A2569CB" w14:textId="77777777">
        <w:tc>
          <w:tcPr>
            <w:tcW w:w="1413" w:type="dxa"/>
            <w:shd w:val="clear" w:color="auto" w:fill="auto"/>
          </w:tcPr>
          <w:p w14:paraId="7A2569C8" w14:textId="77777777" w:rsidR="002326C2" w:rsidRDefault="00D46FCC">
            <w:pPr>
              <w:rPr>
                <w:rFonts w:eastAsia="Malgun Gothic"/>
                <w:lang w:eastAsia="ko-KR"/>
              </w:rPr>
            </w:pPr>
            <w:r>
              <w:rPr>
                <w:rFonts w:eastAsia="等线"/>
              </w:rPr>
              <w:t>MediaTek</w:t>
            </w:r>
          </w:p>
        </w:tc>
        <w:tc>
          <w:tcPr>
            <w:tcW w:w="1815" w:type="dxa"/>
            <w:shd w:val="clear" w:color="auto" w:fill="auto"/>
          </w:tcPr>
          <w:p w14:paraId="7A2569C9" w14:textId="77777777" w:rsidR="002326C2" w:rsidRDefault="00D46FCC">
            <w:pPr>
              <w:jc w:val="left"/>
              <w:rPr>
                <w:rFonts w:eastAsia="Malgun Gothic"/>
                <w:lang w:eastAsia="ko-KR"/>
              </w:rPr>
            </w:pPr>
            <w:r>
              <w:rPr>
                <w:rFonts w:eastAsia="等线"/>
              </w:rPr>
              <w:t>Agree</w:t>
            </w:r>
          </w:p>
        </w:tc>
        <w:tc>
          <w:tcPr>
            <w:tcW w:w="5277" w:type="dxa"/>
            <w:shd w:val="clear" w:color="auto" w:fill="auto"/>
          </w:tcPr>
          <w:p w14:paraId="7A2569CA" w14:textId="77777777" w:rsidR="002326C2" w:rsidRDefault="00D46FCC">
            <w:pPr>
              <w:rPr>
                <w:rFonts w:eastAsia="等线"/>
              </w:rPr>
            </w:pPr>
            <w:r>
              <w:rPr>
                <w:rFonts w:eastAsia="PMingLiU"/>
                <w:lang w:eastAsia="zh-TW"/>
              </w:rPr>
              <w:t xml:space="preserve">This is needed for </w:t>
            </w:r>
            <w:proofErr w:type="spellStart"/>
            <w:r>
              <w:rPr>
                <w:rFonts w:eastAsia="PMingLiU"/>
                <w:lang w:eastAsia="zh-TW"/>
              </w:rPr>
              <w:t>eMTC</w:t>
            </w:r>
            <w:proofErr w:type="spellEnd"/>
            <w:r>
              <w:rPr>
                <w:rFonts w:eastAsia="PMingLiU"/>
                <w:lang w:eastAsia="zh-TW"/>
              </w:rPr>
              <w:t xml:space="preserve"> only.</w:t>
            </w:r>
          </w:p>
        </w:tc>
      </w:tr>
      <w:tr w:rsidR="002326C2" w14:paraId="7A2569CF" w14:textId="77777777">
        <w:tc>
          <w:tcPr>
            <w:tcW w:w="1413" w:type="dxa"/>
            <w:shd w:val="clear" w:color="auto" w:fill="auto"/>
          </w:tcPr>
          <w:p w14:paraId="7A2569CC" w14:textId="77777777" w:rsidR="002326C2" w:rsidRDefault="00D46FCC">
            <w:pPr>
              <w:rPr>
                <w:rFonts w:eastAsia="等线"/>
              </w:rPr>
            </w:pPr>
            <w:r>
              <w:rPr>
                <w:rFonts w:eastAsia="等线"/>
              </w:rPr>
              <w:t>Qualcomm</w:t>
            </w:r>
          </w:p>
        </w:tc>
        <w:tc>
          <w:tcPr>
            <w:tcW w:w="1815" w:type="dxa"/>
            <w:shd w:val="clear" w:color="auto" w:fill="auto"/>
          </w:tcPr>
          <w:p w14:paraId="7A2569CD" w14:textId="77777777" w:rsidR="002326C2" w:rsidRDefault="00D46FCC">
            <w:pPr>
              <w:jc w:val="left"/>
              <w:rPr>
                <w:rFonts w:eastAsia="等线"/>
              </w:rPr>
            </w:pPr>
            <w:r>
              <w:rPr>
                <w:rFonts w:eastAsia="等线"/>
              </w:rPr>
              <w:t>Agree</w:t>
            </w:r>
          </w:p>
        </w:tc>
        <w:tc>
          <w:tcPr>
            <w:tcW w:w="5277" w:type="dxa"/>
            <w:shd w:val="clear" w:color="auto" w:fill="auto"/>
          </w:tcPr>
          <w:p w14:paraId="7A2569CE" w14:textId="77777777" w:rsidR="002326C2" w:rsidRDefault="002326C2">
            <w:pPr>
              <w:overflowPunct/>
              <w:autoSpaceDE/>
              <w:autoSpaceDN/>
              <w:adjustRightInd/>
              <w:spacing w:after="180"/>
              <w:jc w:val="left"/>
              <w:textAlignment w:val="auto"/>
              <w:rPr>
                <w:rFonts w:eastAsia="等线"/>
              </w:rPr>
            </w:pPr>
          </w:p>
        </w:tc>
      </w:tr>
      <w:tr w:rsidR="002326C2" w14:paraId="7A2569D3" w14:textId="77777777">
        <w:tc>
          <w:tcPr>
            <w:tcW w:w="1413" w:type="dxa"/>
            <w:shd w:val="clear" w:color="auto" w:fill="auto"/>
          </w:tcPr>
          <w:p w14:paraId="7A2569D0" w14:textId="77777777" w:rsidR="002326C2" w:rsidRDefault="00D46FCC">
            <w:pPr>
              <w:rPr>
                <w:rFonts w:eastAsia="等线"/>
              </w:rPr>
            </w:pPr>
            <w:r>
              <w:rPr>
                <w:rFonts w:eastAsia="等线"/>
              </w:rPr>
              <w:lastRenderedPageBreak/>
              <w:t>Nokia</w:t>
            </w:r>
          </w:p>
        </w:tc>
        <w:tc>
          <w:tcPr>
            <w:tcW w:w="1815" w:type="dxa"/>
            <w:shd w:val="clear" w:color="auto" w:fill="auto"/>
          </w:tcPr>
          <w:p w14:paraId="7A2569D1" w14:textId="77777777" w:rsidR="002326C2" w:rsidRDefault="00D46FCC">
            <w:pPr>
              <w:jc w:val="left"/>
              <w:rPr>
                <w:rFonts w:eastAsia="等线"/>
              </w:rPr>
            </w:pPr>
            <w:r>
              <w:rPr>
                <w:rFonts w:eastAsia="等线"/>
              </w:rPr>
              <w:t>See comments</w:t>
            </w:r>
          </w:p>
        </w:tc>
        <w:tc>
          <w:tcPr>
            <w:tcW w:w="5277" w:type="dxa"/>
            <w:shd w:val="clear" w:color="auto" w:fill="auto"/>
          </w:tcPr>
          <w:p w14:paraId="7A2569D2" w14:textId="77777777" w:rsidR="002326C2" w:rsidRDefault="00D46FCC">
            <w:pPr>
              <w:overflowPunct/>
              <w:autoSpaceDE/>
              <w:autoSpaceDN/>
              <w:adjustRightInd/>
              <w:spacing w:after="180"/>
              <w:jc w:val="left"/>
              <w:textAlignment w:val="auto"/>
              <w:rPr>
                <w:rFonts w:eastAsia="等线"/>
              </w:rPr>
            </w:pPr>
            <w:r>
              <w:rPr>
                <w:rFonts w:eastAsia="Arial Unicode MS"/>
              </w:rPr>
              <w:t xml:space="preserve">The PDCP </w:t>
            </w:r>
            <w:proofErr w:type="spellStart"/>
            <w:r>
              <w:rPr>
                <w:rFonts w:eastAsia="Arial Unicode MS"/>
              </w:rPr>
              <w:t>discardTimer</w:t>
            </w:r>
            <w:proofErr w:type="spellEnd"/>
            <w:r>
              <w:rPr>
                <w:rFonts w:eastAsia="Arial Unicode MS"/>
              </w:rPr>
              <w:t xml:space="preserve"> should be greater than the RLC t-Reordering timer, it can be decided after RAN2 conclude the value range of t-Reordering timer.</w:t>
            </w:r>
          </w:p>
        </w:tc>
      </w:tr>
      <w:tr w:rsidR="002326C2" w14:paraId="7A2569D7" w14:textId="77777777">
        <w:tc>
          <w:tcPr>
            <w:tcW w:w="1413" w:type="dxa"/>
            <w:shd w:val="clear" w:color="auto" w:fill="auto"/>
          </w:tcPr>
          <w:p w14:paraId="7A2569D4" w14:textId="77777777" w:rsidR="002326C2" w:rsidRDefault="00D46FCC">
            <w:pPr>
              <w:rPr>
                <w:rFonts w:eastAsia="等线"/>
              </w:rPr>
            </w:pPr>
            <w:proofErr w:type="spellStart"/>
            <w:r>
              <w:rPr>
                <w:rFonts w:eastAsia="等线" w:hint="eastAsia"/>
              </w:rPr>
              <w:t>S</w:t>
            </w:r>
            <w:r>
              <w:rPr>
                <w:rFonts w:eastAsia="等线"/>
              </w:rPr>
              <w:t>preadtrum</w:t>
            </w:r>
            <w:proofErr w:type="spellEnd"/>
          </w:p>
        </w:tc>
        <w:tc>
          <w:tcPr>
            <w:tcW w:w="1815" w:type="dxa"/>
            <w:shd w:val="clear" w:color="auto" w:fill="auto"/>
          </w:tcPr>
          <w:p w14:paraId="7A2569D5"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9D6" w14:textId="77777777" w:rsidR="002326C2" w:rsidRDefault="00D46FCC">
            <w:pPr>
              <w:overflowPunct/>
              <w:autoSpaceDE/>
              <w:autoSpaceDN/>
              <w:adjustRightInd/>
              <w:spacing w:after="180"/>
              <w:jc w:val="left"/>
              <w:textAlignment w:val="auto"/>
              <w:rPr>
                <w:rFonts w:eastAsia="Arial Unicode MS"/>
              </w:rPr>
            </w:pPr>
            <w:r>
              <w:rPr>
                <w:rFonts w:eastAsia="Arial Unicode MS"/>
              </w:rPr>
              <w:t xml:space="preserve">It is also feasible to introduce such value for </w:t>
            </w:r>
            <w:proofErr w:type="spellStart"/>
            <w:r>
              <w:rPr>
                <w:rFonts w:eastAsia="Arial Unicode MS"/>
              </w:rPr>
              <w:t>eMTC</w:t>
            </w:r>
            <w:proofErr w:type="spellEnd"/>
            <w:r>
              <w:rPr>
                <w:rFonts w:eastAsia="Arial Unicode MS"/>
              </w:rPr>
              <w:t xml:space="preserve"> over NTN.</w:t>
            </w:r>
          </w:p>
        </w:tc>
      </w:tr>
      <w:tr w:rsidR="002326C2" w14:paraId="7A2569DB" w14:textId="77777777">
        <w:tc>
          <w:tcPr>
            <w:tcW w:w="1413" w:type="dxa"/>
            <w:tcBorders>
              <w:top w:val="single" w:sz="4" w:space="0" w:color="auto"/>
              <w:left w:val="single" w:sz="4" w:space="0" w:color="auto"/>
              <w:bottom w:val="single" w:sz="4" w:space="0" w:color="auto"/>
              <w:right w:val="single" w:sz="4" w:space="0" w:color="auto"/>
            </w:tcBorders>
            <w:shd w:val="clear" w:color="auto" w:fill="auto"/>
          </w:tcPr>
          <w:p w14:paraId="7A2569D8" w14:textId="77777777" w:rsidR="002326C2" w:rsidRDefault="00D46FCC">
            <w:pPr>
              <w:rPr>
                <w:rFonts w:eastAsia="等线"/>
              </w:rPr>
            </w:pPr>
            <w:r>
              <w:rPr>
                <w:rFonts w:eastAsia="等线"/>
              </w:rPr>
              <w:t>Intel</w:t>
            </w: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2569D9" w14:textId="77777777" w:rsidR="002326C2" w:rsidRDefault="00D46FCC">
            <w:pPr>
              <w:jc w:val="left"/>
              <w:rPr>
                <w:rFonts w:eastAsia="等线"/>
              </w:rPr>
            </w:pPr>
            <w:r>
              <w:rPr>
                <w:rFonts w:eastAsia="等线"/>
              </w:rPr>
              <w:t>Agree</w:t>
            </w:r>
          </w:p>
        </w:tc>
        <w:tc>
          <w:tcPr>
            <w:tcW w:w="5277" w:type="dxa"/>
            <w:tcBorders>
              <w:top w:val="single" w:sz="4" w:space="0" w:color="auto"/>
              <w:left w:val="single" w:sz="4" w:space="0" w:color="auto"/>
              <w:bottom w:val="single" w:sz="4" w:space="0" w:color="auto"/>
              <w:right w:val="single" w:sz="4" w:space="0" w:color="auto"/>
            </w:tcBorders>
            <w:shd w:val="clear" w:color="auto" w:fill="auto"/>
          </w:tcPr>
          <w:p w14:paraId="7A2569DA" w14:textId="77777777" w:rsidR="002326C2" w:rsidRDefault="002326C2">
            <w:pPr>
              <w:overflowPunct/>
              <w:autoSpaceDE/>
              <w:autoSpaceDN/>
              <w:adjustRightInd/>
              <w:spacing w:after="180"/>
              <w:jc w:val="left"/>
              <w:textAlignment w:val="auto"/>
              <w:rPr>
                <w:rFonts w:eastAsia="Arial Unicode MS"/>
              </w:rPr>
            </w:pPr>
          </w:p>
        </w:tc>
      </w:tr>
      <w:tr w:rsidR="002326C2" w14:paraId="7A2569DF" w14:textId="77777777">
        <w:tc>
          <w:tcPr>
            <w:tcW w:w="1413" w:type="dxa"/>
            <w:shd w:val="clear" w:color="auto" w:fill="auto"/>
          </w:tcPr>
          <w:p w14:paraId="7A2569DC" w14:textId="77777777" w:rsidR="002326C2" w:rsidRDefault="00D46FCC">
            <w:pPr>
              <w:rPr>
                <w:rFonts w:eastAsia="等线"/>
              </w:rPr>
            </w:pPr>
            <w:r>
              <w:rPr>
                <w:rFonts w:eastAsia="等线"/>
              </w:rPr>
              <w:t xml:space="preserve">Huawei, </w:t>
            </w:r>
            <w:proofErr w:type="spellStart"/>
            <w:r>
              <w:rPr>
                <w:rFonts w:eastAsia="等线"/>
              </w:rPr>
              <w:t>HiSilicon</w:t>
            </w:r>
            <w:proofErr w:type="spellEnd"/>
          </w:p>
        </w:tc>
        <w:tc>
          <w:tcPr>
            <w:tcW w:w="1815" w:type="dxa"/>
            <w:shd w:val="clear" w:color="auto" w:fill="auto"/>
          </w:tcPr>
          <w:p w14:paraId="7A2569DD" w14:textId="77777777" w:rsidR="002326C2" w:rsidRDefault="00D46FCC">
            <w:pPr>
              <w:jc w:val="left"/>
              <w:rPr>
                <w:rFonts w:eastAsia="等线"/>
              </w:rPr>
            </w:pPr>
            <w:r>
              <w:rPr>
                <w:rFonts w:eastAsia="等线"/>
              </w:rPr>
              <w:t>FFS</w:t>
            </w:r>
          </w:p>
        </w:tc>
        <w:tc>
          <w:tcPr>
            <w:tcW w:w="5277" w:type="dxa"/>
            <w:shd w:val="clear" w:color="auto" w:fill="auto"/>
          </w:tcPr>
          <w:p w14:paraId="7A2569DE" w14:textId="77777777" w:rsidR="002326C2" w:rsidRDefault="00D46FCC">
            <w:pPr>
              <w:overflowPunct/>
              <w:autoSpaceDE/>
              <w:autoSpaceDN/>
              <w:adjustRightInd/>
              <w:spacing w:after="180"/>
              <w:jc w:val="left"/>
              <w:textAlignment w:val="auto"/>
              <w:rPr>
                <w:rFonts w:eastAsia="Arial Unicode MS"/>
              </w:rPr>
            </w:pPr>
            <w:r>
              <w:rPr>
                <w:rFonts w:eastAsia="PMingLiU"/>
                <w:lang w:eastAsia="zh-TW"/>
              </w:rPr>
              <w:t>If we introduce longer values, e.g. 3200 ms, for RLC t-reordering then we may need a higher value, e.g. 3000 ms</w:t>
            </w:r>
          </w:p>
        </w:tc>
      </w:tr>
      <w:tr w:rsidR="002326C2" w14:paraId="7A2569E3" w14:textId="77777777">
        <w:tc>
          <w:tcPr>
            <w:tcW w:w="1413" w:type="dxa"/>
            <w:shd w:val="clear" w:color="auto" w:fill="auto"/>
          </w:tcPr>
          <w:p w14:paraId="7A2569E0" w14:textId="77777777" w:rsidR="002326C2" w:rsidRDefault="00D46FCC">
            <w:pPr>
              <w:rPr>
                <w:rFonts w:eastAsia="等线"/>
              </w:rPr>
            </w:pPr>
            <w:r>
              <w:rPr>
                <w:rFonts w:eastAsia="等线"/>
              </w:rPr>
              <w:t>Apple</w:t>
            </w:r>
          </w:p>
        </w:tc>
        <w:tc>
          <w:tcPr>
            <w:tcW w:w="1815" w:type="dxa"/>
            <w:shd w:val="clear" w:color="auto" w:fill="auto"/>
          </w:tcPr>
          <w:p w14:paraId="7A2569E1" w14:textId="77777777" w:rsidR="002326C2" w:rsidRDefault="00D46FCC">
            <w:pPr>
              <w:jc w:val="left"/>
              <w:rPr>
                <w:rFonts w:eastAsia="等线"/>
              </w:rPr>
            </w:pPr>
            <w:r>
              <w:rPr>
                <w:rFonts w:eastAsia="等线"/>
              </w:rPr>
              <w:t>Agree</w:t>
            </w:r>
          </w:p>
        </w:tc>
        <w:tc>
          <w:tcPr>
            <w:tcW w:w="5277" w:type="dxa"/>
            <w:shd w:val="clear" w:color="auto" w:fill="auto"/>
          </w:tcPr>
          <w:p w14:paraId="7A2569E2"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E7" w14:textId="77777777">
        <w:tc>
          <w:tcPr>
            <w:tcW w:w="1413" w:type="dxa"/>
            <w:shd w:val="clear" w:color="auto" w:fill="auto"/>
          </w:tcPr>
          <w:p w14:paraId="7A2569E4" w14:textId="77777777" w:rsidR="002326C2" w:rsidRDefault="00D46FCC">
            <w:pPr>
              <w:rPr>
                <w:rFonts w:eastAsia="等线"/>
              </w:rPr>
            </w:pPr>
            <w:r>
              <w:rPr>
                <w:rFonts w:eastAsia="等线" w:hint="eastAsia"/>
              </w:rPr>
              <w:t>L</w:t>
            </w:r>
            <w:r>
              <w:rPr>
                <w:rFonts w:eastAsia="等线"/>
              </w:rPr>
              <w:t>enovo, Motorola Mobility</w:t>
            </w:r>
          </w:p>
        </w:tc>
        <w:tc>
          <w:tcPr>
            <w:tcW w:w="1815" w:type="dxa"/>
            <w:shd w:val="clear" w:color="auto" w:fill="auto"/>
          </w:tcPr>
          <w:p w14:paraId="7A2569E5"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9E6"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EB" w14:textId="77777777">
        <w:tc>
          <w:tcPr>
            <w:tcW w:w="1413" w:type="dxa"/>
            <w:shd w:val="clear" w:color="auto" w:fill="auto"/>
          </w:tcPr>
          <w:p w14:paraId="7A2569E8" w14:textId="77777777" w:rsidR="002326C2" w:rsidRDefault="00D46FCC">
            <w:pPr>
              <w:rPr>
                <w:rFonts w:eastAsia="等线"/>
              </w:rPr>
            </w:pPr>
            <w:r>
              <w:rPr>
                <w:rFonts w:eastAsia="等线" w:hint="eastAsia"/>
              </w:rPr>
              <w:t>CATT</w:t>
            </w:r>
          </w:p>
        </w:tc>
        <w:tc>
          <w:tcPr>
            <w:tcW w:w="1815" w:type="dxa"/>
            <w:shd w:val="clear" w:color="auto" w:fill="auto"/>
          </w:tcPr>
          <w:p w14:paraId="7A2569E9" w14:textId="77777777" w:rsidR="002326C2" w:rsidRDefault="00D46FCC">
            <w:pPr>
              <w:jc w:val="left"/>
              <w:rPr>
                <w:rFonts w:eastAsia="等线"/>
              </w:rPr>
            </w:pPr>
            <w:r>
              <w:rPr>
                <w:rFonts w:eastAsia="等线" w:hint="eastAsia"/>
              </w:rPr>
              <w:t>Agree</w:t>
            </w:r>
          </w:p>
        </w:tc>
        <w:tc>
          <w:tcPr>
            <w:tcW w:w="5277" w:type="dxa"/>
            <w:shd w:val="clear" w:color="auto" w:fill="auto"/>
          </w:tcPr>
          <w:p w14:paraId="7A2569EA"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EF" w14:textId="77777777">
        <w:tc>
          <w:tcPr>
            <w:tcW w:w="1413" w:type="dxa"/>
            <w:shd w:val="clear" w:color="auto" w:fill="auto"/>
          </w:tcPr>
          <w:p w14:paraId="7A2569EC" w14:textId="77777777" w:rsidR="002326C2" w:rsidRDefault="00D46FCC">
            <w:pPr>
              <w:rPr>
                <w:rFonts w:eastAsia="等线"/>
              </w:rPr>
            </w:pPr>
            <w:r>
              <w:rPr>
                <w:rFonts w:eastAsia="等线" w:hint="eastAsia"/>
              </w:rPr>
              <w:t>O</w:t>
            </w:r>
            <w:r>
              <w:rPr>
                <w:rFonts w:eastAsia="等线"/>
              </w:rPr>
              <w:t>PPO</w:t>
            </w:r>
          </w:p>
        </w:tc>
        <w:tc>
          <w:tcPr>
            <w:tcW w:w="1815" w:type="dxa"/>
            <w:shd w:val="clear" w:color="auto" w:fill="auto"/>
          </w:tcPr>
          <w:p w14:paraId="7A2569ED" w14:textId="77777777" w:rsidR="002326C2" w:rsidRDefault="00D46FCC">
            <w:pPr>
              <w:jc w:val="left"/>
              <w:rPr>
                <w:rFonts w:eastAsia="等线"/>
              </w:rPr>
            </w:pPr>
            <w:r>
              <w:rPr>
                <w:rFonts w:eastAsia="等线" w:hint="eastAsia"/>
              </w:rPr>
              <w:t>A</w:t>
            </w:r>
            <w:r>
              <w:rPr>
                <w:rFonts w:eastAsia="等线"/>
              </w:rPr>
              <w:t>gree</w:t>
            </w:r>
          </w:p>
        </w:tc>
        <w:tc>
          <w:tcPr>
            <w:tcW w:w="5277" w:type="dxa"/>
            <w:shd w:val="clear" w:color="auto" w:fill="auto"/>
          </w:tcPr>
          <w:p w14:paraId="7A2569EE"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F3" w14:textId="77777777">
        <w:tc>
          <w:tcPr>
            <w:tcW w:w="1413" w:type="dxa"/>
            <w:shd w:val="clear" w:color="auto" w:fill="auto"/>
          </w:tcPr>
          <w:p w14:paraId="7A2569F0" w14:textId="77777777" w:rsidR="002326C2" w:rsidRDefault="00D46FCC">
            <w:pPr>
              <w:rPr>
                <w:rFonts w:eastAsia="等线"/>
                <w:lang w:val="en-US"/>
              </w:rPr>
            </w:pPr>
            <w:r>
              <w:rPr>
                <w:rFonts w:eastAsia="等线"/>
                <w:lang w:val="en-US"/>
              </w:rPr>
              <w:t>CMCC</w:t>
            </w:r>
          </w:p>
        </w:tc>
        <w:tc>
          <w:tcPr>
            <w:tcW w:w="1815" w:type="dxa"/>
            <w:shd w:val="clear" w:color="auto" w:fill="auto"/>
          </w:tcPr>
          <w:p w14:paraId="7A2569F1" w14:textId="77777777" w:rsidR="002326C2" w:rsidRDefault="00D46FCC">
            <w:pPr>
              <w:jc w:val="left"/>
              <w:rPr>
                <w:rFonts w:eastAsia="等线"/>
                <w:lang w:val="en-US"/>
              </w:rPr>
            </w:pPr>
            <w:r>
              <w:rPr>
                <w:rFonts w:eastAsia="等线"/>
                <w:lang w:val="en-US"/>
              </w:rPr>
              <w:t>Agree</w:t>
            </w:r>
          </w:p>
        </w:tc>
        <w:tc>
          <w:tcPr>
            <w:tcW w:w="5277" w:type="dxa"/>
            <w:shd w:val="clear" w:color="auto" w:fill="auto"/>
          </w:tcPr>
          <w:p w14:paraId="7A2569F2" w14:textId="77777777" w:rsidR="002326C2" w:rsidRDefault="002326C2">
            <w:pPr>
              <w:overflowPunct/>
              <w:autoSpaceDE/>
              <w:autoSpaceDN/>
              <w:adjustRightInd/>
              <w:spacing w:after="180"/>
              <w:jc w:val="left"/>
              <w:textAlignment w:val="auto"/>
              <w:rPr>
                <w:rFonts w:eastAsia="PMingLiU"/>
                <w:lang w:eastAsia="zh-TW"/>
              </w:rPr>
            </w:pPr>
          </w:p>
        </w:tc>
      </w:tr>
      <w:tr w:rsidR="002326C2" w14:paraId="7A2569F7" w14:textId="77777777">
        <w:tc>
          <w:tcPr>
            <w:tcW w:w="1413" w:type="dxa"/>
            <w:shd w:val="clear" w:color="auto" w:fill="auto"/>
          </w:tcPr>
          <w:p w14:paraId="7A2569F4" w14:textId="77777777" w:rsidR="002326C2" w:rsidRDefault="00D46FCC">
            <w:pPr>
              <w:rPr>
                <w:rFonts w:eastAsia="等线"/>
                <w:lang w:val="en-US"/>
              </w:rPr>
            </w:pPr>
            <w:r>
              <w:rPr>
                <w:rFonts w:eastAsia="等线" w:hint="eastAsia"/>
                <w:lang w:val="en-US"/>
              </w:rPr>
              <w:t>X</w:t>
            </w:r>
            <w:r>
              <w:rPr>
                <w:rFonts w:eastAsia="等线"/>
                <w:lang w:val="en-US"/>
              </w:rPr>
              <w:t>iaomi</w:t>
            </w:r>
          </w:p>
        </w:tc>
        <w:tc>
          <w:tcPr>
            <w:tcW w:w="1815" w:type="dxa"/>
            <w:shd w:val="clear" w:color="auto" w:fill="auto"/>
          </w:tcPr>
          <w:p w14:paraId="7A2569F5" w14:textId="77777777" w:rsidR="002326C2" w:rsidRDefault="002326C2">
            <w:pPr>
              <w:jc w:val="left"/>
              <w:rPr>
                <w:rFonts w:eastAsia="等线"/>
                <w:lang w:val="en-US"/>
              </w:rPr>
            </w:pPr>
          </w:p>
        </w:tc>
        <w:tc>
          <w:tcPr>
            <w:tcW w:w="5277" w:type="dxa"/>
            <w:shd w:val="clear" w:color="auto" w:fill="auto"/>
          </w:tcPr>
          <w:p w14:paraId="7A2569F6" w14:textId="77777777" w:rsidR="002326C2" w:rsidRDefault="00D46FCC">
            <w:pPr>
              <w:overflowPunct/>
              <w:autoSpaceDE/>
              <w:autoSpaceDN/>
              <w:adjustRightInd/>
              <w:spacing w:after="180"/>
              <w:jc w:val="left"/>
              <w:textAlignment w:val="auto"/>
              <w:rPr>
                <w:rFonts w:eastAsiaTheme="minorEastAsia"/>
              </w:rPr>
            </w:pPr>
            <w:r>
              <w:rPr>
                <w:rFonts w:eastAsiaTheme="minorEastAsia" w:hint="eastAsia"/>
              </w:rPr>
              <w:t>T</w:t>
            </w:r>
            <w:r>
              <w:rPr>
                <w:rFonts w:eastAsiaTheme="minorEastAsia"/>
              </w:rPr>
              <w:t xml:space="preserve">he timer should be larger than </w:t>
            </w:r>
            <w:r>
              <w:rPr>
                <w:rFonts w:eastAsia="Arial Unicode MS"/>
              </w:rPr>
              <w:t>t-Reordering timer.</w:t>
            </w:r>
          </w:p>
        </w:tc>
      </w:tr>
      <w:tr w:rsidR="002326C2" w14:paraId="7A2569FB" w14:textId="77777777">
        <w:tc>
          <w:tcPr>
            <w:tcW w:w="1413" w:type="dxa"/>
            <w:shd w:val="clear" w:color="auto" w:fill="auto"/>
          </w:tcPr>
          <w:p w14:paraId="7A2569F8" w14:textId="77777777" w:rsidR="002326C2" w:rsidRDefault="00D46FCC">
            <w:pPr>
              <w:rPr>
                <w:rFonts w:eastAsia="等线"/>
                <w:lang w:val="en-US"/>
              </w:rPr>
            </w:pPr>
            <w:proofErr w:type="spellStart"/>
            <w:r>
              <w:rPr>
                <w:rFonts w:eastAsia="等线" w:hint="eastAsia"/>
                <w:lang w:val="en-US"/>
              </w:rPr>
              <w:t>Transsion</w:t>
            </w:r>
            <w:proofErr w:type="spellEnd"/>
            <w:r>
              <w:rPr>
                <w:rFonts w:eastAsia="等线" w:hint="eastAsia"/>
                <w:lang w:val="en-US"/>
              </w:rPr>
              <w:t xml:space="preserve"> Holdings</w:t>
            </w:r>
          </w:p>
        </w:tc>
        <w:tc>
          <w:tcPr>
            <w:tcW w:w="1815" w:type="dxa"/>
            <w:shd w:val="clear" w:color="auto" w:fill="auto"/>
          </w:tcPr>
          <w:p w14:paraId="7A2569F9" w14:textId="77777777" w:rsidR="002326C2" w:rsidRDefault="00D46FCC">
            <w:pPr>
              <w:jc w:val="left"/>
              <w:rPr>
                <w:rFonts w:eastAsia="等线"/>
                <w:lang w:val="en-US"/>
              </w:rPr>
            </w:pPr>
            <w:r>
              <w:rPr>
                <w:rFonts w:eastAsia="等线" w:hint="eastAsia"/>
                <w:lang w:val="en-US"/>
              </w:rPr>
              <w:t>Agree</w:t>
            </w:r>
          </w:p>
        </w:tc>
        <w:tc>
          <w:tcPr>
            <w:tcW w:w="5277" w:type="dxa"/>
            <w:shd w:val="clear" w:color="auto" w:fill="auto"/>
          </w:tcPr>
          <w:p w14:paraId="7A2569FA" w14:textId="77777777" w:rsidR="002326C2" w:rsidRDefault="002326C2">
            <w:pPr>
              <w:overflowPunct/>
              <w:autoSpaceDE/>
              <w:autoSpaceDN/>
              <w:adjustRightInd/>
              <w:spacing w:after="180"/>
              <w:jc w:val="left"/>
              <w:textAlignment w:val="auto"/>
              <w:rPr>
                <w:rFonts w:eastAsiaTheme="minorEastAsia"/>
              </w:rPr>
            </w:pPr>
          </w:p>
        </w:tc>
      </w:tr>
      <w:tr w:rsidR="00E325AF" w14:paraId="04B29FC8" w14:textId="77777777">
        <w:tc>
          <w:tcPr>
            <w:tcW w:w="1413" w:type="dxa"/>
            <w:shd w:val="clear" w:color="auto" w:fill="auto"/>
          </w:tcPr>
          <w:p w14:paraId="7A90A3C7" w14:textId="453810E0" w:rsidR="00E325AF" w:rsidRDefault="00E325AF">
            <w:pPr>
              <w:rPr>
                <w:rFonts w:eastAsia="等线"/>
                <w:lang w:val="en-US"/>
              </w:rPr>
            </w:pPr>
            <w:r>
              <w:rPr>
                <w:rFonts w:eastAsia="等线"/>
                <w:lang w:val="en-US"/>
              </w:rPr>
              <w:t>InterDigital</w:t>
            </w:r>
          </w:p>
        </w:tc>
        <w:tc>
          <w:tcPr>
            <w:tcW w:w="1815" w:type="dxa"/>
            <w:shd w:val="clear" w:color="auto" w:fill="auto"/>
          </w:tcPr>
          <w:p w14:paraId="19E81231" w14:textId="3A1214E0" w:rsidR="00E325AF" w:rsidRDefault="00E325AF">
            <w:pPr>
              <w:jc w:val="left"/>
              <w:rPr>
                <w:rFonts w:eastAsia="等线"/>
                <w:lang w:val="en-US"/>
              </w:rPr>
            </w:pPr>
            <w:r>
              <w:rPr>
                <w:rFonts w:eastAsia="等线"/>
                <w:lang w:val="en-US"/>
              </w:rPr>
              <w:t>Agree</w:t>
            </w:r>
          </w:p>
        </w:tc>
        <w:tc>
          <w:tcPr>
            <w:tcW w:w="5277" w:type="dxa"/>
            <w:shd w:val="clear" w:color="auto" w:fill="auto"/>
          </w:tcPr>
          <w:p w14:paraId="770E8FE1" w14:textId="77777777" w:rsidR="00E325AF" w:rsidRDefault="00E325AF">
            <w:pPr>
              <w:overflowPunct/>
              <w:autoSpaceDE/>
              <w:autoSpaceDN/>
              <w:adjustRightInd/>
              <w:spacing w:after="180"/>
              <w:jc w:val="left"/>
              <w:textAlignment w:val="auto"/>
              <w:rPr>
                <w:rFonts w:eastAsiaTheme="minorEastAsia"/>
              </w:rPr>
            </w:pPr>
          </w:p>
        </w:tc>
      </w:tr>
      <w:tr w:rsidR="006A007F" w14:paraId="6B8C620B" w14:textId="77777777">
        <w:tc>
          <w:tcPr>
            <w:tcW w:w="1413" w:type="dxa"/>
            <w:shd w:val="clear" w:color="auto" w:fill="auto"/>
          </w:tcPr>
          <w:p w14:paraId="36B2EB07" w14:textId="50073ADF" w:rsidR="006A007F" w:rsidRDefault="006A007F" w:rsidP="006A007F">
            <w:pPr>
              <w:rPr>
                <w:rFonts w:eastAsia="等线"/>
                <w:lang w:val="en-US"/>
              </w:rPr>
            </w:pPr>
            <w:r>
              <w:rPr>
                <w:rFonts w:eastAsia="等线"/>
              </w:rPr>
              <w:t>Ericsson</w:t>
            </w:r>
          </w:p>
        </w:tc>
        <w:tc>
          <w:tcPr>
            <w:tcW w:w="1815" w:type="dxa"/>
            <w:shd w:val="clear" w:color="auto" w:fill="auto"/>
          </w:tcPr>
          <w:p w14:paraId="08EF32BB" w14:textId="406A4AA3" w:rsidR="006A007F" w:rsidRDefault="006A007F" w:rsidP="006A007F">
            <w:pPr>
              <w:jc w:val="left"/>
              <w:rPr>
                <w:rFonts w:eastAsia="等线"/>
                <w:lang w:val="en-US"/>
              </w:rPr>
            </w:pPr>
            <w:r>
              <w:rPr>
                <w:rFonts w:eastAsia="等线"/>
              </w:rPr>
              <w:t>Agree</w:t>
            </w:r>
          </w:p>
        </w:tc>
        <w:tc>
          <w:tcPr>
            <w:tcW w:w="5277" w:type="dxa"/>
            <w:shd w:val="clear" w:color="auto" w:fill="auto"/>
          </w:tcPr>
          <w:p w14:paraId="5B79D279" w14:textId="0265CC6E" w:rsidR="006A007F" w:rsidRDefault="006A007F" w:rsidP="006A007F">
            <w:pPr>
              <w:overflowPunct/>
              <w:autoSpaceDE/>
              <w:autoSpaceDN/>
              <w:adjustRightInd/>
              <w:spacing w:after="180"/>
              <w:jc w:val="left"/>
              <w:textAlignment w:val="auto"/>
              <w:rPr>
                <w:rFonts w:eastAsiaTheme="minorEastAsia"/>
              </w:rPr>
            </w:pPr>
            <w:r>
              <w:rPr>
                <w:rFonts w:eastAsiaTheme="minorEastAsia"/>
              </w:rPr>
              <w:t>We shall reuse the NR NTN values</w:t>
            </w:r>
          </w:p>
        </w:tc>
      </w:tr>
    </w:tbl>
    <w:p w14:paraId="44AFB4B0" w14:textId="77777777" w:rsidR="00DA27FA" w:rsidRDefault="00DA27FA" w:rsidP="00DA27FA">
      <w:pPr>
        <w:pStyle w:val="Doc-text2"/>
        <w:ind w:left="0" w:firstLine="0"/>
        <w:rPr>
          <w:rFonts w:eastAsia="等线"/>
          <w:b/>
          <w:color w:val="0070C0"/>
          <w:u w:val="single"/>
          <w:lang w:val="en-US"/>
        </w:rPr>
      </w:pPr>
    </w:p>
    <w:p w14:paraId="0EF5BA02" w14:textId="08EE9AA7" w:rsidR="00DA27FA" w:rsidRPr="00FF5BAF" w:rsidRDefault="00DA27FA" w:rsidP="00DA27FA">
      <w:pPr>
        <w:pStyle w:val="Doc-text2"/>
        <w:ind w:left="0" w:firstLine="0"/>
        <w:rPr>
          <w:rFonts w:eastAsia="等线"/>
          <w:b/>
          <w:color w:val="0070C0"/>
          <w:u w:val="single"/>
          <w:lang w:val="en-US"/>
        </w:rPr>
      </w:pPr>
      <w:r w:rsidRPr="00FF5BAF">
        <w:rPr>
          <w:rFonts w:eastAsia="等线"/>
          <w:b/>
          <w:color w:val="0070C0"/>
          <w:u w:val="single"/>
          <w:lang w:val="en-US"/>
        </w:rPr>
        <w:t>[Rapporteur summary]:</w:t>
      </w:r>
    </w:p>
    <w:p w14:paraId="03ED97D3" w14:textId="7DAAA22C" w:rsidR="00DA27FA" w:rsidRDefault="00CB5C56" w:rsidP="00DA27FA">
      <w:pPr>
        <w:rPr>
          <w:color w:val="0070C0"/>
        </w:rPr>
      </w:pPr>
      <w:r>
        <w:rPr>
          <w:color w:val="0070C0"/>
        </w:rPr>
        <w:t>Agree: 13</w:t>
      </w:r>
    </w:p>
    <w:p w14:paraId="161C6753" w14:textId="11F19931" w:rsidR="00CB5C56" w:rsidRDefault="00CB5C56" w:rsidP="00DA27FA">
      <w:pPr>
        <w:rPr>
          <w:rFonts w:hint="eastAsia"/>
          <w:color w:val="0070C0"/>
        </w:rPr>
      </w:pPr>
      <w:r>
        <w:rPr>
          <w:color w:val="0070C0"/>
        </w:rPr>
        <w:t xml:space="preserve">Larger than t-Reordering timer: 3 </w:t>
      </w:r>
    </w:p>
    <w:p w14:paraId="21E8C8CC" w14:textId="3B96E3BD" w:rsidR="00CB5C56" w:rsidRDefault="00DA27FA" w:rsidP="00DA27FA">
      <w:pPr>
        <w:rPr>
          <w:color w:val="0070C0"/>
        </w:rPr>
      </w:pPr>
      <w:r>
        <w:rPr>
          <w:color w:val="0070C0"/>
        </w:rPr>
        <w:t xml:space="preserve">Considering majority companies’ </w:t>
      </w:r>
      <w:r w:rsidR="00CB5C56">
        <w:rPr>
          <w:color w:val="0070C0"/>
        </w:rPr>
        <w:t xml:space="preserve">views, following proposal is given. Regarding the concerns on larger value than t-Reordering timer (if </w:t>
      </w:r>
      <w:r w:rsidR="0066377D">
        <w:rPr>
          <w:color w:val="0070C0"/>
        </w:rPr>
        <w:t xml:space="preserve">ms2200 or </w:t>
      </w:r>
      <w:r w:rsidR="00CB5C56">
        <w:rPr>
          <w:color w:val="0070C0"/>
        </w:rPr>
        <w:t>ms3200 is configured</w:t>
      </w:r>
      <w:r w:rsidR="0066377D">
        <w:rPr>
          <w:color w:val="0070C0"/>
        </w:rPr>
        <w:t xml:space="preserve"> for </w:t>
      </w:r>
      <w:r w:rsidR="0066377D">
        <w:rPr>
          <w:color w:val="0070C0"/>
        </w:rPr>
        <w:t>t-Reordering timer</w:t>
      </w:r>
      <w:r w:rsidR="00CB5C56">
        <w:rPr>
          <w:color w:val="0070C0"/>
        </w:rPr>
        <w:t>),</w:t>
      </w:r>
      <w:r w:rsidR="00CB5C56" w:rsidRPr="00CB5C56">
        <w:rPr>
          <w:color w:val="0070C0"/>
        </w:rPr>
        <w:t xml:space="preserve"> </w:t>
      </w:r>
      <w:r w:rsidR="00CB5C56">
        <w:rPr>
          <w:color w:val="0070C0"/>
        </w:rPr>
        <w:t xml:space="preserve">rapporteur assumes that network can configure </w:t>
      </w:r>
      <w:proofErr w:type="spellStart"/>
      <w:r w:rsidR="0066377D" w:rsidRPr="0066377D">
        <w:rPr>
          <w:color w:val="0070C0"/>
        </w:rPr>
        <w:t>discardTimer</w:t>
      </w:r>
      <w:proofErr w:type="spellEnd"/>
      <w:r w:rsidR="0066377D" w:rsidRPr="0066377D">
        <w:rPr>
          <w:color w:val="0070C0"/>
        </w:rPr>
        <w:t xml:space="preserve"> </w:t>
      </w:r>
      <w:r w:rsidR="0066377D">
        <w:rPr>
          <w:color w:val="0070C0"/>
        </w:rPr>
        <w:t xml:space="preserve">as </w:t>
      </w:r>
      <w:r w:rsidR="00CB5C56">
        <w:rPr>
          <w:color w:val="0070C0"/>
        </w:rPr>
        <w:t>“infinite” in such case.</w:t>
      </w:r>
    </w:p>
    <w:p w14:paraId="40F81947" w14:textId="38416F56" w:rsidR="00DA27FA" w:rsidRPr="00575F1F" w:rsidRDefault="00DA27FA" w:rsidP="00DA27FA">
      <w:pPr>
        <w:rPr>
          <w:b/>
          <w:color w:val="0070C0"/>
        </w:rPr>
      </w:pPr>
      <w:r w:rsidRPr="00FF5BAF">
        <w:rPr>
          <w:b/>
          <w:color w:val="0070C0"/>
        </w:rPr>
        <w:t xml:space="preserve">Proposal </w:t>
      </w:r>
      <w:r>
        <w:rPr>
          <w:b/>
          <w:color w:val="0070C0"/>
        </w:rPr>
        <w:t>1</w:t>
      </w:r>
      <w:r w:rsidR="00C15637">
        <w:rPr>
          <w:b/>
          <w:color w:val="0070C0"/>
        </w:rPr>
        <w:t>6</w:t>
      </w:r>
      <w:r>
        <w:rPr>
          <w:rFonts w:hint="eastAsia"/>
          <w:b/>
          <w:color w:val="0070C0"/>
        </w:rPr>
        <w:t>:</w:t>
      </w:r>
      <w:r>
        <w:rPr>
          <w:b/>
          <w:color w:val="0070C0"/>
        </w:rPr>
        <w:t xml:space="preserve"> (</w:t>
      </w:r>
      <w:r w:rsidR="00CB5C56">
        <w:rPr>
          <w:b/>
          <w:color w:val="0070C0"/>
        </w:rPr>
        <w:t>13</w:t>
      </w:r>
      <w:r>
        <w:rPr>
          <w:b/>
          <w:color w:val="0070C0"/>
        </w:rPr>
        <w:t xml:space="preserve">/17) </w:t>
      </w:r>
      <w:r w:rsidR="00CB5C56">
        <w:rPr>
          <w:b/>
          <w:color w:val="0070C0"/>
        </w:rPr>
        <w:t xml:space="preserve">RAN2 to </w:t>
      </w:r>
      <w:r w:rsidR="00CB5C56" w:rsidRPr="00CB5C56">
        <w:rPr>
          <w:b/>
          <w:color w:val="0070C0"/>
        </w:rPr>
        <w:t xml:space="preserve">introduce a new </w:t>
      </w:r>
      <w:proofErr w:type="spellStart"/>
      <w:r w:rsidR="00CB5C56" w:rsidRPr="00CB5C56">
        <w:rPr>
          <w:b/>
          <w:color w:val="0070C0"/>
        </w:rPr>
        <w:t>discardTimer</w:t>
      </w:r>
      <w:proofErr w:type="spellEnd"/>
      <w:r w:rsidR="00CB5C56" w:rsidRPr="00CB5C56">
        <w:rPr>
          <w:b/>
          <w:color w:val="0070C0"/>
        </w:rPr>
        <w:t xml:space="preserve"> value ms2000 for </w:t>
      </w:r>
      <w:proofErr w:type="spellStart"/>
      <w:r w:rsidR="00CB5C56" w:rsidRPr="00CB5C56">
        <w:rPr>
          <w:b/>
          <w:color w:val="0070C0"/>
        </w:rPr>
        <w:t>eMTC</w:t>
      </w:r>
      <w:proofErr w:type="spellEnd"/>
      <w:r w:rsidR="00CB5C56" w:rsidRPr="00CB5C56">
        <w:rPr>
          <w:b/>
          <w:color w:val="0070C0"/>
        </w:rPr>
        <w:t xml:space="preserve"> over NTN</w:t>
      </w:r>
      <w:r>
        <w:rPr>
          <w:b/>
          <w:color w:val="0070C0"/>
        </w:rPr>
        <w:t>.</w:t>
      </w:r>
    </w:p>
    <w:p w14:paraId="6071F5F6" w14:textId="77777777" w:rsidR="00DA27FA" w:rsidRDefault="00DA27FA">
      <w:pPr>
        <w:rPr>
          <w:rFonts w:hint="eastAsia"/>
          <w:b/>
          <w:bCs/>
          <w:color w:val="0070C0"/>
        </w:rPr>
      </w:pPr>
    </w:p>
    <w:p w14:paraId="7A2569FD" w14:textId="77777777" w:rsidR="002326C2" w:rsidRDefault="00D46FCC">
      <w:pPr>
        <w:pStyle w:val="1"/>
      </w:pPr>
      <w:r>
        <w:t>3. Summary and Proposals</w:t>
      </w:r>
    </w:p>
    <w:p w14:paraId="6C671152" w14:textId="1CA93B4A" w:rsidR="003D3A88" w:rsidRDefault="003D3A88">
      <w:r w:rsidRPr="003D3A88">
        <w:t xml:space="preserve">Below </w:t>
      </w:r>
      <w:r>
        <w:t>is</w:t>
      </w:r>
      <w:r w:rsidRPr="003D3A88">
        <w:t xml:space="preserve"> the list of</w:t>
      </w:r>
      <w:r>
        <w:t xml:space="preserve"> summary proposals. Proposals </w:t>
      </w:r>
      <w:r w:rsidR="009828BD">
        <w:t>that are common for</w:t>
      </w:r>
      <w:r>
        <w:t xml:space="preserve"> IoT NTN and NR NTN are marked with “</w:t>
      </w:r>
      <w:r w:rsidR="00FA482E">
        <w:rPr>
          <w:highlight w:val="yellow"/>
        </w:rPr>
        <w:t>IoT NTN</w:t>
      </w:r>
      <w:r w:rsidRPr="003D3A88">
        <w:rPr>
          <w:highlight w:val="yellow"/>
        </w:rPr>
        <w:t>/NR</w:t>
      </w:r>
      <w:r w:rsidR="00FA482E">
        <w:rPr>
          <w:highlight w:val="yellow"/>
        </w:rPr>
        <w:t xml:space="preserve"> NTN</w:t>
      </w:r>
      <w:r w:rsidRPr="003D3A88">
        <w:rPr>
          <w:highlight w:val="yellow"/>
        </w:rPr>
        <w:t xml:space="preserve"> common</w:t>
      </w:r>
      <w:r>
        <w:t>”.</w:t>
      </w:r>
    </w:p>
    <w:p w14:paraId="46062066" w14:textId="77777777" w:rsidR="00B46996" w:rsidRPr="003D3A88" w:rsidRDefault="00B46996">
      <w:pPr>
        <w:rPr>
          <w:rFonts w:hint="eastAsia"/>
        </w:rPr>
      </w:pPr>
    </w:p>
    <w:p w14:paraId="7A2569FE" w14:textId="27366255" w:rsidR="002326C2" w:rsidRPr="007725AC" w:rsidRDefault="00AC424A">
      <w:pPr>
        <w:rPr>
          <w:i/>
          <w:highlight w:val="green"/>
          <w:u w:val="single"/>
        </w:rPr>
      </w:pPr>
      <w:r w:rsidRPr="007725AC">
        <w:rPr>
          <w:i/>
          <w:highlight w:val="green"/>
          <w:u w:val="single"/>
        </w:rPr>
        <w:t>Proposal for agreements:</w:t>
      </w:r>
    </w:p>
    <w:p w14:paraId="186F6F4D" w14:textId="7417D833" w:rsidR="00AC424A" w:rsidRPr="00E412FC" w:rsidRDefault="00AC424A" w:rsidP="00AC424A">
      <w:pPr>
        <w:rPr>
          <w:b/>
        </w:rPr>
      </w:pPr>
      <w:r w:rsidRPr="00E412FC">
        <w:rPr>
          <w:b/>
        </w:rPr>
        <w:lastRenderedPageBreak/>
        <w:t xml:space="preserve">Proposal 1: (16/17) Align with NR NTN and use the name of “Differential UE-Specific </w:t>
      </w:r>
      <w:proofErr w:type="spellStart"/>
      <w:r w:rsidRPr="00E412FC">
        <w:rPr>
          <w:b/>
        </w:rPr>
        <w:t>K_Offset</w:t>
      </w:r>
      <w:proofErr w:type="spellEnd"/>
      <w:r w:rsidRPr="00E412FC">
        <w:rPr>
          <w:b/>
        </w:rPr>
        <w:t xml:space="preserve"> MAC CE”.</w:t>
      </w:r>
      <w:r w:rsidR="00E412FC" w:rsidRPr="00E412FC">
        <w:rPr>
          <w:b/>
        </w:rPr>
        <w:t xml:space="preserve"> </w:t>
      </w:r>
      <w:r w:rsidR="00E412FC" w:rsidRPr="00E412FC">
        <w:rPr>
          <w:b/>
        </w:rPr>
        <w:t>(</w:t>
      </w:r>
      <w:r w:rsidR="00FA482E">
        <w:rPr>
          <w:b/>
          <w:highlight w:val="yellow"/>
        </w:rPr>
        <w:t>IoT NTN/NR NTN common</w:t>
      </w:r>
      <w:r w:rsidR="00E412FC" w:rsidRPr="00E412FC">
        <w:rPr>
          <w:b/>
        </w:rPr>
        <w:t>)</w:t>
      </w:r>
    </w:p>
    <w:p w14:paraId="536DE64D" w14:textId="2B7B6AA0" w:rsidR="00AC424A" w:rsidRPr="00E412FC" w:rsidRDefault="00AC424A" w:rsidP="00AC424A">
      <w:pPr>
        <w:rPr>
          <w:b/>
        </w:rPr>
      </w:pPr>
      <w:r w:rsidRPr="00E412FC">
        <w:rPr>
          <w:b/>
        </w:rPr>
        <w:t xml:space="preserve">Proposal 2: (15/16) Align with NR NTN and capture the contents of Differential UE-Specific </w:t>
      </w:r>
      <w:proofErr w:type="spellStart"/>
      <w:r w:rsidRPr="00E412FC">
        <w:rPr>
          <w:b/>
        </w:rPr>
        <w:t>K_Offset</w:t>
      </w:r>
      <w:proofErr w:type="spellEnd"/>
      <w:r w:rsidRPr="00E412FC">
        <w:rPr>
          <w:b/>
        </w:rPr>
        <w:t xml:space="preserve"> MAC CE as “Differential UE-Specific </w:t>
      </w:r>
      <w:proofErr w:type="spellStart"/>
      <w:r w:rsidRPr="00E412FC">
        <w:rPr>
          <w:b/>
        </w:rPr>
        <w:t>K_Offset</w:t>
      </w:r>
      <w:proofErr w:type="spellEnd"/>
      <w:r w:rsidRPr="00E412FC">
        <w:rPr>
          <w:b/>
        </w:rPr>
        <w:t xml:space="preserve">: This field contains the differential UE-specific </w:t>
      </w:r>
      <w:proofErr w:type="spellStart"/>
      <w:r w:rsidRPr="00E412FC">
        <w:rPr>
          <w:b/>
        </w:rPr>
        <w:t>K_Offset</w:t>
      </w:r>
      <w:proofErr w:type="spellEnd"/>
      <w:r w:rsidRPr="00E412FC">
        <w:rPr>
          <w:b/>
        </w:rPr>
        <w:t xml:space="preserve">. The length of the field is 8 bits”. </w:t>
      </w:r>
      <w:r w:rsidRPr="003B0A52">
        <w:rPr>
          <w:b/>
        </w:rPr>
        <w:t>FFS</w:t>
      </w:r>
      <w:r w:rsidRPr="00E412FC">
        <w:rPr>
          <w:b/>
        </w:rPr>
        <w:t xml:space="preserve"> on whether to change “8 bits” to “6 bits” for both 36.321 and 38.321</w:t>
      </w:r>
      <w:r w:rsidR="00E412FC">
        <w:rPr>
          <w:b/>
        </w:rPr>
        <w:t xml:space="preserve">. </w:t>
      </w:r>
      <w:r w:rsidR="00E412FC" w:rsidRPr="00E412FC">
        <w:rPr>
          <w:b/>
        </w:rPr>
        <w:t>(</w:t>
      </w:r>
      <w:r w:rsidR="00FA482E">
        <w:rPr>
          <w:b/>
          <w:highlight w:val="yellow"/>
        </w:rPr>
        <w:t>IoT NTN/NR NTN common</w:t>
      </w:r>
      <w:r w:rsidR="00E412FC" w:rsidRPr="00E412FC">
        <w:rPr>
          <w:b/>
        </w:rPr>
        <w:t>)</w:t>
      </w:r>
    </w:p>
    <w:p w14:paraId="6F0F7D79" w14:textId="77777777" w:rsidR="0078554D" w:rsidRPr="00E412FC" w:rsidRDefault="0078554D" w:rsidP="0078554D">
      <w:pPr>
        <w:rPr>
          <w:rFonts w:eastAsia="Malgun Gothic"/>
        </w:rPr>
      </w:pPr>
      <w:r w:rsidRPr="00E412FC">
        <w:rPr>
          <w:b/>
        </w:rPr>
        <w:t xml:space="preserve">Proposal 3: (15/17) A reserved LCID is used for the Differential UE-Specific </w:t>
      </w:r>
      <w:proofErr w:type="spellStart"/>
      <w:r w:rsidRPr="00E412FC">
        <w:rPr>
          <w:b/>
        </w:rPr>
        <w:t>K_Offset</w:t>
      </w:r>
      <w:proofErr w:type="spellEnd"/>
      <w:r w:rsidRPr="00E412FC">
        <w:rPr>
          <w:b/>
        </w:rPr>
        <w:t xml:space="preserve"> MAC CE.</w:t>
      </w:r>
    </w:p>
    <w:p w14:paraId="77203566" w14:textId="4371D468" w:rsidR="0078554D" w:rsidRPr="00E412FC" w:rsidRDefault="0078554D" w:rsidP="0078554D">
      <w:pPr>
        <w:rPr>
          <w:b/>
        </w:rPr>
      </w:pPr>
      <w:r w:rsidRPr="00E412FC">
        <w:rPr>
          <w:b/>
        </w:rPr>
        <w:t>Proposal 4: (14/16) Align with NR NTN and use the name of “UE-specific TA MAC CE”.</w:t>
      </w:r>
      <w:r w:rsidR="00E412FC" w:rsidRPr="00E412FC">
        <w:rPr>
          <w:b/>
        </w:rPr>
        <w:t xml:space="preserve"> </w:t>
      </w:r>
      <w:r w:rsidR="00E412FC" w:rsidRPr="00E412FC">
        <w:rPr>
          <w:b/>
        </w:rPr>
        <w:t>(</w:t>
      </w:r>
      <w:r w:rsidR="00FA482E">
        <w:rPr>
          <w:b/>
          <w:highlight w:val="yellow"/>
        </w:rPr>
        <w:t>IoT NTN/NR NTN common</w:t>
      </w:r>
      <w:r w:rsidR="00E412FC" w:rsidRPr="00E412FC">
        <w:rPr>
          <w:b/>
        </w:rPr>
        <w:t>)</w:t>
      </w:r>
    </w:p>
    <w:p w14:paraId="7FB80DA7" w14:textId="56523262" w:rsidR="0078554D" w:rsidRPr="00E412FC" w:rsidRDefault="0078554D" w:rsidP="0078554D">
      <w:pPr>
        <w:rPr>
          <w:b/>
        </w:rPr>
      </w:pPr>
      <w:r w:rsidRPr="00E412FC">
        <w:rPr>
          <w:b/>
        </w:rPr>
        <w:t>Proposal 5: (15/16) Align with NR NTN and capture the contents of UE-specific TA MAC CE as “UE-specific TA: This field contains the UE estimate of the full UE-specific TA (i.e., T_TA as defined in the UE’s TA formula). The length of the field is 16 bits”.</w:t>
      </w:r>
      <w:r w:rsidR="00E412FC">
        <w:rPr>
          <w:b/>
        </w:rPr>
        <w:t xml:space="preserve"> </w:t>
      </w:r>
      <w:r w:rsidR="00E412FC" w:rsidRPr="00E412FC">
        <w:rPr>
          <w:b/>
        </w:rPr>
        <w:t>(</w:t>
      </w:r>
      <w:r w:rsidR="00FA482E">
        <w:rPr>
          <w:b/>
          <w:highlight w:val="yellow"/>
        </w:rPr>
        <w:t>IoT NTN/NR NTN common</w:t>
      </w:r>
      <w:r w:rsidR="00E412FC" w:rsidRPr="00E412FC">
        <w:rPr>
          <w:b/>
        </w:rPr>
        <w:t>)</w:t>
      </w:r>
    </w:p>
    <w:p w14:paraId="7626608D" w14:textId="77777777" w:rsidR="0078554D" w:rsidRPr="00E412FC" w:rsidRDefault="0078554D" w:rsidP="0078554D">
      <w:pPr>
        <w:rPr>
          <w:b/>
        </w:rPr>
      </w:pPr>
      <w:r w:rsidRPr="00E412FC">
        <w:rPr>
          <w:b/>
        </w:rPr>
        <w:t>Proposal 6: (15/17) A reserved LCID is used for the UE-specific TA MAC CE.</w:t>
      </w:r>
    </w:p>
    <w:p w14:paraId="3DB5C396" w14:textId="60D61D4C" w:rsidR="0078554D" w:rsidRPr="00E412FC" w:rsidRDefault="0078554D" w:rsidP="0078554D">
      <w:pPr>
        <w:rPr>
          <w:b/>
        </w:rPr>
      </w:pPr>
      <w:r w:rsidRPr="00E412FC">
        <w:rPr>
          <w:b/>
        </w:rPr>
        <w:t xml:space="preserve">Proposal 7: (17/17) On logical channel priority, put </w:t>
      </w:r>
      <w:r w:rsidR="00347F0B">
        <w:rPr>
          <w:b/>
        </w:rPr>
        <w:t xml:space="preserve">the </w:t>
      </w:r>
      <w:r w:rsidRPr="00E412FC">
        <w:rPr>
          <w:b/>
        </w:rPr>
        <w:t>UE-specific TA report MAC CE between “MAC control element for AUL confirmation” and “MAC control element for BSR, with exception of BSR included for padding”.</w:t>
      </w:r>
    </w:p>
    <w:p w14:paraId="5875BDA4" w14:textId="4D8057D8" w:rsidR="0078554D" w:rsidRPr="00E412FC" w:rsidRDefault="0078554D" w:rsidP="0078554D">
      <w:pPr>
        <w:rPr>
          <w:b/>
        </w:rPr>
      </w:pPr>
      <w:r w:rsidRPr="00E412FC">
        <w:rPr>
          <w:b/>
        </w:rPr>
        <w:t>Proposal 8: (17/17) During RA procedure for RRC re-establishment procedure, the UE should trigger TA report if an indication is broadcasted by the target cell’s SI.</w:t>
      </w:r>
      <w:r w:rsidR="00E412FC" w:rsidRPr="00E412FC">
        <w:rPr>
          <w:b/>
        </w:rPr>
        <w:t xml:space="preserve"> </w:t>
      </w:r>
      <w:r w:rsidR="00E412FC" w:rsidRPr="00E412FC">
        <w:rPr>
          <w:b/>
        </w:rPr>
        <w:t>(</w:t>
      </w:r>
      <w:r w:rsidR="00FA482E">
        <w:rPr>
          <w:b/>
          <w:highlight w:val="yellow"/>
        </w:rPr>
        <w:t>IoT NTN/NR NTN common</w:t>
      </w:r>
      <w:r w:rsidR="00E412FC" w:rsidRPr="00E412FC">
        <w:rPr>
          <w:b/>
        </w:rPr>
        <w:t>)</w:t>
      </w:r>
    </w:p>
    <w:p w14:paraId="6E5310A9" w14:textId="31CD06C8" w:rsidR="0078554D" w:rsidRPr="00E412FC" w:rsidRDefault="0078554D" w:rsidP="0078554D">
      <w:pPr>
        <w:rPr>
          <w:b/>
        </w:rPr>
      </w:pPr>
      <w:r w:rsidRPr="00E412FC">
        <w:rPr>
          <w:b/>
        </w:rPr>
        <w:t>Proposal 9: (17/17) During RA procedure for handover, the UE should trigger TA report if the target cell indicates this in the handover command.</w:t>
      </w:r>
      <w:r w:rsidR="00E412FC" w:rsidRPr="00E412FC">
        <w:rPr>
          <w:b/>
        </w:rPr>
        <w:t xml:space="preserve"> </w:t>
      </w:r>
      <w:r w:rsidR="00E412FC" w:rsidRPr="00E412FC">
        <w:rPr>
          <w:b/>
        </w:rPr>
        <w:t>(</w:t>
      </w:r>
      <w:r w:rsidR="00FA482E">
        <w:rPr>
          <w:b/>
          <w:highlight w:val="yellow"/>
        </w:rPr>
        <w:t>IoT NTN/NR NTN common</w:t>
      </w:r>
      <w:r w:rsidR="00E412FC" w:rsidRPr="00E412FC">
        <w:rPr>
          <w:b/>
        </w:rPr>
        <w:t>)</w:t>
      </w:r>
    </w:p>
    <w:p w14:paraId="0B2CED8A" w14:textId="42FD5F71" w:rsidR="0078554D" w:rsidRPr="00E412FC" w:rsidRDefault="0078554D" w:rsidP="0078554D">
      <w:pPr>
        <w:rPr>
          <w:b/>
        </w:rPr>
      </w:pPr>
      <w:r w:rsidRPr="00E412FC">
        <w:rPr>
          <w:b/>
        </w:rPr>
        <w:t>Proposal 10: (16/17) Other than re-establishment and handover procedure, TA reporting in connected mode is not controlled by enabling/disabling indication in SI.</w:t>
      </w:r>
      <w:r w:rsidR="00E412FC">
        <w:rPr>
          <w:b/>
        </w:rPr>
        <w:t xml:space="preserve"> </w:t>
      </w:r>
      <w:r w:rsidR="00E412FC" w:rsidRPr="00E412FC">
        <w:rPr>
          <w:b/>
        </w:rPr>
        <w:t>(</w:t>
      </w:r>
      <w:r w:rsidR="00FA482E">
        <w:rPr>
          <w:b/>
          <w:highlight w:val="yellow"/>
        </w:rPr>
        <w:t>IoT NTN/NR NTN common</w:t>
      </w:r>
      <w:r w:rsidR="00E412FC" w:rsidRPr="00E412FC">
        <w:rPr>
          <w:b/>
        </w:rPr>
        <w:t>)</w:t>
      </w:r>
    </w:p>
    <w:p w14:paraId="2E232D45" w14:textId="6B304B13" w:rsidR="0078554D" w:rsidRPr="00E412FC" w:rsidRDefault="0078554D" w:rsidP="0078554D">
      <w:pPr>
        <w:rPr>
          <w:b/>
        </w:rPr>
      </w:pPr>
      <w:r w:rsidRPr="00E412FC">
        <w:rPr>
          <w:b/>
        </w:rPr>
        <w:t xml:space="preserve">Proposal 11a: RAN2 to clarify the previous agreement as: Upon reception of configuration or reconfiguration of TA reporting trigger event, if UE has not reported TA </w:t>
      </w:r>
      <w:r w:rsidRPr="00E412FC">
        <w:rPr>
          <w:b/>
          <w:color w:val="FF0000"/>
        </w:rPr>
        <w:t>to current serving cell</w:t>
      </w:r>
      <w:r w:rsidRPr="00E412FC">
        <w:rPr>
          <w:b/>
        </w:rPr>
        <w:t xml:space="preserve"> before, the UE triggers a TA reporting.</w:t>
      </w:r>
      <w:r w:rsidR="00E412FC">
        <w:rPr>
          <w:b/>
        </w:rPr>
        <w:t xml:space="preserve"> </w:t>
      </w:r>
      <w:r w:rsidR="00E412FC" w:rsidRPr="00E412FC">
        <w:rPr>
          <w:b/>
        </w:rPr>
        <w:t>(</w:t>
      </w:r>
      <w:r w:rsidR="00FA482E">
        <w:rPr>
          <w:b/>
          <w:highlight w:val="yellow"/>
        </w:rPr>
        <w:t>IoT NTN/NR NTN common</w:t>
      </w:r>
      <w:r w:rsidR="00E412FC" w:rsidRPr="00E412FC">
        <w:rPr>
          <w:b/>
        </w:rPr>
        <w:t>)</w:t>
      </w:r>
    </w:p>
    <w:p w14:paraId="07B224A6" w14:textId="77777777" w:rsidR="0078554D" w:rsidRPr="00E412FC" w:rsidRDefault="0078554D" w:rsidP="0078554D">
      <w:pPr>
        <w:rPr>
          <w:b/>
        </w:rPr>
      </w:pPr>
      <w:r w:rsidRPr="00E412FC">
        <w:rPr>
          <w:b/>
        </w:rPr>
        <w:t>Proposal 12: (17/17) Threshold-based TA-Trigger will align with NR-NTN.</w:t>
      </w:r>
    </w:p>
    <w:p w14:paraId="20CD1696" w14:textId="77777777" w:rsidR="00AC424A" w:rsidRPr="0078554D" w:rsidRDefault="00AC424A">
      <w:pPr>
        <w:rPr>
          <w:rFonts w:hint="eastAsia"/>
          <w:i/>
          <w:highlight w:val="green"/>
        </w:rPr>
      </w:pPr>
    </w:p>
    <w:p w14:paraId="2ACDB9A8" w14:textId="6FE46FF0" w:rsidR="00AC424A" w:rsidRPr="007725AC" w:rsidRDefault="00AC424A">
      <w:pPr>
        <w:rPr>
          <w:i/>
          <w:highlight w:val="yellow"/>
          <w:u w:val="single"/>
        </w:rPr>
      </w:pPr>
      <w:r w:rsidRPr="007725AC">
        <w:rPr>
          <w:i/>
          <w:highlight w:val="yellow"/>
          <w:u w:val="single"/>
        </w:rPr>
        <w:t>Proposal for discussion:</w:t>
      </w:r>
    </w:p>
    <w:p w14:paraId="00FB23A4" w14:textId="0B8FA0CF" w:rsidR="00CD28EA" w:rsidRPr="00E412FC" w:rsidRDefault="00CD28EA" w:rsidP="00CD28EA">
      <w:pPr>
        <w:rPr>
          <w:b/>
        </w:rPr>
      </w:pPr>
      <w:r w:rsidRPr="00E412FC">
        <w:rPr>
          <w:b/>
        </w:rPr>
        <w:t>Proposal 11b: RAN2 to further discuss below open issues.</w:t>
      </w:r>
      <w:r>
        <w:rPr>
          <w:b/>
        </w:rPr>
        <w:t xml:space="preserve"> </w:t>
      </w:r>
      <w:r w:rsidRPr="00E412FC">
        <w:rPr>
          <w:b/>
        </w:rPr>
        <w:t>(</w:t>
      </w:r>
      <w:r w:rsidR="00FA482E">
        <w:rPr>
          <w:b/>
          <w:highlight w:val="yellow"/>
        </w:rPr>
        <w:t>IoT NTN/NR NTN common</w:t>
      </w:r>
      <w:r w:rsidRPr="00E412FC">
        <w:rPr>
          <w:b/>
        </w:rPr>
        <w:t>)</w:t>
      </w:r>
    </w:p>
    <w:p w14:paraId="3D930A58" w14:textId="247F2260" w:rsidR="00CD28EA" w:rsidRPr="00E412FC" w:rsidRDefault="00CD28EA" w:rsidP="00CD28EA">
      <w:pPr>
        <w:pStyle w:val="af8"/>
        <w:numPr>
          <w:ilvl w:val="0"/>
          <w:numId w:val="19"/>
        </w:numPr>
        <w:rPr>
          <w:b/>
        </w:rPr>
      </w:pPr>
      <w:r w:rsidRPr="00E412FC">
        <w:rPr>
          <w:b/>
        </w:rPr>
        <w:t xml:space="preserve">Whether the </w:t>
      </w:r>
      <w:bookmarkStart w:id="10" w:name="_Hlk95837102"/>
      <w:r w:rsidR="002227AD">
        <w:rPr>
          <w:b/>
        </w:rPr>
        <w:t>TA reporting</w:t>
      </w:r>
      <w:bookmarkEnd w:id="10"/>
      <w:r w:rsidR="002227AD">
        <w:rPr>
          <w:b/>
        </w:rPr>
        <w:t xml:space="preserve"> </w:t>
      </w:r>
      <w:r w:rsidRPr="00E412FC">
        <w:rPr>
          <w:b/>
        </w:rPr>
        <w:t xml:space="preserve">event configuration in reconfiguration message uses NEED OR </w:t>
      </w:r>
      <w:proofErr w:type="spellStart"/>
      <w:r w:rsidRPr="00E412FC">
        <w:rPr>
          <w:b/>
        </w:rPr>
        <w:t>or</w:t>
      </w:r>
      <w:proofErr w:type="spellEnd"/>
      <w:r w:rsidRPr="00E412FC">
        <w:rPr>
          <w:b/>
        </w:rPr>
        <w:t xml:space="preserve"> NEED ON?</w:t>
      </w:r>
    </w:p>
    <w:p w14:paraId="4D009B8D" w14:textId="40443E77" w:rsidR="00CD28EA" w:rsidRPr="00E412FC" w:rsidRDefault="00CD28EA" w:rsidP="00CD28EA">
      <w:pPr>
        <w:pStyle w:val="af8"/>
        <w:numPr>
          <w:ilvl w:val="0"/>
          <w:numId w:val="19"/>
        </w:numPr>
        <w:rPr>
          <w:b/>
        </w:rPr>
      </w:pPr>
      <w:r w:rsidRPr="00E412FC">
        <w:rPr>
          <w:b/>
        </w:rPr>
        <w:t xml:space="preserve">Whether target cell can use delta configuration for the </w:t>
      </w:r>
      <w:r w:rsidR="00980035">
        <w:rPr>
          <w:b/>
        </w:rPr>
        <w:t>TA reporting</w:t>
      </w:r>
      <w:r w:rsidR="00980035" w:rsidRPr="00E412FC">
        <w:rPr>
          <w:b/>
        </w:rPr>
        <w:t xml:space="preserve"> </w:t>
      </w:r>
      <w:r w:rsidRPr="00E412FC">
        <w:rPr>
          <w:b/>
        </w:rPr>
        <w:t>event configuration in handover command?</w:t>
      </w:r>
    </w:p>
    <w:p w14:paraId="2B5C3D66" w14:textId="1EF0E98A" w:rsidR="00CD28EA" w:rsidRPr="00E412FC" w:rsidRDefault="00E512E2" w:rsidP="00CD28EA">
      <w:pPr>
        <w:pStyle w:val="af8"/>
        <w:numPr>
          <w:ilvl w:val="0"/>
          <w:numId w:val="19"/>
        </w:numPr>
        <w:rPr>
          <w:b/>
        </w:rPr>
      </w:pPr>
      <w:r w:rsidRPr="00E512E2">
        <w:rPr>
          <w:b/>
        </w:rPr>
        <w:t xml:space="preserve">If </w:t>
      </w:r>
      <w:r w:rsidR="00980035">
        <w:rPr>
          <w:b/>
        </w:rPr>
        <w:t>TA reporting</w:t>
      </w:r>
      <w:r w:rsidR="00980035" w:rsidRPr="00E512E2">
        <w:rPr>
          <w:b/>
        </w:rPr>
        <w:t xml:space="preserve"> </w:t>
      </w:r>
      <w:r w:rsidRPr="00E512E2">
        <w:rPr>
          <w:b/>
        </w:rPr>
        <w:t>event configuration is absent in handover command which supports delta configuration and if target cell’s SI disables TA reporting during RACH</w:t>
      </w:r>
      <w:r w:rsidR="00CD28EA" w:rsidRPr="00E412FC">
        <w:rPr>
          <w:b/>
        </w:rPr>
        <w:t>, how should the UE trigger TA reporting after handover?</w:t>
      </w:r>
    </w:p>
    <w:p w14:paraId="7A1CE4D3" w14:textId="41144C80" w:rsidR="004E5AF1" w:rsidRPr="00E412FC" w:rsidRDefault="004E5AF1" w:rsidP="004E5AF1">
      <w:pPr>
        <w:rPr>
          <w:b/>
        </w:rPr>
      </w:pPr>
      <w:r w:rsidRPr="00E412FC">
        <w:rPr>
          <w:b/>
        </w:rPr>
        <w:lastRenderedPageBreak/>
        <w:t>Proposal 13</w:t>
      </w:r>
      <w:r w:rsidRPr="00E412FC">
        <w:rPr>
          <w:rFonts w:hint="eastAsia"/>
          <w:b/>
        </w:rPr>
        <w:t>:</w:t>
      </w:r>
      <w:r w:rsidRPr="00E412FC">
        <w:rPr>
          <w:b/>
        </w:rPr>
        <w:t xml:space="preserve"> (13/17)</w:t>
      </w:r>
      <w:r w:rsidRPr="00E412FC">
        <w:t xml:space="preserve"> </w:t>
      </w:r>
      <w:r w:rsidRPr="00E412FC">
        <w:rPr>
          <w:b/>
        </w:rPr>
        <w:t xml:space="preserve">Regarding how to extend </w:t>
      </w:r>
      <w:proofErr w:type="spellStart"/>
      <w:r w:rsidRPr="00E412FC">
        <w:rPr>
          <w:b/>
        </w:rPr>
        <w:t>sr-ProhibitTimer</w:t>
      </w:r>
      <w:proofErr w:type="spellEnd"/>
      <w:r w:rsidRPr="00E412FC">
        <w:rPr>
          <w:b/>
        </w:rPr>
        <w:t xml:space="preserve"> in IoT NTN, follow NR NTN and add more extended values (in number of SR periods).</w:t>
      </w:r>
    </w:p>
    <w:p w14:paraId="41837986" w14:textId="77777777" w:rsidR="004E5AF1" w:rsidRPr="00E412FC" w:rsidRDefault="004E5AF1" w:rsidP="004E5AF1">
      <w:pPr>
        <w:rPr>
          <w:b/>
        </w:rPr>
      </w:pPr>
      <w:r w:rsidRPr="00E412FC">
        <w:rPr>
          <w:b/>
        </w:rPr>
        <w:t>Proposal 14</w:t>
      </w:r>
      <w:r w:rsidRPr="00E412FC">
        <w:rPr>
          <w:rFonts w:hint="eastAsia"/>
          <w:b/>
        </w:rPr>
        <w:t>:</w:t>
      </w:r>
      <w:r w:rsidRPr="00E412FC">
        <w:rPr>
          <w:b/>
        </w:rPr>
        <w:t xml:space="preserve"> RAN2 to further discuss whether the offset is fixed or configured by the network, if RAN2 agrees to add an offset to the legacy value of </w:t>
      </w:r>
      <w:proofErr w:type="spellStart"/>
      <w:r w:rsidRPr="00E412FC">
        <w:rPr>
          <w:b/>
        </w:rPr>
        <w:t>sr-ProhibitTimer</w:t>
      </w:r>
      <w:proofErr w:type="spellEnd"/>
      <w:r w:rsidRPr="00E412FC">
        <w:rPr>
          <w:b/>
        </w:rPr>
        <w:t>.</w:t>
      </w:r>
    </w:p>
    <w:p w14:paraId="1150D67D" w14:textId="3D64453C" w:rsidR="0078554D" w:rsidRPr="00E412FC" w:rsidRDefault="0078554D" w:rsidP="0078554D">
      <w:pPr>
        <w:rPr>
          <w:b/>
        </w:rPr>
      </w:pPr>
      <w:r w:rsidRPr="00E412FC">
        <w:rPr>
          <w:b/>
        </w:rPr>
        <w:t>Proposal 15</w:t>
      </w:r>
      <w:r w:rsidRPr="00E412FC">
        <w:rPr>
          <w:rFonts w:hint="eastAsia"/>
          <w:b/>
        </w:rPr>
        <w:t>:</w:t>
      </w:r>
      <w:r w:rsidRPr="00E412FC">
        <w:rPr>
          <w:b/>
        </w:rPr>
        <w:t xml:space="preserve"> (9/17) On extending RLC t-Reordering timer</w:t>
      </w:r>
      <w:r w:rsidR="00E412FC">
        <w:rPr>
          <w:b/>
        </w:rPr>
        <w:t xml:space="preserve"> for IoT NTN,</w:t>
      </w:r>
      <w:r w:rsidRPr="00E412FC">
        <w:rPr>
          <w:b/>
        </w:rPr>
        <w:t xml:space="preserve"> RAN2 to add values ms2200 and ms3200. RAN2 can further discuss if to add any other values between ms200 and ms1600.</w:t>
      </w:r>
    </w:p>
    <w:p w14:paraId="13ED4967" w14:textId="77777777" w:rsidR="0078554D" w:rsidRPr="00E412FC" w:rsidRDefault="0078554D" w:rsidP="0078554D">
      <w:pPr>
        <w:rPr>
          <w:b/>
        </w:rPr>
      </w:pPr>
      <w:r w:rsidRPr="00E412FC">
        <w:rPr>
          <w:b/>
        </w:rPr>
        <w:t>Proposal 16</w:t>
      </w:r>
      <w:r w:rsidRPr="00E412FC">
        <w:rPr>
          <w:rFonts w:hint="eastAsia"/>
          <w:b/>
        </w:rPr>
        <w:t>:</w:t>
      </w:r>
      <w:r w:rsidRPr="00E412FC">
        <w:rPr>
          <w:b/>
        </w:rPr>
        <w:t xml:space="preserve"> (13/17) RAN2 to introduce a new </w:t>
      </w:r>
      <w:proofErr w:type="spellStart"/>
      <w:r w:rsidRPr="00E412FC">
        <w:rPr>
          <w:b/>
        </w:rPr>
        <w:t>discardTimer</w:t>
      </w:r>
      <w:proofErr w:type="spellEnd"/>
      <w:r w:rsidRPr="00E412FC">
        <w:rPr>
          <w:b/>
        </w:rPr>
        <w:t xml:space="preserve"> value ms2000 for </w:t>
      </w:r>
      <w:proofErr w:type="spellStart"/>
      <w:r w:rsidRPr="00E412FC">
        <w:rPr>
          <w:b/>
        </w:rPr>
        <w:t>eMTC</w:t>
      </w:r>
      <w:proofErr w:type="spellEnd"/>
      <w:r w:rsidRPr="00E412FC">
        <w:rPr>
          <w:b/>
        </w:rPr>
        <w:t xml:space="preserve"> over NTN.</w:t>
      </w:r>
    </w:p>
    <w:p w14:paraId="29A746B8" w14:textId="77777777" w:rsidR="0078554D" w:rsidRPr="0078554D" w:rsidRDefault="0078554D">
      <w:pPr>
        <w:rPr>
          <w:rFonts w:hint="eastAsia"/>
          <w:i/>
        </w:rPr>
      </w:pPr>
    </w:p>
    <w:p w14:paraId="7A2569FF" w14:textId="77777777" w:rsidR="002326C2" w:rsidRDefault="00D46FCC">
      <w:pPr>
        <w:pStyle w:val="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11" w:name="OLE_LINK751"/>
      <w:bookmarkStart w:id="12" w:name="OLE_LINK752"/>
      <w:r>
        <w:t>R2-2201454</w:t>
      </w:r>
      <w:bookmarkEnd w:id="11"/>
      <w:bookmarkEnd w:id="12"/>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1"/>
      <w:footerReference w:type="default" r:id="rId12"/>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6D0B0" w14:textId="77777777" w:rsidR="000839E5" w:rsidRDefault="000839E5">
      <w:pPr>
        <w:spacing w:after="0" w:line="240" w:lineRule="auto"/>
      </w:pPr>
      <w:r>
        <w:separator/>
      </w:r>
    </w:p>
  </w:endnote>
  <w:endnote w:type="continuationSeparator" w:id="0">
    <w:p w14:paraId="0015A094" w14:textId="77777777" w:rsidR="000839E5" w:rsidRDefault="0008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altName w:val="Microsoft JhengHei"/>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6A09" w14:textId="77777777" w:rsidR="004E5AF1" w:rsidRDefault="004E5AF1">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FBD26" w14:textId="77777777" w:rsidR="000839E5" w:rsidRDefault="000839E5">
      <w:pPr>
        <w:spacing w:after="0" w:line="240" w:lineRule="auto"/>
      </w:pPr>
      <w:r>
        <w:separator/>
      </w:r>
    </w:p>
  </w:footnote>
  <w:footnote w:type="continuationSeparator" w:id="0">
    <w:p w14:paraId="3B94D74D" w14:textId="77777777" w:rsidR="000839E5" w:rsidRDefault="0008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56A08" w14:textId="77777777" w:rsidR="004E5AF1" w:rsidRDefault="004E5AF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7"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3"/>
  </w:num>
  <w:num w:numId="4">
    <w:abstractNumId w:val="6"/>
  </w:num>
  <w:num w:numId="5">
    <w:abstractNumId w:val="18"/>
  </w:num>
  <w:num w:numId="6">
    <w:abstractNumId w:val="13"/>
  </w:num>
  <w:num w:numId="7">
    <w:abstractNumId w:val="14"/>
  </w:num>
  <w:num w:numId="8">
    <w:abstractNumId w:val="8"/>
  </w:num>
  <w:num w:numId="9">
    <w:abstractNumId w:val="16"/>
  </w:num>
  <w:num w:numId="10">
    <w:abstractNumId w:val="15"/>
  </w:num>
  <w:num w:numId="11">
    <w:abstractNumId w:val="5"/>
  </w:num>
  <w:num w:numId="12">
    <w:abstractNumId w:val="2"/>
  </w:num>
  <w:num w:numId="13">
    <w:abstractNumId w:val="10"/>
  </w:num>
  <w:num w:numId="14">
    <w:abstractNumId w:val="1"/>
  </w:num>
  <w:num w:numId="15">
    <w:abstractNumId w:val="0"/>
  </w:num>
  <w:num w:numId="16">
    <w:abstractNumId w:val="7"/>
  </w:num>
  <w:num w:numId="17">
    <w:abstractNumId w:val="11"/>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C86"/>
    <w:rsid w:val="002252C3"/>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D93"/>
    <w:rsid w:val="0057098F"/>
    <w:rsid w:val="005710B2"/>
    <w:rsid w:val="0057126F"/>
    <w:rsid w:val="005712B0"/>
    <w:rsid w:val="00572439"/>
    <w:rsid w:val="00572505"/>
    <w:rsid w:val="005733A4"/>
    <w:rsid w:val="00574736"/>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628"/>
    <w:rsid w:val="00941636"/>
    <w:rsid w:val="009417B3"/>
    <w:rsid w:val="0094248C"/>
    <w:rsid w:val="00943272"/>
    <w:rsid w:val="00943742"/>
    <w:rsid w:val="009447A9"/>
    <w:rsid w:val="00944B7A"/>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AA9"/>
    <w:rsid w:val="00B02BF3"/>
    <w:rsid w:val="00B02C89"/>
    <w:rsid w:val="00B02FA3"/>
    <w:rsid w:val="00B03A3C"/>
    <w:rsid w:val="00B05084"/>
    <w:rsid w:val="00B054B4"/>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5E89"/>
    <w:rsid w:val="00B55EF3"/>
    <w:rsid w:val="00B57496"/>
    <w:rsid w:val="00B6038F"/>
    <w:rsid w:val="00B609C8"/>
    <w:rsid w:val="00B615DA"/>
    <w:rsid w:val="00B6238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F116B"/>
    <w:rsid w:val="00FF2169"/>
    <w:rsid w:val="00FF2E90"/>
    <w:rsid w:val="00FF2FED"/>
    <w:rsid w:val="00FF3964"/>
    <w:rsid w:val="00FF3C97"/>
    <w:rsid w:val="00FF443D"/>
    <w:rsid w:val="00FF45A5"/>
    <w:rsid w:val="00FF4C0C"/>
    <w:rsid w:val="00FF4F59"/>
    <w:rsid w:val="00FF519D"/>
    <w:rsid w:val="00FF5C91"/>
    <w:rsid w:val="00FF5E62"/>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1">
    <w:name w:val="List 5"/>
    <w:basedOn w:val="41"/>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uiPriority w:val="99"/>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eastAsia="宋体"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8"/>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a">
    <w:name w:val="列表段落 字符"/>
    <w:uiPriority w:val="34"/>
    <w:qFormat/>
    <w:locked/>
    <w:rPr>
      <w:rFonts w:ascii="Times New Roman" w:eastAsia="宋体" w:hAnsi="Times New Roman" w:cs="Times New Roman"/>
    </w:rPr>
  </w:style>
  <w:style w:type="character" w:customStyle="1" w:styleId="10">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b">
    <w:name w:val="列出段落 字符"/>
    <w:uiPriority w:val="34"/>
    <w:qFormat/>
    <w:locked/>
  </w:style>
  <w:style w:type="character" w:customStyle="1" w:styleId="afc">
    <w:name w:val="批注文字 字符"/>
    <w:uiPriority w:val="99"/>
    <w:qFormat/>
  </w:style>
  <w:style w:type="character" w:customStyle="1" w:styleId="afd">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hangxiangdong@catt.cn" TargetMode="Externa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0A5B59-E316-4553-9B2B-2A70E2819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31</Pages>
  <Words>8512</Words>
  <Characters>48525</Characters>
  <Application>Microsoft Office Word</Application>
  <DocSecurity>0</DocSecurity>
  <Lines>404</Lines>
  <Paragraphs>113</Paragraphs>
  <ScaleCrop>false</ScaleCrop>
  <Company>Microsoft</Company>
  <LinksUpToDate>false</LinksUpToDate>
  <CharactersWithSpaces>56924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OPPO-Haitao</cp:lastModifiedBy>
  <cp:revision>2</cp:revision>
  <cp:lastPrinted>2008-01-31T00:09:00Z</cp:lastPrinted>
  <dcterms:created xsi:type="dcterms:W3CDTF">2022-02-15T09:37:00Z</dcterms:created>
  <dcterms:modified xsi:type="dcterms:W3CDTF">2022-02-15T09:37:00Z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2052-11.8.2.8696</vt:lpwstr>
  </property>
  <property fmtid="{D5CDD505-2E9C-101B-9397-08002B2CF9AE}" pid="9" name="ICV">
    <vt:lpwstr>E3BF7E9CC23E49C7887062B5E958D6F1</vt:lpwstr>
  </property>
</Properties>
</file>