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a4"/>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a4"/>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a4"/>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a4"/>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1"/>
        <w:rPr>
          <w:rFonts w:ascii="Times New Roman" w:hAnsi="Times New Roman"/>
        </w:rPr>
      </w:pPr>
      <w:r>
        <w:rPr>
          <w:rFonts w:ascii="Times New Roman" w:hAnsi="Times New Roman"/>
        </w:rPr>
        <w:t>Companies’ point of contact</w:t>
      </w:r>
    </w:p>
    <w:tbl>
      <w:tblPr>
        <w:tblStyle w:val="af1"/>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r>
              <w:rPr>
                <w:rFonts w:eastAsiaTheme="minorEastAsia"/>
                <w:szCs w:val="20"/>
                <w:lang w:eastAsia="zh-CN"/>
              </w:rPr>
              <w:t>Haitao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r>
              <w:rPr>
                <w:rFonts w:eastAsiaTheme="minorEastAsia" w:hint="eastAsia"/>
                <w:szCs w:val="20"/>
                <w:lang w:eastAsia="zh-CN"/>
              </w:rPr>
              <w:t>F</w:t>
            </w:r>
            <w:r>
              <w:rPr>
                <w:rFonts w:eastAsiaTheme="minorEastAsia"/>
                <w:szCs w:val="20"/>
                <w:lang w:eastAsia="zh-CN"/>
              </w:rPr>
              <w:t>ei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2687" w:type="dxa"/>
          </w:tcPr>
          <w:p w14:paraId="551DF6BB" w14:textId="3A33F510" w:rsidR="006E5F3A" w:rsidRPr="00266BE5" w:rsidRDefault="00266BE5" w:rsidP="00D50DBB">
            <w:pPr>
              <w:spacing w:after="0"/>
              <w:rPr>
                <w:rFonts w:eastAsia="新細明體" w:hint="eastAsia"/>
                <w:szCs w:val="20"/>
                <w:lang w:eastAsia="zh-TW"/>
              </w:rPr>
            </w:pPr>
            <w:r>
              <w:rPr>
                <w:rFonts w:eastAsia="新細明體" w:hint="eastAsia"/>
                <w:szCs w:val="20"/>
                <w:lang w:eastAsia="zh-TW"/>
              </w:rPr>
              <w:t>L</w:t>
            </w:r>
            <w:r>
              <w:rPr>
                <w:rFonts w:eastAsia="新細明體"/>
                <w:szCs w:val="20"/>
                <w:lang w:eastAsia="zh-TW"/>
              </w:rPr>
              <w:t>i-Chuan TSENG</w:t>
            </w:r>
          </w:p>
        </w:tc>
        <w:tc>
          <w:tcPr>
            <w:tcW w:w="4903" w:type="dxa"/>
          </w:tcPr>
          <w:p w14:paraId="798F3B72" w14:textId="211E58B7" w:rsidR="006E5F3A" w:rsidRPr="00266BE5" w:rsidRDefault="00266BE5" w:rsidP="00D50DBB">
            <w:pPr>
              <w:spacing w:after="0"/>
              <w:rPr>
                <w:rFonts w:eastAsia="新細明體" w:hint="eastAsia"/>
                <w:szCs w:val="20"/>
                <w:lang w:eastAsia="zh-TW"/>
              </w:rPr>
            </w:pPr>
            <w:r>
              <w:rPr>
                <w:rFonts w:eastAsia="新細明體" w:hint="eastAsia"/>
                <w:szCs w:val="20"/>
                <w:lang w:eastAsia="zh-TW"/>
              </w:rPr>
              <w:t>l</w:t>
            </w:r>
            <w:r>
              <w:rPr>
                <w:rFonts w:eastAsia="新細明體"/>
                <w:szCs w:val="20"/>
                <w:lang w:eastAsia="zh-TW"/>
              </w:rPr>
              <w:t>i-chuan.tseng@mediatek.com</w:t>
            </w: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af7"/>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af7"/>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af7"/>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af7"/>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af7"/>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af7"/>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af7"/>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af7"/>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af7"/>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af7"/>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af1"/>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af1"/>
              <w:tblW w:w="0" w:type="auto"/>
              <w:tblLayout w:type="fixed"/>
              <w:tblLook w:val="04A0" w:firstRow="1" w:lastRow="0" w:firstColumn="1" w:lastColumn="0" w:noHBand="0" w:noVBand="1"/>
            </w:tblPr>
            <w:tblGrid>
              <w:gridCol w:w="7853"/>
            </w:tblGrid>
            <w:tr w:rsidR="006A5939" w14:paraId="0BB64E31" w14:textId="77777777" w:rsidTr="00C06A25">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77777777" w:rsidR="006A5939" w:rsidRDefault="006A5939" w:rsidP="006A5939">
            <w:r>
              <w:t>Based on RAN1 agreement, K would be equal to 1 in this case. Then, the 1 bit PEI indication for a PO can be used to indicate whether all the UEs need to monitor paging DCI in this PO. From UE side, supporting PEI without subgrouping can still monitor the PEI bit.</w:t>
            </w:r>
          </w:p>
          <w:p w14:paraId="5D5C5CB2" w14:textId="6A195758" w:rsidR="00D63C88" w:rsidRPr="00D63C88" w:rsidRDefault="00D63C88" w:rsidP="006A5939">
            <w:pPr>
              <w:rPr>
                <w:color w:val="FF0000"/>
                <w:lang w:val="en-US"/>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新細明體" w:hint="eastAsia"/>
                <w:lang w:eastAsia="zh-TW"/>
              </w:rPr>
            </w:pPr>
            <w:r>
              <w:rPr>
                <w:rFonts w:eastAsia="新細明體" w:hint="eastAsia"/>
                <w:lang w:eastAsia="zh-TW"/>
              </w:rPr>
              <w:t>M</w:t>
            </w:r>
            <w:r>
              <w:rPr>
                <w:rFonts w:eastAsia="新細明體"/>
                <w:lang w:eastAsia="zh-TW"/>
              </w:rPr>
              <w:t>ediaTek</w:t>
            </w:r>
          </w:p>
        </w:tc>
        <w:tc>
          <w:tcPr>
            <w:tcW w:w="1193" w:type="dxa"/>
          </w:tcPr>
          <w:p w14:paraId="48C3B707" w14:textId="6C90EB2B" w:rsidR="00266BE5" w:rsidRPr="00266BE5" w:rsidRDefault="00266BE5" w:rsidP="00D50DBB">
            <w:pPr>
              <w:rPr>
                <w:rFonts w:eastAsia="新細明體" w:hint="eastAsia"/>
                <w:lang w:eastAsia="zh-TW"/>
              </w:rPr>
            </w:pPr>
            <w:r>
              <w:rPr>
                <w:rFonts w:eastAsia="新細明體" w:hint="eastAsia"/>
                <w:lang w:eastAsia="zh-TW"/>
              </w:rPr>
              <w:t>O</w:t>
            </w:r>
            <w:r>
              <w:rPr>
                <w:rFonts w:eastAsia="新細明體"/>
                <w:lang w:eastAsia="zh-TW"/>
              </w:rPr>
              <w:t>ption 2</w:t>
            </w:r>
          </w:p>
        </w:tc>
        <w:tc>
          <w:tcPr>
            <w:tcW w:w="7656" w:type="dxa"/>
          </w:tcPr>
          <w:p w14:paraId="17517252" w14:textId="0CDD6F5B" w:rsidR="00266BE5" w:rsidRPr="00266BE5" w:rsidRDefault="00266BE5" w:rsidP="006A5939">
            <w:pPr>
              <w:rPr>
                <w:rFonts w:eastAsia="新細明體" w:hint="eastAsia"/>
                <w:lang w:val="en-US" w:eastAsia="zh-TW"/>
              </w:rPr>
            </w:pPr>
            <w:r>
              <w:rPr>
                <w:rFonts w:eastAsia="新細明體" w:hint="eastAsia"/>
                <w:lang w:val="en-US" w:eastAsia="zh-TW"/>
              </w:rPr>
              <w:t>A</w:t>
            </w:r>
            <w:r>
              <w:rPr>
                <w:rFonts w:eastAsia="新細明體"/>
                <w:lang w:val="en-US" w:eastAsia="zh-TW"/>
              </w:rPr>
              <w:t>gree with Intel</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af7"/>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af7"/>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af7"/>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af1"/>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新細明體" w:hint="eastAsia"/>
                <w:lang w:eastAsia="zh-TW"/>
              </w:rPr>
            </w:pPr>
            <w:r>
              <w:rPr>
                <w:rFonts w:eastAsia="新細明體" w:hint="eastAsia"/>
                <w:lang w:eastAsia="zh-TW"/>
              </w:rPr>
              <w:t>M</w:t>
            </w:r>
            <w:r>
              <w:rPr>
                <w:rFonts w:eastAsia="新細明體"/>
                <w:lang w:eastAsia="zh-TW"/>
              </w:rPr>
              <w:t>ediaTek</w:t>
            </w:r>
          </w:p>
        </w:tc>
        <w:tc>
          <w:tcPr>
            <w:tcW w:w="1276" w:type="dxa"/>
          </w:tcPr>
          <w:p w14:paraId="3A705C93" w14:textId="7E594354" w:rsidR="00D24029" w:rsidRPr="00D24029" w:rsidRDefault="00D24029" w:rsidP="00D50DBB">
            <w:pPr>
              <w:rPr>
                <w:rFonts w:eastAsia="新細明體" w:hint="eastAsia"/>
                <w:lang w:eastAsia="zh-TW"/>
              </w:rPr>
            </w:pPr>
            <w:r>
              <w:rPr>
                <w:rFonts w:eastAsia="新細明體" w:hint="eastAsia"/>
                <w:lang w:eastAsia="zh-TW"/>
              </w:rPr>
              <w:t>O</w:t>
            </w:r>
            <w:r>
              <w:rPr>
                <w:rFonts w:eastAsia="新細明體"/>
                <w:lang w:eastAsia="zh-TW"/>
              </w:rPr>
              <w:t>ption 2.b</w:t>
            </w:r>
          </w:p>
        </w:tc>
        <w:tc>
          <w:tcPr>
            <w:tcW w:w="7372" w:type="dxa"/>
          </w:tcPr>
          <w:p w14:paraId="039C514B" w14:textId="2AB04EA7" w:rsidR="00D24029" w:rsidRDefault="00D24029" w:rsidP="00D50DBB">
            <w:r>
              <w:rPr>
                <w:rFonts w:eastAsia="新細明體" w:hint="eastAsia"/>
                <w:lang w:val="en-US" w:eastAsia="zh-TW"/>
              </w:rPr>
              <w:t>A</w:t>
            </w:r>
            <w:r>
              <w:rPr>
                <w:rFonts w:eastAsia="新細明體"/>
                <w:lang w:val="en-US" w:eastAsia="zh-TW"/>
              </w:rPr>
              <w:t>gree with Intel</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lastRenderedPageBreak/>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af1"/>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新細明體" w:hint="eastAsia"/>
                <w:lang w:eastAsia="zh-TW"/>
              </w:rPr>
            </w:pPr>
            <w:r>
              <w:rPr>
                <w:rFonts w:eastAsia="新細明體" w:hint="eastAsia"/>
                <w:lang w:eastAsia="zh-TW"/>
              </w:rPr>
              <w:t>M</w:t>
            </w:r>
            <w:r>
              <w:rPr>
                <w:rFonts w:eastAsia="新細明體"/>
                <w:lang w:eastAsia="zh-TW"/>
              </w:rPr>
              <w:t>ediaTek</w:t>
            </w:r>
          </w:p>
        </w:tc>
        <w:tc>
          <w:tcPr>
            <w:tcW w:w="1276" w:type="dxa"/>
          </w:tcPr>
          <w:p w14:paraId="45C40E7F" w14:textId="21A610BB" w:rsidR="00D24029" w:rsidRPr="00D24029" w:rsidRDefault="00D24029" w:rsidP="008F48D3">
            <w:pPr>
              <w:rPr>
                <w:rFonts w:eastAsia="新細明體" w:hint="eastAsia"/>
                <w:lang w:eastAsia="zh-TW"/>
              </w:rPr>
            </w:pPr>
            <w:r>
              <w:rPr>
                <w:rFonts w:eastAsia="新細明體" w:hint="eastAsia"/>
                <w:lang w:eastAsia="zh-TW"/>
              </w:rPr>
              <w:t>Y</w:t>
            </w:r>
            <w:r>
              <w:rPr>
                <w:rFonts w:eastAsia="新細明體"/>
                <w:lang w:eastAsia="zh-TW"/>
              </w:rPr>
              <w:t>es</w:t>
            </w:r>
          </w:p>
        </w:tc>
        <w:tc>
          <w:tcPr>
            <w:tcW w:w="7372" w:type="dxa"/>
          </w:tcPr>
          <w:p w14:paraId="0D6D06F7" w14:textId="77777777" w:rsidR="00D24029" w:rsidRDefault="00D24029" w:rsidP="006F064C">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w:t>
      </w:r>
      <w:r w:rsidR="006A5939" w:rsidRPr="000A6092">
        <w:rPr>
          <w:b/>
        </w:rPr>
        <w:t>Xdd</w:t>
      </w:r>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af1"/>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r>
              <w:rPr>
                <w:b/>
                <w:bCs/>
              </w:rPr>
              <w:t>Xdd</w:t>
            </w:r>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新細明體" w:hint="eastAsia"/>
                <w:lang w:eastAsia="zh-TW"/>
              </w:rPr>
            </w:pPr>
            <w:r>
              <w:rPr>
                <w:rFonts w:eastAsia="新細明體" w:hint="eastAsia"/>
                <w:lang w:eastAsia="zh-TW"/>
              </w:rPr>
              <w:t>M</w:t>
            </w:r>
            <w:r>
              <w:rPr>
                <w:rFonts w:eastAsia="新細明體"/>
                <w:lang w:eastAsia="zh-TW"/>
              </w:rPr>
              <w:t>ediaTek</w:t>
            </w:r>
          </w:p>
        </w:tc>
        <w:tc>
          <w:tcPr>
            <w:tcW w:w="1351" w:type="dxa"/>
          </w:tcPr>
          <w:p w14:paraId="25EEC21B" w14:textId="260A08A7" w:rsidR="00D24029" w:rsidRDefault="00D24029" w:rsidP="00D24029">
            <w:pPr>
              <w:rPr>
                <w:rFonts w:eastAsiaTheme="minorEastAsia" w:hint="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hint="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lastRenderedPageBreak/>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af7"/>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af7"/>
        <w:numPr>
          <w:ilvl w:val="0"/>
          <w:numId w:val="25"/>
        </w:numPr>
      </w:pPr>
      <w:r>
        <w:t>2 companies think that it is beneficial to report to the network</w:t>
      </w:r>
    </w:p>
    <w:p w14:paraId="5A7F00DE" w14:textId="4B7A4308" w:rsidR="00005109" w:rsidRDefault="00005109" w:rsidP="00644B4C">
      <w:pPr>
        <w:pStyle w:val="af7"/>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af7"/>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af7"/>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af7"/>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af7"/>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af1"/>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新細明體" w:hint="eastAsia"/>
                <w:lang w:eastAsia="zh-TW"/>
              </w:rPr>
            </w:pPr>
            <w:r>
              <w:rPr>
                <w:rFonts w:eastAsia="新細明體" w:hint="eastAsia"/>
                <w:lang w:eastAsia="zh-TW"/>
              </w:rPr>
              <w:t>M</w:t>
            </w:r>
            <w:r>
              <w:rPr>
                <w:rFonts w:eastAsia="新細明體"/>
                <w:lang w:eastAsia="zh-TW"/>
              </w:rPr>
              <w:t>ediaTek</w:t>
            </w:r>
          </w:p>
        </w:tc>
        <w:tc>
          <w:tcPr>
            <w:tcW w:w="1134" w:type="dxa"/>
          </w:tcPr>
          <w:p w14:paraId="6179F147" w14:textId="4B1052A2" w:rsidR="00D24029" w:rsidRPr="00D24029" w:rsidRDefault="00D24029" w:rsidP="00D50DBB">
            <w:pPr>
              <w:rPr>
                <w:rFonts w:eastAsia="新細明體" w:hint="eastAsia"/>
                <w:lang w:eastAsia="zh-TW"/>
              </w:rPr>
            </w:pPr>
            <w:r>
              <w:rPr>
                <w:rFonts w:eastAsia="新細明體" w:hint="eastAsia"/>
                <w:lang w:eastAsia="zh-TW"/>
              </w:rPr>
              <w:t>N</w:t>
            </w:r>
            <w:r>
              <w:rPr>
                <w:rFonts w:eastAsia="新細明體"/>
                <w:lang w:eastAsia="zh-TW"/>
              </w:rPr>
              <w:t>o</w:t>
            </w:r>
          </w:p>
        </w:tc>
        <w:tc>
          <w:tcPr>
            <w:tcW w:w="7089" w:type="dxa"/>
          </w:tcPr>
          <w:p w14:paraId="1E2A19FF" w14:textId="77777777" w:rsidR="00D24029" w:rsidRDefault="00D24029" w:rsidP="00D50DBB">
            <w:pPr>
              <w:rPr>
                <w:rFonts w:eastAsiaTheme="minorEastAsia"/>
                <w:lang w:eastAsia="zh-CN"/>
              </w:rPr>
            </w:pPr>
          </w:p>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1"/>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1809" w:type="dxa"/>
          </w:tcPr>
          <w:p w14:paraId="7E1D995A" w14:textId="7349C9ED" w:rsidR="00D24029" w:rsidRPr="00D24029" w:rsidRDefault="00D24029" w:rsidP="00D50DBB">
            <w:pPr>
              <w:spacing w:after="0"/>
              <w:rPr>
                <w:rFonts w:eastAsia="新細明體" w:hint="eastAsia"/>
                <w:szCs w:val="20"/>
                <w:lang w:eastAsia="zh-TW"/>
              </w:rPr>
            </w:pPr>
            <w:r>
              <w:rPr>
                <w:rFonts w:eastAsia="新細明體" w:hint="eastAsia"/>
                <w:szCs w:val="20"/>
                <w:lang w:eastAsia="zh-TW"/>
              </w:rPr>
              <w:t>P</w:t>
            </w:r>
            <w:r>
              <w:rPr>
                <w:rFonts w:eastAsia="新細明體"/>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af1"/>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D50DBB">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D50DBB">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D50DBB">
        <w:tc>
          <w:tcPr>
            <w:tcW w:w="1938" w:type="dxa"/>
          </w:tcPr>
          <w:p w14:paraId="36B54898" w14:textId="2588F256" w:rsidR="00D24029" w:rsidRPr="00D24029" w:rsidRDefault="00D24029" w:rsidP="00BE103A">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1809" w:type="dxa"/>
          </w:tcPr>
          <w:p w14:paraId="63AEB606" w14:textId="65C1ACA5" w:rsidR="00D24029" w:rsidRPr="00D24029" w:rsidRDefault="00D24029" w:rsidP="00BE103A">
            <w:pPr>
              <w:spacing w:after="0"/>
              <w:rPr>
                <w:rFonts w:eastAsia="新細明體" w:hint="eastAsia"/>
                <w:szCs w:val="20"/>
                <w:lang w:eastAsia="zh-TW"/>
              </w:rPr>
            </w:pPr>
            <w:r>
              <w:rPr>
                <w:rFonts w:eastAsia="新細明體" w:hint="eastAsia"/>
                <w:szCs w:val="20"/>
                <w:lang w:eastAsia="zh-TW"/>
              </w:rPr>
              <w:t>N</w:t>
            </w:r>
            <w:r>
              <w:rPr>
                <w:rFonts w:eastAsia="新細明體"/>
                <w:szCs w:val="20"/>
                <w:lang w:eastAsia="zh-TW"/>
              </w:rPr>
              <w:t>o</w:t>
            </w:r>
          </w:p>
        </w:tc>
        <w:tc>
          <w:tcPr>
            <w:tcW w:w="5490" w:type="dxa"/>
          </w:tcPr>
          <w:p w14:paraId="4089F6F8" w14:textId="77777777" w:rsidR="00D24029" w:rsidRDefault="00D24029"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af1"/>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D50DBB">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D50DBB">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D50DBB">
        <w:tc>
          <w:tcPr>
            <w:tcW w:w="1938" w:type="dxa"/>
          </w:tcPr>
          <w:p w14:paraId="220B55DF" w14:textId="2BF2FA5B" w:rsidR="00606A68" w:rsidRPr="00606A68" w:rsidRDefault="00606A68" w:rsidP="00BE103A">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1809" w:type="dxa"/>
          </w:tcPr>
          <w:p w14:paraId="27EA1B84" w14:textId="4A77F748" w:rsidR="00606A68" w:rsidRPr="00606A68" w:rsidRDefault="00606A68" w:rsidP="00BE103A">
            <w:pPr>
              <w:spacing w:after="0"/>
              <w:rPr>
                <w:rFonts w:eastAsia="新細明體" w:hint="eastAsia"/>
                <w:szCs w:val="20"/>
                <w:lang w:eastAsia="zh-TW"/>
              </w:rPr>
            </w:pPr>
            <w:r>
              <w:rPr>
                <w:rFonts w:eastAsia="新細明體" w:hint="eastAsia"/>
                <w:szCs w:val="20"/>
                <w:lang w:eastAsia="zh-TW"/>
              </w:rPr>
              <w:t>N</w:t>
            </w:r>
            <w:r>
              <w:rPr>
                <w:rFonts w:eastAsia="新細明體"/>
                <w:szCs w:val="20"/>
                <w:lang w:eastAsia="zh-TW"/>
              </w:rPr>
              <w:t>o</w:t>
            </w:r>
          </w:p>
        </w:tc>
        <w:tc>
          <w:tcPr>
            <w:tcW w:w="5490" w:type="dxa"/>
          </w:tcPr>
          <w:p w14:paraId="5B2E56B7" w14:textId="77777777" w:rsidR="00606A68" w:rsidRDefault="00606A68"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af7"/>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af7"/>
        <w:numPr>
          <w:ilvl w:val="0"/>
          <w:numId w:val="25"/>
        </w:numPr>
      </w:pPr>
      <w:r>
        <w:t>1 company think 1 capability is sufficient</w:t>
      </w:r>
    </w:p>
    <w:p w14:paraId="133FAE9A" w14:textId="66DB9DA4" w:rsidR="00FD738C" w:rsidRDefault="00FD738C" w:rsidP="005D30BC">
      <w:pPr>
        <w:pStyle w:val="af7"/>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af1"/>
        <w:tblW w:w="0" w:type="auto"/>
        <w:tblLook w:val="04A0" w:firstRow="1" w:lastRow="0" w:firstColumn="1" w:lastColumn="0" w:noHBand="0" w:noVBand="1"/>
      </w:tblPr>
      <w:tblGrid>
        <w:gridCol w:w="1659"/>
        <w:gridCol w:w="1550"/>
        <w:gridCol w:w="6710"/>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r>
              <w:t>InterDigital</w:t>
            </w:r>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r w:rsidR="008E2481" w14:paraId="43FBA9E6" w14:textId="77777777" w:rsidTr="00D50DBB">
        <w:tc>
          <w:tcPr>
            <w:tcW w:w="1696"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134" w:type="dxa"/>
          </w:tcPr>
          <w:p w14:paraId="4A20944E" w14:textId="735FA1E9" w:rsidR="008E2481" w:rsidRDefault="00F615FB" w:rsidP="00D50DBB">
            <w:r>
              <w:t>separate capabilities</w:t>
            </w:r>
          </w:p>
        </w:tc>
        <w:tc>
          <w:tcPr>
            <w:tcW w:w="7089"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signaling. </w:t>
            </w:r>
            <w:r w:rsidRPr="00F615FB">
              <w:rPr>
                <w:i/>
                <w:highlight w:val="yellow"/>
              </w:rPr>
              <w:t>The signaling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r w:rsidR="00663172" w:rsidRPr="00663172">
              <w:rPr>
                <w:lang w:val="en-US"/>
              </w:rPr>
              <w:t>SpCell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D50DBB">
        <w:tc>
          <w:tcPr>
            <w:tcW w:w="1696"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7089"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D50DBB">
        <w:tc>
          <w:tcPr>
            <w:tcW w:w="1696"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7089"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D50DBB">
        <w:tc>
          <w:tcPr>
            <w:tcW w:w="1696" w:type="dxa"/>
          </w:tcPr>
          <w:p w14:paraId="7C3FAA92" w14:textId="117B70A2" w:rsidR="00AF12E5" w:rsidRPr="00AF12E5" w:rsidRDefault="00AF12E5" w:rsidP="00D50DBB">
            <w:pPr>
              <w:rPr>
                <w:rFonts w:eastAsia="新細明體" w:hint="eastAsia"/>
                <w:lang w:eastAsia="zh-TW"/>
              </w:rPr>
            </w:pPr>
            <w:r>
              <w:rPr>
                <w:rFonts w:eastAsia="新細明體" w:hint="eastAsia"/>
                <w:lang w:eastAsia="zh-TW"/>
              </w:rPr>
              <w:t>M</w:t>
            </w:r>
            <w:r>
              <w:rPr>
                <w:rFonts w:eastAsia="新細明體"/>
                <w:lang w:eastAsia="zh-TW"/>
              </w:rPr>
              <w:t>edaiTek</w:t>
            </w:r>
          </w:p>
        </w:tc>
        <w:tc>
          <w:tcPr>
            <w:tcW w:w="1134" w:type="dxa"/>
          </w:tcPr>
          <w:p w14:paraId="317F9B3A" w14:textId="3B7E88BD" w:rsidR="00AF12E5" w:rsidRPr="00AF12E5" w:rsidRDefault="00AF12E5" w:rsidP="00D50DBB">
            <w:pPr>
              <w:rPr>
                <w:rFonts w:eastAsia="新細明體" w:hint="eastAsia"/>
                <w:lang w:eastAsia="zh-TW"/>
              </w:rPr>
            </w:pPr>
            <w:r>
              <w:rPr>
                <w:rFonts w:eastAsia="新細明體" w:hint="eastAsia"/>
                <w:lang w:eastAsia="zh-TW"/>
              </w:rPr>
              <w:t>S</w:t>
            </w:r>
            <w:r>
              <w:rPr>
                <w:rFonts w:eastAsia="新細明體"/>
                <w:lang w:eastAsia="zh-TW"/>
              </w:rPr>
              <w:t>ingle</w:t>
            </w:r>
          </w:p>
        </w:tc>
        <w:tc>
          <w:tcPr>
            <w:tcW w:w="7089" w:type="dxa"/>
          </w:tcPr>
          <w:p w14:paraId="0772C109" w14:textId="6312DF05" w:rsidR="00AF12E5" w:rsidRPr="00AF12E5" w:rsidRDefault="00AF12E5" w:rsidP="00D50DBB">
            <w:pPr>
              <w:rPr>
                <w:rFonts w:eastAsia="新細明體" w:hint="eastAsia"/>
                <w:lang w:eastAsia="zh-TW"/>
              </w:rPr>
            </w:pPr>
            <w:r>
              <w:rPr>
                <w:rFonts w:eastAsia="新細明體" w:hint="eastAsia"/>
                <w:lang w:eastAsia="zh-TW"/>
              </w:rPr>
              <w:t>A</w:t>
            </w:r>
            <w:r>
              <w:rPr>
                <w:rFonts w:eastAsia="新細明體"/>
                <w:lang w:eastAsia="zh-TW"/>
              </w:rPr>
              <w:t>gree with Intel.</w:t>
            </w:r>
          </w:p>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af1"/>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1809" w:type="dxa"/>
          </w:tcPr>
          <w:p w14:paraId="0DFDABF2" w14:textId="658B0981" w:rsidR="00AF12E5" w:rsidRPr="00AF12E5" w:rsidRDefault="00AF12E5" w:rsidP="00D50DBB">
            <w:pPr>
              <w:spacing w:after="0"/>
              <w:rPr>
                <w:rFonts w:eastAsia="新細明體" w:hint="eastAsia"/>
                <w:szCs w:val="20"/>
                <w:lang w:eastAsia="zh-TW"/>
              </w:rPr>
            </w:pPr>
            <w:r>
              <w:rPr>
                <w:rFonts w:eastAsia="新細明體" w:hint="eastAsia"/>
                <w:szCs w:val="20"/>
                <w:lang w:eastAsia="zh-TW"/>
              </w:rPr>
              <w:t>P</w:t>
            </w:r>
            <w:r>
              <w:rPr>
                <w:rFonts w:eastAsia="新細明體"/>
                <w:szCs w:val="20"/>
                <w:lang w:eastAsia="zh-TW"/>
              </w:rPr>
              <w:t>er UE</w:t>
            </w:r>
          </w:p>
        </w:tc>
        <w:tc>
          <w:tcPr>
            <w:tcW w:w="5490" w:type="dxa"/>
          </w:tcPr>
          <w:p w14:paraId="57BA1650" w14:textId="77777777" w:rsidR="00AF12E5" w:rsidRDefault="00AF12E5"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af1"/>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D50DBB">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D50DBB">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D50DBB">
        <w:tc>
          <w:tcPr>
            <w:tcW w:w="1938" w:type="dxa"/>
          </w:tcPr>
          <w:p w14:paraId="4B2E8371" w14:textId="7D727776" w:rsidR="00AF12E5" w:rsidRPr="00AF12E5" w:rsidRDefault="00AF12E5" w:rsidP="00D50DBB">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1809" w:type="dxa"/>
          </w:tcPr>
          <w:p w14:paraId="527572B2" w14:textId="4DD53BAE" w:rsidR="00AF12E5" w:rsidRPr="00AF12E5" w:rsidRDefault="00AF12E5" w:rsidP="00D50DBB">
            <w:pPr>
              <w:spacing w:after="0"/>
              <w:rPr>
                <w:rFonts w:eastAsia="新細明體" w:hint="eastAsia"/>
                <w:szCs w:val="20"/>
                <w:lang w:eastAsia="zh-TW"/>
              </w:rPr>
            </w:pPr>
            <w:r>
              <w:rPr>
                <w:rFonts w:eastAsia="新細明體" w:hint="eastAsia"/>
                <w:szCs w:val="20"/>
                <w:lang w:eastAsia="zh-TW"/>
              </w:rPr>
              <w:t>N</w:t>
            </w:r>
            <w:r>
              <w:rPr>
                <w:rFonts w:eastAsia="新細明體"/>
                <w:szCs w:val="20"/>
                <w:lang w:eastAsia="zh-TW"/>
              </w:rPr>
              <w:t>o</w:t>
            </w:r>
          </w:p>
        </w:tc>
        <w:tc>
          <w:tcPr>
            <w:tcW w:w="5490" w:type="dxa"/>
          </w:tcPr>
          <w:p w14:paraId="7EBDFF09" w14:textId="77777777" w:rsidR="00AF12E5" w:rsidRDefault="00AF12E5"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af1"/>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新細明體" w:hint="eastAsia"/>
                <w:szCs w:val="20"/>
                <w:lang w:eastAsia="zh-TW"/>
              </w:rPr>
            </w:pPr>
            <w:r>
              <w:rPr>
                <w:rFonts w:eastAsia="新細明體" w:hint="eastAsia"/>
                <w:szCs w:val="20"/>
                <w:lang w:eastAsia="zh-TW"/>
              </w:rPr>
              <w:t>M</w:t>
            </w:r>
            <w:r>
              <w:rPr>
                <w:rFonts w:eastAsia="新細明體"/>
                <w:szCs w:val="20"/>
                <w:lang w:eastAsia="zh-TW"/>
              </w:rPr>
              <w:t>ediaTek</w:t>
            </w:r>
          </w:p>
        </w:tc>
        <w:tc>
          <w:tcPr>
            <w:tcW w:w="1809" w:type="dxa"/>
          </w:tcPr>
          <w:p w14:paraId="120BD390" w14:textId="431BE57A" w:rsidR="008E5072" w:rsidRPr="008E5072" w:rsidRDefault="008E5072" w:rsidP="00D50DBB">
            <w:pPr>
              <w:spacing w:after="0"/>
              <w:rPr>
                <w:rFonts w:eastAsia="新細明體" w:hint="eastAsia"/>
                <w:szCs w:val="20"/>
                <w:lang w:eastAsia="zh-TW"/>
              </w:rPr>
            </w:pPr>
            <w:r>
              <w:rPr>
                <w:rFonts w:eastAsia="新細明體" w:hint="eastAsia"/>
                <w:szCs w:val="20"/>
                <w:lang w:eastAsia="zh-TW"/>
              </w:rPr>
              <w:t>N</w:t>
            </w:r>
            <w:r>
              <w:rPr>
                <w:rFonts w:eastAsia="新細明體"/>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1"/>
      </w:pPr>
      <w:r>
        <w:t>Conclusion</w:t>
      </w:r>
    </w:p>
    <w:p w14:paraId="1FDAB36F" w14:textId="74FE5C4E" w:rsidR="00280D62" w:rsidRDefault="001947D7" w:rsidP="57DA470E">
      <w:r>
        <w:t>To be added latter</w:t>
      </w:r>
    </w:p>
    <w:p w14:paraId="0947B117" w14:textId="270EDF8E" w:rsidR="00140772" w:rsidRDefault="00140772" w:rsidP="00140772">
      <w:pPr>
        <w:pStyle w:val="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6BEC0" w14:textId="77777777" w:rsidR="00B94B73" w:rsidRDefault="00B94B73"/>
  </w:endnote>
  <w:endnote w:type="continuationSeparator" w:id="0">
    <w:p w14:paraId="55B4F593" w14:textId="77777777" w:rsidR="00B94B73" w:rsidRDefault="00B94B73"/>
  </w:endnote>
  <w:endnote w:type="continuationNotice" w:id="1">
    <w:p w14:paraId="565910F3" w14:textId="77777777" w:rsidR="00B94B73" w:rsidRDefault="00B94B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DD41BF" w:rsidRDefault="00DD41BF">
    <w:pPr>
      <w:pStyle w:val="af2"/>
    </w:pPr>
  </w:p>
  <w:p w14:paraId="43FA2102" w14:textId="77777777" w:rsidR="00DD41BF" w:rsidRDefault="00DD41B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AB828" w14:textId="77777777" w:rsidR="00B94B73" w:rsidRDefault="00B94B73"/>
  </w:footnote>
  <w:footnote w:type="continuationSeparator" w:id="0">
    <w:p w14:paraId="38FC4075" w14:textId="77777777" w:rsidR="00B94B73" w:rsidRDefault="00B94B73"/>
  </w:footnote>
  <w:footnote w:type="continuationNotice" w:id="1">
    <w:p w14:paraId="2DDBDFB9" w14:textId="77777777" w:rsidR="00B94B73" w:rsidRDefault="00B94B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1"/>
      <w:lvlText w:val="%1"/>
      <w:lvlJc w:val="left"/>
      <w:pPr>
        <w:tabs>
          <w:tab w:val="num" w:pos="522"/>
        </w:tabs>
        <w:ind w:left="522" w:hanging="432"/>
      </w:pPr>
      <w:rPr>
        <w:rFonts w:ascii="Arial" w:hAnsi="Arial" w:cs="Arial" w:hint="default"/>
        <w:sz w:val="28"/>
        <w:lang w:val="en-GB"/>
      </w:rPr>
    </w:lvl>
    <w:lvl w:ilvl="1">
      <w:start w:val="1"/>
      <w:numFmt w:val="decimal"/>
      <w:pStyle w:val="2"/>
      <w:lvlText w:val="%1.%2"/>
      <w:lvlJc w:val="left"/>
      <w:pPr>
        <w:tabs>
          <w:tab w:val="num" w:pos="2702"/>
        </w:tabs>
        <w:ind w:left="2702" w:hanging="576"/>
      </w:pPr>
      <w:rPr>
        <w:rFonts w:ascii="Arial" w:hAnsi="Arial" w:cs="Arial" w:hint="default"/>
      </w:rPr>
    </w:lvl>
    <w:lvl w:ilvl="2">
      <w:start w:val="1"/>
      <w:numFmt w:val="decimal"/>
      <w:pStyle w:val="3"/>
      <w:lvlText w:val="%1.%2.%3"/>
      <w:lvlJc w:val="left"/>
      <w:pPr>
        <w:tabs>
          <w:tab w:val="num" w:pos="720"/>
        </w:tabs>
        <w:ind w:left="720" w:hanging="720"/>
      </w:pPr>
      <w:rPr>
        <w:rFonts w:ascii="Arial" w:hAnsi="Arial" w:cs="Arial" w:hint="default"/>
      </w:r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3"/>
  </w:num>
  <w:num w:numId="4">
    <w:abstractNumId w:val="4"/>
  </w:num>
  <w:num w:numId="5">
    <w:abstractNumId w:val="0"/>
  </w:num>
  <w:num w:numId="6">
    <w:abstractNumId w:val="18"/>
  </w:num>
  <w:num w:numId="7">
    <w:abstractNumId w:val="6"/>
  </w:num>
  <w:num w:numId="8">
    <w:abstractNumId w:val="10"/>
  </w:num>
  <w:num w:numId="9">
    <w:abstractNumId w:val="25"/>
  </w:num>
  <w:num w:numId="10">
    <w:abstractNumId w:val="26"/>
  </w:num>
  <w:num w:numId="11">
    <w:abstractNumId w:val="25"/>
  </w:num>
  <w:num w:numId="12">
    <w:abstractNumId w:val="7"/>
  </w:num>
  <w:num w:numId="13">
    <w:abstractNumId w:val="3"/>
  </w:num>
  <w:num w:numId="14">
    <w:abstractNumId w:val="24"/>
  </w:num>
  <w:num w:numId="15">
    <w:abstractNumId w:val="5"/>
  </w:num>
  <w:num w:numId="16">
    <w:abstractNumId w:val="21"/>
  </w:num>
  <w:num w:numId="17">
    <w:abstractNumId w:val="20"/>
  </w:num>
  <w:num w:numId="18">
    <w:abstractNumId w:val="25"/>
  </w:num>
  <w:num w:numId="19">
    <w:abstractNumId w:val="25"/>
  </w:num>
  <w:num w:numId="20">
    <w:abstractNumId w:val="27"/>
  </w:num>
  <w:num w:numId="21">
    <w:abstractNumId w:val="16"/>
  </w:num>
  <w:num w:numId="22">
    <w:abstractNumId w:val="22"/>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157A"/>
    <w:pPr>
      <w:jc w:val="both"/>
    </w:pPr>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
    <w:basedOn w:val="a"/>
    <w:next w:val="a"/>
    <w:link w:val="11"/>
    <w:qFormat/>
    <w:rsid w:val="0089225B"/>
    <w:pPr>
      <w:keepNext/>
      <w:numPr>
        <w:numId w:val="4"/>
      </w:numPr>
      <w:spacing w:before="240" w:after="60"/>
      <w:outlineLvl w:val="0"/>
    </w:pPr>
    <w:rPr>
      <w:rFonts w:ascii="Arial" w:hAnsi="Arial" w:cs="Arial"/>
      <w:b/>
      <w:bCs/>
      <w:kern w:val="32"/>
      <w:sz w:val="32"/>
      <w:szCs w:val="32"/>
    </w:rPr>
  </w:style>
  <w:style w:type="paragraph" w:styleId="2">
    <w:name w:val="heading 2"/>
    <w:aliases w:val="H2,h2,Head2A,2,UNDERRUBRIK 1-2,DO NOT USE_h2,h21,Heading 2 Char,H2 Char,h2 Char"/>
    <w:basedOn w:val="a"/>
    <w:next w:val="a"/>
    <w:link w:val="20"/>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A03C5E"/>
    <w:pPr>
      <w:keepNext/>
      <w:numPr>
        <w:ilvl w:val="2"/>
        <w:numId w:val="4"/>
      </w:numPr>
      <w:spacing w:before="240" w:after="60"/>
      <w:outlineLvl w:val="2"/>
    </w:pPr>
    <w:rPr>
      <w:rFonts w:ascii="Arial" w:hAnsi="Arial"/>
      <w:b/>
      <w:bCs/>
      <w:szCs w:val="26"/>
    </w:rPr>
  </w:style>
  <w:style w:type="paragraph" w:styleId="4">
    <w:name w:val="heading 4"/>
    <w:aliases w:val="h4,H4,H41,h41,H42,h42,H43,h43,H411,h411,H421,h421,H44,h44,H412,h412,H422,h422,H431,h431,H45,h45,H413,h413,H423,h423,H432,h432,H46,h46,H47,h47,Memo Heading 4,Memo Heading 5"/>
    <w:basedOn w:val="3"/>
    <w:next w:val="a"/>
    <w:qFormat/>
    <w:rsid w:val="0089225B"/>
    <w:pPr>
      <w:numPr>
        <w:ilvl w:val="3"/>
      </w:numPr>
      <w:outlineLvl w:val="3"/>
    </w:pPr>
    <w:rPr>
      <w:i/>
    </w:rPr>
  </w:style>
  <w:style w:type="paragraph" w:styleId="5">
    <w:name w:val="heading 5"/>
    <w:basedOn w:val="4"/>
    <w:next w:val="a"/>
    <w:qFormat/>
    <w:rsid w:val="0089225B"/>
    <w:pPr>
      <w:numPr>
        <w:ilvl w:val="4"/>
      </w:numPr>
      <w:outlineLvl w:val="4"/>
    </w:pPr>
    <w:rPr>
      <w:bCs w:val="0"/>
      <w:i w:val="0"/>
      <w:iCs/>
      <w:sz w:val="18"/>
    </w:rPr>
  </w:style>
  <w:style w:type="paragraph" w:styleId="6">
    <w:name w:val="heading 6"/>
    <w:basedOn w:val="a"/>
    <w:next w:val="a"/>
    <w:qFormat/>
    <w:rsid w:val="0089225B"/>
    <w:pPr>
      <w:numPr>
        <w:ilvl w:val="5"/>
        <w:numId w:val="4"/>
      </w:numPr>
      <w:spacing w:before="240" w:after="60"/>
      <w:outlineLvl w:val="5"/>
    </w:pPr>
    <w:rPr>
      <w:rFonts w:ascii="Times New Roman" w:hAnsi="Times New Roman"/>
      <w:b/>
      <w:bCs/>
      <w:sz w:val="22"/>
      <w:szCs w:val="22"/>
    </w:rPr>
  </w:style>
  <w:style w:type="paragraph" w:styleId="7">
    <w:name w:val="heading 7"/>
    <w:basedOn w:val="a"/>
    <w:next w:val="a"/>
    <w:qFormat/>
    <w:rsid w:val="0089225B"/>
    <w:pPr>
      <w:numPr>
        <w:ilvl w:val="6"/>
        <w:numId w:val="4"/>
      </w:numPr>
      <w:spacing w:before="240" w:after="60"/>
      <w:outlineLvl w:val="6"/>
    </w:pPr>
    <w:rPr>
      <w:rFonts w:ascii="Times New Roman" w:hAnsi="Times New Roman"/>
      <w:sz w:val="24"/>
    </w:rPr>
  </w:style>
  <w:style w:type="paragraph" w:styleId="8">
    <w:name w:val="heading 8"/>
    <w:basedOn w:val="a"/>
    <w:next w:val="a"/>
    <w:qFormat/>
    <w:rsid w:val="0089225B"/>
    <w:pPr>
      <w:numPr>
        <w:ilvl w:val="7"/>
        <w:numId w:val="4"/>
      </w:numPr>
      <w:spacing w:before="240" w:after="60"/>
      <w:outlineLvl w:val="7"/>
    </w:pPr>
    <w:rPr>
      <w:rFonts w:ascii="Times New Roman" w:hAnsi="Times New Roman"/>
      <w:i/>
      <w:iCs/>
      <w:sz w:val="24"/>
    </w:rPr>
  </w:style>
  <w:style w:type="paragraph" w:styleId="9">
    <w:name w:val="heading 9"/>
    <w:basedOn w:val="a"/>
    <w:next w:val="a"/>
    <w:qFormat/>
    <w:rsid w:val="0089225B"/>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docHeader2">
    <w:name w:val="Tdoc_Header_2"/>
    <w:basedOn w:val="a"/>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1"/>
    <w:next w:val="a3"/>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a4"/>
    <w:rsid w:val="00A57DF2"/>
    <w:pPr>
      <w:widowControl w:val="0"/>
      <w:tabs>
        <w:tab w:val="clear" w:pos="4536"/>
        <w:tab w:val="right" w:pos="10206"/>
      </w:tabs>
    </w:pPr>
    <w:rPr>
      <w:rFonts w:ascii="Arial" w:hAnsi="Arial"/>
      <w:b/>
      <w:szCs w:val="20"/>
    </w:rPr>
  </w:style>
  <w:style w:type="paragraph" w:styleId="a5">
    <w:name w:val="footnote text"/>
    <w:basedOn w:val="a"/>
    <w:link w:val="a6"/>
    <w:semiHidden/>
    <w:rsid w:val="00A57DF2"/>
    <w:rPr>
      <w:szCs w:val="20"/>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7"/>
    <w:rsid w:val="00A57DF2"/>
    <w:pPr>
      <w:tabs>
        <w:tab w:val="center" w:pos="4536"/>
        <w:tab w:val="right" w:pos="9072"/>
      </w:tabs>
    </w:pPr>
  </w:style>
  <w:style w:type="paragraph" w:styleId="a8">
    <w:name w:val="Document Map"/>
    <w:basedOn w:val="a"/>
    <w:semiHidden/>
    <w:rsid w:val="00A57DF2"/>
    <w:pPr>
      <w:shd w:val="clear" w:color="auto" w:fill="000080"/>
    </w:pPr>
    <w:rPr>
      <w:rFonts w:ascii="Tahoma" w:hAnsi="Tahoma" w:cs="Tahoma"/>
    </w:rPr>
  </w:style>
  <w:style w:type="paragraph" w:styleId="a3">
    <w:name w:val="Body Text"/>
    <w:aliases w:val="bt"/>
    <w:basedOn w:val="a"/>
    <w:rsid w:val="00A57DF2"/>
  </w:style>
  <w:style w:type="paragraph" w:customStyle="1" w:styleId="TdocHeading2">
    <w:name w:val="Tdoc_Heading_2"/>
    <w:basedOn w:val="a"/>
    <w:rsid w:val="00A57DF2"/>
  </w:style>
  <w:style w:type="character" w:styleId="a9">
    <w:name w:val="Hyperlink"/>
    <w:rsid w:val="00A57DF2"/>
    <w:rPr>
      <w:color w:val="0000FF"/>
      <w:u w:val="single"/>
    </w:rPr>
  </w:style>
  <w:style w:type="character" w:styleId="aa">
    <w:name w:val="FollowedHyperlink"/>
    <w:rsid w:val="00E10770"/>
    <w:rPr>
      <w:color w:val="0000FF"/>
      <w:u w:val="single"/>
    </w:rPr>
  </w:style>
  <w:style w:type="paragraph" w:styleId="ab">
    <w:name w:val="Balloon Text"/>
    <w:basedOn w:val="a"/>
    <w:semiHidden/>
    <w:rsid w:val="00A57DF2"/>
    <w:rPr>
      <w:rFonts w:ascii="Tahoma" w:hAnsi="Tahoma" w:cs="Tahoma"/>
      <w:sz w:val="16"/>
      <w:szCs w:val="16"/>
    </w:rPr>
  </w:style>
  <w:style w:type="paragraph" w:customStyle="1" w:styleId="NO">
    <w:name w:val="NO"/>
    <w:basedOn w:val="a"/>
    <w:link w:val="NOChar1"/>
    <w:qFormat/>
    <w:rsid w:val="00663BC6"/>
    <w:pPr>
      <w:keepLines/>
      <w:ind w:left="1135" w:hanging="851"/>
    </w:pPr>
    <w:rPr>
      <w:rFonts w:ascii="Times New Roman" w:hAnsi="Times New Roman"/>
      <w:sz w:val="24"/>
      <w:szCs w:val="20"/>
    </w:rPr>
  </w:style>
  <w:style w:type="paragraph" w:customStyle="1" w:styleId="h1">
    <w:name w:val="h1"/>
    <w:basedOn w:val="a"/>
    <w:rsid w:val="00A57DF2"/>
  </w:style>
  <w:style w:type="character" w:customStyle="1" w:styleId="30">
    <w:name w:val="標題 3 字元"/>
    <w:aliases w:val="no break 字元,H3 字元,Underrubrik2 字元,h3 字元,Memo Heading 3 字元,hello 字元,Titre 3 Car 字元,no break Car 字元,H3 Car 字元,Underrubrik2 Car 字元,h3 Car 字元,Memo Heading 3 Car 字元,hello Car 字元,Heading 3 Char Car 字元,no break Char Car 字元,H3 Char Car 字元,h3 Char Car 字元"/>
    <w:link w:val="3"/>
    <w:rsid w:val="00A03C5E"/>
    <w:rPr>
      <w:rFonts w:ascii="Arial" w:hAnsi="Arial"/>
      <w:b/>
      <w:bCs/>
      <w:szCs w:val="26"/>
      <w:lang w:val="en-GB"/>
    </w:rPr>
  </w:style>
  <w:style w:type="paragraph" w:styleId="Web">
    <w:name w:val="Normal (Web)"/>
    <w:basedOn w:val="a"/>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ac">
    <w:name w:val="Emphasis"/>
    <w:qFormat/>
    <w:rsid w:val="000E4D41"/>
    <w:rPr>
      <w:i/>
      <w:iCs/>
    </w:rPr>
  </w:style>
  <w:style w:type="character" w:styleId="ad">
    <w:name w:val="annotation reference"/>
    <w:qFormat/>
    <w:rsid w:val="00F45790"/>
    <w:rPr>
      <w:sz w:val="16"/>
      <w:szCs w:val="16"/>
    </w:rPr>
  </w:style>
  <w:style w:type="paragraph" w:styleId="ae">
    <w:name w:val="annotation text"/>
    <w:basedOn w:val="a"/>
    <w:link w:val="af"/>
    <w:qFormat/>
    <w:rsid w:val="00F45790"/>
    <w:rPr>
      <w:szCs w:val="20"/>
    </w:rPr>
  </w:style>
  <w:style w:type="paragraph" w:styleId="af0">
    <w:name w:val="annotation subject"/>
    <w:basedOn w:val="ae"/>
    <w:next w:val="ae"/>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12">
    <w:name w:val="index 1"/>
    <w:basedOn w:val="a"/>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1"/>
    <w:rsid w:val="004905B7"/>
    <w:pPr>
      <w:numPr>
        <w:numId w:val="3"/>
      </w:numPr>
    </w:pPr>
    <w:rPr>
      <w:sz w:val="28"/>
    </w:rPr>
  </w:style>
  <w:style w:type="paragraph" w:customStyle="1" w:styleId="Comments">
    <w:name w:val="Comments"/>
    <w:basedOn w:val="a"/>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af1">
    <w:name w:val="Table Grid"/>
    <w:basedOn w:val="a1"/>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af2">
    <w:name w:val="footer"/>
    <w:basedOn w:val="a"/>
    <w:link w:val="af3"/>
    <w:uiPriority w:val="99"/>
    <w:rsid w:val="00473EFD"/>
    <w:pPr>
      <w:tabs>
        <w:tab w:val="center" w:pos="4153"/>
        <w:tab w:val="right" w:pos="8306"/>
      </w:tabs>
      <w:snapToGrid w:val="0"/>
    </w:pPr>
    <w:rPr>
      <w:sz w:val="18"/>
      <w:szCs w:val="18"/>
    </w:rPr>
  </w:style>
  <w:style w:type="character" w:customStyle="1" w:styleId="af3">
    <w:name w:val="頁尾 字元"/>
    <w:link w:val="af2"/>
    <w:uiPriority w:val="99"/>
    <w:rsid w:val="00473EFD"/>
    <w:rPr>
      <w:rFonts w:ascii="Times" w:hAnsi="Times"/>
      <w:sz w:val="18"/>
      <w:szCs w:val="18"/>
      <w:lang w:val="en-GB" w:eastAsia="en-US"/>
    </w:rPr>
  </w:style>
  <w:style w:type="paragraph" w:styleId="af4">
    <w:name w:val="Revision"/>
    <w:hidden/>
    <w:uiPriority w:val="99"/>
    <w:semiHidden/>
    <w:rsid w:val="00534142"/>
    <w:rPr>
      <w:rFonts w:ascii="Times" w:hAnsi="Times"/>
      <w:szCs w:val="24"/>
      <w:lang w:val="en-GB"/>
    </w:rPr>
  </w:style>
  <w:style w:type="paragraph" w:styleId="af5">
    <w:name w:val="Title"/>
    <w:basedOn w:val="a"/>
    <w:link w:val="af6"/>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af6">
    <w:name w:val="標題 字元"/>
    <w:link w:val="af5"/>
    <w:rsid w:val="00744AB6"/>
    <w:rPr>
      <w:rFonts w:ascii="Arial" w:eastAsia="SimSun" w:hAnsi="Arial"/>
      <w:b/>
      <w:kern w:val="28"/>
      <w:sz w:val="24"/>
      <w:lang w:eastAsia="de-DE"/>
    </w:rPr>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9E7B75"/>
    <w:pPr>
      <w:spacing w:after="200" w:line="276" w:lineRule="auto"/>
      <w:ind w:left="720"/>
      <w:contextualSpacing/>
    </w:pPr>
    <w:rPr>
      <w:rFonts w:ascii="Times New Roman" w:eastAsia="Calibri" w:hAnsi="Times New Roman"/>
      <w:szCs w:val="22"/>
    </w:rPr>
  </w:style>
  <w:style w:type="paragraph" w:styleId="af9">
    <w:name w:val="caption"/>
    <w:aliases w:val="cap,cap1,cap2,cap3,cap4,cap5,cap6,cap7,cap8,cap9,cap10,cap11,cap21,cap31,cap41,cap51,cap61,cap71,cap81,cap91,cap101,cap12,cap22,cap32,cap42,cap52,cap62,cap72,cap82,cap92,cap102,cap13,cap23,cap33,cap43,cap53,cap63,cap73,cap83,cap93,cap103,cap14"/>
    <w:basedOn w:val="a"/>
    <w:next w:val="a"/>
    <w:link w:val="afa"/>
    <w:unhideWhenUsed/>
    <w:qFormat/>
    <w:rsid w:val="00AB4C2C"/>
    <w:rPr>
      <w:b/>
      <w:bCs/>
      <w:sz w:val="21"/>
      <w:szCs w:val="21"/>
    </w:rPr>
  </w:style>
  <w:style w:type="character" w:customStyle="1" w:styleId="af">
    <w:name w:val="註解文字 字元"/>
    <w:link w:val="ae"/>
    <w:uiPriority w:val="99"/>
    <w:semiHidden/>
    <w:rsid w:val="00484D37"/>
    <w:rPr>
      <w:rFonts w:ascii="Times" w:hAnsi="Times"/>
      <w:lang w:eastAsia="en-US"/>
    </w:rPr>
  </w:style>
  <w:style w:type="paragraph" w:customStyle="1" w:styleId="TAL">
    <w:name w:val="TAL"/>
    <w:basedOn w:val="a"/>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a"/>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a"/>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afa">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f9"/>
    <w:rsid w:val="00E95392"/>
    <w:rPr>
      <w:rFonts w:ascii="Times" w:hAnsi="Times"/>
      <w:b/>
      <w:bCs/>
      <w:sz w:val="21"/>
      <w:szCs w:val="21"/>
      <w:lang w:val="en-GB" w:eastAsia="en-US"/>
    </w:rPr>
  </w:style>
  <w:style w:type="table" w:customStyle="1" w:styleId="13">
    <w:name w:val="表 (格子)1"/>
    <w:basedOn w:val="a1"/>
    <w:next w:val="af1"/>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3"/>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a"/>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a"/>
    <w:rsid w:val="006F482D"/>
    <w:pPr>
      <w:widowControl w:val="0"/>
      <w:snapToGrid w:val="0"/>
      <w:spacing w:afterLines="50" w:line="264" w:lineRule="auto"/>
    </w:pPr>
    <w:rPr>
      <w:rFonts w:ascii="Times New Roman" w:hAnsi="Times New Roman"/>
      <w:kern w:val="2"/>
      <w:sz w:val="22"/>
      <w:lang w:val="en-US" w:eastAsia="ko-KR"/>
    </w:rPr>
  </w:style>
  <w:style w:type="character" w:customStyle="1" w:styleId="a6">
    <w:name w:val="註腳文字 字元"/>
    <w:link w:val="a5"/>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af8">
    <w:name w:val="清單段落 字元"/>
    <w:aliases w:val="- Bullets 字元,목록 단락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
    <w:link w:val="af7"/>
    <w:uiPriority w:val="34"/>
    <w:qFormat/>
    <w:rsid w:val="009E7B75"/>
    <w:rPr>
      <w:rFonts w:eastAsia="Calibri"/>
      <w:szCs w:val="22"/>
      <w:lang w:val="en-GB"/>
    </w:rPr>
  </w:style>
  <w:style w:type="paragraph" w:styleId="21">
    <w:name w:val="toc 2"/>
    <w:basedOn w:val="14"/>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14">
    <w:name w:val="toc 1"/>
    <w:basedOn w:val="a"/>
    <w:next w:val="a"/>
    <w:autoRedefine/>
    <w:semiHidden/>
    <w:unhideWhenUsed/>
    <w:rsid w:val="0065436D"/>
    <w:pPr>
      <w:spacing w:after="100"/>
    </w:pPr>
  </w:style>
  <w:style w:type="character" w:customStyle="1" w:styleId="a7">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4"/>
    <w:rsid w:val="002819C7"/>
    <w:rPr>
      <w:rFonts w:ascii="Times" w:hAnsi="Times"/>
      <w:szCs w:val="24"/>
      <w:lang w:val="en-GB"/>
    </w:rPr>
  </w:style>
  <w:style w:type="paragraph" w:customStyle="1" w:styleId="Text">
    <w:name w:val="Text"/>
    <w:basedOn w:val="a"/>
    <w:rsid w:val="00E867D3"/>
    <w:pPr>
      <w:widowControl w:val="0"/>
      <w:spacing w:after="0" w:line="252" w:lineRule="auto"/>
      <w:ind w:firstLine="202"/>
    </w:pPr>
    <w:rPr>
      <w:rFonts w:ascii="Times New Roman" w:hAnsi="Times New Roman"/>
      <w:szCs w:val="20"/>
      <w:lang w:val="en-US"/>
    </w:rPr>
  </w:style>
  <w:style w:type="character" w:customStyle="1" w:styleId="20">
    <w:name w:val="標題 2 字元"/>
    <w:aliases w:val="H2 字元,h2 字元,Head2A 字元,2 字元,UNDERRUBRIK 1-2 字元,DO NOT USE_h2 字元,h21 字元,Heading 2 Char 字元,H2 Char 字元,h2 Char 字元"/>
    <w:basedOn w:val="a0"/>
    <w:link w:val="2"/>
    <w:rsid w:val="009D1D4A"/>
    <w:rPr>
      <w:rFonts w:cs="Arial"/>
      <w:b/>
      <w:bCs/>
      <w:iCs/>
      <w:sz w:val="24"/>
      <w:szCs w:val="28"/>
      <w:lang w:val="en-GB"/>
    </w:rPr>
  </w:style>
  <w:style w:type="character" w:customStyle="1" w:styleId="11">
    <w:name w:val="標題 1 字元"/>
    <w:aliases w:val="NMP Heading 1 字元,H1 字元,h11 字元,h12 字元,h13 字元,h14 字元,h15 字元,h16 字元,app heading 1 字元,l1 字元,Memo Heading 1 字元,Heading 1_a 字元,heading 1 字元,h17 字元,h111 字元,h121 字元,h131 字元,h141 字元,h151 字元,h161 字元,h18 字元,h112 字元,h122 字元,h132 字元,h142 字元,h152 字元,h162 字元"/>
    <w:basedOn w:val="a0"/>
    <w:link w:val="1"/>
    <w:rsid w:val="00405542"/>
    <w:rPr>
      <w:rFonts w:ascii="Arial" w:hAnsi="Arial" w:cs="Arial"/>
      <w:b/>
      <w:bCs/>
      <w:kern w:val="32"/>
      <w:sz w:val="32"/>
      <w:szCs w:val="32"/>
      <w:lang w:val="en-GB"/>
    </w:rPr>
  </w:style>
  <w:style w:type="table" w:customStyle="1" w:styleId="TableGrid1">
    <w:name w:val="Table Grid1"/>
    <w:basedOn w:val="a1"/>
    <w:next w:val="af1"/>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basedOn w:val="a0"/>
    <w:semiHidden/>
    <w:unhideWhenUsed/>
    <w:rsid w:val="001A3F49"/>
    <w:rPr>
      <w:vertAlign w:val="superscript"/>
    </w:rPr>
  </w:style>
  <w:style w:type="character" w:customStyle="1" w:styleId="fontstyle01">
    <w:name w:val="fontstyle01"/>
    <w:basedOn w:val="a0"/>
    <w:rsid w:val="00CF5C19"/>
    <w:rPr>
      <w:rFonts w:ascii="TimesNewRoman" w:hAnsi="TimesNewRoman" w:hint="default"/>
      <w:b w:val="0"/>
      <w:bCs w:val="0"/>
      <w:i w:val="0"/>
      <w:iCs w:val="0"/>
      <w:color w:val="000000"/>
      <w:sz w:val="20"/>
      <w:szCs w:val="20"/>
    </w:rPr>
  </w:style>
  <w:style w:type="character" w:customStyle="1" w:styleId="ng-binding">
    <w:name w:val="ng-binding"/>
    <w:basedOn w:val="a0"/>
    <w:rsid w:val="00864CF4"/>
  </w:style>
  <w:style w:type="character" w:customStyle="1" w:styleId="fontstyle21">
    <w:name w:val="fontstyle21"/>
    <w:basedOn w:val="a0"/>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a"/>
    <w:link w:val="B1Char1"/>
    <w:qFormat/>
    <w:rsid w:val="00BF3E6E"/>
    <w:pPr>
      <w:spacing w:after="180"/>
      <w:ind w:left="568" w:hanging="284"/>
      <w:jc w:val="left"/>
    </w:pPr>
    <w:rPr>
      <w:rFonts w:ascii="Times New Roman" w:hAnsi="Times New Roman"/>
      <w:szCs w:val="20"/>
      <w:lang w:val="en-US"/>
    </w:rPr>
  </w:style>
  <w:style w:type="paragraph" w:customStyle="1" w:styleId="10">
    <w:name w:val="样式1"/>
    <w:basedOn w:val="a"/>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31"/>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31">
    <w:name w:val="List 3"/>
    <w:basedOn w:val="a"/>
    <w:semiHidden/>
    <w:unhideWhenUsed/>
    <w:rsid w:val="0078704A"/>
    <w:pPr>
      <w:ind w:left="849" w:hanging="283"/>
      <w:contextualSpacing/>
    </w:pPr>
  </w:style>
  <w:style w:type="paragraph" w:customStyle="1" w:styleId="EditorsNote">
    <w:name w:val="Editor's Note"/>
    <w:aliases w:val="EN"/>
    <w:basedOn w:val="a"/>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a"/>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a"/>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a"/>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5">
    <w:name w:val="未处理的提及1"/>
    <w:basedOn w:val="a0"/>
    <w:uiPriority w:val="99"/>
    <w:unhideWhenUsed/>
    <w:rsid w:val="003865A7"/>
    <w:rPr>
      <w:color w:val="605E5C"/>
      <w:shd w:val="clear" w:color="auto" w:fill="E1DFDD"/>
    </w:rPr>
  </w:style>
  <w:style w:type="character" w:customStyle="1" w:styleId="16">
    <w:name w:val="@他1"/>
    <w:basedOn w:val="a0"/>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a"/>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a"/>
    <w:next w:val="a"/>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a"/>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a0"/>
    <w:rsid w:val="00034058"/>
  </w:style>
  <w:style w:type="paragraph" w:customStyle="1" w:styleId="Doc-title">
    <w:name w:val="Doc-title"/>
    <w:basedOn w:val="a"/>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a0"/>
    <w:rsid w:val="005816AE"/>
  </w:style>
  <w:style w:type="paragraph" w:customStyle="1" w:styleId="EmailDiscussion2">
    <w:name w:val="EmailDiscussion2"/>
    <w:basedOn w:val="a"/>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a0"/>
    <w:link w:val="EmailDiscussion"/>
    <w:locked/>
    <w:rsid w:val="00772FEC"/>
    <w:rPr>
      <w:rFonts w:ascii="Arial" w:hAnsi="Arial" w:cs="Arial"/>
      <w:b/>
      <w:bCs/>
    </w:rPr>
  </w:style>
  <w:style w:type="paragraph" w:customStyle="1" w:styleId="EmailDiscussion">
    <w:name w:val="EmailDiscussion"/>
    <w:basedOn w:val="a"/>
    <w:link w:val="EmailDiscussionChar"/>
    <w:rsid w:val="00772FEC"/>
    <w:pPr>
      <w:numPr>
        <w:numId w:val="30"/>
      </w:numPr>
      <w:spacing w:before="40" w:after="0"/>
      <w:jc w:val="left"/>
    </w:pPr>
    <w:rPr>
      <w:rFonts w:ascii="Arial" w:hAnsi="Arial" w:cs="Arial"/>
      <w:b/>
      <w:bCs/>
      <w:szCs w:val="20"/>
      <w:lang w:val="en-US"/>
    </w:rPr>
  </w:style>
  <w:style w:type="character" w:customStyle="1" w:styleId="17">
    <w:name w:val="批注文字 字符1"/>
    <w:qFormat/>
    <w:rsid w:val="00F615FB"/>
    <w:rPr>
      <w:rFonts w:ascii="Arial" w:eastAsia="MS Mincho" w:hAnsi="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FC4E8-1298-47B4-92D2-C3A8CC3CD260}">
  <ds:schemaRefs>
    <ds:schemaRef ds:uri="http://schemas.openxmlformats.org/officeDocument/2006/bibliography"/>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Template>
  <TotalTime>9</TotalTime>
  <Pages>10</Pages>
  <Words>3765</Words>
  <Characters>21466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MediaTek (Li-Chuan)</cp:lastModifiedBy>
  <cp:revision>7</cp:revision>
  <cp:lastPrinted>2017-10-24T05:18:00Z</cp:lastPrinted>
  <dcterms:created xsi:type="dcterms:W3CDTF">2022-02-11T01:34:00Z</dcterms:created>
  <dcterms:modified xsi:type="dcterms:W3CDTF">2022-02-11T03:26:00Z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