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68519" w14:textId="5778AA8F"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485FEB">
        <w:rPr>
          <w:rFonts w:ascii="Arial" w:hAnsi="Arial" w:cs="Arial"/>
          <w:b/>
          <w:bCs/>
          <w:sz w:val="24"/>
          <w:lang w:val="en-US"/>
        </w:rPr>
        <w:t>7</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250449">
        <w:rPr>
          <w:rFonts w:ascii="Arial" w:hAnsi="Arial" w:cs="Arial"/>
          <w:b/>
          <w:bCs/>
          <w:sz w:val="24"/>
        </w:rPr>
        <w:t>xxxx</w:t>
      </w:r>
    </w:p>
    <w:p w14:paraId="71DCD6A9" w14:textId="03CFD962"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485FEB">
        <w:rPr>
          <w:rFonts w:ascii="Arial" w:hAnsi="Arial" w:cs="Arial"/>
          <w:b/>
          <w:bCs/>
          <w:sz w:val="24"/>
          <w:lang w:val="en-US"/>
        </w:rPr>
        <w:t>2</w:t>
      </w:r>
      <w:r w:rsidR="00AD200B" w:rsidRPr="16DA9373">
        <w:rPr>
          <w:rFonts w:ascii="Arial" w:hAnsi="Arial" w:cs="Arial"/>
          <w:b/>
          <w:bCs/>
          <w:sz w:val="24"/>
          <w:lang w:val="en-US"/>
        </w:rPr>
        <w:t>1</w:t>
      </w:r>
      <w:r w:rsidR="00485FEB">
        <w:rPr>
          <w:rFonts w:ascii="Arial" w:hAnsi="Arial" w:cs="Arial"/>
          <w:b/>
          <w:bCs/>
          <w:sz w:val="24"/>
          <w:vertAlign w:val="superscript"/>
          <w:lang w:val="en-US"/>
        </w:rPr>
        <w:t>st</w:t>
      </w:r>
      <w:r w:rsidRPr="16DA9373">
        <w:rPr>
          <w:rFonts w:ascii="Arial" w:hAnsi="Arial" w:cs="Arial"/>
          <w:b/>
          <w:bCs/>
          <w:sz w:val="24"/>
          <w:lang w:val="en-US"/>
        </w:rPr>
        <w:t xml:space="preserve"> </w:t>
      </w:r>
      <w:r w:rsidR="00485FEB">
        <w:rPr>
          <w:rFonts w:ascii="Arial" w:hAnsi="Arial" w:cs="Arial"/>
          <w:b/>
          <w:bCs/>
          <w:sz w:val="24"/>
          <w:lang w:val="en-US"/>
        </w:rPr>
        <w:t xml:space="preserve">February </w:t>
      </w:r>
      <w:r w:rsidRPr="16DA9373">
        <w:rPr>
          <w:rFonts w:ascii="Arial" w:hAnsi="Arial" w:cs="Arial"/>
          <w:b/>
          <w:bCs/>
          <w:sz w:val="24"/>
          <w:lang w:val="en-US"/>
        </w:rPr>
        <w:t>–</w:t>
      </w:r>
      <w:r w:rsidR="00034900" w:rsidRPr="16DA9373">
        <w:rPr>
          <w:rFonts w:ascii="Arial" w:hAnsi="Arial" w:cs="Arial"/>
          <w:b/>
          <w:bCs/>
          <w:sz w:val="24"/>
          <w:lang w:val="en-US"/>
        </w:rPr>
        <w:t xml:space="preserve"> </w:t>
      </w:r>
      <w:r w:rsidR="00485FEB">
        <w:rPr>
          <w:rFonts w:ascii="Arial" w:hAnsi="Arial" w:cs="Arial"/>
          <w:b/>
          <w:bCs/>
          <w:sz w:val="24"/>
          <w:lang w:val="en-US"/>
        </w:rPr>
        <w:t>3</w:t>
      </w:r>
      <w:r w:rsidR="00485FEB">
        <w:rPr>
          <w:rFonts w:ascii="Arial" w:hAnsi="Arial" w:cs="Arial"/>
          <w:b/>
          <w:bCs/>
          <w:sz w:val="24"/>
          <w:vertAlign w:val="superscript"/>
          <w:lang w:val="en-US"/>
        </w:rPr>
        <w:t>rd</w:t>
      </w:r>
      <w:r w:rsidR="007A118A" w:rsidRPr="16DA9373">
        <w:rPr>
          <w:rFonts w:ascii="Arial" w:hAnsi="Arial" w:cs="Arial"/>
          <w:b/>
          <w:bCs/>
          <w:sz w:val="24"/>
          <w:lang w:val="en-US"/>
        </w:rPr>
        <w:t xml:space="preserve"> </w:t>
      </w:r>
      <w:r w:rsidR="00485FEB">
        <w:rPr>
          <w:rFonts w:ascii="Arial" w:hAnsi="Arial" w:cs="Arial"/>
          <w:b/>
          <w:bCs/>
          <w:sz w:val="24"/>
          <w:lang w:val="en-US"/>
        </w:rPr>
        <w:t>March</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a4"/>
        <w:widowControl w:val="0"/>
        <w:tabs>
          <w:tab w:val="right" w:pos="8280"/>
          <w:tab w:val="right" w:pos="9781"/>
        </w:tabs>
        <w:spacing w:after="0"/>
        <w:ind w:right="-58"/>
        <w:rPr>
          <w:rFonts w:ascii="Arial" w:eastAsia="MS Mincho" w:hAnsi="Arial" w:cs="Arial"/>
          <w:b/>
          <w:bCs/>
          <w:sz w:val="24"/>
          <w:lang w:eastAsia="ja-JP"/>
        </w:rPr>
      </w:pPr>
    </w:p>
    <w:p w14:paraId="435F2558" w14:textId="1FB273E4" w:rsidR="00700715" w:rsidRDefault="00700715" w:rsidP="1BD5A43E">
      <w:pPr>
        <w:pStyle w:val="a4"/>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EF2274" w:rsidRPr="1BD5A43E">
        <w:rPr>
          <w:rFonts w:ascii="Arial" w:hAnsi="Arial" w:cs="Arial"/>
          <w:b/>
          <w:bCs/>
          <w:sz w:val="24"/>
          <w:lang w:val="en-US"/>
        </w:rPr>
        <w:t>8.</w:t>
      </w:r>
      <w:r w:rsidR="00AE12D4">
        <w:rPr>
          <w:rFonts w:ascii="Arial" w:hAnsi="Arial" w:cs="Arial"/>
          <w:b/>
          <w:bCs/>
          <w:sz w:val="24"/>
          <w:lang w:val="en-US"/>
        </w:rPr>
        <w:t>9</w:t>
      </w:r>
      <w:r w:rsidR="0000049C" w:rsidRPr="1BD5A43E">
        <w:rPr>
          <w:rFonts w:ascii="Arial" w:hAnsi="Arial" w:cs="Arial"/>
          <w:b/>
          <w:bCs/>
          <w:sz w:val="24"/>
          <w:lang w:val="en-US"/>
        </w:rPr>
        <w:t>.</w:t>
      </w:r>
      <w:r w:rsidR="00E16D7A">
        <w:rPr>
          <w:rFonts w:ascii="Arial" w:hAnsi="Arial" w:cs="Arial"/>
          <w:b/>
          <w:bCs/>
          <w:sz w:val="24"/>
          <w:lang w:val="en-US"/>
        </w:rPr>
        <w:t>3</w:t>
      </w:r>
      <w:r w:rsidR="006D007A">
        <w:rPr>
          <w:rFonts w:ascii="Arial" w:hAnsi="Arial" w:cs="Arial"/>
          <w:b/>
          <w:bCs/>
          <w:sz w:val="24"/>
          <w:lang w:val="en-US"/>
        </w:rPr>
        <w:t>.1</w:t>
      </w:r>
    </w:p>
    <w:p w14:paraId="342888F8" w14:textId="193C725B" w:rsidR="00700715" w:rsidRPr="0099619E" w:rsidRDefault="00700715" w:rsidP="00700715">
      <w:pPr>
        <w:pStyle w:val="a4"/>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Pr="0099619E">
        <w:rPr>
          <w:rFonts w:ascii="Arial" w:hAnsi="Arial" w:cs="Arial"/>
          <w:b/>
          <w:bCs/>
          <w:sz w:val="24"/>
          <w:lang w:val="en-US"/>
        </w:rPr>
        <w:t>Intel Corporation</w:t>
      </w:r>
    </w:p>
    <w:p w14:paraId="121B706E" w14:textId="32E2EB78" w:rsidR="00700715" w:rsidRPr="00700715" w:rsidRDefault="00700715" w:rsidP="009F5D3B">
      <w:pPr>
        <w:pStyle w:val="a4"/>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196B9D">
        <w:rPr>
          <w:rFonts w:ascii="Arial" w:hAnsi="Arial" w:cs="Arial"/>
          <w:b/>
          <w:bCs/>
          <w:sz w:val="24"/>
          <w:lang w:val="en-US"/>
        </w:rPr>
        <w:t>Summary</w:t>
      </w:r>
      <w:r w:rsidR="00250449">
        <w:rPr>
          <w:rFonts w:ascii="Arial" w:hAnsi="Arial" w:cs="Arial"/>
          <w:b/>
          <w:bCs/>
          <w:sz w:val="24"/>
          <w:lang w:val="en-US"/>
        </w:rPr>
        <w:t xml:space="preserve"> </w:t>
      </w:r>
      <w:r w:rsidR="009C7C73">
        <w:rPr>
          <w:rFonts w:ascii="Arial" w:hAnsi="Arial" w:cs="Arial"/>
          <w:b/>
          <w:bCs/>
          <w:sz w:val="24"/>
          <w:lang w:val="en-US"/>
        </w:rPr>
        <w:t xml:space="preserve">report </w:t>
      </w:r>
      <w:r w:rsidR="00250449">
        <w:rPr>
          <w:rFonts w:ascii="Arial" w:hAnsi="Arial" w:cs="Arial"/>
          <w:b/>
          <w:bCs/>
          <w:sz w:val="24"/>
          <w:lang w:val="en-US"/>
        </w:rPr>
        <w:t xml:space="preserve">of </w:t>
      </w:r>
      <w:r w:rsidR="00250449" w:rsidRPr="00250449">
        <w:rPr>
          <w:rFonts w:ascii="Arial" w:hAnsi="Arial" w:cs="Arial"/>
          <w:b/>
          <w:bCs/>
          <w:sz w:val="24"/>
          <w:lang w:val="en-US"/>
        </w:rPr>
        <w:t>[</w:t>
      </w:r>
      <w:r w:rsidR="003E7F82">
        <w:rPr>
          <w:rFonts w:ascii="Arial" w:hAnsi="Arial" w:cs="Arial"/>
          <w:b/>
          <w:bCs/>
          <w:sz w:val="24"/>
          <w:lang w:val="en-US"/>
        </w:rPr>
        <w:t>Pre117</w:t>
      </w:r>
      <w:r w:rsidR="00250449" w:rsidRPr="00250449">
        <w:rPr>
          <w:rFonts w:ascii="Arial" w:hAnsi="Arial" w:cs="Arial"/>
          <w:b/>
          <w:bCs/>
          <w:sz w:val="24"/>
          <w:lang w:val="en-US"/>
        </w:rPr>
        <w:t>-e][0</w:t>
      </w:r>
      <w:r w:rsidR="009C7C73">
        <w:rPr>
          <w:rFonts w:ascii="Arial" w:hAnsi="Arial" w:cs="Arial"/>
          <w:b/>
          <w:bCs/>
          <w:sz w:val="24"/>
          <w:lang w:val="en-US"/>
        </w:rPr>
        <w:t>07</w:t>
      </w:r>
      <w:r w:rsidR="00250449" w:rsidRPr="00250449">
        <w:rPr>
          <w:rFonts w:ascii="Arial" w:hAnsi="Arial" w:cs="Arial"/>
          <w:b/>
          <w:bCs/>
          <w:sz w:val="24"/>
          <w:lang w:val="en-US"/>
        </w:rPr>
        <w:t>][</w:t>
      </w:r>
      <w:proofErr w:type="spellStart"/>
      <w:r w:rsidR="00250449" w:rsidRPr="00250449">
        <w:rPr>
          <w:rFonts w:ascii="Arial" w:hAnsi="Arial" w:cs="Arial"/>
          <w:b/>
          <w:bCs/>
          <w:sz w:val="24"/>
          <w:lang w:val="en-US"/>
        </w:rPr>
        <w:t>ePowSav</w:t>
      </w:r>
      <w:proofErr w:type="spellEnd"/>
      <w:r w:rsidR="00250449" w:rsidRPr="00250449">
        <w:rPr>
          <w:rFonts w:ascii="Arial" w:hAnsi="Arial" w:cs="Arial"/>
          <w:b/>
          <w:bCs/>
          <w:sz w:val="24"/>
          <w:lang w:val="en-US"/>
        </w:rPr>
        <w:t>]</w:t>
      </w:r>
      <w:r w:rsidR="009F5D3B">
        <w:rPr>
          <w:rFonts w:ascii="Arial" w:hAnsi="Arial" w:cs="Arial"/>
          <w:b/>
          <w:bCs/>
          <w:sz w:val="24"/>
          <w:lang w:val="en-US"/>
        </w:rPr>
        <w:t xml:space="preserve"> UE capabilities</w:t>
      </w:r>
    </w:p>
    <w:p w14:paraId="41B4F9BD" w14:textId="77777777"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Pr="00D61A36">
        <w:rPr>
          <w:rFonts w:ascii="Arial" w:hAnsi="Arial" w:cs="Arial"/>
          <w:b/>
          <w:snapToGrid w:val="0"/>
          <w:kern w:val="2"/>
          <w:sz w:val="24"/>
          <w:lang w:val="en-US" w:eastAsia="ko-KR"/>
        </w:rPr>
        <w:t>Discussion/Decision</w:t>
      </w:r>
    </w:p>
    <w:p w14:paraId="5708280C" w14:textId="25DA9015" w:rsidR="00623807" w:rsidRDefault="00E503C3" w:rsidP="00583CC0">
      <w:pPr>
        <w:pStyle w:val="1"/>
      </w:pPr>
      <w:r>
        <w:t>Introduction</w:t>
      </w:r>
      <w:r w:rsidR="00DE31C2">
        <w:t xml:space="preserve"> </w:t>
      </w:r>
    </w:p>
    <w:p w14:paraId="367FD74D" w14:textId="0F03CBA9" w:rsidR="00DA3840" w:rsidRDefault="00DA3840" w:rsidP="00D03EF8">
      <w:pPr>
        <w:rPr>
          <w:rFonts w:ascii="Times New Roman" w:hAnsi="Times New Roman"/>
        </w:rPr>
      </w:pPr>
      <w:r>
        <w:rPr>
          <w:rFonts w:ascii="Times New Roman" w:hAnsi="Times New Roman"/>
        </w:rPr>
        <w:t>This is to kick</w:t>
      </w:r>
      <w:r w:rsidR="00A0770A">
        <w:rPr>
          <w:rFonts w:ascii="Times New Roman" w:hAnsi="Times New Roman"/>
        </w:rPr>
        <w:t>-</w:t>
      </w:r>
      <w:r>
        <w:rPr>
          <w:rFonts w:ascii="Times New Roman" w:hAnsi="Times New Roman"/>
        </w:rPr>
        <w:t>off the following offline discussion:</w:t>
      </w:r>
    </w:p>
    <w:p w14:paraId="15C6419B" w14:textId="77777777" w:rsidR="00196B9D" w:rsidRDefault="00E8424E" w:rsidP="00196B9D">
      <w:pPr>
        <w:ind w:left="720"/>
      </w:pPr>
      <w:bookmarkStart w:id="0" w:name="_Hlk93436326"/>
      <w:r w:rsidRPr="00E8424E">
        <w:t>[Pre117-e][007][</w:t>
      </w:r>
      <w:proofErr w:type="spellStart"/>
      <w:r w:rsidRPr="00E8424E">
        <w:t>ePowSav</w:t>
      </w:r>
      <w:proofErr w:type="spellEnd"/>
      <w:r w:rsidRPr="00E8424E">
        <w:t>] UE caps Open Issues Input (Intel)</w:t>
      </w:r>
      <w:bookmarkEnd w:id="0"/>
    </w:p>
    <w:p w14:paraId="0E63CED1" w14:textId="30A71B12" w:rsidR="00D03EF8" w:rsidRDefault="00D03EF8" w:rsidP="00D03EF8">
      <w:pPr>
        <w:rPr>
          <w:rFonts w:ascii="Times New Roman" w:hAnsi="Times New Roman"/>
        </w:rPr>
      </w:pPr>
      <w:r w:rsidRPr="00783B27">
        <w:rPr>
          <w:rFonts w:ascii="Times New Roman" w:hAnsi="Times New Roman"/>
        </w:rPr>
        <w:t>This document aims to summarize the papers</w:t>
      </w:r>
      <w:r w:rsidR="00340340">
        <w:rPr>
          <w:rFonts w:ascii="Times New Roman" w:hAnsi="Times New Roman"/>
        </w:rPr>
        <w:t xml:space="preserve"> from the previous meeting </w:t>
      </w:r>
      <w:r w:rsidRPr="00783B27">
        <w:rPr>
          <w:rFonts w:ascii="Times New Roman" w:hAnsi="Times New Roman"/>
        </w:rPr>
        <w:t>that have been submitted to agenda item 8.</w:t>
      </w:r>
      <w:r w:rsidR="00D1101A">
        <w:rPr>
          <w:rFonts w:ascii="Times New Roman" w:hAnsi="Times New Roman"/>
        </w:rPr>
        <w:t>9</w:t>
      </w:r>
      <w:r w:rsidRPr="00783B27">
        <w:rPr>
          <w:rFonts w:ascii="Times New Roman" w:hAnsi="Times New Roman"/>
        </w:rPr>
        <w:t>.3 of RAN2#116</w:t>
      </w:r>
      <w:r w:rsidR="00D1101A">
        <w:rPr>
          <w:rFonts w:ascii="Times New Roman" w:hAnsi="Times New Roman"/>
        </w:rPr>
        <w:t>bis</w:t>
      </w:r>
      <w:r w:rsidRPr="00783B27">
        <w:rPr>
          <w:rFonts w:ascii="Times New Roman" w:hAnsi="Times New Roman"/>
        </w:rPr>
        <w:t>-e</w:t>
      </w:r>
      <w:r w:rsidR="00E43E50">
        <w:rPr>
          <w:rFonts w:ascii="Times New Roman" w:hAnsi="Times New Roman"/>
        </w:rPr>
        <w:t xml:space="preserve"> </w:t>
      </w:r>
      <w:r w:rsidR="00340340">
        <w:rPr>
          <w:rFonts w:ascii="Times New Roman" w:hAnsi="Times New Roman"/>
        </w:rPr>
        <w:t>related to the open issues on UE capabilities</w:t>
      </w:r>
      <w:r w:rsidR="00743A78">
        <w:rPr>
          <w:rFonts w:ascii="Times New Roman" w:hAnsi="Times New Roman"/>
        </w:rPr>
        <w:t xml:space="preserve"> identified</w:t>
      </w:r>
      <w:r w:rsidR="00692B89">
        <w:rPr>
          <w:rFonts w:ascii="Times New Roman" w:hAnsi="Times New Roman"/>
        </w:rPr>
        <w:t xml:space="preserve"> as follow</w:t>
      </w:r>
      <w:r w:rsidR="00E43E50">
        <w:rPr>
          <w:rFonts w:ascii="Times New Roman" w:hAnsi="Times New Roman"/>
        </w:rPr>
        <w:t>:</w:t>
      </w:r>
    </w:p>
    <w:p w14:paraId="5B63C3C2" w14:textId="77777777" w:rsidR="009A6D5B" w:rsidRPr="00B02548" w:rsidRDefault="009A6D5B" w:rsidP="009A6D5B">
      <w:pPr>
        <w:ind w:left="720"/>
        <w:rPr>
          <w:rFonts w:ascii="Arial" w:hAnsi="Arial" w:cs="Arial"/>
          <w:b/>
          <w:bCs/>
          <w:iCs/>
          <w:szCs w:val="20"/>
        </w:rPr>
      </w:pPr>
      <w:r w:rsidRPr="00B02548">
        <w:rPr>
          <w:rFonts w:ascii="Arial" w:hAnsi="Arial" w:cs="Arial"/>
          <w:szCs w:val="20"/>
          <w:highlight w:val="magenta"/>
        </w:rPr>
        <w:t>Company input into Pre117-e-offline</w:t>
      </w:r>
    </w:p>
    <w:p w14:paraId="1D59E124" w14:textId="77777777" w:rsidR="009A6D5B" w:rsidRPr="00B02548" w:rsidRDefault="009A6D5B" w:rsidP="009A6D5B">
      <w:pPr>
        <w:ind w:left="720"/>
        <w:rPr>
          <w:rFonts w:ascii="Arial" w:hAnsi="Arial" w:cs="Arial"/>
          <w:szCs w:val="20"/>
        </w:rPr>
      </w:pPr>
      <w:r w:rsidRPr="00B02548">
        <w:rPr>
          <w:rFonts w:ascii="Arial" w:hAnsi="Arial" w:cs="Arial"/>
          <w:szCs w:val="20"/>
        </w:rPr>
        <w:t>OI 5.1: How to capture UE AS capabilities for PEI/subgrouping in RAN2 TS?</w:t>
      </w:r>
    </w:p>
    <w:p w14:paraId="1C1ED8A1" w14:textId="77777777" w:rsidR="009A6D5B" w:rsidRPr="00B02548" w:rsidRDefault="009A6D5B" w:rsidP="009A6D5B">
      <w:pPr>
        <w:ind w:left="720"/>
        <w:rPr>
          <w:rFonts w:ascii="Arial" w:hAnsi="Arial" w:cs="Arial"/>
          <w:szCs w:val="20"/>
        </w:rPr>
      </w:pPr>
      <w:r w:rsidRPr="00B02548">
        <w:rPr>
          <w:rFonts w:ascii="Arial" w:hAnsi="Arial" w:cs="Arial"/>
          <w:szCs w:val="20"/>
        </w:rPr>
        <w:t xml:space="preserve">OI 5.2: For TRS/CSI-RS occasion support in Idle and inactive mode, should </w:t>
      </w:r>
      <w:proofErr w:type="spellStart"/>
      <w:r w:rsidRPr="00B02548">
        <w:rPr>
          <w:rFonts w:ascii="Arial" w:hAnsi="Arial" w:cs="Arial"/>
          <w:szCs w:val="20"/>
        </w:rPr>
        <w:t>gNB</w:t>
      </w:r>
      <w:proofErr w:type="spellEnd"/>
      <w:r w:rsidRPr="00B02548">
        <w:rPr>
          <w:rFonts w:ascii="Arial" w:hAnsi="Arial" w:cs="Arial"/>
          <w:szCs w:val="20"/>
        </w:rPr>
        <w:t xml:space="preserve"> need to know UE support it?</w:t>
      </w:r>
    </w:p>
    <w:p w14:paraId="666954F4" w14:textId="77777777" w:rsidR="009A6D5B" w:rsidRPr="00B02548" w:rsidRDefault="009A6D5B" w:rsidP="009A6D5B">
      <w:pPr>
        <w:ind w:left="720"/>
        <w:rPr>
          <w:rFonts w:ascii="Arial" w:hAnsi="Arial" w:cs="Arial"/>
          <w:szCs w:val="20"/>
        </w:rPr>
      </w:pPr>
      <w:r w:rsidRPr="00B02548">
        <w:rPr>
          <w:rFonts w:ascii="Arial" w:hAnsi="Arial" w:cs="Arial"/>
          <w:szCs w:val="20"/>
        </w:rPr>
        <w:t>OI 5.3: UE AS capabilities for RLM/BFD relaxation</w:t>
      </w:r>
    </w:p>
    <w:p w14:paraId="2C1B9CE0" w14:textId="4D34DB75" w:rsidR="00692B89" w:rsidRDefault="00692B89" w:rsidP="00D03EF8">
      <w:pPr>
        <w:rPr>
          <w:rFonts w:ascii="Times New Roman" w:hAnsi="Times New Roman"/>
        </w:rPr>
      </w:pPr>
    </w:p>
    <w:p w14:paraId="7D1B6576" w14:textId="77777777" w:rsidR="006E5F3A" w:rsidRDefault="006E5F3A" w:rsidP="006E5F3A">
      <w:pPr>
        <w:pStyle w:val="1"/>
        <w:rPr>
          <w:rFonts w:ascii="Times New Roman" w:hAnsi="Times New Roman"/>
        </w:rPr>
      </w:pPr>
      <w:r>
        <w:rPr>
          <w:rFonts w:ascii="Times New Roman" w:hAnsi="Times New Roman"/>
        </w:rPr>
        <w:t>Companies’ point of contact</w:t>
      </w:r>
    </w:p>
    <w:tbl>
      <w:tblPr>
        <w:tblStyle w:val="af2"/>
        <w:tblW w:w="0" w:type="auto"/>
        <w:tblLook w:val="04A0" w:firstRow="1" w:lastRow="0" w:firstColumn="1" w:lastColumn="0" w:noHBand="0" w:noVBand="1"/>
      </w:tblPr>
      <w:tblGrid>
        <w:gridCol w:w="1760"/>
        <w:gridCol w:w="2687"/>
        <w:gridCol w:w="4903"/>
      </w:tblGrid>
      <w:tr w:rsidR="006E5F3A" w14:paraId="7D3F6EA4" w14:textId="77777777" w:rsidTr="00D50DBB">
        <w:tc>
          <w:tcPr>
            <w:tcW w:w="1760" w:type="dxa"/>
            <w:shd w:val="clear" w:color="auto" w:fill="85CB7B" w:themeFill="background1" w:themeFillShade="BF"/>
          </w:tcPr>
          <w:p w14:paraId="1F104805" w14:textId="77777777" w:rsidR="006E5F3A" w:rsidRDefault="006E5F3A" w:rsidP="00D50DBB">
            <w:pPr>
              <w:spacing w:after="0"/>
              <w:jc w:val="center"/>
              <w:rPr>
                <w:b/>
                <w:bCs/>
                <w:szCs w:val="20"/>
                <w:lang w:eastAsia="ja-JP"/>
              </w:rPr>
            </w:pPr>
            <w:r>
              <w:rPr>
                <w:b/>
                <w:bCs/>
                <w:szCs w:val="20"/>
                <w:lang w:eastAsia="ja-JP"/>
              </w:rPr>
              <w:t>Company</w:t>
            </w:r>
          </w:p>
        </w:tc>
        <w:tc>
          <w:tcPr>
            <w:tcW w:w="2687" w:type="dxa"/>
            <w:shd w:val="clear" w:color="auto" w:fill="85CB7B" w:themeFill="background1" w:themeFillShade="BF"/>
          </w:tcPr>
          <w:p w14:paraId="4EA7ADE0" w14:textId="77777777" w:rsidR="006E5F3A" w:rsidRDefault="006E5F3A" w:rsidP="00D50DBB">
            <w:pPr>
              <w:spacing w:after="0"/>
              <w:jc w:val="center"/>
              <w:rPr>
                <w:b/>
                <w:bCs/>
                <w:szCs w:val="20"/>
                <w:lang w:eastAsia="ja-JP"/>
              </w:rPr>
            </w:pPr>
            <w:r>
              <w:rPr>
                <w:b/>
                <w:bCs/>
                <w:szCs w:val="20"/>
                <w:lang w:eastAsia="ja-JP"/>
              </w:rPr>
              <w:t>Point of contact</w:t>
            </w:r>
          </w:p>
        </w:tc>
        <w:tc>
          <w:tcPr>
            <w:tcW w:w="4903" w:type="dxa"/>
            <w:shd w:val="clear" w:color="auto" w:fill="85CB7B" w:themeFill="background1" w:themeFillShade="BF"/>
          </w:tcPr>
          <w:p w14:paraId="11C63DD9" w14:textId="77777777" w:rsidR="006E5F3A" w:rsidRDefault="006E5F3A" w:rsidP="00D50DBB">
            <w:pPr>
              <w:spacing w:after="0"/>
              <w:jc w:val="center"/>
              <w:rPr>
                <w:b/>
                <w:bCs/>
                <w:szCs w:val="20"/>
                <w:lang w:eastAsia="ja-JP"/>
              </w:rPr>
            </w:pPr>
            <w:r>
              <w:rPr>
                <w:b/>
                <w:bCs/>
                <w:szCs w:val="20"/>
                <w:lang w:eastAsia="ja-JP"/>
              </w:rPr>
              <w:t>Email address</w:t>
            </w:r>
          </w:p>
        </w:tc>
      </w:tr>
      <w:tr w:rsidR="006E5F3A" w14:paraId="366F48E0" w14:textId="77777777" w:rsidTr="00D50DBB">
        <w:tc>
          <w:tcPr>
            <w:tcW w:w="1760" w:type="dxa"/>
          </w:tcPr>
          <w:p w14:paraId="05848E5B" w14:textId="77777777" w:rsidR="006E5F3A" w:rsidRDefault="006E5F3A" w:rsidP="00D50DBB">
            <w:pPr>
              <w:spacing w:after="0"/>
              <w:rPr>
                <w:szCs w:val="20"/>
                <w:lang w:eastAsia="ja-JP"/>
              </w:rPr>
            </w:pPr>
            <w:r>
              <w:rPr>
                <w:szCs w:val="20"/>
                <w:lang w:eastAsia="ja-JP"/>
              </w:rPr>
              <w:t>Intel Corporation</w:t>
            </w:r>
          </w:p>
        </w:tc>
        <w:tc>
          <w:tcPr>
            <w:tcW w:w="2687" w:type="dxa"/>
          </w:tcPr>
          <w:p w14:paraId="4955E770" w14:textId="77777777" w:rsidR="006E5F3A" w:rsidRDefault="006E5F3A" w:rsidP="00D50DBB">
            <w:pPr>
              <w:spacing w:after="0"/>
              <w:rPr>
                <w:szCs w:val="20"/>
                <w:lang w:eastAsia="ja-JP"/>
              </w:rPr>
            </w:pPr>
            <w:proofErr w:type="spellStart"/>
            <w:r>
              <w:rPr>
                <w:szCs w:val="20"/>
                <w:lang w:eastAsia="ja-JP"/>
              </w:rPr>
              <w:t>Seau</w:t>
            </w:r>
            <w:proofErr w:type="spellEnd"/>
            <w:r>
              <w:rPr>
                <w:szCs w:val="20"/>
                <w:lang w:eastAsia="ja-JP"/>
              </w:rPr>
              <w:t xml:space="preserve"> Sian Lim</w:t>
            </w:r>
          </w:p>
        </w:tc>
        <w:tc>
          <w:tcPr>
            <w:tcW w:w="4903" w:type="dxa"/>
          </w:tcPr>
          <w:p w14:paraId="7F9C9E3B" w14:textId="77777777" w:rsidR="006E5F3A" w:rsidRDefault="006E5F3A" w:rsidP="00D50DBB">
            <w:pPr>
              <w:spacing w:after="0"/>
              <w:rPr>
                <w:szCs w:val="20"/>
                <w:lang w:eastAsia="ja-JP"/>
              </w:rPr>
            </w:pPr>
            <w:r>
              <w:rPr>
                <w:szCs w:val="20"/>
                <w:lang w:eastAsia="ja-JP"/>
              </w:rPr>
              <w:t>seau.s.lim@intel.com</w:t>
            </w:r>
          </w:p>
        </w:tc>
      </w:tr>
      <w:tr w:rsidR="006E5F3A" w14:paraId="065CB767" w14:textId="77777777" w:rsidTr="00D50DBB">
        <w:tc>
          <w:tcPr>
            <w:tcW w:w="1760" w:type="dxa"/>
          </w:tcPr>
          <w:p w14:paraId="664B9490" w14:textId="2AEED398" w:rsidR="006E5F3A" w:rsidRDefault="00EB7A7A" w:rsidP="00D50DBB">
            <w:pPr>
              <w:spacing w:after="0"/>
              <w:rPr>
                <w:szCs w:val="20"/>
                <w:lang w:eastAsia="zh-CN"/>
              </w:rPr>
            </w:pPr>
            <w:proofErr w:type="spellStart"/>
            <w:r>
              <w:rPr>
                <w:szCs w:val="20"/>
                <w:lang w:eastAsia="zh-CN"/>
              </w:rPr>
              <w:t>InterDigital</w:t>
            </w:r>
            <w:proofErr w:type="spellEnd"/>
          </w:p>
        </w:tc>
        <w:tc>
          <w:tcPr>
            <w:tcW w:w="2687" w:type="dxa"/>
          </w:tcPr>
          <w:p w14:paraId="7C8F3452" w14:textId="6AC2B120" w:rsidR="006E5F3A" w:rsidRDefault="00EB7A7A" w:rsidP="00D50DBB">
            <w:pPr>
              <w:spacing w:after="0"/>
              <w:rPr>
                <w:szCs w:val="20"/>
                <w:lang w:eastAsia="zh-CN"/>
              </w:rPr>
            </w:pPr>
            <w:r>
              <w:rPr>
                <w:szCs w:val="20"/>
                <w:lang w:eastAsia="zh-CN"/>
              </w:rPr>
              <w:t>Brian Martin</w:t>
            </w:r>
          </w:p>
        </w:tc>
        <w:tc>
          <w:tcPr>
            <w:tcW w:w="4903" w:type="dxa"/>
          </w:tcPr>
          <w:p w14:paraId="1CD73018" w14:textId="60B4EB0F" w:rsidR="006E5F3A" w:rsidRDefault="00EB7A7A" w:rsidP="00D50DBB">
            <w:pPr>
              <w:spacing w:after="0"/>
              <w:rPr>
                <w:szCs w:val="20"/>
                <w:lang w:eastAsia="zh-CN"/>
              </w:rPr>
            </w:pPr>
            <w:r>
              <w:rPr>
                <w:szCs w:val="20"/>
                <w:lang w:eastAsia="zh-CN"/>
              </w:rPr>
              <w:t>brian.martin@interdigital.com</w:t>
            </w:r>
          </w:p>
        </w:tc>
      </w:tr>
      <w:tr w:rsidR="006E5F3A" w14:paraId="48CC39E7" w14:textId="77777777" w:rsidTr="00D50DBB">
        <w:tc>
          <w:tcPr>
            <w:tcW w:w="1760" w:type="dxa"/>
          </w:tcPr>
          <w:p w14:paraId="2DF4A41D" w14:textId="2AAF0FEF" w:rsidR="006E5F3A" w:rsidRDefault="004C63EE" w:rsidP="00D50DBB">
            <w:pPr>
              <w:spacing w:after="0"/>
              <w:rPr>
                <w:szCs w:val="20"/>
                <w:lang w:eastAsia="ja-JP"/>
              </w:rPr>
            </w:pPr>
            <w:r>
              <w:rPr>
                <w:szCs w:val="20"/>
                <w:lang w:eastAsia="ja-JP"/>
              </w:rPr>
              <w:t>Samsung</w:t>
            </w:r>
          </w:p>
        </w:tc>
        <w:tc>
          <w:tcPr>
            <w:tcW w:w="2687" w:type="dxa"/>
          </w:tcPr>
          <w:p w14:paraId="1D48C122" w14:textId="74928826" w:rsidR="006E5F3A" w:rsidRDefault="004C63EE" w:rsidP="00D50DBB">
            <w:pPr>
              <w:spacing w:after="0"/>
              <w:rPr>
                <w:szCs w:val="20"/>
                <w:lang w:eastAsia="ja-JP"/>
              </w:rPr>
            </w:pPr>
            <w:r>
              <w:rPr>
                <w:szCs w:val="20"/>
                <w:lang w:eastAsia="ja-JP"/>
              </w:rPr>
              <w:t xml:space="preserve">Anil </w:t>
            </w:r>
            <w:proofErr w:type="spellStart"/>
            <w:r>
              <w:rPr>
                <w:szCs w:val="20"/>
                <w:lang w:eastAsia="ja-JP"/>
              </w:rPr>
              <w:t>Agiwal</w:t>
            </w:r>
            <w:proofErr w:type="spellEnd"/>
          </w:p>
        </w:tc>
        <w:tc>
          <w:tcPr>
            <w:tcW w:w="4903" w:type="dxa"/>
          </w:tcPr>
          <w:p w14:paraId="0B25EB9A" w14:textId="78AB287A" w:rsidR="006E5F3A" w:rsidRDefault="004C63EE" w:rsidP="00D50DBB">
            <w:pPr>
              <w:spacing w:after="0"/>
              <w:rPr>
                <w:szCs w:val="20"/>
                <w:lang w:eastAsia="ja-JP"/>
              </w:rPr>
            </w:pPr>
            <w:r>
              <w:rPr>
                <w:szCs w:val="20"/>
                <w:lang w:eastAsia="ja-JP"/>
              </w:rPr>
              <w:t>anilag@samsung.com</w:t>
            </w:r>
          </w:p>
        </w:tc>
      </w:tr>
      <w:tr w:rsidR="006E5F3A" w14:paraId="114FDCD0" w14:textId="77777777" w:rsidTr="00D50DBB">
        <w:tc>
          <w:tcPr>
            <w:tcW w:w="1760" w:type="dxa"/>
          </w:tcPr>
          <w:p w14:paraId="5DD62D48" w14:textId="018CD6C4" w:rsidR="006E5F3A" w:rsidRPr="000E78CA" w:rsidRDefault="000E78CA" w:rsidP="00D50DBB">
            <w:pPr>
              <w:spacing w:after="0"/>
              <w:rPr>
                <w:rFonts w:eastAsiaTheme="minorEastAsia" w:hint="eastAsia"/>
                <w:szCs w:val="20"/>
                <w:lang w:eastAsia="zh-CN"/>
              </w:rPr>
            </w:pPr>
            <w:r>
              <w:rPr>
                <w:rFonts w:eastAsiaTheme="minorEastAsia" w:hint="eastAsia"/>
                <w:szCs w:val="20"/>
                <w:lang w:eastAsia="zh-CN"/>
              </w:rPr>
              <w:t>O</w:t>
            </w:r>
            <w:r>
              <w:rPr>
                <w:rFonts w:eastAsiaTheme="minorEastAsia"/>
                <w:szCs w:val="20"/>
                <w:lang w:eastAsia="zh-CN"/>
              </w:rPr>
              <w:t>PPO</w:t>
            </w:r>
          </w:p>
        </w:tc>
        <w:tc>
          <w:tcPr>
            <w:tcW w:w="2687" w:type="dxa"/>
          </w:tcPr>
          <w:p w14:paraId="7C93FF3D" w14:textId="124D429C" w:rsidR="006E5F3A" w:rsidRPr="000E78CA" w:rsidRDefault="000E78CA" w:rsidP="00D50DBB">
            <w:pPr>
              <w:spacing w:after="0"/>
              <w:rPr>
                <w:rFonts w:eastAsiaTheme="minorEastAsia" w:hint="eastAsia"/>
                <w:szCs w:val="20"/>
                <w:lang w:eastAsia="zh-CN"/>
              </w:rPr>
            </w:pPr>
            <w:r>
              <w:rPr>
                <w:rFonts w:eastAsiaTheme="minorEastAsia"/>
                <w:szCs w:val="20"/>
                <w:lang w:eastAsia="zh-CN"/>
              </w:rPr>
              <w:t>Haitao Li</w:t>
            </w:r>
          </w:p>
        </w:tc>
        <w:tc>
          <w:tcPr>
            <w:tcW w:w="4903" w:type="dxa"/>
          </w:tcPr>
          <w:p w14:paraId="54B3D06E" w14:textId="4B382759" w:rsidR="006E5F3A" w:rsidRPr="000E78CA" w:rsidRDefault="000E78CA" w:rsidP="00D50DBB">
            <w:pPr>
              <w:spacing w:after="0"/>
              <w:rPr>
                <w:rFonts w:eastAsiaTheme="minorEastAsia" w:hint="eastAsia"/>
                <w:szCs w:val="20"/>
                <w:lang w:eastAsia="zh-CN"/>
              </w:rPr>
            </w:pPr>
            <w:r>
              <w:rPr>
                <w:rFonts w:eastAsiaTheme="minorEastAsia" w:hint="eastAsia"/>
                <w:szCs w:val="20"/>
                <w:lang w:eastAsia="zh-CN"/>
              </w:rPr>
              <w:t>l</w:t>
            </w:r>
            <w:r>
              <w:rPr>
                <w:rFonts w:eastAsiaTheme="minorEastAsia"/>
                <w:szCs w:val="20"/>
                <w:lang w:eastAsia="zh-CN"/>
              </w:rPr>
              <w:t>ihaitao@oppo.com</w:t>
            </w:r>
            <w:bookmarkStart w:id="1" w:name="_GoBack"/>
            <w:bookmarkEnd w:id="1"/>
          </w:p>
        </w:tc>
      </w:tr>
      <w:tr w:rsidR="006E5F3A" w14:paraId="24BF71C9" w14:textId="77777777" w:rsidTr="00D50DBB">
        <w:tc>
          <w:tcPr>
            <w:tcW w:w="1760" w:type="dxa"/>
          </w:tcPr>
          <w:p w14:paraId="3FD6CAAA" w14:textId="77777777" w:rsidR="006E5F3A" w:rsidRDefault="006E5F3A" w:rsidP="00D50DBB">
            <w:pPr>
              <w:spacing w:after="0"/>
              <w:rPr>
                <w:szCs w:val="20"/>
                <w:lang w:eastAsia="zh-CN"/>
              </w:rPr>
            </w:pPr>
          </w:p>
        </w:tc>
        <w:tc>
          <w:tcPr>
            <w:tcW w:w="2687" w:type="dxa"/>
          </w:tcPr>
          <w:p w14:paraId="2E29B0F4" w14:textId="77777777" w:rsidR="006E5F3A" w:rsidRDefault="006E5F3A" w:rsidP="00D50DBB">
            <w:pPr>
              <w:spacing w:after="0"/>
              <w:rPr>
                <w:szCs w:val="20"/>
                <w:lang w:eastAsia="zh-CN"/>
              </w:rPr>
            </w:pPr>
          </w:p>
        </w:tc>
        <w:tc>
          <w:tcPr>
            <w:tcW w:w="4903" w:type="dxa"/>
          </w:tcPr>
          <w:p w14:paraId="10764846" w14:textId="77777777" w:rsidR="006E5F3A" w:rsidRDefault="006E5F3A" w:rsidP="00D50DBB">
            <w:pPr>
              <w:spacing w:after="0"/>
              <w:rPr>
                <w:szCs w:val="20"/>
                <w:lang w:eastAsia="zh-CN"/>
              </w:rPr>
            </w:pPr>
          </w:p>
        </w:tc>
      </w:tr>
      <w:tr w:rsidR="006E5F3A" w14:paraId="06E88A9D" w14:textId="77777777" w:rsidTr="00D50DBB">
        <w:tc>
          <w:tcPr>
            <w:tcW w:w="1760" w:type="dxa"/>
          </w:tcPr>
          <w:p w14:paraId="5F7CE304" w14:textId="77777777" w:rsidR="006E5F3A" w:rsidRDefault="006E5F3A" w:rsidP="00D50DBB">
            <w:pPr>
              <w:spacing w:after="0"/>
              <w:rPr>
                <w:szCs w:val="20"/>
                <w:lang w:eastAsia="ja-JP"/>
              </w:rPr>
            </w:pPr>
          </w:p>
        </w:tc>
        <w:tc>
          <w:tcPr>
            <w:tcW w:w="2687" w:type="dxa"/>
          </w:tcPr>
          <w:p w14:paraId="551DF6BB" w14:textId="77777777" w:rsidR="006E5F3A" w:rsidRDefault="006E5F3A" w:rsidP="00D50DBB">
            <w:pPr>
              <w:spacing w:after="0"/>
              <w:rPr>
                <w:szCs w:val="20"/>
                <w:lang w:eastAsia="ja-JP"/>
              </w:rPr>
            </w:pPr>
          </w:p>
        </w:tc>
        <w:tc>
          <w:tcPr>
            <w:tcW w:w="4903" w:type="dxa"/>
          </w:tcPr>
          <w:p w14:paraId="798F3B72" w14:textId="77777777" w:rsidR="006E5F3A" w:rsidRDefault="006E5F3A" w:rsidP="00D50DBB">
            <w:pPr>
              <w:spacing w:after="0"/>
              <w:rPr>
                <w:szCs w:val="20"/>
                <w:lang w:eastAsia="ja-JP"/>
              </w:rPr>
            </w:pPr>
          </w:p>
        </w:tc>
      </w:tr>
      <w:tr w:rsidR="006E5F3A" w14:paraId="19D3C36A" w14:textId="77777777" w:rsidTr="00D50DBB">
        <w:tc>
          <w:tcPr>
            <w:tcW w:w="1760" w:type="dxa"/>
          </w:tcPr>
          <w:p w14:paraId="221A68CD" w14:textId="77777777" w:rsidR="006E5F3A" w:rsidRDefault="006E5F3A" w:rsidP="00D50DBB">
            <w:pPr>
              <w:spacing w:after="0"/>
              <w:rPr>
                <w:szCs w:val="20"/>
                <w:lang w:eastAsia="zh-CN"/>
              </w:rPr>
            </w:pPr>
          </w:p>
        </w:tc>
        <w:tc>
          <w:tcPr>
            <w:tcW w:w="2687" w:type="dxa"/>
          </w:tcPr>
          <w:p w14:paraId="6A334A0D" w14:textId="77777777" w:rsidR="006E5F3A" w:rsidRDefault="006E5F3A" w:rsidP="00D50DBB">
            <w:pPr>
              <w:spacing w:after="0"/>
              <w:rPr>
                <w:szCs w:val="20"/>
                <w:lang w:eastAsia="zh-CN"/>
              </w:rPr>
            </w:pPr>
          </w:p>
        </w:tc>
        <w:tc>
          <w:tcPr>
            <w:tcW w:w="4903" w:type="dxa"/>
          </w:tcPr>
          <w:p w14:paraId="4CACBCCC" w14:textId="77777777" w:rsidR="006E5F3A" w:rsidRDefault="006E5F3A" w:rsidP="00D50DBB">
            <w:pPr>
              <w:spacing w:after="0"/>
              <w:rPr>
                <w:szCs w:val="20"/>
                <w:lang w:eastAsia="zh-CN"/>
              </w:rPr>
            </w:pPr>
          </w:p>
        </w:tc>
      </w:tr>
      <w:tr w:rsidR="006E5F3A" w14:paraId="1B36B849" w14:textId="77777777" w:rsidTr="00D50DBB">
        <w:tc>
          <w:tcPr>
            <w:tcW w:w="1760" w:type="dxa"/>
          </w:tcPr>
          <w:p w14:paraId="6BFC8329" w14:textId="77777777" w:rsidR="006E5F3A" w:rsidRDefault="006E5F3A" w:rsidP="00D50DBB">
            <w:pPr>
              <w:spacing w:after="0"/>
              <w:rPr>
                <w:szCs w:val="20"/>
                <w:lang w:eastAsia="ja-JP"/>
              </w:rPr>
            </w:pPr>
          </w:p>
        </w:tc>
        <w:tc>
          <w:tcPr>
            <w:tcW w:w="2687" w:type="dxa"/>
          </w:tcPr>
          <w:p w14:paraId="5140AAF0" w14:textId="77777777" w:rsidR="006E5F3A" w:rsidRDefault="006E5F3A" w:rsidP="00D50DBB">
            <w:pPr>
              <w:spacing w:after="0"/>
              <w:rPr>
                <w:szCs w:val="20"/>
                <w:lang w:eastAsia="ja-JP"/>
              </w:rPr>
            </w:pPr>
          </w:p>
        </w:tc>
        <w:tc>
          <w:tcPr>
            <w:tcW w:w="4903" w:type="dxa"/>
          </w:tcPr>
          <w:p w14:paraId="38EA9A85" w14:textId="77777777" w:rsidR="006E5F3A" w:rsidRDefault="006E5F3A" w:rsidP="00D50DBB">
            <w:pPr>
              <w:spacing w:after="0"/>
              <w:rPr>
                <w:szCs w:val="20"/>
                <w:lang w:eastAsia="ja-JP"/>
              </w:rPr>
            </w:pPr>
          </w:p>
        </w:tc>
      </w:tr>
      <w:tr w:rsidR="006E5F3A" w14:paraId="50335921" w14:textId="77777777" w:rsidTr="00D50DBB">
        <w:tc>
          <w:tcPr>
            <w:tcW w:w="1760" w:type="dxa"/>
          </w:tcPr>
          <w:p w14:paraId="1D488570" w14:textId="77777777" w:rsidR="006E5F3A" w:rsidRDefault="006E5F3A" w:rsidP="00D50DBB">
            <w:pPr>
              <w:spacing w:after="0"/>
              <w:rPr>
                <w:szCs w:val="20"/>
                <w:lang w:eastAsia="ja-JP"/>
              </w:rPr>
            </w:pPr>
          </w:p>
        </w:tc>
        <w:tc>
          <w:tcPr>
            <w:tcW w:w="2687" w:type="dxa"/>
          </w:tcPr>
          <w:p w14:paraId="0233E705" w14:textId="77777777" w:rsidR="006E5F3A" w:rsidRDefault="006E5F3A" w:rsidP="00D50DBB">
            <w:pPr>
              <w:spacing w:after="0"/>
              <w:rPr>
                <w:szCs w:val="20"/>
                <w:lang w:eastAsia="ja-JP"/>
              </w:rPr>
            </w:pPr>
          </w:p>
        </w:tc>
        <w:tc>
          <w:tcPr>
            <w:tcW w:w="4903" w:type="dxa"/>
          </w:tcPr>
          <w:p w14:paraId="1C324951" w14:textId="77777777" w:rsidR="006E5F3A" w:rsidRDefault="006E5F3A" w:rsidP="00D50DBB">
            <w:pPr>
              <w:spacing w:after="0"/>
              <w:rPr>
                <w:szCs w:val="20"/>
                <w:lang w:eastAsia="ja-JP"/>
              </w:rPr>
            </w:pPr>
          </w:p>
        </w:tc>
      </w:tr>
      <w:tr w:rsidR="006E5F3A" w14:paraId="5BE154E2" w14:textId="77777777" w:rsidTr="00D50DBB">
        <w:tc>
          <w:tcPr>
            <w:tcW w:w="1760" w:type="dxa"/>
          </w:tcPr>
          <w:p w14:paraId="5CEF3A60" w14:textId="77777777" w:rsidR="006E5F3A" w:rsidRDefault="006E5F3A" w:rsidP="00D50DBB">
            <w:pPr>
              <w:spacing w:after="0"/>
              <w:rPr>
                <w:rFonts w:eastAsia="Malgun Gothic"/>
                <w:szCs w:val="20"/>
                <w:lang w:eastAsia="ko-KR"/>
              </w:rPr>
            </w:pPr>
          </w:p>
        </w:tc>
        <w:tc>
          <w:tcPr>
            <w:tcW w:w="2687" w:type="dxa"/>
          </w:tcPr>
          <w:p w14:paraId="609F6A96" w14:textId="77777777" w:rsidR="006E5F3A" w:rsidRDefault="006E5F3A" w:rsidP="00D50DBB">
            <w:pPr>
              <w:spacing w:after="0"/>
              <w:rPr>
                <w:rFonts w:eastAsia="Malgun Gothic"/>
                <w:szCs w:val="20"/>
                <w:lang w:eastAsia="ko-KR"/>
              </w:rPr>
            </w:pPr>
          </w:p>
        </w:tc>
        <w:tc>
          <w:tcPr>
            <w:tcW w:w="4903" w:type="dxa"/>
          </w:tcPr>
          <w:p w14:paraId="5EC8E40B" w14:textId="77777777" w:rsidR="006E5F3A" w:rsidRDefault="006E5F3A" w:rsidP="00D50DBB">
            <w:pPr>
              <w:spacing w:after="0"/>
              <w:rPr>
                <w:rFonts w:eastAsia="Malgun Gothic"/>
                <w:szCs w:val="20"/>
                <w:lang w:eastAsia="ko-KR"/>
              </w:rPr>
            </w:pPr>
          </w:p>
        </w:tc>
      </w:tr>
      <w:tr w:rsidR="006E5F3A" w14:paraId="1E938173" w14:textId="77777777" w:rsidTr="00D50DBB">
        <w:tc>
          <w:tcPr>
            <w:tcW w:w="1760" w:type="dxa"/>
          </w:tcPr>
          <w:p w14:paraId="6E82489A" w14:textId="77777777" w:rsidR="006E5F3A" w:rsidRDefault="006E5F3A" w:rsidP="00D50DBB">
            <w:pPr>
              <w:spacing w:after="0"/>
              <w:rPr>
                <w:szCs w:val="20"/>
                <w:lang w:eastAsia="ja-JP"/>
              </w:rPr>
            </w:pPr>
          </w:p>
        </w:tc>
        <w:tc>
          <w:tcPr>
            <w:tcW w:w="2687" w:type="dxa"/>
          </w:tcPr>
          <w:p w14:paraId="1728285F" w14:textId="77777777" w:rsidR="006E5F3A" w:rsidRDefault="006E5F3A" w:rsidP="00D50DBB">
            <w:pPr>
              <w:spacing w:after="0"/>
              <w:rPr>
                <w:szCs w:val="20"/>
                <w:lang w:eastAsia="zh-CN"/>
              </w:rPr>
            </w:pPr>
          </w:p>
        </w:tc>
        <w:tc>
          <w:tcPr>
            <w:tcW w:w="4903" w:type="dxa"/>
          </w:tcPr>
          <w:p w14:paraId="7AA171B1" w14:textId="77777777" w:rsidR="006E5F3A" w:rsidRDefault="006E5F3A" w:rsidP="00D50DBB">
            <w:pPr>
              <w:spacing w:after="0"/>
              <w:rPr>
                <w:szCs w:val="20"/>
                <w:lang w:eastAsia="zh-CN"/>
              </w:rPr>
            </w:pPr>
          </w:p>
        </w:tc>
      </w:tr>
    </w:tbl>
    <w:p w14:paraId="6988593C" w14:textId="731C3736" w:rsidR="003F6588" w:rsidRDefault="00A372BE" w:rsidP="00583CC0">
      <w:pPr>
        <w:pStyle w:val="1"/>
      </w:pPr>
      <w:r>
        <w:t>UE AS c</w:t>
      </w:r>
      <w:r w:rsidR="000B03C6">
        <w:t>apabilities for PEI and subgrouping</w:t>
      </w:r>
    </w:p>
    <w:p w14:paraId="5D2AE96B" w14:textId="77777777" w:rsidR="00034058" w:rsidRDefault="00034058" w:rsidP="00034058">
      <w:pPr>
        <w:pStyle w:val="paragraph"/>
        <w:spacing w:before="0" w:beforeAutospacing="0" w:after="0" w:afterAutospacing="0"/>
        <w:jc w:val="both"/>
        <w:textAlignment w:val="baseline"/>
        <w:rPr>
          <w:rStyle w:val="normaltextrun"/>
          <w:rFonts w:eastAsia="Malgun Gothic"/>
          <w:sz w:val="20"/>
          <w:szCs w:val="20"/>
        </w:rPr>
      </w:pPr>
      <w:r>
        <w:rPr>
          <w:rStyle w:val="normaltextrun"/>
          <w:rFonts w:eastAsia="Malgun Gothic"/>
          <w:sz w:val="20"/>
          <w:szCs w:val="20"/>
        </w:rPr>
        <w:t>In last RAN1 meeting, the following is endorsed for paging enhancement:</w:t>
      </w:r>
    </w:p>
    <w:p w14:paraId="5249A0A9" w14:textId="77777777" w:rsidR="00034058" w:rsidRPr="00FC1662" w:rsidRDefault="00034058" w:rsidP="00034058">
      <w:pPr>
        <w:spacing w:afterLines="50"/>
        <w:rPr>
          <w:b/>
          <w:bCs/>
          <w:szCs w:val="21"/>
          <w:lang w:val="en-US"/>
        </w:rPr>
      </w:pPr>
      <w:r w:rsidRPr="004C74D0">
        <w:rPr>
          <w:b/>
          <w:bCs/>
          <w:szCs w:val="21"/>
          <w:highlight w:val="green"/>
          <w:lang w:val="en-US"/>
        </w:rPr>
        <w:t>Agreement</w:t>
      </w:r>
    </w:p>
    <w:p w14:paraId="6DA557B9" w14:textId="77777777" w:rsidR="00034058" w:rsidRPr="00E57343" w:rsidRDefault="00034058" w:rsidP="00034058">
      <w:pPr>
        <w:pStyle w:val="af8"/>
        <w:numPr>
          <w:ilvl w:val="0"/>
          <w:numId w:val="22"/>
        </w:numPr>
        <w:spacing w:afterLines="50" w:after="120" w:line="240" w:lineRule="auto"/>
        <w:contextualSpacing w:val="0"/>
        <w:rPr>
          <w:szCs w:val="21"/>
          <w:lang w:val="en-US"/>
        </w:rPr>
      </w:pPr>
      <w:r w:rsidRPr="00E57343">
        <w:rPr>
          <w:szCs w:val="21"/>
          <w:lang w:val="en-US"/>
        </w:rPr>
        <w:t>FG 29-1 is kept as “Paging enhancement” as follows</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476"/>
        <w:gridCol w:w="1259"/>
        <w:gridCol w:w="991"/>
        <w:gridCol w:w="222"/>
        <w:gridCol w:w="222"/>
        <w:gridCol w:w="222"/>
        <w:gridCol w:w="1259"/>
        <w:gridCol w:w="481"/>
        <w:gridCol w:w="339"/>
        <w:gridCol w:w="339"/>
        <w:gridCol w:w="339"/>
        <w:gridCol w:w="1288"/>
        <w:gridCol w:w="878"/>
      </w:tblGrid>
      <w:tr w:rsidR="00034058" w14:paraId="32CF0AB5" w14:textId="77777777" w:rsidTr="00B001AF">
        <w:trPr>
          <w:trHeight w:val="17"/>
        </w:trPr>
        <w:tc>
          <w:tcPr>
            <w:tcW w:w="869" w:type="pct"/>
            <w:tcBorders>
              <w:top w:val="single" w:sz="4" w:space="0" w:color="auto"/>
              <w:left w:val="single" w:sz="4" w:space="0" w:color="auto"/>
              <w:bottom w:val="single" w:sz="4" w:space="0" w:color="auto"/>
              <w:right w:val="single" w:sz="4" w:space="0" w:color="auto"/>
            </w:tcBorders>
            <w:shd w:val="clear" w:color="auto" w:fill="auto"/>
            <w:hideMark/>
          </w:tcPr>
          <w:p w14:paraId="7B23365C"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lastRenderedPageBreak/>
              <w:t>29.</w:t>
            </w:r>
            <w:r>
              <w:t xml:space="preserve"> </w:t>
            </w:r>
            <w:proofErr w:type="spellStart"/>
            <w:r>
              <w:rPr>
                <w:rFonts w:asciiTheme="majorHAnsi" w:hAnsiTheme="majorHAnsi" w:cstheme="majorHAnsi"/>
                <w:szCs w:val="18"/>
                <w:lang w:eastAsia="ja-JP"/>
              </w:rPr>
              <w:t>NR_UE_pow_sav_enh</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10E965D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29-1</w:t>
            </w: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64F439F9" w14:textId="77777777" w:rsidR="00034058" w:rsidRPr="00FE169D" w:rsidRDefault="00034058" w:rsidP="00B001AF">
            <w:pPr>
              <w:pStyle w:val="TAL"/>
              <w:rPr>
                <w:rFonts w:asciiTheme="majorHAnsi" w:hAnsiTheme="majorHAnsi" w:cstheme="majorHAnsi"/>
                <w:szCs w:val="18"/>
                <w:lang w:eastAsia="ja-JP"/>
              </w:rPr>
            </w:pPr>
            <w:r>
              <w:rPr>
                <w:rFonts w:asciiTheme="majorHAnsi" w:eastAsia="宋体" w:hAnsiTheme="majorHAnsi" w:cstheme="majorHAnsi"/>
                <w:szCs w:val="18"/>
                <w:lang w:eastAsia="zh-CN"/>
              </w:rPr>
              <w:t xml:space="preserve">Paging </w:t>
            </w:r>
            <w:r w:rsidRPr="00F92BB8">
              <w:rPr>
                <w:rFonts w:asciiTheme="majorHAnsi" w:eastAsia="宋体" w:hAnsiTheme="majorHAnsi" w:cstheme="majorHAnsi"/>
                <w:szCs w:val="18"/>
                <w:lang w:eastAsia="zh-CN"/>
              </w:rPr>
              <w:t>enhancement</w:t>
            </w:r>
            <w:r w:rsidRPr="00F92BB8">
              <w:rPr>
                <w:rFonts w:asciiTheme="majorHAnsi" w:hAnsiTheme="majorHAnsi" w:cstheme="majorHAnsi" w:hint="eastAsia"/>
                <w:szCs w:val="18"/>
                <w:lang w:eastAsia="ja-JP"/>
              </w:rPr>
              <w:t xml:space="preserve"> </w:t>
            </w:r>
          </w:p>
        </w:tc>
        <w:tc>
          <w:tcPr>
            <w:tcW w:w="477" w:type="pct"/>
            <w:tcBorders>
              <w:top w:val="single" w:sz="4" w:space="0" w:color="auto"/>
              <w:left w:val="single" w:sz="4" w:space="0" w:color="auto"/>
              <w:bottom w:val="single" w:sz="4" w:space="0" w:color="auto"/>
              <w:right w:val="single" w:sz="4" w:space="0" w:color="auto"/>
            </w:tcBorders>
            <w:shd w:val="clear" w:color="auto" w:fill="FFFF00"/>
          </w:tcPr>
          <w:p w14:paraId="0860FBFF" w14:textId="77777777" w:rsidR="00034058" w:rsidRDefault="00034058" w:rsidP="00B001AF">
            <w:pPr>
              <w:autoSpaceDE w:val="0"/>
              <w:autoSpaceDN w:val="0"/>
              <w:adjustRightInd w:val="0"/>
              <w:snapToGrid w:val="0"/>
              <w:spacing w:afterLines="50"/>
              <w:contextualSpacing/>
              <w:rPr>
                <w:rFonts w:asciiTheme="majorHAnsi" w:hAnsiTheme="majorHAnsi" w:cstheme="majorHAnsi"/>
                <w:sz w:val="18"/>
                <w:szCs w:val="18"/>
              </w:rPr>
            </w:pPr>
            <w:r>
              <w:rPr>
                <w:rFonts w:asciiTheme="majorHAnsi" w:hAnsiTheme="majorHAnsi" w:cstheme="majorHAnsi"/>
                <w:sz w:val="18"/>
                <w:szCs w:val="18"/>
              </w:rPr>
              <w:t>1. Support paging early indication</w:t>
            </w:r>
          </w:p>
          <w:p w14:paraId="0BB026C1" w14:textId="77777777" w:rsidR="00034058" w:rsidRDefault="00034058" w:rsidP="00B001AF">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sz w:val="18"/>
                <w:szCs w:val="18"/>
              </w:rPr>
              <w:t>2. Support UE subgroup indication</w:t>
            </w: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7FCB67AB" w14:textId="77777777" w:rsidR="00034058" w:rsidRDefault="00034058" w:rsidP="00B001AF">
            <w:pPr>
              <w:pStyle w:val="TAL"/>
              <w:rPr>
                <w:rFonts w:asciiTheme="majorHAnsi" w:eastAsia="MS Mincho" w:hAnsiTheme="majorHAnsi" w:cstheme="majorHAnsi"/>
                <w:szCs w:val="18"/>
                <w:highlight w:val="yellow"/>
                <w:lang w:eastAsia="ja-JP"/>
              </w:rPr>
            </w:pPr>
          </w:p>
        </w:tc>
        <w:tc>
          <w:tcPr>
            <w:tcW w:w="167" w:type="pct"/>
            <w:tcBorders>
              <w:top w:val="single" w:sz="4" w:space="0" w:color="auto"/>
              <w:left w:val="single" w:sz="4" w:space="0" w:color="auto"/>
              <w:bottom w:val="single" w:sz="4" w:space="0" w:color="auto"/>
              <w:right w:val="single" w:sz="4" w:space="0" w:color="auto"/>
            </w:tcBorders>
            <w:shd w:val="clear" w:color="auto" w:fill="auto"/>
            <w:hideMark/>
          </w:tcPr>
          <w:p w14:paraId="3954F5BF" w14:textId="4465E0F6" w:rsidR="00034058" w:rsidRPr="00C513E1" w:rsidRDefault="00034058" w:rsidP="00B001AF">
            <w:pPr>
              <w:pStyle w:val="TAL"/>
              <w:rPr>
                <w:rFonts w:asciiTheme="majorHAnsi" w:eastAsia="宋体" w:hAnsiTheme="majorHAnsi" w:cstheme="majorHAnsi"/>
                <w:strike/>
                <w:szCs w:val="18"/>
                <w:lang w:eastAsia="zh-CN"/>
              </w:rPr>
            </w:pP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0B646626" w14:textId="77777777" w:rsidR="00034058" w:rsidRDefault="00034058" w:rsidP="00B001AF">
            <w:pPr>
              <w:pStyle w:val="TAL"/>
              <w:rPr>
                <w:rFonts w:asciiTheme="majorHAnsi" w:hAnsiTheme="majorHAnsi" w:cstheme="majorHAnsi"/>
                <w:szCs w:val="18"/>
                <w:lang w:eastAsia="ja-JP"/>
              </w:rPr>
            </w:pP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57847BB7" w14:textId="77777777" w:rsidR="00034058" w:rsidRPr="00FC2E2A" w:rsidRDefault="00034058" w:rsidP="00B001AF">
            <w:pPr>
              <w:pStyle w:val="TAL"/>
              <w:rPr>
                <w:rFonts w:asciiTheme="majorHAnsi" w:hAnsiTheme="majorHAnsi" w:cstheme="majorHAnsi"/>
                <w:szCs w:val="18"/>
                <w:lang w:val="en-US" w:eastAsia="ja-JP"/>
              </w:rPr>
            </w:pPr>
            <w:r w:rsidRPr="00F92BB8">
              <w:rPr>
                <w:rFonts w:asciiTheme="majorHAnsi" w:hAnsiTheme="majorHAnsi" w:cstheme="majorHAnsi"/>
                <w:color w:val="FF0000"/>
                <w:szCs w:val="18"/>
                <w:lang w:val="en-US" w:eastAsia="ja-JP"/>
              </w:rPr>
              <w:t>UE does not support paging enhancement</w:t>
            </w:r>
          </w:p>
        </w:tc>
        <w:tc>
          <w:tcPr>
            <w:tcW w:w="235" w:type="pct"/>
            <w:tcBorders>
              <w:top w:val="single" w:sz="4" w:space="0" w:color="auto"/>
              <w:left w:val="single" w:sz="4" w:space="0" w:color="auto"/>
              <w:bottom w:val="single" w:sz="4" w:space="0" w:color="auto"/>
              <w:right w:val="single" w:sz="4" w:space="0" w:color="auto"/>
            </w:tcBorders>
            <w:shd w:val="clear" w:color="auto" w:fill="FFFF00"/>
            <w:hideMark/>
          </w:tcPr>
          <w:p w14:paraId="108AF865" w14:textId="77777777" w:rsidR="00034058" w:rsidRDefault="00034058" w:rsidP="00B001AF">
            <w:pPr>
              <w:pStyle w:val="TAL"/>
              <w:rPr>
                <w:rFonts w:asciiTheme="majorHAnsi" w:eastAsia="宋体" w:hAnsiTheme="majorHAnsi" w:cstheme="majorHAnsi"/>
                <w:szCs w:val="18"/>
                <w:lang w:eastAsia="zh-CN"/>
              </w:rPr>
            </w:pPr>
            <w:r>
              <w:rPr>
                <w:rFonts w:asciiTheme="majorHAnsi" w:eastAsia="宋体" w:hAnsiTheme="majorHAnsi" w:cstheme="majorHAnsi"/>
                <w:szCs w:val="18"/>
                <w:lang w:eastAsia="zh-CN"/>
              </w:rPr>
              <w:t>Per UE</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E67F729"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581A9C6"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4A5AEE8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618" w:type="pct"/>
            <w:tcBorders>
              <w:top w:val="single" w:sz="4" w:space="0" w:color="auto"/>
              <w:left w:val="single" w:sz="4" w:space="0" w:color="auto"/>
              <w:bottom w:val="single" w:sz="4" w:space="0" w:color="auto"/>
              <w:right w:val="single" w:sz="4" w:space="0" w:color="auto"/>
            </w:tcBorders>
            <w:shd w:val="clear" w:color="auto" w:fill="auto"/>
          </w:tcPr>
          <w:p w14:paraId="1D7D12C6" w14:textId="77777777" w:rsidR="00034058" w:rsidRDefault="00034058" w:rsidP="00B001AF">
            <w:pPr>
              <w:pStyle w:val="TAL"/>
              <w:rPr>
                <w:rFonts w:asciiTheme="majorHAnsi" w:hAnsiTheme="majorHAnsi" w:cstheme="majorHAnsi"/>
                <w:szCs w:val="18"/>
              </w:rPr>
            </w:pPr>
            <w:r w:rsidRPr="00712C61">
              <w:rPr>
                <w:rFonts w:asciiTheme="majorHAnsi" w:hAnsiTheme="majorHAnsi" w:cstheme="majorHAnsi"/>
                <w:szCs w:val="18"/>
              </w:rPr>
              <w:t>For component 2, it is up to RAN2 whether/how to separate the capability for UE subgroup indication</w:t>
            </w:r>
          </w:p>
          <w:p w14:paraId="62460115" w14:textId="77777777" w:rsidR="00034058" w:rsidRDefault="00034058" w:rsidP="00B001AF">
            <w:pPr>
              <w:pStyle w:val="TAL"/>
              <w:rPr>
                <w:rFonts w:asciiTheme="majorHAnsi" w:hAnsiTheme="majorHAnsi" w:cstheme="majorHAnsi"/>
                <w:szCs w:val="18"/>
                <w:lang w:eastAsia="ja-JP"/>
              </w:rPr>
            </w:pPr>
            <w:r w:rsidRPr="007175A2">
              <w:rPr>
                <w:rFonts w:asciiTheme="majorHAnsi" w:hAnsiTheme="majorHAnsi" w:cstheme="majorHAnsi"/>
                <w:color w:val="FF0000"/>
                <w:szCs w:val="18"/>
              </w:rPr>
              <w:t xml:space="preserve">Leave RAN2 to decide </w:t>
            </w:r>
            <w:r>
              <w:rPr>
                <w:rFonts w:asciiTheme="majorHAnsi" w:hAnsiTheme="majorHAnsi" w:cstheme="majorHAnsi"/>
                <w:color w:val="FF0000"/>
                <w:szCs w:val="18"/>
              </w:rPr>
              <w:t xml:space="preserve">whether </w:t>
            </w:r>
            <w:r w:rsidRPr="007175A2">
              <w:rPr>
                <w:rFonts w:asciiTheme="majorHAnsi" w:hAnsiTheme="majorHAnsi" w:cstheme="majorHAnsi"/>
                <w:color w:val="FF0000"/>
                <w:szCs w:val="18"/>
              </w:rPr>
              <w:t>‘optiona</w:t>
            </w:r>
            <w:r>
              <w:rPr>
                <w:rFonts w:asciiTheme="majorHAnsi" w:hAnsiTheme="majorHAnsi" w:cstheme="majorHAnsi"/>
                <w:color w:val="FF0000"/>
                <w:szCs w:val="18"/>
              </w:rPr>
              <w:t>l</w:t>
            </w:r>
            <w:r w:rsidRPr="007175A2">
              <w:rPr>
                <w:rFonts w:asciiTheme="majorHAnsi" w:hAnsiTheme="majorHAnsi" w:cstheme="majorHAnsi"/>
                <w:color w:val="FF0000"/>
                <w:szCs w:val="18"/>
              </w:rPr>
              <w:t xml:space="preserve"> with ca</w:t>
            </w:r>
            <w:r>
              <w:rPr>
                <w:rFonts w:asciiTheme="majorHAnsi" w:hAnsiTheme="majorHAnsi" w:cstheme="majorHAnsi"/>
                <w:color w:val="FF0000"/>
                <w:szCs w:val="18"/>
              </w:rPr>
              <w:t>pability</w:t>
            </w:r>
            <w:r w:rsidRPr="007175A2">
              <w:rPr>
                <w:rFonts w:asciiTheme="majorHAnsi" w:hAnsiTheme="majorHAnsi" w:cstheme="majorHAnsi"/>
                <w:color w:val="FF0000"/>
                <w:szCs w:val="18"/>
              </w:rPr>
              <w:t xml:space="preserve"> signalling’ or ‘optional without capability signalling’</w:t>
            </w:r>
            <w:r>
              <w:rPr>
                <w:rFonts w:asciiTheme="majorHAnsi" w:hAnsiTheme="majorHAnsi" w:cstheme="majorHAnsi"/>
                <w:szCs w:val="18"/>
                <w:lang w:eastAsia="ja-JP"/>
              </w:rPr>
              <w:t xml:space="preserve"> </w:t>
            </w:r>
          </w:p>
          <w:p w14:paraId="32A46396" w14:textId="77777777" w:rsidR="00034058" w:rsidRDefault="00034058" w:rsidP="00B001AF">
            <w:pPr>
              <w:pStyle w:val="TAL"/>
              <w:rPr>
                <w:rFonts w:asciiTheme="majorHAnsi" w:hAnsiTheme="majorHAnsi" w:cstheme="majorHAnsi"/>
                <w:szCs w:val="18"/>
                <w:lang w:eastAsia="ja-JP"/>
              </w:rPr>
            </w:pPr>
            <w:r w:rsidRPr="007F25DA">
              <w:rPr>
                <w:rFonts w:asciiTheme="majorHAnsi" w:hAnsiTheme="majorHAnsi" w:cstheme="majorHAnsi"/>
                <w:color w:val="FF0000"/>
                <w:szCs w:val="18"/>
                <w:lang w:eastAsia="ja-JP"/>
              </w:rPr>
              <w:t xml:space="preserve">Leave RAN2 to decide whether Need for the </w:t>
            </w:r>
            <w:proofErr w:type="spellStart"/>
            <w:r w:rsidRPr="007F25DA">
              <w:rPr>
                <w:rFonts w:asciiTheme="majorHAnsi" w:hAnsiTheme="majorHAnsi" w:cstheme="majorHAnsi"/>
                <w:color w:val="FF0000"/>
                <w:szCs w:val="18"/>
                <w:lang w:eastAsia="ja-JP"/>
              </w:rPr>
              <w:t>gNB</w:t>
            </w:r>
            <w:proofErr w:type="spellEnd"/>
            <w:r w:rsidRPr="007F25DA">
              <w:rPr>
                <w:rFonts w:asciiTheme="majorHAnsi" w:hAnsiTheme="majorHAnsi" w:cstheme="majorHAnsi"/>
                <w:color w:val="FF0000"/>
                <w:szCs w:val="18"/>
                <w:lang w:eastAsia="ja-JP"/>
              </w:rPr>
              <w:t xml:space="preserve"> to know if the feature is supported is Yes or No</w:t>
            </w:r>
          </w:p>
        </w:tc>
        <w:tc>
          <w:tcPr>
            <w:tcW w:w="467" w:type="pct"/>
            <w:tcBorders>
              <w:top w:val="single" w:sz="4" w:space="0" w:color="auto"/>
              <w:left w:val="single" w:sz="4" w:space="0" w:color="auto"/>
              <w:bottom w:val="single" w:sz="4" w:space="0" w:color="auto"/>
              <w:right w:val="single" w:sz="4" w:space="0" w:color="auto"/>
            </w:tcBorders>
            <w:shd w:val="clear" w:color="auto" w:fill="auto"/>
            <w:hideMark/>
          </w:tcPr>
          <w:p w14:paraId="678D4CFA" w14:textId="05FE017D"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 xml:space="preserve">Optional </w:t>
            </w:r>
          </w:p>
        </w:tc>
      </w:tr>
    </w:tbl>
    <w:p w14:paraId="4BDA8D35" w14:textId="2A6067FD" w:rsidR="00034058" w:rsidRDefault="00034058" w:rsidP="00034058">
      <w:pPr>
        <w:spacing w:afterLines="50"/>
        <w:rPr>
          <w:sz w:val="22"/>
          <w:lang w:val="en-US"/>
        </w:rPr>
      </w:pPr>
      <w:r>
        <w:rPr>
          <w:rFonts w:eastAsia="MS PGothic" w:hint="eastAsia"/>
          <w:color w:val="000000" w:themeColor="text1"/>
          <w:lang w:val="en-US"/>
        </w:rPr>
        <w:t>N</w:t>
      </w:r>
      <w:r>
        <w:rPr>
          <w:rFonts w:eastAsia="MS PGothic"/>
          <w:color w:val="000000" w:themeColor="text1"/>
          <w:lang w:val="en-US"/>
        </w:rPr>
        <w:t xml:space="preserve">ote that any contents highlighted in </w:t>
      </w:r>
      <w:r w:rsidRPr="00A935E4">
        <w:rPr>
          <w:rFonts w:eastAsia="MS PGothic"/>
          <w:color w:val="000000" w:themeColor="text1"/>
          <w:highlight w:val="yellow"/>
          <w:lang w:val="en-US"/>
        </w:rPr>
        <w:t>yellow</w:t>
      </w:r>
      <w:r>
        <w:rPr>
          <w:rFonts w:eastAsia="MS PGothic"/>
          <w:color w:val="000000" w:themeColor="text1"/>
          <w:lang w:val="en-US"/>
        </w:rPr>
        <w:t xml:space="preserve"> mean FFS and to be discussed further</w:t>
      </w:r>
      <w:r w:rsidR="0028226F">
        <w:rPr>
          <w:rFonts w:eastAsia="MS PGothic"/>
          <w:color w:val="000000" w:themeColor="text1"/>
          <w:lang w:val="en-US"/>
        </w:rPr>
        <w:t xml:space="preserve"> in RAN1</w:t>
      </w:r>
      <w:r>
        <w:rPr>
          <w:rFonts w:eastAsia="MS PGothic"/>
          <w:color w:val="000000" w:themeColor="text1"/>
          <w:lang w:val="en-US"/>
        </w:rPr>
        <w:t>.</w:t>
      </w:r>
    </w:p>
    <w:p w14:paraId="151A78F3" w14:textId="13CC903A" w:rsidR="00083BCE" w:rsidRDefault="00062062" w:rsidP="0054295C">
      <w:pPr>
        <w:rPr>
          <w:lang w:val="en-US"/>
        </w:rPr>
      </w:pPr>
      <w:r>
        <w:rPr>
          <w:lang w:val="en-US"/>
        </w:rPr>
        <w:t>In the above, it leaves the following questions to RAN2:</w:t>
      </w:r>
    </w:p>
    <w:p w14:paraId="29C5C87B" w14:textId="7073C2DB" w:rsidR="00062062" w:rsidRPr="00D92547" w:rsidRDefault="00D92547" w:rsidP="00D92547">
      <w:pPr>
        <w:pStyle w:val="af8"/>
        <w:numPr>
          <w:ilvl w:val="0"/>
          <w:numId w:val="23"/>
        </w:numPr>
        <w:rPr>
          <w:lang w:val="en-US"/>
        </w:rPr>
      </w:pPr>
      <w:r>
        <w:rPr>
          <w:rFonts w:asciiTheme="majorHAnsi" w:hAnsiTheme="majorHAnsi" w:cstheme="majorHAnsi"/>
          <w:szCs w:val="18"/>
        </w:rPr>
        <w:t>W</w:t>
      </w:r>
      <w:r w:rsidRPr="00712C61">
        <w:rPr>
          <w:rFonts w:asciiTheme="majorHAnsi" w:hAnsiTheme="majorHAnsi" w:cstheme="majorHAnsi"/>
          <w:szCs w:val="18"/>
        </w:rPr>
        <w:t>hether/how to separate the capability for UE subgroup indication</w:t>
      </w:r>
    </w:p>
    <w:p w14:paraId="2407440C" w14:textId="2A852762" w:rsidR="00D92547" w:rsidRPr="00921010" w:rsidRDefault="00D92547" w:rsidP="00D92547">
      <w:pPr>
        <w:pStyle w:val="af8"/>
        <w:numPr>
          <w:ilvl w:val="0"/>
          <w:numId w:val="23"/>
        </w:numPr>
        <w:rPr>
          <w:lang w:val="en-US"/>
        </w:rPr>
      </w:pPr>
      <w:r w:rsidRPr="00921010">
        <w:rPr>
          <w:rFonts w:asciiTheme="majorHAnsi" w:hAnsiTheme="majorHAnsi" w:cstheme="majorHAnsi"/>
          <w:szCs w:val="18"/>
        </w:rPr>
        <w:t>Whether ‘optional with capability signalling’ or ‘optional without capability signalling’</w:t>
      </w:r>
    </w:p>
    <w:p w14:paraId="5144B497" w14:textId="1FA8C86C" w:rsidR="00D92547" w:rsidRPr="00A0770A" w:rsidRDefault="00D92547" w:rsidP="00D92547">
      <w:pPr>
        <w:pStyle w:val="af8"/>
        <w:numPr>
          <w:ilvl w:val="0"/>
          <w:numId w:val="23"/>
        </w:numPr>
        <w:rPr>
          <w:lang w:val="en-US"/>
        </w:rPr>
      </w:pPr>
      <w:bookmarkStart w:id="2" w:name="_Hlk92911152"/>
      <w:r w:rsidRPr="005B1CC9">
        <w:rPr>
          <w:rFonts w:asciiTheme="majorHAnsi" w:hAnsiTheme="majorHAnsi" w:cstheme="majorHAnsi"/>
          <w:szCs w:val="18"/>
          <w:lang w:eastAsia="ja-JP"/>
        </w:rPr>
        <w:t xml:space="preserve">Whether Need for the </w:t>
      </w:r>
      <w:proofErr w:type="spellStart"/>
      <w:r w:rsidRPr="005B1CC9">
        <w:rPr>
          <w:rFonts w:asciiTheme="majorHAnsi" w:hAnsiTheme="majorHAnsi" w:cstheme="majorHAnsi"/>
          <w:szCs w:val="18"/>
          <w:lang w:eastAsia="ja-JP"/>
        </w:rPr>
        <w:t>gNB</w:t>
      </w:r>
      <w:proofErr w:type="spellEnd"/>
      <w:r w:rsidRPr="005B1CC9">
        <w:rPr>
          <w:rFonts w:asciiTheme="majorHAnsi" w:hAnsiTheme="majorHAnsi" w:cstheme="majorHAnsi"/>
          <w:szCs w:val="18"/>
          <w:lang w:eastAsia="ja-JP"/>
        </w:rPr>
        <w:t xml:space="preserve"> to know if the feature is supported is Yes or No</w:t>
      </w:r>
    </w:p>
    <w:p w14:paraId="291D894A" w14:textId="44FBEABC" w:rsidR="00A0770A" w:rsidRDefault="00A0770A" w:rsidP="00A0770A">
      <w:pPr>
        <w:rPr>
          <w:lang w:val="en-US"/>
        </w:rPr>
      </w:pPr>
      <w:r>
        <w:rPr>
          <w:lang w:val="en-US"/>
        </w:rPr>
        <w:t>For 2) and 3), RAN2 have already made the following agreement:</w:t>
      </w:r>
    </w:p>
    <w:p w14:paraId="4B8C76D6" w14:textId="77777777" w:rsidR="0043496A" w:rsidRDefault="0043496A" w:rsidP="0043496A">
      <w:pPr>
        <w:pStyle w:val="Agreement"/>
        <w:tabs>
          <w:tab w:val="clear" w:pos="1619"/>
          <w:tab w:val="num" w:pos="1636"/>
        </w:tabs>
        <w:rPr>
          <w:szCs w:val="20"/>
        </w:rPr>
      </w:pPr>
      <w:r>
        <w:t>[058] Paging enhancement capability(-</w:t>
      </w:r>
      <w:proofErr w:type="spellStart"/>
      <w:r>
        <w:t>ies</w:t>
      </w:r>
      <w:proofErr w:type="spellEnd"/>
      <w:r>
        <w:t xml:space="preserve">) (e.g. PEI capability, UEID based subgrouping capability or the combined capability of PEI and UEID based subgrouping) are ‘optional with capability signalling’ as </w:t>
      </w:r>
      <w:proofErr w:type="spellStart"/>
      <w:r>
        <w:t>gNB</w:t>
      </w:r>
      <w:proofErr w:type="spellEnd"/>
      <w:r>
        <w:t xml:space="preserve"> needs to know the paging enhancement capability(-</w:t>
      </w:r>
      <w:proofErr w:type="spellStart"/>
      <w:r>
        <w:t>ies</w:t>
      </w:r>
      <w:proofErr w:type="spellEnd"/>
      <w:r>
        <w:t>) to page the UE</w:t>
      </w:r>
    </w:p>
    <w:p w14:paraId="3D88F0B6" w14:textId="4ED9834E" w:rsidR="00A0770A" w:rsidRDefault="0043496A" w:rsidP="00A0770A">
      <w:pPr>
        <w:rPr>
          <w:lang w:val="en-US"/>
        </w:rPr>
      </w:pPr>
      <w:r>
        <w:rPr>
          <w:lang w:val="en-US"/>
        </w:rPr>
        <w:t>T</w:t>
      </w:r>
      <w:r w:rsidR="00A0770A">
        <w:rPr>
          <w:lang w:val="en-US"/>
        </w:rPr>
        <w:t xml:space="preserve">he only </w:t>
      </w:r>
      <w:r>
        <w:rPr>
          <w:lang w:val="en-US"/>
        </w:rPr>
        <w:t>remaining</w:t>
      </w:r>
      <w:r w:rsidR="00A0770A">
        <w:rPr>
          <w:lang w:val="en-US"/>
        </w:rPr>
        <w:t xml:space="preserve"> question</w:t>
      </w:r>
      <w:r>
        <w:rPr>
          <w:lang w:val="en-US"/>
        </w:rPr>
        <w:t xml:space="preserve"> related to PEI and subgrouping</w:t>
      </w:r>
      <w:r w:rsidR="00A0770A">
        <w:rPr>
          <w:lang w:val="en-US"/>
        </w:rPr>
        <w:t xml:space="preserve"> is 1)</w:t>
      </w:r>
    </w:p>
    <w:bookmarkEnd w:id="2"/>
    <w:p w14:paraId="1ECD9A63" w14:textId="0C662986" w:rsidR="00097896" w:rsidRDefault="00BB2908" w:rsidP="00097896">
      <w:pPr>
        <w:pStyle w:val="2"/>
      </w:pPr>
      <w:r>
        <w:t>Whether/how to separate the capability for UE subgroup indication</w:t>
      </w:r>
    </w:p>
    <w:p w14:paraId="4653A5E3" w14:textId="68E56480" w:rsidR="001838F1" w:rsidRDefault="002D4829" w:rsidP="001838F1">
      <w:r>
        <w:t>On this point, the following view can be gathered from the contributions</w:t>
      </w:r>
      <w:r w:rsidR="008024CC">
        <w:t>.</w:t>
      </w:r>
    </w:p>
    <w:p w14:paraId="3EB0022E" w14:textId="511F90E5" w:rsidR="002D4829" w:rsidRDefault="002D4829" w:rsidP="001838F1">
      <w:pPr>
        <w:rPr>
          <w:kern w:val="2"/>
        </w:rPr>
      </w:pPr>
      <w:r>
        <w:t>[1]</w:t>
      </w:r>
      <w:r w:rsidR="000A1A7E">
        <w:t xml:space="preserve"> and</w:t>
      </w:r>
      <w:r w:rsidR="008F685A">
        <w:t xml:space="preserve"> [10]</w:t>
      </w:r>
      <w:r w:rsidR="00880693">
        <w:t xml:space="preserve"> proposed introducing </w:t>
      </w:r>
      <w:r w:rsidR="001F1E39">
        <w:rPr>
          <w:kern w:val="2"/>
        </w:rPr>
        <w:t>separate UE capabilities for PEI and paging subgrouping</w:t>
      </w:r>
      <w:r w:rsidR="001F1E39">
        <w:t xml:space="preserve">. UE may support PEI only or support both </w:t>
      </w:r>
      <w:r w:rsidR="001F1E39">
        <w:rPr>
          <w:kern w:val="2"/>
        </w:rPr>
        <w:t>PEI and paging subgrouping.</w:t>
      </w:r>
      <w:r w:rsidR="00D069B6">
        <w:rPr>
          <w:kern w:val="2"/>
        </w:rPr>
        <w:t xml:space="preserve"> It assumes that there is 1 bit </w:t>
      </w:r>
      <w:r w:rsidR="004E27B8" w:rsidRPr="003C430A">
        <w:rPr>
          <w:kern w:val="2"/>
        </w:rPr>
        <w:t>in the DCI payload</w:t>
      </w:r>
      <w:r w:rsidR="004E27B8">
        <w:rPr>
          <w:kern w:val="2"/>
        </w:rPr>
        <w:t xml:space="preserve"> used to indicate</w:t>
      </w:r>
      <w:r w:rsidR="004E27B8" w:rsidRPr="003C430A">
        <w:rPr>
          <w:kern w:val="2"/>
        </w:rPr>
        <w:t xml:space="preserve"> one UE subgroup of a PO or one PO</w:t>
      </w:r>
      <w:r w:rsidR="004E27B8">
        <w:rPr>
          <w:kern w:val="2"/>
        </w:rPr>
        <w:t>, for a UE supporting PEI but without a subgroup ID</w:t>
      </w:r>
      <w:r w:rsidR="009E6742">
        <w:rPr>
          <w:kern w:val="2"/>
        </w:rPr>
        <w:t>.</w:t>
      </w:r>
      <w:r w:rsidR="00BE79A5">
        <w:rPr>
          <w:kern w:val="2"/>
        </w:rPr>
        <w:t xml:space="preserve"> [6] has the same view that </w:t>
      </w:r>
      <w:r w:rsidR="006937AA">
        <w:rPr>
          <w:kern w:val="2"/>
        </w:rPr>
        <w:t>PEI could be used alone as a separate feat</w:t>
      </w:r>
      <w:r w:rsidR="00881D80">
        <w:rPr>
          <w:kern w:val="2"/>
        </w:rPr>
        <w:t>ure without subgrouping.</w:t>
      </w:r>
      <w:r w:rsidR="00CD512C">
        <w:rPr>
          <w:kern w:val="2"/>
        </w:rPr>
        <w:t xml:space="preserve"> [9]</w:t>
      </w:r>
      <w:r w:rsidR="000A2C5D">
        <w:rPr>
          <w:kern w:val="2"/>
        </w:rPr>
        <w:t xml:space="preserve"> also proposed separate the capability</w:t>
      </w:r>
      <w:r w:rsidR="00510515">
        <w:rPr>
          <w:kern w:val="2"/>
        </w:rPr>
        <w:t xml:space="preserve"> for the PEI and subgrouping indic</w:t>
      </w:r>
      <w:r w:rsidR="00DB0EA5">
        <w:rPr>
          <w:kern w:val="2"/>
        </w:rPr>
        <w:t>ation as the PEI is not just use</w:t>
      </w:r>
      <w:r w:rsidR="00BA17B3">
        <w:rPr>
          <w:kern w:val="2"/>
        </w:rPr>
        <w:t>d for subgrouping indication but also for TRS/CSI-RS occasions availability indications.</w:t>
      </w:r>
      <w:r w:rsidR="002A1523">
        <w:rPr>
          <w:kern w:val="2"/>
        </w:rPr>
        <w:t xml:space="preserve"> [11]</w:t>
      </w:r>
      <w:r w:rsidR="00800FD3">
        <w:rPr>
          <w:kern w:val="2"/>
        </w:rPr>
        <w:t xml:space="preserve"> also proposed </w:t>
      </w:r>
      <w:r w:rsidR="00817507">
        <w:rPr>
          <w:kern w:val="2"/>
        </w:rPr>
        <w:t xml:space="preserve">that </w:t>
      </w:r>
      <w:r w:rsidR="00800FD3" w:rsidRPr="00800FD3">
        <w:rPr>
          <w:kern w:val="2"/>
        </w:rPr>
        <w:t>PEI and subgrouping are separate capabilities: a UE can support PEI without supporting subgrouping</w:t>
      </w:r>
      <w:r w:rsidR="00EB45D7">
        <w:rPr>
          <w:kern w:val="2"/>
        </w:rPr>
        <w:t xml:space="preserve"> but requires </w:t>
      </w:r>
      <w:r w:rsidR="0085036E">
        <w:rPr>
          <w:kern w:val="2"/>
        </w:rPr>
        <w:t xml:space="preserve">UE to </w:t>
      </w:r>
      <w:r w:rsidR="00C93B4F" w:rsidRPr="00C93B4F">
        <w:rPr>
          <w:kern w:val="2"/>
        </w:rPr>
        <w:t>monitors the PEI bit associated with subgroup 0 of the subgroup bitmap</w:t>
      </w:r>
      <w:r w:rsidR="00800FD3" w:rsidRPr="00800FD3">
        <w:rPr>
          <w:kern w:val="2"/>
        </w:rPr>
        <w:t>.</w:t>
      </w:r>
    </w:p>
    <w:p w14:paraId="0F73CE35" w14:textId="5221E89F" w:rsidR="00F67F0E" w:rsidRDefault="00817507" w:rsidP="001838F1">
      <w:pPr>
        <w:rPr>
          <w:rStyle w:val="normaltextrun"/>
          <w:rFonts w:eastAsia="Malgun Gothic"/>
          <w:szCs w:val="20"/>
          <w:lang w:val="en-US"/>
        </w:rPr>
      </w:pPr>
      <w:r>
        <w:rPr>
          <w:kern w:val="2"/>
        </w:rPr>
        <w:t>On the other side</w:t>
      </w:r>
      <w:r w:rsidR="00E431D0">
        <w:rPr>
          <w:kern w:val="2"/>
        </w:rPr>
        <w:t>,</w:t>
      </w:r>
      <w:r w:rsidR="00DA5780">
        <w:rPr>
          <w:kern w:val="2"/>
        </w:rPr>
        <w:t xml:space="preserve"> [2] proposed </w:t>
      </w:r>
      <w:r w:rsidR="00B96B18">
        <w:rPr>
          <w:kern w:val="2"/>
        </w:rPr>
        <w:t xml:space="preserve">to </w:t>
      </w:r>
      <w:r w:rsidR="0089334D">
        <w:rPr>
          <w:kern w:val="2"/>
        </w:rPr>
        <w:t>u</w:t>
      </w:r>
      <w:r w:rsidR="0089334D" w:rsidRPr="0089334D">
        <w:rPr>
          <w:kern w:val="2"/>
        </w:rPr>
        <w:t>se one UE capability bit to indicate support for both PEI and subgrouping indication as suggested by the RAN1 feature list (29-1)</w:t>
      </w:r>
      <w:r w:rsidR="0089334D">
        <w:rPr>
          <w:kern w:val="2"/>
        </w:rPr>
        <w:t xml:space="preserve">. The reasoning </w:t>
      </w:r>
      <w:r w:rsidR="008647EF">
        <w:rPr>
          <w:kern w:val="2"/>
        </w:rPr>
        <w:t>is that</w:t>
      </w:r>
      <w:r w:rsidR="00325A44">
        <w:rPr>
          <w:rStyle w:val="normaltextrun"/>
          <w:rFonts w:eastAsia="Malgun Gothic"/>
          <w:szCs w:val="20"/>
          <w:lang w:val="en-US"/>
        </w:rPr>
        <w:t xml:space="preserve"> it is not possible for the UE to just support PEI only (i.e. K=1) while the cell is configured with PEI and subgrouping (i.e. K&gt;1)</w:t>
      </w:r>
      <w:r w:rsidR="00325A44" w:rsidRPr="00B71A6D">
        <w:rPr>
          <w:rStyle w:val="normaltextrun"/>
          <w:rFonts w:eastAsia="Malgun Gothic"/>
          <w:szCs w:val="20"/>
          <w:lang w:val="en-US"/>
        </w:rPr>
        <w:t xml:space="preserve"> </w:t>
      </w:r>
      <w:r w:rsidR="00325A44">
        <w:rPr>
          <w:rStyle w:val="normaltextrun"/>
          <w:rFonts w:eastAsia="Malgun Gothic"/>
          <w:szCs w:val="20"/>
          <w:lang w:val="en-US"/>
        </w:rPr>
        <w:t xml:space="preserve">as UE will not know which paging indication bit to monitor for the paging indication value of {0,1}. The PEI only UE </w:t>
      </w:r>
      <w:r w:rsidR="005D2649">
        <w:rPr>
          <w:rStyle w:val="normaltextrun"/>
          <w:rFonts w:eastAsia="Malgun Gothic"/>
          <w:szCs w:val="20"/>
          <w:lang w:val="en-US"/>
        </w:rPr>
        <w:t>may have to end up using legacy paging when camping on a cell that support subgrouping</w:t>
      </w:r>
      <w:r w:rsidR="00DD287F">
        <w:rPr>
          <w:rStyle w:val="normaltextrun"/>
          <w:rFonts w:eastAsia="Malgun Gothic"/>
          <w:szCs w:val="20"/>
          <w:lang w:val="en-US"/>
        </w:rPr>
        <w:t>.</w:t>
      </w:r>
      <w:r w:rsidR="0092722F">
        <w:rPr>
          <w:rStyle w:val="normaltextrun"/>
          <w:rFonts w:eastAsia="Malgun Gothic"/>
          <w:szCs w:val="20"/>
          <w:lang w:val="en-US"/>
        </w:rPr>
        <w:t xml:space="preserve"> [5] h</w:t>
      </w:r>
      <w:r w:rsidR="00D26243">
        <w:rPr>
          <w:rStyle w:val="normaltextrun"/>
          <w:rFonts w:eastAsia="Malgun Gothic"/>
          <w:szCs w:val="20"/>
          <w:lang w:val="en-US"/>
        </w:rPr>
        <w:t>e</w:t>
      </w:r>
      <w:r w:rsidR="0092722F">
        <w:rPr>
          <w:rStyle w:val="normaltextrun"/>
          <w:rFonts w:eastAsia="Malgun Gothic"/>
          <w:szCs w:val="20"/>
          <w:lang w:val="en-US"/>
        </w:rPr>
        <w:t xml:space="preserve">ld the same view </w:t>
      </w:r>
      <w:r w:rsidR="00A71D9E">
        <w:rPr>
          <w:rStyle w:val="normaltextrun"/>
          <w:rFonts w:eastAsia="Malgun Gothic"/>
          <w:szCs w:val="20"/>
          <w:lang w:val="en-US"/>
        </w:rPr>
        <w:t xml:space="preserve">and </w:t>
      </w:r>
      <w:r w:rsidR="00AA705F" w:rsidRPr="00AA705F">
        <w:rPr>
          <w:rStyle w:val="normaltextrun"/>
          <w:rFonts w:eastAsia="Malgun Gothic"/>
          <w:szCs w:val="20"/>
          <w:lang w:val="en-US"/>
        </w:rPr>
        <w:t>suggested to treat paging early indication and UE subgroup indication into same FG</w:t>
      </w:r>
      <w:r w:rsidR="001E2682">
        <w:rPr>
          <w:rStyle w:val="normaltextrun"/>
          <w:rFonts w:eastAsia="Malgun Gothic"/>
          <w:szCs w:val="20"/>
          <w:lang w:val="en-US"/>
        </w:rPr>
        <w:t xml:space="preserve">. [12] also proposed </w:t>
      </w:r>
      <w:r w:rsidR="000C228B">
        <w:rPr>
          <w:rStyle w:val="normaltextrun"/>
          <w:rFonts w:eastAsia="Malgun Gothic"/>
          <w:szCs w:val="20"/>
          <w:lang w:val="en-US"/>
        </w:rPr>
        <w:t xml:space="preserve">that </w:t>
      </w:r>
      <w:r w:rsidR="00D46D36">
        <w:rPr>
          <w:rStyle w:val="normaltextrun"/>
          <w:rFonts w:eastAsia="Malgun Gothic"/>
          <w:szCs w:val="20"/>
          <w:lang w:val="en-US"/>
        </w:rPr>
        <w:t>a</w:t>
      </w:r>
      <w:r w:rsidR="00D46D36" w:rsidRPr="00D46D36">
        <w:rPr>
          <w:rStyle w:val="normaltextrun"/>
          <w:rFonts w:eastAsia="Malgun Gothic"/>
          <w:szCs w:val="20"/>
          <w:lang w:val="en-US"/>
        </w:rPr>
        <w:t xml:space="preserve"> single UE radio access capability is sufficient for indicating support of UE-ID based and CN assigned subgrouping, and the definition should be based on support of PEI rather than subgrouping </w:t>
      </w:r>
      <w:r w:rsidR="00D46D36" w:rsidRPr="00D46D36">
        <w:rPr>
          <w:rStyle w:val="normaltextrun"/>
          <w:rFonts w:eastAsia="Malgun Gothic"/>
          <w:szCs w:val="20"/>
          <w:lang w:val="en-US"/>
        </w:rPr>
        <w:lastRenderedPageBreak/>
        <w:t>method.</w:t>
      </w:r>
      <w:r w:rsidR="00BC6737">
        <w:rPr>
          <w:rStyle w:val="normaltextrun"/>
          <w:rFonts w:eastAsia="Malgun Gothic"/>
          <w:szCs w:val="20"/>
          <w:lang w:val="en-US"/>
        </w:rPr>
        <w:t xml:space="preserve"> Similarly, [</w:t>
      </w:r>
      <w:r w:rsidR="00480047">
        <w:rPr>
          <w:rStyle w:val="normaltextrun"/>
          <w:rFonts w:eastAsia="Malgun Gothic"/>
          <w:szCs w:val="20"/>
          <w:lang w:val="en-US"/>
        </w:rPr>
        <w:t>13]</w:t>
      </w:r>
      <w:r w:rsidR="00655DF4">
        <w:rPr>
          <w:rStyle w:val="normaltextrun"/>
          <w:rFonts w:eastAsia="Malgun Gothic"/>
          <w:szCs w:val="20"/>
          <w:lang w:val="en-US"/>
        </w:rPr>
        <w:t xml:space="preserve"> thinks that </w:t>
      </w:r>
      <w:r w:rsidR="00472F8B" w:rsidRPr="00472F8B">
        <w:rPr>
          <w:rStyle w:val="normaltextrun"/>
          <w:rFonts w:eastAsia="Malgun Gothic"/>
          <w:szCs w:val="20"/>
          <w:lang w:val="en-US"/>
        </w:rPr>
        <w:t xml:space="preserve">when the UE and </w:t>
      </w:r>
      <w:proofErr w:type="spellStart"/>
      <w:r w:rsidR="00472F8B" w:rsidRPr="00472F8B">
        <w:rPr>
          <w:rStyle w:val="normaltextrun"/>
          <w:rFonts w:eastAsia="Malgun Gothic"/>
          <w:szCs w:val="20"/>
          <w:lang w:val="en-US"/>
        </w:rPr>
        <w:t>gNB</w:t>
      </w:r>
      <w:proofErr w:type="spellEnd"/>
      <w:r w:rsidR="00472F8B" w:rsidRPr="00472F8B">
        <w:rPr>
          <w:rStyle w:val="normaltextrun"/>
          <w:rFonts w:eastAsia="Malgun Gothic"/>
          <w:szCs w:val="20"/>
          <w:lang w:val="en-US"/>
        </w:rPr>
        <w:t xml:space="preserve"> make the effort to support PEI, it makes sense to further enhance the power saving with subgrouping</w:t>
      </w:r>
      <w:r w:rsidR="00472F8B">
        <w:rPr>
          <w:rStyle w:val="normaltextrun"/>
          <w:rFonts w:eastAsia="Malgun Gothic"/>
          <w:szCs w:val="20"/>
          <w:lang w:val="en-US"/>
        </w:rPr>
        <w:t xml:space="preserve"> and hence proposed that PEI su</w:t>
      </w:r>
      <w:r w:rsidR="00045B85">
        <w:rPr>
          <w:rStyle w:val="normaltextrun"/>
          <w:rFonts w:eastAsia="Malgun Gothic"/>
          <w:szCs w:val="20"/>
          <w:lang w:val="en-US"/>
        </w:rPr>
        <w:t>pport is coupled with UE-ID based subgrouping</w:t>
      </w:r>
      <w:r w:rsidR="00EB54D3">
        <w:rPr>
          <w:rStyle w:val="normaltextrun"/>
          <w:rFonts w:eastAsia="Malgun Gothic"/>
          <w:szCs w:val="20"/>
          <w:lang w:val="en-US"/>
        </w:rPr>
        <w:t>.</w:t>
      </w:r>
    </w:p>
    <w:p w14:paraId="414CFF4B" w14:textId="77777777" w:rsidR="00B908E0" w:rsidRDefault="00747334" w:rsidP="001838F1">
      <w:pPr>
        <w:rPr>
          <w:rStyle w:val="normaltextrun"/>
          <w:rFonts w:eastAsia="Malgun Gothic"/>
          <w:szCs w:val="20"/>
          <w:lang w:val="en-US"/>
        </w:rPr>
      </w:pPr>
      <w:r>
        <w:rPr>
          <w:rStyle w:val="normaltextrun"/>
          <w:rFonts w:eastAsia="Malgun Gothic"/>
          <w:szCs w:val="20"/>
          <w:lang w:val="en-US"/>
        </w:rPr>
        <w:t xml:space="preserve">If </w:t>
      </w:r>
      <w:r w:rsidR="00AE6F66">
        <w:rPr>
          <w:rStyle w:val="normaltextrun"/>
          <w:rFonts w:eastAsia="Malgun Gothic"/>
          <w:szCs w:val="20"/>
          <w:lang w:val="en-US"/>
        </w:rPr>
        <w:t xml:space="preserve">support of </w:t>
      </w:r>
      <w:r>
        <w:rPr>
          <w:rStyle w:val="normaltextrun"/>
          <w:rFonts w:eastAsia="Malgun Gothic"/>
          <w:szCs w:val="20"/>
          <w:lang w:val="en-US"/>
        </w:rPr>
        <w:t>PEI and subgrouping indication</w:t>
      </w:r>
      <w:r w:rsidR="002527D6">
        <w:rPr>
          <w:rStyle w:val="normaltextrun"/>
          <w:rFonts w:eastAsia="Malgun Gothic"/>
          <w:szCs w:val="20"/>
          <w:lang w:val="en-US"/>
        </w:rPr>
        <w:t xml:space="preserve"> (i.e.R1 29-1)</w:t>
      </w:r>
      <w:r>
        <w:rPr>
          <w:rStyle w:val="normaltextrun"/>
          <w:rFonts w:eastAsia="Malgun Gothic"/>
          <w:szCs w:val="20"/>
          <w:lang w:val="en-US"/>
        </w:rPr>
        <w:t xml:space="preserve"> is coupled</w:t>
      </w:r>
      <w:r w:rsidR="00AE6F66">
        <w:rPr>
          <w:rStyle w:val="normaltextrun"/>
          <w:rFonts w:eastAsia="Malgun Gothic"/>
          <w:szCs w:val="20"/>
          <w:lang w:val="en-US"/>
        </w:rPr>
        <w:t>, t</w:t>
      </w:r>
      <w:r w:rsidR="008D4EE7">
        <w:rPr>
          <w:rStyle w:val="normaltextrun"/>
          <w:rFonts w:eastAsia="Malgun Gothic"/>
          <w:szCs w:val="20"/>
          <w:lang w:val="en-US"/>
        </w:rPr>
        <w:t>he next question is</w:t>
      </w:r>
      <w:r w:rsidR="0011461F">
        <w:rPr>
          <w:rStyle w:val="normaltextrun"/>
          <w:rFonts w:eastAsia="Malgun Gothic"/>
          <w:szCs w:val="20"/>
          <w:lang w:val="en-US"/>
        </w:rPr>
        <w:t xml:space="preserve"> whether </w:t>
      </w:r>
      <w:r w:rsidR="002527D6">
        <w:rPr>
          <w:rStyle w:val="normaltextrun"/>
          <w:rFonts w:eastAsia="Malgun Gothic"/>
          <w:szCs w:val="20"/>
          <w:lang w:val="en-US"/>
        </w:rPr>
        <w:t xml:space="preserve">the UEID based subgrouping is coupled with </w:t>
      </w:r>
      <w:r w:rsidR="00B908E0">
        <w:rPr>
          <w:rStyle w:val="normaltextrun"/>
          <w:rFonts w:eastAsia="Malgun Gothic"/>
          <w:szCs w:val="20"/>
          <w:lang w:val="en-US"/>
        </w:rPr>
        <w:t>R1 29-1.</w:t>
      </w:r>
    </w:p>
    <w:p w14:paraId="329F100C" w14:textId="491813FE" w:rsidR="00CD7580" w:rsidRDefault="00B908E0" w:rsidP="001838F1">
      <w:pPr>
        <w:rPr>
          <w:rStyle w:val="normaltextrun"/>
          <w:rFonts w:eastAsia="Malgun Gothic"/>
          <w:szCs w:val="20"/>
          <w:lang w:val="en-US"/>
        </w:rPr>
      </w:pPr>
      <w:r>
        <w:rPr>
          <w:rStyle w:val="normaltextrun"/>
          <w:rFonts w:eastAsia="Malgun Gothic"/>
          <w:szCs w:val="20"/>
          <w:lang w:val="en-US"/>
        </w:rPr>
        <w:t xml:space="preserve">[2] </w:t>
      </w:r>
      <w:r w:rsidR="002921E5">
        <w:rPr>
          <w:rStyle w:val="normaltextrun"/>
          <w:rFonts w:eastAsia="Malgun Gothic"/>
          <w:szCs w:val="20"/>
          <w:lang w:val="en-US"/>
        </w:rPr>
        <w:t xml:space="preserve">does not think that it needs to be </w:t>
      </w:r>
      <w:r w:rsidR="00984FD9">
        <w:rPr>
          <w:rStyle w:val="normaltextrun"/>
          <w:rFonts w:eastAsia="Malgun Gothic"/>
          <w:szCs w:val="20"/>
          <w:lang w:val="en-US"/>
        </w:rPr>
        <w:t xml:space="preserve">and </w:t>
      </w:r>
      <w:r w:rsidR="00306ED8">
        <w:rPr>
          <w:rStyle w:val="normaltextrun"/>
          <w:rFonts w:eastAsia="Malgun Gothic"/>
          <w:szCs w:val="20"/>
          <w:lang w:val="en-US"/>
        </w:rPr>
        <w:t xml:space="preserve">proposed to </w:t>
      </w:r>
      <w:r w:rsidR="007B425D">
        <w:rPr>
          <w:rStyle w:val="normaltextrun"/>
          <w:rFonts w:eastAsia="Malgun Gothic"/>
          <w:szCs w:val="20"/>
          <w:lang w:val="en-US"/>
        </w:rPr>
        <w:t>i</w:t>
      </w:r>
      <w:r w:rsidR="007B425D" w:rsidRPr="007B425D">
        <w:rPr>
          <w:rStyle w:val="normaltextrun"/>
          <w:rFonts w:eastAsia="Malgun Gothic"/>
          <w:szCs w:val="20"/>
          <w:lang w:val="en-US"/>
        </w:rPr>
        <w:t>nclude as pre-requisite in R1 29-1 that UE indicating support of R1 29-1 shall also indicate support of either CN assigned subgrouping over NAS message or UEID based subgrouping in the AS capability or both.</w:t>
      </w:r>
      <w:r w:rsidR="0007593D">
        <w:rPr>
          <w:rStyle w:val="normaltextrun"/>
          <w:rFonts w:eastAsia="Malgun Gothic"/>
          <w:szCs w:val="20"/>
          <w:lang w:val="en-US"/>
        </w:rPr>
        <w:t xml:space="preserve"> In this way</w:t>
      </w:r>
      <w:r w:rsidR="00415337">
        <w:rPr>
          <w:rStyle w:val="normaltextrun"/>
          <w:rFonts w:eastAsia="Malgun Gothic"/>
          <w:szCs w:val="20"/>
          <w:lang w:val="en-US"/>
        </w:rPr>
        <w:t xml:space="preserve">, the UE can either support CN assigned </w:t>
      </w:r>
      <w:r w:rsidR="00D33B2D">
        <w:rPr>
          <w:rStyle w:val="normaltextrun"/>
          <w:rFonts w:eastAsia="Malgun Gothic"/>
          <w:szCs w:val="20"/>
          <w:lang w:val="en-US"/>
        </w:rPr>
        <w:t>subgrouping only or UEID based subgrouping only or both.</w:t>
      </w:r>
    </w:p>
    <w:p w14:paraId="374030E9" w14:textId="720FFE50" w:rsidR="00CD7580" w:rsidRDefault="00690FD9" w:rsidP="001838F1">
      <w:pPr>
        <w:rPr>
          <w:rStyle w:val="normaltextrun"/>
          <w:rFonts w:eastAsia="Malgun Gothic"/>
          <w:szCs w:val="20"/>
          <w:lang w:val="en-US"/>
        </w:rPr>
      </w:pPr>
      <w:r>
        <w:rPr>
          <w:rStyle w:val="normaltextrun"/>
          <w:rFonts w:eastAsia="Malgun Gothic"/>
          <w:szCs w:val="20"/>
          <w:lang w:val="en-US"/>
        </w:rPr>
        <w:t>[5]</w:t>
      </w:r>
      <w:r w:rsidR="00480047">
        <w:rPr>
          <w:rStyle w:val="normaltextrun"/>
          <w:rFonts w:eastAsia="Malgun Gothic"/>
          <w:szCs w:val="20"/>
          <w:lang w:val="en-US"/>
        </w:rPr>
        <w:t>,</w:t>
      </w:r>
      <w:r w:rsidR="00D46D36">
        <w:rPr>
          <w:rStyle w:val="normaltextrun"/>
          <w:rFonts w:eastAsia="Malgun Gothic"/>
          <w:szCs w:val="20"/>
          <w:lang w:val="en-US"/>
        </w:rPr>
        <w:t xml:space="preserve"> </w:t>
      </w:r>
      <w:r w:rsidR="00C00EAB">
        <w:rPr>
          <w:rStyle w:val="normaltextrun"/>
          <w:rFonts w:eastAsia="Malgun Gothic"/>
          <w:szCs w:val="20"/>
          <w:lang w:val="en-US"/>
        </w:rPr>
        <w:t>[12]</w:t>
      </w:r>
      <w:r w:rsidR="00480047">
        <w:rPr>
          <w:rStyle w:val="normaltextrun"/>
          <w:rFonts w:eastAsia="Malgun Gothic"/>
          <w:szCs w:val="20"/>
          <w:lang w:val="en-US"/>
        </w:rPr>
        <w:t xml:space="preserve"> and [13]</w:t>
      </w:r>
      <w:r>
        <w:rPr>
          <w:rStyle w:val="normaltextrun"/>
          <w:rFonts w:eastAsia="Malgun Gothic"/>
          <w:szCs w:val="20"/>
          <w:lang w:val="en-US"/>
        </w:rPr>
        <w:t xml:space="preserve"> on the other hand thinks that </w:t>
      </w:r>
      <w:r w:rsidR="002C3701">
        <w:rPr>
          <w:rStyle w:val="normaltextrun"/>
          <w:rFonts w:eastAsia="Malgun Gothic"/>
          <w:szCs w:val="20"/>
          <w:lang w:val="en-US"/>
        </w:rPr>
        <w:t xml:space="preserve">the support of R1 29-1 </w:t>
      </w:r>
      <w:r w:rsidR="001742D5">
        <w:rPr>
          <w:rStyle w:val="normaltextrun"/>
          <w:rFonts w:eastAsia="Malgun Gothic"/>
          <w:szCs w:val="20"/>
          <w:lang w:val="en-US"/>
        </w:rPr>
        <w:t>is</w:t>
      </w:r>
      <w:r w:rsidR="002C3701">
        <w:rPr>
          <w:rStyle w:val="normaltextrun"/>
          <w:rFonts w:eastAsia="Malgun Gothic"/>
          <w:szCs w:val="20"/>
          <w:lang w:val="en-US"/>
        </w:rPr>
        <w:t xml:space="preserve"> coupled with UEID based subgrouping</w:t>
      </w:r>
      <w:r w:rsidR="001742D5">
        <w:rPr>
          <w:rStyle w:val="normaltextrun"/>
          <w:rFonts w:eastAsia="Malgun Gothic"/>
          <w:szCs w:val="20"/>
          <w:lang w:val="en-US"/>
        </w:rPr>
        <w:t xml:space="preserve">. </w:t>
      </w:r>
      <w:r w:rsidR="00461033">
        <w:rPr>
          <w:rStyle w:val="normaltextrun"/>
          <w:rFonts w:eastAsia="Malgun Gothic"/>
          <w:szCs w:val="20"/>
          <w:lang w:val="en-US"/>
        </w:rPr>
        <w:t>[5] a</w:t>
      </w:r>
      <w:r w:rsidR="001742D5">
        <w:rPr>
          <w:rStyle w:val="normaltextrun"/>
          <w:rFonts w:eastAsia="Malgun Gothic"/>
          <w:szCs w:val="20"/>
          <w:lang w:val="en-US"/>
        </w:rPr>
        <w:t>lso</w:t>
      </w:r>
      <w:r w:rsidR="00461033">
        <w:rPr>
          <w:rStyle w:val="normaltextrun"/>
          <w:rFonts w:eastAsia="Malgun Gothic"/>
          <w:szCs w:val="20"/>
          <w:lang w:val="en-US"/>
        </w:rPr>
        <w:t xml:space="preserve"> think that</w:t>
      </w:r>
      <w:r w:rsidR="001742D5">
        <w:rPr>
          <w:rStyle w:val="normaltextrun"/>
          <w:rFonts w:eastAsia="Malgun Gothic"/>
          <w:szCs w:val="20"/>
          <w:lang w:val="en-US"/>
        </w:rPr>
        <w:t xml:space="preserve"> if the RAN receives the CN assigned subgroup ID from AMF, it also means that the </w:t>
      </w:r>
      <w:r w:rsidR="003D22EB">
        <w:rPr>
          <w:rStyle w:val="normaltextrun"/>
          <w:rFonts w:eastAsia="Malgun Gothic"/>
          <w:szCs w:val="20"/>
          <w:lang w:val="en-US"/>
        </w:rPr>
        <w:t>PEI is supported.</w:t>
      </w:r>
      <w:r w:rsidR="001E2682">
        <w:rPr>
          <w:rStyle w:val="normaltextrun"/>
          <w:rFonts w:eastAsia="Malgun Gothic"/>
          <w:szCs w:val="20"/>
          <w:lang w:val="en-US"/>
        </w:rPr>
        <w:t xml:space="preserve"> </w:t>
      </w:r>
    </w:p>
    <w:p w14:paraId="49649A72" w14:textId="77777777" w:rsidR="005D3C41" w:rsidRDefault="005D3C41" w:rsidP="005D3C41">
      <w:pPr>
        <w:rPr>
          <w:rStyle w:val="normaltextrun"/>
          <w:rFonts w:eastAsia="Malgun Gothic"/>
          <w:szCs w:val="20"/>
          <w:lang w:val="en-US"/>
        </w:rPr>
      </w:pPr>
      <w:r>
        <w:rPr>
          <w:rStyle w:val="normaltextrun"/>
          <w:rFonts w:eastAsia="Malgun Gothic"/>
          <w:szCs w:val="20"/>
          <w:lang w:val="en-US"/>
        </w:rPr>
        <w:t>Based on the above:</w:t>
      </w:r>
    </w:p>
    <w:p w14:paraId="3385E381" w14:textId="77777777" w:rsidR="005D3C41" w:rsidRDefault="005D3C41" w:rsidP="005D3C41">
      <w:pPr>
        <w:pStyle w:val="af8"/>
        <w:numPr>
          <w:ilvl w:val="0"/>
          <w:numId w:val="26"/>
        </w:numPr>
        <w:rPr>
          <w:rStyle w:val="normaltextrun"/>
          <w:rFonts w:eastAsia="Malgun Gothic"/>
          <w:szCs w:val="20"/>
          <w:lang w:val="en-US"/>
        </w:rPr>
      </w:pPr>
      <w:r>
        <w:rPr>
          <w:rStyle w:val="normaltextrun"/>
          <w:rFonts w:eastAsia="Malgun Gothic"/>
          <w:szCs w:val="20"/>
          <w:lang w:val="en-US"/>
        </w:rPr>
        <w:t>5 companies think that PEI capability and subgrouping indication/mechanism should be decoupled</w:t>
      </w:r>
    </w:p>
    <w:p w14:paraId="32758868" w14:textId="67F405BC" w:rsidR="005D3C41" w:rsidRDefault="005D3C41" w:rsidP="005D3C41">
      <w:pPr>
        <w:pStyle w:val="af8"/>
        <w:numPr>
          <w:ilvl w:val="0"/>
          <w:numId w:val="26"/>
        </w:numPr>
        <w:rPr>
          <w:rStyle w:val="normaltextrun"/>
          <w:rFonts w:eastAsia="Malgun Gothic"/>
          <w:szCs w:val="20"/>
          <w:lang w:val="en-US"/>
        </w:rPr>
      </w:pPr>
      <w:r>
        <w:rPr>
          <w:rStyle w:val="normaltextrun"/>
          <w:rFonts w:eastAsia="Malgun Gothic"/>
          <w:szCs w:val="20"/>
          <w:lang w:val="en-US"/>
        </w:rPr>
        <w:t>4 companies think that PEI capability and subgrouping indication/mechanism should be coupled</w:t>
      </w:r>
    </w:p>
    <w:p w14:paraId="178CF51C" w14:textId="6D43CAED" w:rsidR="007667C9" w:rsidRDefault="007667C9" w:rsidP="007667C9">
      <w:pPr>
        <w:pStyle w:val="af8"/>
        <w:numPr>
          <w:ilvl w:val="1"/>
          <w:numId w:val="26"/>
        </w:numPr>
        <w:rPr>
          <w:rStyle w:val="normaltextrun"/>
          <w:rFonts w:eastAsia="Malgun Gothic"/>
          <w:szCs w:val="20"/>
          <w:lang w:val="en-US"/>
        </w:rPr>
      </w:pPr>
      <w:r>
        <w:rPr>
          <w:rStyle w:val="normaltextrun"/>
          <w:rFonts w:eastAsia="Malgun Gothic"/>
          <w:szCs w:val="20"/>
          <w:lang w:val="en-US"/>
        </w:rPr>
        <w:t>3 companies further think that AS capability</w:t>
      </w:r>
      <w:r w:rsidR="00490315">
        <w:rPr>
          <w:rStyle w:val="normaltextrun"/>
          <w:rFonts w:eastAsia="Malgun Gothic"/>
          <w:szCs w:val="20"/>
          <w:lang w:val="en-US"/>
        </w:rPr>
        <w:t xml:space="preserve"> should couple with the UEID based subgrouping support</w:t>
      </w:r>
    </w:p>
    <w:p w14:paraId="5CCCE134" w14:textId="71F64D8D" w:rsidR="00490315" w:rsidRPr="00842AFD" w:rsidRDefault="00490315" w:rsidP="007667C9">
      <w:pPr>
        <w:pStyle w:val="af8"/>
        <w:numPr>
          <w:ilvl w:val="1"/>
          <w:numId w:val="26"/>
        </w:numPr>
        <w:rPr>
          <w:rStyle w:val="normaltextrun"/>
          <w:rFonts w:eastAsia="Malgun Gothic"/>
          <w:szCs w:val="20"/>
          <w:lang w:val="en-US"/>
        </w:rPr>
      </w:pPr>
      <w:r>
        <w:rPr>
          <w:rStyle w:val="normaltextrun"/>
          <w:rFonts w:eastAsia="Malgun Gothic"/>
          <w:szCs w:val="20"/>
          <w:lang w:val="en-US"/>
        </w:rPr>
        <w:t xml:space="preserve">1 company think that </w:t>
      </w:r>
      <w:r w:rsidR="002D4386">
        <w:rPr>
          <w:rStyle w:val="normaltextrun"/>
          <w:rFonts w:eastAsia="Malgun Gothic"/>
          <w:szCs w:val="20"/>
          <w:lang w:val="en-US"/>
        </w:rPr>
        <w:t>a prerequi</w:t>
      </w:r>
      <w:r w:rsidR="00450997">
        <w:rPr>
          <w:rStyle w:val="normaltextrun"/>
          <w:rFonts w:eastAsia="Malgun Gothic"/>
          <w:szCs w:val="20"/>
          <w:lang w:val="en-US"/>
        </w:rPr>
        <w:t xml:space="preserve">site can be added to couple the R1 29-1 with the </w:t>
      </w:r>
      <w:r w:rsidR="00D25628">
        <w:rPr>
          <w:rStyle w:val="normaltextrun"/>
          <w:rFonts w:eastAsia="Malgun Gothic"/>
          <w:szCs w:val="20"/>
          <w:lang w:val="en-US"/>
        </w:rPr>
        <w:t>subgrouping mechanism</w:t>
      </w:r>
    </w:p>
    <w:p w14:paraId="3F79717D" w14:textId="552BCAF3" w:rsidR="005C1D59" w:rsidRDefault="003B2592" w:rsidP="00110EEF">
      <w:pPr>
        <w:rPr>
          <w:rStyle w:val="normaltextrun"/>
          <w:rFonts w:eastAsia="Malgun Gothic"/>
          <w:lang w:val="en-US"/>
        </w:rPr>
      </w:pPr>
      <w:r>
        <w:t>From the reasoning given by companies that want to decouple PEI capability and subgrouping indication capability</w:t>
      </w:r>
      <w:r w:rsidR="002D6085">
        <w:t xml:space="preserve">, </w:t>
      </w:r>
      <w:r w:rsidR="005D47F7">
        <w:t>they</w:t>
      </w:r>
      <w:r w:rsidR="002D6085">
        <w:t xml:space="preserve"> seem to think that there is</w:t>
      </w:r>
      <w:r w:rsidR="00561F71">
        <w:t xml:space="preserve"> currently</w:t>
      </w:r>
      <w:r w:rsidR="002D6085">
        <w:t xml:space="preserve"> 1 bit in the</w:t>
      </w:r>
      <w:r w:rsidR="001554D7">
        <w:t xml:space="preserve"> PEI DCI payload</w:t>
      </w:r>
      <w:r w:rsidR="001B14F8">
        <w:t xml:space="preserve"> for UE</w:t>
      </w:r>
      <w:r w:rsidR="00561F71">
        <w:t xml:space="preserve"> supporting PEI only</w:t>
      </w:r>
      <w:r w:rsidR="00CA2352">
        <w:t>. On the other hand, one company su</w:t>
      </w:r>
      <w:r w:rsidR="00D11B23">
        <w:t xml:space="preserve">pporting </w:t>
      </w:r>
      <w:r w:rsidR="00561F71">
        <w:t>PEI only</w:t>
      </w:r>
      <w:r w:rsidR="00D11B23">
        <w:t xml:space="preserve"> suggests having a subgroup to handle PEI </w:t>
      </w:r>
      <w:r w:rsidR="00B34BC0">
        <w:t xml:space="preserve">without subgrouping capability/PEI </w:t>
      </w:r>
      <w:r w:rsidR="0083352C">
        <w:t xml:space="preserve">only </w:t>
      </w:r>
      <w:r w:rsidR="00B34BC0">
        <w:t>capable UE</w:t>
      </w:r>
      <w:r w:rsidR="0083352C">
        <w:t xml:space="preserve">. As pointed out </w:t>
      </w:r>
      <w:r w:rsidR="00CD4975">
        <w:t>by a couple of companies</w:t>
      </w:r>
      <w:r w:rsidR="0000191F">
        <w:t xml:space="preserve"> (e.g. [2], [5] etc.)</w:t>
      </w:r>
      <w:r w:rsidR="00CD4975">
        <w:t xml:space="preserve">, there are </w:t>
      </w:r>
      <w:r w:rsidR="000D18E1">
        <w:t xml:space="preserve">currently no subgroup to specifically handle such </w:t>
      </w:r>
      <w:r w:rsidR="0000191F">
        <w:t xml:space="preserve">PEI only capable </w:t>
      </w:r>
      <w:r w:rsidR="000D18E1">
        <w:t xml:space="preserve">UE in </w:t>
      </w:r>
      <w:r w:rsidR="00E21706">
        <w:t>a</w:t>
      </w:r>
      <w:r w:rsidR="000D18E1">
        <w:t xml:space="preserve"> cell</w:t>
      </w:r>
      <w:r w:rsidR="00F73369">
        <w:t xml:space="preserve"> when the cell support</w:t>
      </w:r>
      <w:r w:rsidR="00F43774">
        <w:t>s</w:t>
      </w:r>
      <w:r w:rsidR="00F73369">
        <w:t xml:space="preserve"> subgrouping</w:t>
      </w:r>
      <w:r w:rsidR="00F43774">
        <w:t xml:space="preserve"> in which case such UE will use legacy paging</w:t>
      </w:r>
      <w:r w:rsidR="00F73369">
        <w:t>.</w:t>
      </w:r>
      <w:r w:rsidR="00CD4975">
        <w:t xml:space="preserve"> </w:t>
      </w:r>
      <w:r w:rsidR="00DB35E6" w:rsidRPr="6BB9FF83">
        <w:rPr>
          <w:rStyle w:val="normaltextrun"/>
          <w:rFonts w:eastAsia="Malgun Gothic"/>
          <w:lang w:val="en-US"/>
        </w:rPr>
        <w:t>In summary, if a UE supporting PEI only camps on a cell that support</w:t>
      </w:r>
      <w:r w:rsidR="240CB273" w:rsidRPr="6BB9FF83">
        <w:rPr>
          <w:rStyle w:val="normaltextrun"/>
          <w:rFonts w:eastAsia="Malgun Gothic"/>
          <w:lang w:val="en-US"/>
        </w:rPr>
        <w:t>s</w:t>
      </w:r>
      <w:r w:rsidR="00DB35E6" w:rsidRPr="6BB9FF83">
        <w:rPr>
          <w:rStyle w:val="normaltextrun"/>
          <w:rFonts w:eastAsia="Malgun Gothic"/>
          <w:lang w:val="en-US"/>
        </w:rPr>
        <w:t xml:space="preserve"> subgrouping, the UE will have to perform legacy paging</w:t>
      </w:r>
      <w:r w:rsidR="006C76AD" w:rsidRPr="6BB9FF83">
        <w:rPr>
          <w:rStyle w:val="normaltextrun"/>
          <w:rFonts w:eastAsia="Malgun Gothic"/>
          <w:lang w:val="en-US"/>
        </w:rPr>
        <w:t>.</w:t>
      </w:r>
    </w:p>
    <w:p w14:paraId="7DA248F3" w14:textId="0026AD12" w:rsidR="006C76AD" w:rsidRDefault="006C76AD" w:rsidP="00110EEF">
      <w:pPr>
        <w:rPr>
          <w:rStyle w:val="normaltextrun"/>
          <w:rFonts w:eastAsia="Malgun Gothic"/>
          <w:szCs w:val="20"/>
          <w:lang w:val="en-US"/>
        </w:rPr>
      </w:pPr>
      <w:r>
        <w:rPr>
          <w:rStyle w:val="normaltextrun"/>
          <w:rFonts w:eastAsia="Malgun Gothic"/>
          <w:szCs w:val="20"/>
          <w:lang w:val="en-US"/>
        </w:rPr>
        <w:t>RAN1 has also sent a LS [R</w:t>
      </w:r>
      <w:r w:rsidR="00D67186">
        <w:rPr>
          <w:rStyle w:val="normaltextrun"/>
          <w:rFonts w:eastAsia="Malgun Gothic"/>
          <w:szCs w:val="20"/>
          <w:lang w:val="en-US"/>
        </w:rPr>
        <w:t>1</w:t>
      </w:r>
      <w:r>
        <w:rPr>
          <w:rStyle w:val="normaltextrun"/>
          <w:rFonts w:eastAsia="Malgun Gothic"/>
          <w:szCs w:val="20"/>
          <w:lang w:val="en-US"/>
        </w:rPr>
        <w:t>-</w:t>
      </w:r>
      <w:r w:rsidR="00D67186">
        <w:rPr>
          <w:rStyle w:val="normaltextrun"/>
          <w:rFonts w:eastAsia="Malgun Gothic"/>
          <w:szCs w:val="20"/>
          <w:lang w:val="en-US"/>
        </w:rPr>
        <w:t>2200768</w:t>
      </w:r>
      <w:r w:rsidR="00E64925">
        <w:rPr>
          <w:rStyle w:val="normaltextrun"/>
          <w:rFonts w:eastAsia="Malgun Gothic"/>
          <w:szCs w:val="20"/>
          <w:lang w:val="en-US"/>
        </w:rPr>
        <w:t>]</w:t>
      </w:r>
      <w:r w:rsidR="008712A0">
        <w:rPr>
          <w:rStyle w:val="normaltextrun"/>
          <w:rFonts w:eastAsia="Malgun Gothic"/>
          <w:szCs w:val="20"/>
          <w:lang w:val="en-US"/>
        </w:rPr>
        <w:t xml:space="preserve"> related to this as follow</w:t>
      </w:r>
      <w:r w:rsidR="00830A86">
        <w:rPr>
          <w:rStyle w:val="normaltextrun"/>
          <w:rFonts w:eastAsia="Malgun Gothic"/>
          <w:szCs w:val="20"/>
          <w:lang w:val="en-US"/>
        </w:rPr>
        <w:t xml:space="preserve"> indicating that more work is needed if RAN2 </w:t>
      </w:r>
      <w:r w:rsidR="007F7C4A">
        <w:rPr>
          <w:rStyle w:val="normaltextrun"/>
          <w:rFonts w:eastAsia="Malgun Gothic"/>
          <w:szCs w:val="20"/>
          <w:lang w:val="en-US"/>
        </w:rPr>
        <w:t xml:space="preserve">separate the UE capability of subgrouping indication from </w:t>
      </w:r>
      <w:r w:rsidR="00C53F10">
        <w:rPr>
          <w:rStyle w:val="normaltextrun"/>
          <w:rFonts w:eastAsia="Malgun Gothic"/>
          <w:szCs w:val="20"/>
          <w:lang w:val="en-US"/>
        </w:rPr>
        <w:t>R1 29-1</w:t>
      </w:r>
      <w:r w:rsidR="006F6EED">
        <w:rPr>
          <w:rStyle w:val="normaltextrun"/>
          <w:rFonts w:eastAsia="Malgun Gothic"/>
          <w:szCs w:val="20"/>
          <w:lang w:val="en-US"/>
        </w:rPr>
        <w:t xml:space="preserve"> as follow:</w:t>
      </w:r>
    </w:p>
    <w:p w14:paraId="50992053" w14:textId="77777777" w:rsidR="003E4F4B" w:rsidRDefault="003E4F4B" w:rsidP="003E4F4B">
      <w:pPr>
        <w:ind w:left="720"/>
        <w:rPr>
          <w:rFonts w:ascii="Arial" w:hAnsi="Arial" w:cs="Arial"/>
          <w:lang w:val="en-US"/>
        </w:rPr>
      </w:pPr>
      <w:r>
        <w:rPr>
          <w:rFonts w:ascii="Arial" w:hAnsi="Arial" w:cs="Arial"/>
          <w:lang w:val="en-US"/>
        </w:rPr>
        <w:t xml:space="preserve">If a separate FG for component 2 is introduced, then for a UE supporting FG29-1 and not supporting UE subgroup indication (i.e. UE supporting component 1 only), subgroup index </w:t>
      </w:r>
      <w:r w:rsidRPr="00583195">
        <w:rPr>
          <w:rFonts w:ascii="Arial" w:hAnsi="Arial" w:cs="Arial"/>
          <w:lang w:val="en-US"/>
        </w:rPr>
        <w:t>to be received by the UE</w:t>
      </w:r>
      <w:r>
        <w:rPr>
          <w:rFonts w:ascii="Arial" w:hAnsi="Arial" w:cs="Arial"/>
          <w:lang w:val="en-US"/>
        </w:rPr>
        <w:t xml:space="preserve"> is undefined in current RAN1 specification. Introducing a separate FG for component 2 would require further RAN1 specification work.</w:t>
      </w:r>
    </w:p>
    <w:p w14:paraId="48370B18" w14:textId="4F8B2CF3" w:rsidR="00BA0BE0" w:rsidRDefault="00BA0BE0" w:rsidP="002F3444">
      <w:r>
        <w:t>On the other hand, RAN2 has made the following assumption</w:t>
      </w:r>
      <w:r w:rsidR="00C7536C">
        <w:t>:</w:t>
      </w:r>
    </w:p>
    <w:p w14:paraId="29484750" w14:textId="77340A2C" w:rsidR="00C7536C" w:rsidRPr="00F7072A" w:rsidRDefault="00F7072A" w:rsidP="00F7072A">
      <w:pPr>
        <w:ind w:left="720"/>
      </w:pPr>
      <w:r w:rsidRPr="00F7072A">
        <w:rPr>
          <w:rStyle w:val="normaltextrun"/>
          <w:rFonts w:ascii="Arial" w:hAnsi="Arial" w:cs="Arial"/>
          <w:color w:val="000000"/>
          <w:szCs w:val="20"/>
          <w:shd w:val="clear" w:color="auto" w:fill="FFFFFF"/>
        </w:rPr>
        <w:t>RAN2 assumes that PEI can be used “without” subgrouping. FFS whether the bits in the PEI for subgrouping then need to have any particular meaning, or whether this would be done by just having one subgroup. </w:t>
      </w:r>
      <w:r w:rsidRPr="00F7072A">
        <w:rPr>
          <w:rStyle w:val="eop"/>
          <w:rFonts w:ascii="Arial" w:hAnsi="Arial" w:cs="Arial"/>
          <w:color w:val="000000"/>
          <w:szCs w:val="20"/>
          <w:shd w:val="clear" w:color="auto" w:fill="FFFFFF"/>
        </w:rPr>
        <w:t> </w:t>
      </w:r>
    </w:p>
    <w:p w14:paraId="6F6D70C5" w14:textId="0C4925FD" w:rsidR="00FB58E3" w:rsidRDefault="002A0B17" w:rsidP="002F3444">
      <w:r>
        <w:t>From the observation, t</w:t>
      </w:r>
      <w:r w:rsidR="006A30B3">
        <w:t xml:space="preserve">here are 2 </w:t>
      </w:r>
      <w:r w:rsidR="00353DDE">
        <w:t>options</w:t>
      </w:r>
      <w:r w:rsidR="0092137A">
        <w:t xml:space="preserve"> for R1</w:t>
      </w:r>
      <w:r w:rsidR="00F17AC3">
        <w:t>-</w:t>
      </w:r>
      <w:r w:rsidR="0092137A">
        <w:t>29-1</w:t>
      </w:r>
      <w:r w:rsidR="00A47C16">
        <w:t>:</w:t>
      </w:r>
    </w:p>
    <w:p w14:paraId="1169D519" w14:textId="6B9DBABD" w:rsidR="00DA048B" w:rsidRDefault="00DA048B" w:rsidP="002F3444">
      <w:pPr>
        <w:pStyle w:val="af8"/>
        <w:numPr>
          <w:ilvl w:val="0"/>
          <w:numId w:val="27"/>
        </w:numPr>
      </w:pPr>
      <w:r>
        <w:t>Option</w:t>
      </w:r>
      <w:r w:rsidR="002D68B7">
        <w:t xml:space="preserve"> 1</w:t>
      </w:r>
      <w:r>
        <w:t>: supports only PEI (i.e. does not have to support subgrouping</w:t>
      </w:r>
      <w:r w:rsidR="0098227E">
        <w:t xml:space="preserve"> indication</w:t>
      </w:r>
      <w:r>
        <w:t>)</w:t>
      </w:r>
    </w:p>
    <w:p w14:paraId="4E58DAEA" w14:textId="40E7B980" w:rsidR="002F3444" w:rsidRDefault="002F3444" w:rsidP="00A935E4">
      <w:pPr>
        <w:pStyle w:val="af8"/>
        <w:numPr>
          <w:ilvl w:val="0"/>
          <w:numId w:val="27"/>
        </w:numPr>
      </w:pPr>
      <w:r>
        <w:t xml:space="preserve">Option </w:t>
      </w:r>
      <w:r w:rsidR="00DA048B">
        <w:t>2</w:t>
      </w:r>
      <w:r>
        <w:t>: supports both PEI and subgrouping</w:t>
      </w:r>
      <w:r w:rsidR="00FA38E3">
        <w:t xml:space="preserve"> indication</w:t>
      </w:r>
      <w:r w:rsidR="00DA048B">
        <w:t xml:space="preserve"> </w:t>
      </w:r>
      <w:r w:rsidR="0066717A">
        <w:t xml:space="preserve">as </w:t>
      </w:r>
      <w:r w:rsidR="00F17AC3">
        <w:t>in the existing R1-29-1</w:t>
      </w:r>
    </w:p>
    <w:p w14:paraId="54591AB5" w14:textId="79C17942" w:rsidR="00DB1121" w:rsidRPr="003A5A84" w:rsidRDefault="00DB1121" w:rsidP="00DB1121">
      <w:pPr>
        <w:rPr>
          <w:b/>
          <w:bCs/>
        </w:rPr>
      </w:pPr>
      <w:r>
        <w:rPr>
          <w:b/>
          <w:bCs/>
        </w:rPr>
        <w:t>2.</w:t>
      </w:r>
      <w:r w:rsidR="00A805D2">
        <w:rPr>
          <w:b/>
          <w:bCs/>
        </w:rPr>
        <w:t>1</w:t>
      </w:r>
      <w:r>
        <w:rPr>
          <w:b/>
          <w:bCs/>
        </w:rPr>
        <w:t>-</w:t>
      </w:r>
      <w:r w:rsidR="00A805D2">
        <w:rPr>
          <w:b/>
          <w:bCs/>
        </w:rPr>
        <w:t>1</w:t>
      </w:r>
      <w:r w:rsidRPr="003A5A84">
        <w:rPr>
          <w:b/>
          <w:bCs/>
        </w:rPr>
        <w:t xml:space="preserve">. </w:t>
      </w:r>
      <w:r w:rsidR="00324B12">
        <w:rPr>
          <w:b/>
          <w:bCs/>
        </w:rPr>
        <w:t>W</w:t>
      </w:r>
      <w:r w:rsidR="00A805D2">
        <w:rPr>
          <w:b/>
          <w:bCs/>
        </w:rPr>
        <w:t>hich Options</w:t>
      </w:r>
      <w:r w:rsidR="00FA2B55">
        <w:rPr>
          <w:b/>
          <w:bCs/>
        </w:rPr>
        <w:t xml:space="preserve"> </w:t>
      </w:r>
      <w:r w:rsidR="00B44CD9">
        <w:rPr>
          <w:b/>
          <w:bCs/>
        </w:rPr>
        <w:t xml:space="preserve">above </w:t>
      </w:r>
      <w:r w:rsidR="00FA2B55">
        <w:rPr>
          <w:b/>
          <w:bCs/>
        </w:rPr>
        <w:t>for R1-29-1</w:t>
      </w:r>
      <w:r w:rsidR="00B97031">
        <w:rPr>
          <w:b/>
          <w:bCs/>
        </w:rPr>
        <w:t xml:space="preserve"> is preferred</w:t>
      </w:r>
      <w:r>
        <w:rPr>
          <w:b/>
          <w:bCs/>
        </w:rPr>
        <w:t>?</w:t>
      </w:r>
    </w:p>
    <w:tbl>
      <w:tblPr>
        <w:tblStyle w:val="af2"/>
        <w:tblW w:w="0" w:type="auto"/>
        <w:tblLayout w:type="fixed"/>
        <w:tblLook w:val="04A0" w:firstRow="1" w:lastRow="0" w:firstColumn="1" w:lastColumn="0" w:noHBand="0" w:noVBand="1"/>
      </w:tblPr>
      <w:tblGrid>
        <w:gridCol w:w="1070"/>
        <w:gridCol w:w="1193"/>
        <w:gridCol w:w="7656"/>
      </w:tblGrid>
      <w:tr w:rsidR="00DB1121" w14:paraId="6E809516" w14:textId="77777777" w:rsidTr="00F400BD">
        <w:tc>
          <w:tcPr>
            <w:tcW w:w="1070" w:type="dxa"/>
          </w:tcPr>
          <w:p w14:paraId="79627D33" w14:textId="77777777" w:rsidR="00DB1121" w:rsidRPr="006255C7" w:rsidRDefault="00DB1121" w:rsidP="00D50DBB">
            <w:pPr>
              <w:rPr>
                <w:b/>
                <w:bCs/>
              </w:rPr>
            </w:pPr>
            <w:r w:rsidRPr="006255C7">
              <w:rPr>
                <w:b/>
                <w:bCs/>
              </w:rPr>
              <w:t>Companies</w:t>
            </w:r>
          </w:p>
        </w:tc>
        <w:tc>
          <w:tcPr>
            <w:tcW w:w="1193" w:type="dxa"/>
          </w:tcPr>
          <w:p w14:paraId="5269F980" w14:textId="7EDDD774" w:rsidR="00DB1121" w:rsidRPr="006255C7" w:rsidRDefault="00A805D2" w:rsidP="00D50DBB">
            <w:pPr>
              <w:rPr>
                <w:b/>
                <w:bCs/>
              </w:rPr>
            </w:pPr>
            <w:r>
              <w:rPr>
                <w:b/>
                <w:bCs/>
              </w:rPr>
              <w:t>Option</w:t>
            </w:r>
            <w:r w:rsidR="00F400BD">
              <w:rPr>
                <w:b/>
                <w:bCs/>
              </w:rPr>
              <w:t xml:space="preserve"> </w:t>
            </w:r>
            <w:r>
              <w:rPr>
                <w:b/>
                <w:bCs/>
              </w:rPr>
              <w:t>1/2</w:t>
            </w:r>
          </w:p>
        </w:tc>
        <w:tc>
          <w:tcPr>
            <w:tcW w:w="7656" w:type="dxa"/>
          </w:tcPr>
          <w:p w14:paraId="46957399" w14:textId="77777777" w:rsidR="00DB1121" w:rsidRPr="006255C7" w:rsidRDefault="00DB1121" w:rsidP="00D50DBB">
            <w:pPr>
              <w:rPr>
                <w:b/>
                <w:bCs/>
              </w:rPr>
            </w:pPr>
            <w:r w:rsidRPr="006255C7">
              <w:rPr>
                <w:b/>
                <w:bCs/>
              </w:rPr>
              <w:t>Comments</w:t>
            </w:r>
          </w:p>
        </w:tc>
      </w:tr>
      <w:tr w:rsidR="00DB1121" w14:paraId="70475299" w14:textId="77777777" w:rsidTr="00F400BD">
        <w:tc>
          <w:tcPr>
            <w:tcW w:w="1070" w:type="dxa"/>
          </w:tcPr>
          <w:p w14:paraId="55E46B65" w14:textId="77777777" w:rsidR="00DB1121" w:rsidRDefault="00DB1121" w:rsidP="00D50DBB">
            <w:r>
              <w:t>Intel</w:t>
            </w:r>
          </w:p>
        </w:tc>
        <w:tc>
          <w:tcPr>
            <w:tcW w:w="1193" w:type="dxa"/>
          </w:tcPr>
          <w:p w14:paraId="36F8EC04" w14:textId="375F48E1" w:rsidR="00DB1121" w:rsidRDefault="00A805D2" w:rsidP="00D50DBB">
            <w:r>
              <w:t>Option 2</w:t>
            </w:r>
          </w:p>
        </w:tc>
        <w:tc>
          <w:tcPr>
            <w:tcW w:w="7656" w:type="dxa"/>
          </w:tcPr>
          <w:p w14:paraId="63A82A21" w14:textId="5B565FB0" w:rsidR="00346A8D" w:rsidRDefault="00E1581D" w:rsidP="00D50DBB">
            <w:pPr>
              <w:rPr>
                <w:lang w:val="en-US"/>
              </w:rPr>
            </w:pPr>
            <w:r>
              <w:rPr>
                <w:lang w:val="en-US"/>
              </w:rPr>
              <w:t>I</w:t>
            </w:r>
            <w:r w:rsidR="000546F7">
              <w:rPr>
                <w:lang w:val="en-US"/>
              </w:rPr>
              <w:t>f a cell supports subgrouping (i.e. either UEID based or CN assigned sub</w:t>
            </w:r>
            <w:r w:rsidR="003D20BA">
              <w:rPr>
                <w:lang w:val="en-US"/>
              </w:rPr>
              <w:t xml:space="preserve">grouping or both), UE that does not </w:t>
            </w:r>
            <w:r w:rsidR="001F5D91">
              <w:rPr>
                <w:lang w:val="en-US"/>
              </w:rPr>
              <w:t>support K&gt;1</w:t>
            </w:r>
            <w:r w:rsidR="001A09DE">
              <w:rPr>
                <w:lang w:val="en-US"/>
              </w:rPr>
              <w:t xml:space="preserve"> (i.e. </w:t>
            </w:r>
            <w:r w:rsidR="00DF308A">
              <w:rPr>
                <w:lang w:val="en-US"/>
              </w:rPr>
              <w:t xml:space="preserve">UE supports only </w:t>
            </w:r>
            <w:r w:rsidR="001A09DE">
              <w:rPr>
                <w:lang w:val="en-US"/>
              </w:rPr>
              <w:t>PEI)</w:t>
            </w:r>
            <w:r w:rsidR="001F5D91">
              <w:rPr>
                <w:lang w:val="en-US"/>
              </w:rPr>
              <w:t xml:space="preserve"> will have to rely on legacy paging</w:t>
            </w:r>
            <w:r w:rsidR="0038236A">
              <w:rPr>
                <w:lang w:val="en-US"/>
              </w:rPr>
              <w:t>.</w:t>
            </w:r>
            <w:r w:rsidR="5C093AC3" w:rsidRPr="75E44E8F">
              <w:rPr>
                <w:lang w:val="en-US"/>
              </w:rPr>
              <w:t xml:space="preserve"> </w:t>
            </w:r>
            <w:r w:rsidR="00E12180">
              <w:rPr>
                <w:lang w:val="en-US"/>
              </w:rPr>
              <w:t>In our understanding of</w:t>
            </w:r>
            <w:r w:rsidR="5C093AC3" w:rsidRPr="75E44E8F">
              <w:rPr>
                <w:lang w:val="en-US"/>
              </w:rPr>
              <w:t xml:space="preserve"> RAN1 LS</w:t>
            </w:r>
            <w:r w:rsidR="00E12180">
              <w:rPr>
                <w:lang w:val="en-US"/>
              </w:rPr>
              <w:t>, RAN1 does not currently support PEI only without subgrouping</w:t>
            </w:r>
            <w:r w:rsidR="0049255C">
              <w:rPr>
                <w:lang w:val="en-US"/>
              </w:rPr>
              <w:t xml:space="preserve"> as there is currently </w:t>
            </w:r>
            <w:r w:rsidR="00F11D19">
              <w:rPr>
                <w:lang w:val="en-US"/>
              </w:rPr>
              <w:t xml:space="preserve">no subgroup index just for </w:t>
            </w:r>
            <w:r w:rsidR="00232D97">
              <w:rPr>
                <w:lang w:val="en-US"/>
              </w:rPr>
              <w:t>PEI “without” subgrouping</w:t>
            </w:r>
            <w:r w:rsidR="5C093AC3" w:rsidRPr="75E44E8F">
              <w:rPr>
                <w:lang w:val="en-US"/>
              </w:rPr>
              <w:t>.</w:t>
            </w:r>
            <w:r w:rsidR="00D401A4">
              <w:rPr>
                <w:lang w:val="en-US"/>
              </w:rPr>
              <w:t xml:space="preserve"> </w:t>
            </w:r>
            <w:r w:rsidR="00ED2617">
              <w:rPr>
                <w:lang w:val="en-US"/>
              </w:rPr>
              <w:t>Even with RAN</w:t>
            </w:r>
            <w:r w:rsidR="00A11C53">
              <w:rPr>
                <w:lang w:val="en-US"/>
              </w:rPr>
              <w:t>2</w:t>
            </w:r>
            <w:r w:rsidR="00ED2617">
              <w:rPr>
                <w:lang w:val="en-US"/>
              </w:rPr>
              <w:t xml:space="preserve"> assumption</w:t>
            </w:r>
            <w:r w:rsidR="00B370D5">
              <w:rPr>
                <w:lang w:val="en-US"/>
              </w:rPr>
              <w:t xml:space="preserve"> on PEI “without” subgrouping</w:t>
            </w:r>
            <w:r w:rsidR="0093683F">
              <w:rPr>
                <w:lang w:val="en-US"/>
              </w:rPr>
              <w:t>, UE still needs to support subgrouping.</w:t>
            </w:r>
          </w:p>
          <w:p w14:paraId="068325A1" w14:textId="02093E78" w:rsidR="0038236A" w:rsidRPr="00682B7E" w:rsidRDefault="0038236A" w:rsidP="00682B7E">
            <w:pPr>
              <w:pStyle w:val="paragraph"/>
              <w:spacing w:before="0" w:beforeAutospacing="0" w:after="0" w:afterAutospacing="0"/>
              <w:jc w:val="both"/>
              <w:textAlignment w:val="baseline"/>
              <w:rPr>
                <w:rFonts w:ascii="Times" w:eastAsia="Malgun Gothic" w:hAnsi="Times"/>
                <w:sz w:val="20"/>
                <w:szCs w:val="20"/>
                <w:lang w:val="en-US" w:eastAsia="en-US"/>
              </w:rPr>
            </w:pPr>
            <w:r>
              <w:rPr>
                <w:rStyle w:val="normaltextrun"/>
                <w:rFonts w:ascii="Times" w:eastAsia="Malgun Gothic" w:hAnsi="Times"/>
                <w:sz w:val="20"/>
                <w:szCs w:val="20"/>
                <w:lang w:val="en-US" w:eastAsia="en-US"/>
              </w:rPr>
              <w:t xml:space="preserve">Furthermore, </w:t>
            </w:r>
            <w:r w:rsidRPr="005665B0">
              <w:rPr>
                <w:rStyle w:val="normaltextrun"/>
                <w:rFonts w:ascii="Times" w:eastAsia="Malgun Gothic" w:hAnsi="Times"/>
                <w:sz w:val="20"/>
                <w:szCs w:val="20"/>
                <w:lang w:val="en-US" w:eastAsia="en-US"/>
              </w:rPr>
              <w:t xml:space="preserve">when the UE and </w:t>
            </w:r>
            <w:proofErr w:type="spellStart"/>
            <w:r w:rsidRPr="005665B0">
              <w:rPr>
                <w:rStyle w:val="normaltextrun"/>
                <w:rFonts w:ascii="Times" w:eastAsia="Malgun Gothic" w:hAnsi="Times"/>
                <w:sz w:val="20"/>
                <w:szCs w:val="20"/>
                <w:lang w:val="en-US" w:eastAsia="en-US"/>
              </w:rPr>
              <w:t>gNB</w:t>
            </w:r>
            <w:proofErr w:type="spellEnd"/>
            <w:r w:rsidRPr="005665B0">
              <w:rPr>
                <w:rStyle w:val="normaltextrun"/>
                <w:rFonts w:ascii="Times" w:eastAsia="Malgun Gothic" w:hAnsi="Times"/>
                <w:sz w:val="20"/>
                <w:szCs w:val="20"/>
                <w:lang w:val="en-US" w:eastAsia="en-US"/>
              </w:rPr>
              <w:t xml:space="preserve"> make the effort to support PEI, it makes sense to further enhance the power saving with subgrouping</w:t>
            </w:r>
          </w:p>
        </w:tc>
      </w:tr>
      <w:tr w:rsidR="00DB1121" w14:paraId="6FFEFA60" w14:textId="77777777" w:rsidTr="00F400BD">
        <w:trPr>
          <w:trHeight w:val="50"/>
        </w:trPr>
        <w:tc>
          <w:tcPr>
            <w:tcW w:w="1070" w:type="dxa"/>
          </w:tcPr>
          <w:p w14:paraId="7B38B1DD" w14:textId="4CF23EA1" w:rsidR="00DB1121" w:rsidRDefault="009E7D18" w:rsidP="00D50DBB">
            <w:proofErr w:type="spellStart"/>
            <w:r>
              <w:t>InterDigital</w:t>
            </w:r>
            <w:proofErr w:type="spellEnd"/>
          </w:p>
        </w:tc>
        <w:tc>
          <w:tcPr>
            <w:tcW w:w="1193" w:type="dxa"/>
          </w:tcPr>
          <w:p w14:paraId="490C55E8" w14:textId="123FC712" w:rsidR="00DB1121" w:rsidRDefault="009E7D18" w:rsidP="00D50DBB">
            <w:r>
              <w:t>Option 2</w:t>
            </w:r>
          </w:p>
        </w:tc>
        <w:tc>
          <w:tcPr>
            <w:tcW w:w="7656" w:type="dxa"/>
          </w:tcPr>
          <w:p w14:paraId="79489166" w14:textId="3DC2F7CA" w:rsidR="00DB1121" w:rsidRDefault="009E7D18" w:rsidP="00D50DBB">
            <w:r>
              <w:t>Agree with Intel. There’s no real justification to separate these.</w:t>
            </w:r>
          </w:p>
        </w:tc>
      </w:tr>
      <w:tr w:rsidR="00DB1121" w14:paraId="1F3D382D" w14:textId="77777777" w:rsidTr="00F400BD">
        <w:tc>
          <w:tcPr>
            <w:tcW w:w="1070" w:type="dxa"/>
          </w:tcPr>
          <w:p w14:paraId="23D82CB0" w14:textId="159B18C4" w:rsidR="00DB1121" w:rsidRDefault="002B01F5" w:rsidP="00D50DBB">
            <w:r>
              <w:t>Samsung</w:t>
            </w:r>
          </w:p>
        </w:tc>
        <w:tc>
          <w:tcPr>
            <w:tcW w:w="1193" w:type="dxa"/>
          </w:tcPr>
          <w:p w14:paraId="3737207F" w14:textId="19C61471" w:rsidR="00DB1121" w:rsidRDefault="002B01F5" w:rsidP="00D50DBB">
            <w:r>
              <w:t>Option 2</w:t>
            </w:r>
          </w:p>
        </w:tc>
        <w:tc>
          <w:tcPr>
            <w:tcW w:w="7656" w:type="dxa"/>
          </w:tcPr>
          <w:p w14:paraId="58E689B1" w14:textId="77777777" w:rsidR="00DB1121" w:rsidRDefault="00DB1121" w:rsidP="00D50DBB"/>
        </w:tc>
      </w:tr>
      <w:tr w:rsidR="00663172" w14:paraId="548519E2" w14:textId="77777777" w:rsidTr="00F400BD">
        <w:tc>
          <w:tcPr>
            <w:tcW w:w="1070" w:type="dxa"/>
          </w:tcPr>
          <w:p w14:paraId="713DE565" w14:textId="0A8F68FB" w:rsidR="00663172" w:rsidRPr="00663172" w:rsidRDefault="00663172" w:rsidP="00D50DBB">
            <w:pPr>
              <w:rPr>
                <w:rFonts w:eastAsiaTheme="minorEastAsia"/>
                <w:lang w:eastAsia="zh-CN"/>
              </w:rPr>
            </w:pPr>
            <w:r>
              <w:rPr>
                <w:rFonts w:eastAsiaTheme="minorEastAsia" w:hint="eastAsia"/>
                <w:lang w:eastAsia="zh-CN"/>
              </w:rPr>
              <w:t>Xiao</w:t>
            </w:r>
            <w:r>
              <w:rPr>
                <w:rFonts w:eastAsiaTheme="minorEastAsia"/>
                <w:lang w:eastAsia="zh-CN"/>
              </w:rPr>
              <w:t>mi</w:t>
            </w:r>
          </w:p>
        </w:tc>
        <w:tc>
          <w:tcPr>
            <w:tcW w:w="1193" w:type="dxa"/>
          </w:tcPr>
          <w:p w14:paraId="6E9646C7" w14:textId="5E467F2A" w:rsidR="00663172" w:rsidRPr="00663172" w:rsidRDefault="00663172" w:rsidP="00D50DBB">
            <w:pPr>
              <w:rPr>
                <w:rFonts w:eastAsiaTheme="minorEastAsia"/>
                <w:lang w:eastAsia="zh-CN"/>
              </w:rPr>
            </w:pPr>
            <w:r>
              <w:rPr>
                <w:rFonts w:eastAsiaTheme="minorEastAsia" w:hint="eastAsia"/>
                <w:lang w:eastAsia="zh-CN"/>
              </w:rPr>
              <w:t>Opti</w:t>
            </w:r>
            <w:r>
              <w:rPr>
                <w:rFonts w:eastAsiaTheme="minorEastAsia"/>
                <w:lang w:eastAsia="zh-CN"/>
              </w:rPr>
              <w:t>on2</w:t>
            </w:r>
          </w:p>
        </w:tc>
        <w:tc>
          <w:tcPr>
            <w:tcW w:w="7656" w:type="dxa"/>
          </w:tcPr>
          <w:p w14:paraId="01CE8617" w14:textId="77777777" w:rsidR="00663172" w:rsidRDefault="00663172" w:rsidP="00D50DBB">
            <w:pPr>
              <w:rPr>
                <w:lang w:val="en-US"/>
              </w:rPr>
            </w:pPr>
            <w:r>
              <w:rPr>
                <w:lang w:val="en-US"/>
              </w:rPr>
              <w:t xml:space="preserve">Considering that currently the </w:t>
            </w:r>
            <w:r w:rsidRPr="00C23FA2">
              <w:rPr>
                <w:lang w:val="en-US"/>
              </w:rPr>
              <w:t>PEI DCI format, defined as DCI format 2_7</w:t>
            </w:r>
            <w:r>
              <w:rPr>
                <w:lang w:val="en-US"/>
              </w:rPr>
              <w:t xml:space="preserve"> is only used for paging subgrouping (may additionally support </w:t>
            </w:r>
            <w:r w:rsidRPr="007F4454">
              <w:rPr>
                <w:lang w:val="en-US"/>
              </w:rPr>
              <w:t>availability indication of TRS/CSI-RS</w:t>
            </w:r>
            <w:r>
              <w:rPr>
                <w:lang w:val="en-US"/>
              </w:rPr>
              <w:t xml:space="preserve">) and </w:t>
            </w:r>
            <w:r w:rsidRPr="001F1E75">
              <w:rPr>
                <w:lang w:val="en-US"/>
              </w:rPr>
              <w:lastRenderedPageBreak/>
              <w:t>paging subgroup is indicated by PEI only as was agreed in RAN1#106b-e</w:t>
            </w:r>
            <w:r>
              <w:rPr>
                <w:lang w:val="en-US"/>
              </w:rPr>
              <w:t xml:space="preserve">, </w:t>
            </w:r>
            <w:r w:rsidRPr="00590ED0">
              <w:rPr>
                <w:lang w:val="en-US"/>
              </w:rPr>
              <w:t xml:space="preserve">it makes sense to </w:t>
            </w:r>
            <w:r>
              <w:rPr>
                <w:lang w:val="en-US"/>
              </w:rPr>
              <w:t xml:space="preserve">treat </w:t>
            </w:r>
            <w:r w:rsidRPr="00590ED0">
              <w:rPr>
                <w:lang w:val="en-US"/>
              </w:rPr>
              <w:t>support</w:t>
            </w:r>
            <w:r>
              <w:rPr>
                <w:lang w:val="en-US"/>
              </w:rPr>
              <w:t>ing</w:t>
            </w:r>
            <w:r w:rsidRPr="00590ED0">
              <w:rPr>
                <w:lang w:val="en-US"/>
              </w:rPr>
              <w:t xml:space="preserve"> of PEI </w:t>
            </w:r>
            <w:r>
              <w:rPr>
                <w:lang w:val="en-US"/>
              </w:rPr>
              <w:t xml:space="preserve">and </w:t>
            </w:r>
            <w:r w:rsidRPr="00590ED0">
              <w:rPr>
                <w:lang w:val="en-US"/>
              </w:rPr>
              <w:t>UE subgroupi</w:t>
            </w:r>
            <w:r>
              <w:rPr>
                <w:lang w:val="en-US"/>
              </w:rPr>
              <w:t>ng in the same FG.</w:t>
            </w:r>
          </w:p>
          <w:p w14:paraId="16264080" w14:textId="78618612" w:rsidR="00DB497A" w:rsidRDefault="00DB497A" w:rsidP="00D50DBB">
            <w:r>
              <w:rPr>
                <w:lang w:val="en-US"/>
              </w:rPr>
              <w:t xml:space="preserve">And RAN1 has made it very clear, if we introduce </w:t>
            </w:r>
            <w:r w:rsidRPr="00DB497A">
              <w:rPr>
                <w:lang w:val="en-US"/>
              </w:rPr>
              <w:t>a UE supporting FG29-1 and not supporting UE subgroup indication (i.e. UE supporting component 1 only),</w:t>
            </w:r>
            <w:r>
              <w:rPr>
                <w:lang w:val="en-US"/>
              </w:rPr>
              <w:t xml:space="preserve"> UE’s behavior is </w:t>
            </w:r>
            <w:r w:rsidRPr="00DB497A">
              <w:rPr>
                <w:lang w:val="en-US"/>
              </w:rPr>
              <w:t>undefined in current RAN1 specification</w:t>
            </w:r>
            <w:r>
              <w:rPr>
                <w:lang w:val="en-US"/>
              </w:rPr>
              <w:t xml:space="preserve">. Consider the limited time, we would rather take the simple way of a common FG. </w:t>
            </w:r>
          </w:p>
        </w:tc>
      </w:tr>
      <w:tr w:rsidR="006A5939" w14:paraId="3B5CFE0B" w14:textId="77777777" w:rsidTr="00F400BD">
        <w:tc>
          <w:tcPr>
            <w:tcW w:w="1070" w:type="dxa"/>
          </w:tcPr>
          <w:p w14:paraId="0C4491FA" w14:textId="0FAC47E2" w:rsidR="006A5939" w:rsidRPr="006A5939" w:rsidRDefault="006A5939" w:rsidP="00D50DBB">
            <w:pPr>
              <w:rPr>
                <w:rFonts w:eastAsiaTheme="minorEastAsia" w:hint="eastAsia"/>
                <w:lang w:eastAsia="zh-CN"/>
              </w:rPr>
            </w:pPr>
            <w:r>
              <w:rPr>
                <w:rFonts w:eastAsiaTheme="minorEastAsia"/>
                <w:lang w:eastAsia="zh-CN"/>
              </w:rPr>
              <w:lastRenderedPageBreak/>
              <w:t>OPPO</w:t>
            </w:r>
          </w:p>
        </w:tc>
        <w:tc>
          <w:tcPr>
            <w:tcW w:w="1193" w:type="dxa"/>
          </w:tcPr>
          <w:p w14:paraId="3DA0D01A" w14:textId="0EB03449" w:rsidR="006A5939" w:rsidRDefault="006A5939" w:rsidP="00D50DBB">
            <w:pPr>
              <w:rPr>
                <w:rFonts w:eastAsiaTheme="minorEastAsia" w:hint="eastAsia"/>
                <w:lang w:eastAsia="zh-CN"/>
              </w:rPr>
            </w:pPr>
            <w:r>
              <w:rPr>
                <w:rFonts w:eastAsiaTheme="minorEastAsia"/>
                <w:lang w:eastAsia="zh-CN"/>
              </w:rPr>
              <w:t>Option 1</w:t>
            </w:r>
          </w:p>
        </w:tc>
        <w:tc>
          <w:tcPr>
            <w:tcW w:w="7656" w:type="dxa"/>
          </w:tcPr>
          <w:p w14:paraId="43885A70" w14:textId="70D4E867" w:rsidR="006A5939" w:rsidRPr="006A5939" w:rsidRDefault="006A5939" w:rsidP="006A5939">
            <w:pPr>
              <w:rPr>
                <w:rFonts w:eastAsiaTheme="minorEastAsia" w:hint="eastAsia"/>
                <w:lang w:val="en-US" w:eastAsia="zh-CN"/>
              </w:rPr>
            </w:pPr>
            <w:r>
              <w:rPr>
                <w:rFonts w:eastAsiaTheme="minorEastAsia"/>
                <w:lang w:val="en-US" w:eastAsia="zh-CN"/>
              </w:rPr>
              <w:t>Response to Intel’s comments “</w:t>
            </w:r>
            <w:r>
              <w:rPr>
                <w:lang w:val="en-US"/>
              </w:rPr>
              <w:t>RAN1 does not currently support PEI only without subgrouping as there is currently no subgroup index just for PEI “without” subgrouping</w:t>
            </w:r>
            <w:r>
              <w:rPr>
                <w:rFonts w:eastAsiaTheme="minorEastAsia"/>
                <w:lang w:val="en-US" w:eastAsia="zh-CN"/>
              </w:rPr>
              <w:t>”:</w:t>
            </w:r>
          </w:p>
          <w:p w14:paraId="151772D6" w14:textId="25AA10F5" w:rsidR="006A5939" w:rsidRPr="006A5939" w:rsidRDefault="006A5939" w:rsidP="006A5939">
            <w:pPr>
              <w:rPr>
                <w:lang w:val="en-US"/>
              </w:rPr>
            </w:pPr>
            <w:r w:rsidRPr="006A5939">
              <w:rPr>
                <w:lang w:val="en-US"/>
              </w:rPr>
              <w:t xml:space="preserve">Based on </w:t>
            </w:r>
            <w:r w:rsidRPr="006A5939">
              <w:rPr>
                <w:lang w:val="en-US"/>
              </w:rPr>
              <w:t xml:space="preserve">the below </w:t>
            </w:r>
            <w:r w:rsidRPr="006A5939">
              <w:rPr>
                <w:lang w:val="en-US"/>
              </w:rPr>
              <w:t xml:space="preserve">RAN2 agreement in RAN2#116bis-e, </w:t>
            </w:r>
            <w:r w:rsidRPr="006A5939">
              <w:rPr>
                <w:lang w:val="en-US"/>
              </w:rPr>
              <w:t>network can support PEI only without subgrouping</w:t>
            </w:r>
            <w:r w:rsidRPr="006A5939">
              <w:rPr>
                <w:lang w:val="en-US"/>
              </w:rPr>
              <w:t>.</w:t>
            </w:r>
          </w:p>
          <w:tbl>
            <w:tblPr>
              <w:tblStyle w:val="af2"/>
              <w:tblW w:w="0" w:type="auto"/>
              <w:tblLayout w:type="fixed"/>
              <w:tblLook w:val="04A0" w:firstRow="1" w:lastRow="0" w:firstColumn="1" w:lastColumn="0" w:noHBand="0" w:noVBand="1"/>
            </w:tblPr>
            <w:tblGrid>
              <w:gridCol w:w="7853"/>
            </w:tblGrid>
            <w:tr w:rsidR="006A5939" w14:paraId="0BB64E31" w14:textId="77777777" w:rsidTr="00C06A25">
              <w:tc>
                <w:tcPr>
                  <w:tcW w:w="7853" w:type="dxa"/>
                </w:tcPr>
                <w:p w14:paraId="3F9D2C39" w14:textId="77777777" w:rsidR="006A5939" w:rsidRDefault="006A5939" w:rsidP="006A5939">
                  <w:pPr>
                    <w:rPr>
                      <w:rFonts w:ascii="Arial" w:eastAsia="宋体" w:hAnsi="Arial" w:cs="Arial"/>
                      <w:szCs w:val="20"/>
                      <w:lang w:eastAsia="zh-CN"/>
                    </w:rPr>
                  </w:pPr>
                  <w:r w:rsidRPr="001A7C32">
                    <w:rPr>
                      <w:rFonts w:ascii="Arial" w:eastAsia="宋体" w:hAnsi="Arial" w:cs="Arial"/>
                      <w:szCs w:val="20"/>
                      <w:lang w:eastAsia="zh-CN"/>
                    </w:rPr>
                    <w:t>If network supports PEI but not subgrouping, the whole SubgroupConfig-r17 is absent.</w:t>
                  </w:r>
                </w:p>
              </w:tc>
            </w:tr>
          </w:tbl>
          <w:p w14:paraId="6BE26C37" w14:textId="77777777" w:rsidR="006A5939" w:rsidRPr="001A7C32" w:rsidRDefault="006A5939" w:rsidP="006A5939">
            <w:pPr>
              <w:rPr>
                <w:rFonts w:ascii="Arial" w:eastAsia="宋体" w:hAnsi="Arial" w:cs="Arial"/>
                <w:szCs w:val="20"/>
                <w:lang w:eastAsia="zh-CN"/>
              </w:rPr>
            </w:pPr>
          </w:p>
          <w:p w14:paraId="5D5C5CB2" w14:textId="78014646" w:rsidR="006A5939" w:rsidRDefault="006A5939" w:rsidP="006A5939">
            <w:pPr>
              <w:rPr>
                <w:lang w:val="en-US"/>
              </w:rPr>
            </w:pPr>
            <w:r>
              <w:t>Based on RAN1 agreement, K</w:t>
            </w:r>
            <w:r>
              <w:t xml:space="preserve"> would be equal to </w:t>
            </w:r>
            <w:r>
              <w:t xml:space="preserve">1 in this case. Then, the </w:t>
            </w:r>
            <w:proofErr w:type="gramStart"/>
            <w:r>
              <w:t>1 bit</w:t>
            </w:r>
            <w:proofErr w:type="gramEnd"/>
            <w:r>
              <w:t xml:space="preserve"> PEI indication for a PO</w:t>
            </w:r>
            <w:r>
              <w:t xml:space="preserve"> can be</w:t>
            </w:r>
            <w:r>
              <w:t xml:space="preserve"> used to indicate whether</w:t>
            </w:r>
            <w:r>
              <w:t xml:space="preserve"> all the</w:t>
            </w:r>
            <w:r>
              <w:t xml:space="preserve"> UEs need to monitor paging DCI in this PO.</w:t>
            </w:r>
            <w:r>
              <w:t xml:space="preserve"> From UE side, supporting PEI without subgrouping can still monitor the PEI bit</w:t>
            </w:r>
            <w:r>
              <w:t>.</w:t>
            </w:r>
          </w:p>
        </w:tc>
      </w:tr>
    </w:tbl>
    <w:p w14:paraId="75E21D3F" w14:textId="7E88F6DD" w:rsidR="00DB1121" w:rsidRDefault="00DB1121" w:rsidP="00DB1121"/>
    <w:p w14:paraId="67737B96" w14:textId="77777777" w:rsidR="00DB1121" w:rsidRDefault="00DB1121" w:rsidP="00DB1121"/>
    <w:p w14:paraId="41D326F6" w14:textId="52999B1B" w:rsidR="002F3444" w:rsidRPr="001838F1" w:rsidRDefault="002F3444" w:rsidP="002F3444">
      <w:r>
        <w:t xml:space="preserve"> </w:t>
      </w:r>
      <w:r w:rsidR="00C21B21">
        <w:t xml:space="preserve">For companies that </w:t>
      </w:r>
      <w:r w:rsidR="00125D2D">
        <w:t>agree to</w:t>
      </w:r>
      <w:r>
        <w:t xml:space="preserve"> option </w:t>
      </w:r>
      <w:r w:rsidR="002D68B7">
        <w:t>2</w:t>
      </w:r>
      <w:r w:rsidR="0072444D">
        <w:t xml:space="preserve"> in 2</w:t>
      </w:r>
      <w:r w:rsidR="00DF15D0">
        <w:t>.1-1</w:t>
      </w:r>
      <w:r>
        <w:t xml:space="preserve">, </w:t>
      </w:r>
      <w:r w:rsidR="006E1700">
        <w:t>which</w:t>
      </w:r>
      <w:r w:rsidR="005909A2">
        <w:t xml:space="preserve"> subgrouping </w:t>
      </w:r>
      <w:r w:rsidR="0086599A">
        <w:t>method</w:t>
      </w:r>
      <w:r w:rsidR="00287494">
        <w:t xml:space="preserve"> should </w:t>
      </w:r>
      <w:r w:rsidR="00142CE0">
        <w:t xml:space="preserve">the R1 29-1 be </w:t>
      </w:r>
      <w:r w:rsidR="002B20D3">
        <w:t>associated with</w:t>
      </w:r>
      <w:r>
        <w:t>:</w:t>
      </w:r>
    </w:p>
    <w:p w14:paraId="7B26C19A" w14:textId="26CCD137" w:rsidR="002F3444" w:rsidRPr="00A935E4" w:rsidRDefault="002F3444" w:rsidP="002F3444">
      <w:pPr>
        <w:pStyle w:val="af8"/>
        <w:numPr>
          <w:ilvl w:val="0"/>
          <w:numId w:val="27"/>
        </w:numPr>
        <w:rPr>
          <w:rFonts w:ascii="Times" w:eastAsia="Times" w:hAnsi="Times" w:cs="Times"/>
        </w:rPr>
      </w:pPr>
      <w:r>
        <w:t xml:space="preserve">Option </w:t>
      </w:r>
      <w:r w:rsidR="006C2F36">
        <w:t>2.</w:t>
      </w:r>
      <w:r w:rsidR="002D68B7">
        <w:t>a</w:t>
      </w:r>
      <w:r>
        <w:t xml:space="preserve">: </w:t>
      </w:r>
      <w:r w:rsidRPr="00EA59F0">
        <w:t>A UE supporting Capability R1 29-1 always supports UEID based subgrouping</w:t>
      </w:r>
    </w:p>
    <w:p w14:paraId="01347B83" w14:textId="77777777" w:rsidR="00D62B8B" w:rsidRPr="006D76D0" w:rsidRDefault="000C02A4" w:rsidP="00A935E4">
      <w:pPr>
        <w:pStyle w:val="af8"/>
        <w:numPr>
          <w:ilvl w:val="0"/>
          <w:numId w:val="27"/>
        </w:numPr>
        <w:jc w:val="left"/>
        <w:rPr>
          <w:rFonts w:eastAsia="Times" w:cs="Times"/>
        </w:rPr>
      </w:pPr>
      <w:r>
        <w:t xml:space="preserve">Option </w:t>
      </w:r>
      <w:r w:rsidR="006C2F36">
        <w:t>2.</w:t>
      </w:r>
      <w:r w:rsidR="002D68B7">
        <w:t>b</w:t>
      </w:r>
      <w:r w:rsidR="002F3444">
        <w:t xml:space="preserve">: </w:t>
      </w:r>
      <w:r w:rsidR="002F3444" w:rsidRPr="0088775D">
        <w:t>A UE supporting Capability R1 29-1 supports either CN assigned subgrouping or UE ID based subgrouping or bot</w:t>
      </w:r>
      <w:r w:rsidR="002F3444">
        <w:t>h</w:t>
      </w:r>
    </w:p>
    <w:p w14:paraId="1D067FF6" w14:textId="46209925" w:rsidR="002F3444" w:rsidRPr="007059C9" w:rsidRDefault="00D62B8B" w:rsidP="00A935E4">
      <w:pPr>
        <w:pStyle w:val="af8"/>
        <w:numPr>
          <w:ilvl w:val="0"/>
          <w:numId w:val="27"/>
        </w:numPr>
        <w:jc w:val="left"/>
        <w:rPr>
          <w:rFonts w:eastAsia="Times" w:cs="Times"/>
        </w:rPr>
      </w:pPr>
      <w:r>
        <w:t xml:space="preserve">Option 2.c: </w:t>
      </w:r>
      <w:r w:rsidR="004B2F9F">
        <w:t>Others</w:t>
      </w:r>
    </w:p>
    <w:p w14:paraId="713784AC" w14:textId="4DAF5BF7" w:rsidR="007059C9" w:rsidRPr="003A5A84" w:rsidRDefault="007059C9" w:rsidP="007059C9">
      <w:pPr>
        <w:rPr>
          <w:b/>
          <w:bCs/>
        </w:rPr>
      </w:pPr>
      <w:r>
        <w:rPr>
          <w:b/>
          <w:bCs/>
        </w:rPr>
        <w:t>2.1-</w:t>
      </w:r>
      <w:r w:rsidR="00AF1330">
        <w:rPr>
          <w:b/>
          <w:bCs/>
        </w:rPr>
        <w:t>2</w:t>
      </w:r>
      <w:r w:rsidRPr="003A5A84">
        <w:rPr>
          <w:b/>
          <w:bCs/>
        </w:rPr>
        <w:t xml:space="preserve">. </w:t>
      </w:r>
      <w:r w:rsidR="008C0CD3">
        <w:rPr>
          <w:b/>
          <w:bCs/>
        </w:rPr>
        <w:t xml:space="preserve">For companies that </w:t>
      </w:r>
      <w:r w:rsidR="00F61D56">
        <w:rPr>
          <w:b/>
          <w:bCs/>
        </w:rPr>
        <w:t>selected</w:t>
      </w:r>
      <w:r w:rsidR="008C0CD3">
        <w:rPr>
          <w:b/>
          <w:bCs/>
        </w:rPr>
        <w:t xml:space="preserve"> Option 2 in 2.1-1</w:t>
      </w:r>
      <w:r w:rsidR="00BC55F7">
        <w:rPr>
          <w:b/>
          <w:bCs/>
        </w:rPr>
        <w:t xml:space="preserve">, </w:t>
      </w:r>
      <w:r>
        <w:rPr>
          <w:b/>
          <w:bCs/>
        </w:rPr>
        <w:t xml:space="preserve">which </w:t>
      </w:r>
      <w:r w:rsidR="00881EE9">
        <w:rPr>
          <w:b/>
          <w:bCs/>
        </w:rPr>
        <w:t xml:space="preserve">above </w:t>
      </w:r>
      <w:r>
        <w:rPr>
          <w:b/>
          <w:bCs/>
        </w:rPr>
        <w:t>Option</w:t>
      </w:r>
      <w:r w:rsidR="00881EE9">
        <w:rPr>
          <w:b/>
          <w:bCs/>
        </w:rPr>
        <w:t xml:space="preserve"> do</w:t>
      </w:r>
      <w:r w:rsidR="006555E5">
        <w:rPr>
          <w:b/>
          <w:bCs/>
        </w:rPr>
        <w:t>es</w:t>
      </w:r>
      <w:r w:rsidR="00881EE9">
        <w:rPr>
          <w:b/>
          <w:bCs/>
        </w:rPr>
        <w:t xml:space="preserve"> companies support</w:t>
      </w:r>
      <w:r>
        <w:rPr>
          <w:b/>
          <w:bCs/>
        </w:rPr>
        <w:t>?</w:t>
      </w:r>
    </w:p>
    <w:tbl>
      <w:tblPr>
        <w:tblStyle w:val="af2"/>
        <w:tblW w:w="0" w:type="auto"/>
        <w:tblLook w:val="04A0" w:firstRow="1" w:lastRow="0" w:firstColumn="1" w:lastColumn="0" w:noHBand="0" w:noVBand="1"/>
      </w:tblPr>
      <w:tblGrid>
        <w:gridCol w:w="1271"/>
        <w:gridCol w:w="1276"/>
        <w:gridCol w:w="7372"/>
      </w:tblGrid>
      <w:tr w:rsidR="007059C9" w14:paraId="3E4BFA19" w14:textId="77777777" w:rsidTr="00F400BD">
        <w:tc>
          <w:tcPr>
            <w:tcW w:w="1271" w:type="dxa"/>
          </w:tcPr>
          <w:p w14:paraId="79E99CDD" w14:textId="77777777" w:rsidR="007059C9" w:rsidRPr="006255C7" w:rsidRDefault="007059C9" w:rsidP="00D50DBB">
            <w:pPr>
              <w:rPr>
                <w:b/>
                <w:bCs/>
              </w:rPr>
            </w:pPr>
            <w:r w:rsidRPr="006255C7">
              <w:rPr>
                <w:b/>
                <w:bCs/>
              </w:rPr>
              <w:t>Companies</w:t>
            </w:r>
          </w:p>
        </w:tc>
        <w:tc>
          <w:tcPr>
            <w:tcW w:w="1276" w:type="dxa"/>
          </w:tcPr>
          <w:p w14:paraId="1233B729" w14:textId="3CE835E3" w:rsidR="007059C9" w:rsidRPr="006255C7" w:rsidRDefault="007059C9" w:rsidP="00D50DBB">
            <w:pPr>
              <w:rPr>
                <w:b/>
                <w:bCs/>
              </w:rPr>
            </w:pPr>
            <w:r>
              <w:rPr>
                <w:b/>
                <w:bCs/>
              </w:rPr>
              <w:t>Option</w:t>
            </w:r>
            <w:r w:rsidR="00F400BD">
              <w:rPr>
                <w:b/>
                <w:bCs/>
              </w:rPr>
              <w:t xml:space="preserve"> </w:t>
            </w:r>
            <w:r w:rsidR="00301585">
              <w:rPr>
                <w:b/>
                <w:bCs/>
              </w:rPr>
              <w:t>2.</w:t>
            </w:r>
            <w:r w:rsidR="00F400BD">
              <w:rPr>
                <w:b/>
                <w:bCs/>
              </w:rPr>
              <w:t>a</w:t>
            </w:r>
            <w:r>
              <w:rPr>
                <w:b/>
                <w:bCs/>
              </w:rPr>
              <w:t>/</w:t>
            </w:r>
            <w:r w:rsidR="00301585">
              <w:rPr>
                <w:b/>
                <w:bCs/>
              </w:rPr>
              <w:t>2.</w:t>
            </w:r>
            <w:r w:rsidR="00F400BD">
              <w:rPr>
                <w:b/>
                <w:bCs/>
              </w:rPr>
              <w:t>b</w:t>
            </w:r>
            <w:r w:rsidR="00447E79">
              <w:rPr>
                <w:b/>
                <w:bCs/>
              </w:rPr>
              <w:t>/2.c</w:t>
            </w:r>
          </w:p>
        </w:tc>
        <w:tc>
          <w:tcPr>
            <w:tcW w:w="7372" w:type="dxa"/>
          </w:tcPr>
          <w:p w14:paraId="65065085" w14:textId="77777777" w:rsidR="007059C9" w:rsidRPr="006255C7" w:rsidRDefault="007059C9" w:rsidP="00D50DBB">
            <w:pPr>
              <w:rPr>
                <w:b/>
                <w:bCs/>
              </w:rPr>
            </w:pPr>
            <w:r w:rsidRPr="006255C7">
              <w:rPr>
                <w:b/>
                <w:bCs/>
              </w:rPr>
              <w:t>Comments</w:t>
            </w:r>
          </w:p>
        </w:tc>
      </w:tr>
      <w:tr w:rsidR="007059C9" w14:paraId="1235BB4A" w14:textId="77777777" w:rsidTr="00F400BD">
        <w:tc>
          <w:tcPr>
            <w:tcW w:w="1271" w:type="dxa"/>
          </w:tcPr>
          <w:p w14:paraId="03C66D9F" w14:textId="77777777" w:rsidR="007059C9" w:rsidRDefault="007059C9" w:rsidP="00D50DBB">
            <w:r>
              <w:t>Intel</w:t>
            </w:r>
          </w:p>
        </w:tc>
        <w:tc>
          <w:tcPr>
            <w:tcW w:w="1276" w:type="dxa"/>
          </w:tcPr>
          <w:p w14:paraId="6E682CBF" w14:textId="789BDA93" w:rsidR="007059C9" w:rsidRDefault="002A0B17" w:rsidP="00D50DBB">
            <w:r>
              <w:t xml:space="preserve">Option </w:t>
            </w:r>
            <w:r w:rsidR="00301585">
              <w:t>2.</w:t>
            </w:r>
            <w:r w:rsidR="00BD0EF5">
              <w:t>b</w:t>
            </w:r>
          </w:p>
        </w:tc>
        <w:tc>
          <w:tcPr>
            <w:tcW w:w="7372" w:type="dxa"/>
          </w:tcPr>
          <w:p w14:paraId="4DF384AD" w14:textId="084A39A0" w:rsidR="007059C9" w:rsidRPr="00415B6C" w:rsidRDefault="00022F14" w:rsidP="00D50DBB">
            <w:pPr>
              <w:rPr>
                <w:lang w:val="en-US"/>
              </w:rPr>
            </w:pPr>
            <w:r>
              <w:rPr>
                <w:lang w:val="en-US"/>
              </w:rPr>
              <w:t>We prefer to</w:t>
            </w:r>
            <w:r w:rsidR="00D9487E">
              <w:rPr>
                <w:lang w:val="en-US"/>
              </w:rPr>
              <w:t xml:space="preserve"> allow </w:t>
            </w:r>
            <w:r>
              <w:rPr>
                <w:lang w:val="en-US"/>
              </w:rPr>
              <w:t xml:space="preserve">the </w:t>
            </w:r>
            <w:r w:rsidR="00D9487E">
              <w:rPr>
                <w:lang w:val="en-US"/>
              </w:rPr>
              <w:t xml:space="preserve">UE to </w:t>
            </w:r>
            <w:r w:rsidR="009D52F8">
              <w:rPr>
                <w:lang w:val="en-US"/>
              </w:rPr>
              <w:t xml:space="preserve">choose the subgrouping methods without making 1 of them </w:t>
            </w:r>
            <w:r w:rsidR="0047574E">
              <w:rPr>
                <w:lang w:val="en-US"/>
              </w:rPr>
              <w:t xml:space="preserve">by </w:t>
            </w:r>
            <w:r w:rsidR="009D52F8">
              <w:rPr>
                <w:lang w:val="en-US"/>
              </w:rPr>
              <w:t>default</w:t>
            </w:r>
            <w:r w:rsidR="00BD2E14">
              <w:rPr>
                <w:lang w:val="en-US"/>
              </w:rPr>
              <w:t xml:space="preserve"> to R1 29-1</w:t>
            </w:r>
            <w:r w:rsidR="004F00A0">
              <w:rPr>
                <w:lang w:val="en-US"/>
              </w:rPr>
              <w:t>.</w:t>
            </w:r>
            <w:r>
              <w:rPr>
                <w:lang w:val="en-US"/>
              </w:rPr>
              <w:t xml:space="preserve">  However</w:t>
            </w:r>
            <w:r w:rsidR="00447D46">
              <w:rPr>
                <w:lang w:val="en-US"/>
              </w:rPr>
              <w:t>,</w:t>
            </w:r>
            <w:r>
              <w:rPr>
                <w:lang w:val="en-US"/>
              </w:rPr>
              <w:t xml:space="preserve"> we are fine to go with the majority</w:t>
            </w:r>
          </w:p>
        </w:tc>
      </w:tr>
      <w:tr w:rsidR="007059C9" w14:paraId="7F554355" w14:textId="77777777" w:rsidTr="00F400BD">
        <w:trPr>
          <w:trHeight w:val="50"/>
        </w:trPr>
        <w:tc>
          <w:tcPr>
            <w:tcW w:w="1271" w:type="dxa"/>
          </w:tcPr>
          <w:p w14:paraId="325EC293" w14:textId="7FD24C67" w:rsidR="007059C9" w:rsidRDefault="00BD33F9" w:rsidP="00D50DBB">
            <w:proofErr w:type="spellStart"/>
            <w:r>
              <w:t>InterDigital</w:t>
            </w:r>
            <w:proofErr w:type="spellEnd"/>
          </w:p>
        </w:tc>
        <w:tc>
          <w:tcPr>
            <w:tcW w:w="1276" w:type="dxa"/>
          </w:tcPr>
          <w:p w14:paraId="785B602F" w14:textId="3D5FD070" w:rsidR="007059C9" w:rsidRDefault="00BD33F9" w:rsidP="00D50DBB">
            <w:r>
              <w:t>Option 2.a</w:t>
            </w:r>
          </w:p>
        </w:tc>
        <w:tc>
          <w:tcPr>
            <w:tcW w:w="7372" w:type="dxa"/>
          </w:tcPr>
          <w:p w14:paraId="6485E2A8" w14:textId="3B52C3D6" w:rsidR="007059C9" w:rsidRDefault="00BD33F9" w:rsidP="00D50DBB">
            <w:r>
              <w:t>The UE-ID calculation is a very simple calculation that doesn’t warrant having a separate capability.</w:t>
            </w:r>
            <w:r w:rsidR="003633ED">
              <w:t xml:space="preserve"> It also simplifies the behaviour overall.</w:t>
            </w:r>
            <w:r w:rsidR="00951EEF">
              <w:t xml:space="preserve"> It can be easily verified with a RAN5 test even if only CN based grouping has been IoT tested</w:t>
            </w:r>
            <w:r w:rsidR="00CF3ED0">
              <w:t xml:space="preserve"> (which anyway seems unlikely – UE-ID based seems like the more straightforward method to use in initial deployments at least, and probably would be the most commonly used </w:t>
            </w:r>
            <w:r w:rsidR="004B048D">
              <w:t>since it does not require CN to be upgraded</w:t>
            </w:r>
            <w:r w:rsidR="00CF3ED0">
              <w:t xml:space="preserve">). </w:t>
            </w:r>
          </w:p>
        </w:tc>
      </w:tr>
      <w:tr w:rsidR="007059C9" w14:paraId="0DFDAF47" w14:textId="77777777" w:rsidTr="00F400BD">
        <w:tc>
          <w:tcPr>
            <w:tcW w:w="1271" w:type="dxa"/>
          </w:tcPr>
          <w:p w14:paraId="05052133" w14:textId="59D1C9F2" w:rsidR="007059C9" w:rsidRDefault="002B01F5" w:rsidP="00D50DBB">
            <w:r>
              <w:t>Samsung</w:t>
            </w:r>
          </w:p>
        </w:tc>
        <w:tc>
          <w:tcPr>
            <w:tcW w:w="1276" w:type="dxa"/>
          </w:tcPr>
          <w:p w14:paraId="30D744D2" w14:textId="1D10078E" w:rsidR="007059C9" w:rsidRDefault="002B01F5" w:rsidP="00D50DBB">
            <w:r>
              <w:t>Option 2.b</w:t>
            </w:r>
          </w:p>
        </w:tc>
        <w:tc>
          <w:tcPr>
            <w:tcW w:w="7372" w:type="dxa"/>
          </w:tcPr>
          <w:p w14:paraId="4D77F4F8" w14:textId="0324FC4E" w:rsidR="007059C9" w:rsidRDefault="002B01F5" w:rsidP="00D50DBB">
            <w:r>
              <w:t>Same view as intel</w:t>
            </w:r>
          </w:p>
        </w:tc>
      </w:tr>
      <w:tr w:rsidR="00663172" w14:paraId="3241B1ED" w14:textId="77777777" w:rsidTr="00F400BD">
        <w:tc>
          <w:tcPr>
            <w:tcW w:w="1271" w:type="dxa"/>
          </w:tcPr>
          <w:p w14:paraId="16AFFE52" w14:textId="7AE8BB2D" w:rsidR="00663172" w:rsidRPr="00663172" w:rsidRDefault="00663172" w:rsidP="00D50DBB">
            <w:pPr>
              <w:rPr>
                <w:rFonts w:eastAsiaTheme="minorEastAsia"/>
                <w:lang w:eastAsia="zh-CN"/>
              </w:rPr>
            </w:pPr>
            <w:r>
              <w:rPr>
                <w:rFonts w:eastAsiaTheme="minorEastAsia" w:hint="eastAsia"/>
                <w:lang w:eastAsia="zh-CN"/>
              </w:rPr>
              <w:t>Xia</w:t>
            </w:r>
            <w:r>
              <w:rPr>
                <w:rFonts w:eastAsiaTheme="minorEastAsia"/>
                <w:lang w:eastAsia="zh-CN"/>
              </w:rPr>
              <w:t>omi</w:t>
            </w:r>
          </w:p>
        </w:tc>
        <w:tc>
          <w:tcPr>
            <w:tcW w:w="1276" w:type="dxa"/>
          </w:tcPr>
          <w:p w14:paraId="78BC58D7" w14:textId="5E1D322B" w:rsidR="00663172" w:rsidRDefault="00663172" w:rsidP="00D50DBB">
            <w:r>
              <w:t>Option 2.b</w:t>
            </w:r>
          </w:p>
        </w:tc>
        <w:tc>
          <w:tcPr>
            <w:tcW w:w="7372" w:type="dxa"/>
          </w:tcPr>
          <w:p w14:paraId="6CA93420" w14:textId="77777777" w:rsidR="00663172" w:rsidRDefault="00663172" w:rsidP="00D50DBB"/>
        </w:tc>
      </w:tr>
    </w:tbl>
    <w:p w14:paraId="2A80BB8F" w14:textId="77777777" w:rsidR="007059C9" w:rsidRDefault="007059C9" w:rsidP="007059C9">
      <w:pPr>
        <w:jc w:val="left"/>
        <w:rPr>
          <w:rFonts w:eastAsia="Times" w:cs="Times"/>
        </w:rPr>
      </w:pPr>
    </w:p>
    <w:p w14:paraId="18C9388A" w14:textId="2F6C88B5" w:rsidR="0009247E" w:rsidRDefault="0009247E" w:rsidP="007059C9">
      <w:pPr>
        <w:jc w:val="left"/>
        <w:rPr>
          <w:rFonts w:eastAsia="Times" w:cs="Times"/>
        </w:rPr>
      </w:pPr>
      <w:r>
        <w:rPr>
          <w:rFonts w:eastAsia="Times" w:cs="Times"/>
        </w:rPr>
        <w:t xml:space="preserve">RAN2 agreed to </w:t>
      </w:r>
      <w:r w:rsidR="00E326D3">
        <w:rPr>
          <w:rFonts w:eastAsia="Times" w:cs="Times"/>
        </w:rPr>
        <w:t>the following:</w:t>
      </w:r>
    </w:p>
    <w:p w14:paraId="3C54D4DB" w14:textId="13CF6DF7" w:rsidR="00E326D3" w:rsidRDefault="00E326D3" w:rsidP="00E326D3">
      <w:pPr>
        <w:ind w:left="720"/>
        <w:jc w:val="left"/>
        <w:rPr>
          <w:rFonts w:eastAsia="Times" w:cs="Times"/>
        </w:rPr>
      </w:pPr>
      <w:r>
        <w:rPr>
          <w:rStyle w:val="normaltextrun"/>
          <w:rFonts w:ascii="Arial" w:hAnsi="Arial" w:cs="Arial"/>
          <w:b/>
          <w:bCs/>
          <w:color w:val="000000"/>
          <w:szCs w:val="20"/>
          <w:bdr w:val="none" w:sz="0" w:space="0" w:color="auto" w:frame="1"/>
        </w:rPr>
        <w:t>[058] UE’s capability of supporting the UE ID based subgrouping is reported to RAN by AS UE capability signalling</w:t>
      </w:r>
    </w:p>
    <w:p w14:paraId="3F2F06F5" w14:textId="4C0A3D9F" w:rsidR="00F20D0C" w:rsidRDefault="003A151A" w:rsidP="007059C9">
      <w:pPr>
        <w:jc w:val="left"/>
        <w:rPr>
          <w:rFonts w:eastAsia="Times" w:cs="Times"/>
        </w:rPr>
      </w:pPr>
      <w:r>
        <w:rPr>
          <w:rFonts w:eastAsia="Times" w:cs="Times"/>
        </w:rPr>
        <w:t>For companies that agree to Option 1</w:t>
      </w:r>
      <w:r w:rsidR="007E49B7">
        <w:rPr>
          <w:rFonts w:eastAsia="Times" w:cs="Times"/>
        </w:rPr>
        <w:t xml:space="preserve"> in 2.1-1</w:t>
      </w:r>
      <w:r w:rsidR="00640E32">
        <w:rPr>
          <w:rFonts w:eastAsia="Times" w:cs="Times"/>
        </w:rPr>
        <w:t xml:space="preserve"> </w:t>
      </w:r>
      <w:r w:rsidR="00F37F0A">
        <w:rPr>
          <w:rFonts w:eastAsia="Times" w:cs="Times"/>
        </w:rPr>
        <w:t>or</w:t>
      </w:r>
      <w:r w:rsidR="00640E32">
        <w:rPr>
          <w:rFonts w:eastAsia="Times" w:cs="Times"/>
        </w:rPr>
        <w:t xml:space="preserve"> Option </w:t>
      </w:r>
      <w:r w:rsidR="00301585">
        <w:rPr>
          <w:rFonts w:eastAsia="Times" w:cs="Times"/>
        </w:rPr>
        <w:t>2.</w:t>
      </w:r>
      <w:r w:rsidR="00640E32">
        <w:rPr>
          <w:rFonts w:eastAsia="Times" w:cs="Times"/>
        </w:rPr>
        <w:t xml:space="preserve">b in </w:t>
      </w:r>
      <w:r w:rsidR="008F1269">
        <w:rPr>
          <w:rFonts w:eastAsia="Times" w:cs="Times"/>
        </w:rPr>
        <w:t>2.1-2</w:t>
      </w:r>
      <w:r w:rsidR="00F67EF5">
        <w:rPr>
          <w:rFonts w:eastAsia="Times" w:cs="Times"/>
        </w:rPr>
        <w:t xml:space="preserve">, the </w:t>
      </w:r>
      <w:r w:rsidR="0047307A">
        <w:rPr>
          <w:rFonts w:eastAsia="Times" w:cs="Times"/>
        </w:rPr>
        <w:t xml:space="preserve">above UE capability </w:t>
      </w:r>
      <w:r w:rsidR="001B7B2E">
        <w:rPr>
          <w:rFonts w:eastAsia="Times" w:cs="Times"/>
        </w:rPr>
        <w:t xml:space="preserve">may </w:t>
      </w:r>
      <w:r w:rsidR="0047307A">
        <w:rPr>
          <w:rFonts w:eastAsia="Times" w:cs="Times"/>
        </w:rPr>
        <w:t>need to have a pre-requis</w:t>
      </w:r>
      <w:r w:rsidR="0062332E">
        <w:rPr>
          <w:rFonts w:eastAsia="Times" w:cs="Times"/>
        </w:rPr>
        <w:t>i</w:t>
      </w:r>
      <w:r w:rsidR="0047307A">
        <w:rPr>
          <w:rFonts w:eastAsia="Times" w:cs="Times"/>
        </w:rPr>
        <w:t>te</w:t>
      </w:r>
      <w:r w:rsidR="0062332E">
        <w:rPr>
          <w:rFonts w:eastAsia="Times" w:cs="Times"/>
        </w:rPr>
        <w:t xml:space="preserve"> below:</w:t>
      </w:r>
    </w:p>
    <w:p w14:paraId="3E31BDD8" w14:textId="12A75EC9" w:rsidR="0062332E" w:rsidRDefault="008D10E0" w:rsidP="008D10E0">
      <w:pPr>
        <w:ind w:left="522"/>
        <w:jc w:val="left"/>
      </w:pPr>
      <w:r>
        <w:t xml:space="preserve">UE supporting UEID based subgrouping </w:t>
      </w:r>
      <w:r w:rsidR="003A1603">
        <w:t>shall indicate support of R1 29-1</w:t>
      </w:r>
    </w:p>
    <w:p w14:paraId="5CF21CF6" w14:textId="393F161D" w:rsidR="00902BE5" w:rsidRPr="003A5A84" w:rsidRDefault="00902BE5" w:rsidP="00902BE5">
      <w:pPr>
        <w:rPr>
          <w:b/>
          <w:bCs/>
        </w:rPr>
      </w:pPr>
      <w:r>
        <w:rPr>
          <w:b/>
          <w:bCs/>
        </w:rPr>
        <w:t>2.1-</w:t>
      </w:r>
      <w:r w:rsidR="00CB06AA">
        <w:rPr>
          <w:b/>
          <w:bCs/>
        </w:rPr>
        <w:t>3</w:t>
      </w:r>
      <w:r w:rsidRPr="003A5A84">
        <w:rPr>
          <w:b/>
          <w:bCs/>
        </w:rPr>
        <w:t xml:space="preserve">. </w:t>
      </w:r>
      <w:r w:rsidR="006F6334">
        <w:rPr>
          <w:b/>
          <w:bCs/>
        </w:rPr>
        <w:t xml:space="preserve">For companies that </w:t>
      </w:r>
      <w:r w:rsidR="00F61D56">
        <w:rPr>
          <w:b/>
          <w:bCs/>
        </w:rPr>
        <w:t>selected</w:t>
      </w:r>
      <w:r w:rsidR="006F6334">
        <w:rPr>
          <w:b/>
          <w:bCs/>
        </w:rPr>
        <w:t xml:space="preserve"> Option 1 in 2.1-1</w:t>
      </w:r>
      <w:r w:rsidR="00FE17FC">
        <w:rPr>
          <w:b/>
          <w:bCs/>
        </w:rPr>
        <w:t xml:space="preserve"> </w:t>
      </w:r>
      <w:r w:rsidR="00F61D56">
        <w:rPr>
          <w:b/>
          <w:bCs/>
        </w:rPr>
        <w:t>or</w:t>
      </w:r>
      <w:r w:rsidR="00FE17FC">
        <w:rPr>
          <w:b/>
          <w:bCs/>
        </w:rPr>
        <w:t xml:space="preserve"> </w:t>
      </w:r>
      <w:r w:rsidR="003A3A07">
        <w:rPr>
          <w:b/>
          <w:bCs/>
        </w:rPr>
        <w:t xml:space="preserve">Option </w:t>
      </w:r>
      <w:r w:rsidR="00301585">
        <w:rPr>
          <w:b/>
          <w:bCs/>
        </w:rPr>
        <w:t>2.</w:t>
      </w:r>
      <w:r w:rsidR="003A3A07">
        <w:rPr>
          <w:b/>
          <w:bCs/>
        </w:rPr>
        <w:t>b</w:t>
      </w:r>
      <w:r w:rsidR="00774A46">
        <w:rPr>
          <w:b/>
          <w:bCs/>
        </w:rPr>
        <w:t xml:space="preserve"> or 2.c</w:t>
      </w:r>
      <w:r w:rsidR="003A3A07">
        <w:rPr>
          <w:b/>
          <w:bCs/>
        </w:rPr>
        <w:t xml:space="preserve"> in </w:t>
      </w:r>
      <w:r w:rsidR="00742030">
        <w:rPr>
          <w:b/>
          <w:bCs/>
        </w:rPr>
        <w:t>2.1-2</w:t>
      </w:r>
      <w:r w:rsidR="00571C96">
        <w:rPr>
          <w:b/>
          <w:bCs/>
        </w:rPr>
        <w:t xml:space="preserve">, </w:t>
      </w:r>
      <w:r w:rsidR="0086042B">
        <w:rPr>
          <w:b/>
          <w:bCs/>
        </w:rPr>
        <w:t>d</w:t>
      </w:r>
      <w:r w:rsidRPr="003A5A84">
        <w:rPr>
          <w:b/>
          <w:bCs/>
        </w:rPr>
        <w:t xml:space="preserve">o companies agree </w:t>
      </w:r>
      <w:r w:rsidR="0086042B">
        <w:rPr>
          <w:b/>
          <w:bCs/>
        </w:rPr>
        <w:t xml:space="preserve">to </w:t>
      </w:r>
      <w:r>
        <w:rPr>
          <w:b/>
          <w:bCs/>
        </w:rPr>
        <w:t>add</w:t>
      </w:r>
      <w:r w:rsidR="0086042B">
        <w:rPr>
          <w:b/>
          <w:bCs/>
        </w:rPr>
        <w:t xml:space="preserve"> the</w:t>
      </w:r>
      <w:r>
        <w:rPr>
          <w:b/>
          <w:bCs/>
        </w:rPr>
        <w:t xml:space="preserve"> above</w:t>
      </w:r>
      <w:r w:rsidR="0086042B">
        <w:rPr>
          <w:b/>
          <w:bCs/>
        </w:rPr>
        <w:t xml:space="preserve"> pre-requisite to </w:t>
      </w:r>
      <w:r w:rsidR="007D6781">
        <w:rPr>
          <w:b/>
          <w:bCs/>
        </w:rPr>
        <w:t>the UE capability</w:t>
      </w:r>
      <w:r w:rsidR="003915C4">
        <w:rPr>
          <w:b/>
          <w:bCs/>
        </w:rPr>
        <w:t xml:space="preserve"> signalling</w:t>
      </w:r>
      <w:r w:rsidR="007D6781">
        <w:rPr>
          <w:b/>
          <w:bCs/>
        </w:rPr>
        <w:t xml:space="preserve"> of supporting the UEID based subgrouping</w:t>
      </w:r>
      <w:r>
        <w:rPr>
          <w:b/>
          <w:bCs/>
        </w:rPr>
        <w:t>?</w:t>
      </w:r>
    </w:p>
    <w:tbl>
      <w:tblPr>
        <w:tblStyle w:val="af2"/>
        <w:tblW w:w="0" w:type="auto"/>
        <w:tblLook w:val="04A0" w:firstRow="1" w:lastRow="0" w:firstColumn="1" w:lastColumn="0" w:noHBand="0" w:noVBand="1"/>
      </w:tblPr>
      <w:tblGrid>
        <w:gridCol w:w="1271"/>
        <w:gridCol w:w="1276"/>
        <w:gridCol w:w="7372"/>
      </w:tblGrid>
      <w:tr w:rsidR="00902BE5" w14:paraId="226AF5D5" w14:textId="77777777" w:rsidTr="008F48D3">
        <w:tc>
          <w:tcPr>
            <w:tcW w:w="1271" w:type="dxa"/>
          </w:tcPr>
          <w:p w14:paraId="4F4DE9E0" w14:textId="77777777" w:rsidR="00902BE5" w:rsidRPr="006255C7" w:rsidRDefault="00902BE5" w:rsidP="008F48D3">
            <w:pPr>
              <w:rPr>
                <w:b/>
                <w:bCs/>
              </w:rPr>
            </w:pPr>
            <w:r w:rsidRPr="006255C7">
              <w:rPr>
                <w:b/>
                <w:bCs/>
              </w:rPr>
              <w:t>Companies</w:t>
            </w:r>
          </w:p>
        </w:tc>
        <w:tc>
          <w:tcPr>
            <w:tcW w:w="1276" w:type="dxa"/>
          </w:tcPr>
          <w:p w14:paraId="7B120E6A" w14:textId="704434BC" w:rsidR="00902BE5" w:rsidRPr="006255C7" w:rsidRDefault="00053C4B" w:rsidP="008F48D3">
            <w:pPr>
              <w:rPr>
                <w:b/>
                <w:bCs/>
              </w:rPr>
            </w:pPr>
            <w:r>
              <w:rPr>
                <w:b/>
                <w:bCs/>
              </w:rPr>
              <w:t>Yes/No</w:t>
            </w:r>
          </w:p>
        </w:tc>
        <w:tc>
          <w:tcPr>
            <w:tcW w:w="7372" w:type="dxa"/>
          </w:tcPr>
          <w:p w14:paraId="7EBFE2C1" w14:textId="77777777" w:rsidR="00902BE5" w:rsidRPr="006255C7" w:rsidRDefault="00902BE5" w:rsidP="008F48D3">
            <w:pPr>
              <w:rPr>
                <w:b/>
                <w:bCs/>
              </w:rPr>
            </w:pPr>
            <w:r w:rsidRPr="006255C7">
              <w:rPr>
                <w:b/>
                <w:bCs/>
              </w:rPr>
              <w:t>Comments</w:t>
            </w:r>
          </w:p>
        </w:tc>
      </w:tr>
      <w:tr w:rsidR="00902BE5" w14:paraId="24F80898" w14:textId="77777777" w:rsidTr="008F48D3">
        <w:tc>
          <w:tcPr>
            <w:tcW w:w="1271" w:type="dxa"/>
          </w:tcPr>
          <w:p w14:paraId="7C65BF9F" w14:textId="37B9E72F" w:rsidR="00902BE5" w:rsidRDefault="00053C4B" w:rsidP="008F48D3">
            <w:r>
              <w:lastRenderedPageBreak/>
              <w:t>Intel</w:t>
            </w:r>
          </w:p>
        </w:tc>
        <w:tc>
          <w:tcPr>
            <w:tcW w:w="1276" w:type="dxa"/>
          </w:tcPr>
          <w:p w14:paraId="66752F65" w14:textId="53A1196E" w:rsidR="00902BE5" w:rsidRDefault="00053C4B" w:rsidP="008F48D3">
            <w:r>
              <w:t>Yes</w:t>
            </w:r>
          </w:p>
        </w:tc>
        <w:tc>
          <w:tcPr>
            <w:tcW w:w="7372" w:type="dxa"/>
          </w:tcPr>
          <w:p w14:paraId="38A8209D" w14:textId="5C5A940A" w:rsidR="00902BE5" w:rsidRPr="00415B6C" w:rsidRDefault="00902BE5" w:rsidP="008F48D3">
            <w:pPr>
              <w:rPr>
                <w:lang w:val="en-US"/>
              </w:rPr>
            </w:pPr>
          </w:p>
        </w:tc>
      </w:tr>
      <w:tr w:rsidR="00902BE5" w14:paraId="4DDDCC94" w14:textId="77777777" w:rsidTr="008F48D3">
        <w:trPr>
          <w:trHeight w:val="50"/>
        </w:trPr>
        <w:tc>
          <w:tcPr>
            <w:tcW w:w="1271" w:type="dxa"/>
          </w:tcPr>
          <w:p w14:paraId="5A6E75BA" w14:textId="2B711DF6" w:rsidR="00902BE5" w:rsidRDefault="003633ED" w:rsidP="008F48D3">
            <w:r>
              <w:t>Interdigital</w:t>
            </w:r>
          </w:p>
        </w:tc>
        <w:tc>
          <w:tcPr>
            <w:tcW w:w="1276" w:type="dxa"/>
          </w:tcPr>
          <w:p w14:paraId="5AA7377C" w14:textId="3D9F9866" w:rsidR="00902BE5" w:rsidRDefault="003633ED" w:rsidP="008F48D3">
            <w:r>
              <w:t>Yes</w:t>
            </w:r>
          </w:p>
        </w:tc>
        <w:tc>
          <w:tcPr>
            <w:tcW w:w="7372" w:type="dxa"/>
          </w:tcPr>
          <w:p w14:paraId="5C0884DC" w14:textId="0FAFBA40" w:rsidR="00902BE5" w:rsidRDefault="003633ED" w:rsidP="008F48D3">
            <w:r>
              <w:t>Although we did not select option 1 or option 2b, we think that if those are selected, then this dependency would be needed.</w:t>
            </w:r>
          </w:p>
        </w:tc>
      </w:tr>
      <w:tr w:rsidR="00902BE5" w14:paraId="2A00C67A" w14:textId="77777777" w:rsidTr="008F48D3">
        <w:tc>
          <w:tcPr>
            <w:tcW w:w="1271" w:type="dxa"/>
          </w:tcPr>
          <w:p w14:paraId="50FE2FBE" w14:textId="034B3498" w:rsidR="00902BE5" w:rsidRDefault="002B01F5" w:rsidP="008F48D3">
            <w:r>
              <w:t>Samsung</w:t>
            </w:r>
          </w:p>
        </w:tc>
        <w:tc>
          <w:tcPr>
            <w:tcW w:w="1276" w:type="dxa"/>
          </w:tcPr>
          <w:p w14:paraId="427A6E08" w14:textId="20353B8C" w:rsidR="00902BE5" w:rsidRDefault="002B01F5" w:rsidP="008F48D3">
            <w:r>
              <w:t>Yes</w:t>
            </w:r>
          </w:p>
        </w:tc>
        <w:tc>
          <w:tcPr>
            <w:tcW w:w="7372" w:type="dxa"/>
          </w:tcPr>
          <w:p w14:paraId="6DDBF2DC" w14:textId="77777777" w:rsidR="00902BE5" w:rsidRDefault="00902BE5" w:rsidP="008F48D3"/>
        </w:tc>
      </w:tr>
      <w:tr w:rsidR="00873597" w14:paraId="09763064" w14:textId="77777777" w:rsidTr="008F48D3">
        <w:tc>
          <w:tcPr>
            <w:tcW w:w="1271" w:type="dxa"/>
          </w:tcPr>
          <w:p w14:paraId="485926EF" w14:textId="2C13F379" w:rsidR="00873597" w:rsidRPr="006F064C" w:rsidRDefault="006F064C" w:rsidP="008F48D3">
            <w:pPr>
              <w:rPr>
                <w:rFonts w:eastAsiaTheme="minorEastAsia"/>
                <w:lang w:eastAsia="zh-CN"/>
              </w:rPr>
            </w:pPr>
            <w:r>
              <w:rPr>
                <w:rFonts w:eastAsiaTheme="minorEastAsia" w:hint="eastAsia"/>
                <w:lang w:eastAsia="zh-CN"/>
              </w:rPr>
              <w:t>Xiao</w:t>
            </w:r>
            <w:r>
              <w:rPr>
                <w:rFonts w:eastAsiaTheme="minorEastAsia"/>
                <w:lang w:eastAsia="zh-CN"/>
              </w:rPr>
              <w:t>mi</w:t>
            </w:r>
          </w:p>
        </w:tc>
        <w:tc>
          <w:tcPr>
            <w:tcW w:w="1276" w:type="dxa"/>
          </w:tcPr>
          <w:p w14:paraId="1F37839B" w14:textId="3757CD64" w:rsidR="00873597" w:rsidRPr="006F064C" w:rsidRDefault="006F064C" w:rsidP="008F48D3">
            <w:pPr>
              <w:rPr>
                <w:rFonts w:eastAsiaTheme="minorEastAsia"/>
                <w:lang w:eastAsia="zh-CN"/>
              </w:rPr>
            </w:pPr>
            <w:r>
              <w:rPr>
                <w:rFonts w:eastAsiaTheme="minorEastAsia"/>
                <w:lang w:eastAsia="zh-CN"/>
              </w:rPr>
              <w:t>Yes</w:t>
            </w:r>
          </w:p>
        </w:tc>
        <w:tc>
          <w:tcPr>
            <w:tcW w:w="7372" w:type="dxa"/>
          </w:tcPr>
          <w:p w14:paraId="5081C7AE" w14:textId="46D46854" w:rsidR="006F064C" w:rsidRDefault="00DB497A" w:rsidP="006F064C">
            <w:pPr>
              <w:jc w:val="left"/>
            </w:pPr>
            <w:r>
              <w:t>Since a</w:t>
            </w:r>
            <w:r w:rsidRPr="0088775D">
              <w:t xml:space="preserve"> UE supporting Capability R1 29-1 supports either CN assigned subgrouping or UE ID based subgrouping or bot</w:t>
            </w:r>
            <w:r>
              <w:t>h</w:t>
            </w:r>
            <w:r>
              <w:rPr>
                <w:rFonts w:eastAsiaTheme="minorEastAsia" w:hint="eastAsia"/>
                <w:lang w:eastAsia="zh-CN"/>
              </w:rPr>
              <w:t>, the</w:t>
            </w:r>
            <w:r>
              <w:rPr>
                <w:rFonts w:eastAsiaTheme="minorEastAsia"/>
                <w:lang w:eastAsia="zh-CN"/>
              </w:rPr>
              <w:t xml:space="preserve">n </w:t>
            </w:r>
            <w:r w:rsidR="006F064C">
              <w:t>UE supporting UEID based subgrouping implicitly indicates support of R1 29-1.</w:t>
            </w:r>
          </w:p>
          <w:p w14:paraId="2FC0908D" w14:textId="77777777" w:rsidR="00873597" w:rsidRPr="006F064C" w:rsidRDefault="00873597" w:rsidP="008F48D3"/>
        </w:tc>
      </w:tr>
      <w:tr w:rsidR="006A5939" w14:paraId="796075AA" w14:textId="77777777" w:rsidTr="008F48D3">
        <w:tc>
          <w:tcPr>
            <w:tcW w:w="1271" w:type="dxa"/>
          </w:tcPr>
          <w:p w14:paraId="5B4DEFD4" w14:textId="28ED8051" w:rsidR="006A5939" w:rsidRDefault="006A5939" w:rsidP="008F48D3">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276" w:type="dxa"/>
          </w:tcPr>
          <w:p w14:paraId="57F690CD" w14:textId="6FE4FE20" w:rsidR="006A5939" w:rsidRDefault="006A5939" w:rsidP="008F48D3">
            <w:pPr>
              <w:rPr>
                <w:rFonts w:eastAsiaTheme="minorEastAsia"/>
                <w:lang w:eastAsia="zh-CN"/>
              </w:rPr>
            </w:pPr>
            <w:r>
              <w:rPr>
                <w:rFonts w:eastAsiaTheme="minorEastAsia"/>
                <w:lang w:eastAsia="zh-CN"/>
              </w:rPr>
              <w:t xml:space="preserve">Yes </w:t>
            </w:r>
          </w:p>
        </w:tc>
        <w:tc>
          <w:tcPr>
            <w:tcW w:w="7372" w:type="dxa"/>
          </w:tcPr>
          <w:p w14:paraId="291DDAD2" w14:textId="1B018F42" w:rsidR="006A5939" w:rsidRPr="006A5939" w:rsidRDefault="006A5939" w:rsidP="006F064C">
            <w:pPr>
              <w:jc w:val="left"/>
              <w:rPr>
                <w:rFonts w:eastAsiaTheme="minorEastAsia" w:hint="eastAsia"/>
                <w:lang w:eastAsia="zh-CN"/>
              </w:rPr>
            </w:pPr>
            <w:r>
              <w:rPr>
                <w:rFonts w:eastAsiaTheme="minorEastAsia"/>
                <w:lang w:eastAsia="zh-CN"/>
              </w:rPr>
              <w:t>Subgrouping has to work with PEI, but PEI can work alone.</w:t>
            </w:r>
          </w:p>
        </w:tc>
      </w:tr>
    </w:tbl>
    <w:p w14:paraId="3579F49D" w14:textId="77777777" w:rsidR="00902BE5" w:rsidRDefault="00902BE5" w:rsidP="00902BE5">
      <w:pPr>
        <w:jc w:val="left"/>
        <w:rPr>
          <w:rFonts w:eastAsia="Times" w:cs="Times"/>
        </w:rPr>
      </w:pPr>
    </w:p>
    <w:p w14:paraId="24C5B7B2" w14:textId="7157E2D9" w:rsidR="00F20D0C" w:rsidRPr="000A6092" w:rsidRDefault="001F12FA" w:rsidP="007059C9">
      <w:pPr>
        <w:jc w:val="left"/>
        <w:rPr>
          <w:rFonts w:eastAsia="Times" w:cs="Times"/>
          <w:b/>
          <w:bCs/>
        </w:rPr>
      </w:pPr>
      <w:r w:rsidRPr="000A6092">
        <w:rPr>
          <w:rFonts w:eastAsia="Times" w:cs="Times"/>
          <w:b/>
          <w:bCs/>
        </w:rPr>
        <w:t>2.1</w:t>
      </w:r>
      <w:r w:rsidR="00B5222E" w:rsidRPr="000A6092">
        <w:rPr>
          <w:rFonts w:eastAsia="Times" w:cs="Times"/>
          <w:b/>
          <w:bCs/>
        </w:rPr>
        <w:t xml:space="preserve">-4. </w:t>
      </w:r>
      <w:r w:rsidR="003E6C0C" w:rsidRPr="000A6092">
        <w:rPr>
          <w:b/>
          <w:bCs/>
        </w:rPr>
        <w:t xml:space="preserve">For companies that </w:t>
      </w:r>
      <w:r w:rsidR="007768A4" w:rsidRPr="000A6092">
        <w:rPr>
          <w:b/>
          <w:bCs/>
        </w:rPr>
        <w:t>selected</w:t>
      </w:r>
      <w:r w:rsidR="003E6C0C" w:rsidRPr="000A6092">
        <w:rPr>
          <w:b/>
          <w:bCs/>
        </w:rPr>
        <w:t xml:space="preserve"> Option 1 in 2.1-1 and Option </w:t>
      </w:r>
      <w:r w:rsidR="00301585" w:rsidRPr="000A6092">
        <w:rPr>
          <w:b/>
        </w:rPr>
        <w:t>2.</w:t>
      </w:r>
      <w:r w:rsidR="003E6C0C" w:rsidRPr="000A6092">
        <w:rPr>
          <w:b/>
        </w:rPr>
        <w:t>b</w:t>
      </w:r>
      <w:r w:rsidR="00283799">
        <w:rPr>
          <w:b/>
        </w:rPr>
        <w:t xml:space="preserve"> or 2.c</w:t>
      </w:r>
      <w:r w:rsidR="003E6C0C" w:rsidRPr="000A6092">
        <w:rPr>
          <w:b/>
        </w:rPr>
        <w:t xml:space="preserve"> in 2.1-2, companies need to decide on the granularity</w:t>
      </w:r>
      <w:r w:rsidR="00114982" w:rsidRPr="000A6092">
        <w:rPr>
          <w:b/>
        </w:rPr>
        <w:t xml:space="preserve"> and the need of </w:t>
      </w:r>
      <w:proofErr w:type="spellStart"/>
      <w:r w:rsidR="00114982" w:rsidRPr="000A6092">
        <w:rPr>
          <w:b/>
        </w:rPr>
        <w:t>FRx</w:t>
      </w:r>
      <w:proofErr w:type="spellEnd"/>
      <w:r w:rsidR="00114982" w:rsidRPr="000A6092">
        <w:rPr>
          <w:b/>
        </w:rPr>
        <w:t xml:space="preserve"> and </w:t>
      </w:r>
      <w:proofErr w:type="spellStart"/>
      <w:r w:rsidR="006A5939" w:rsidRPr="000A6092">
        <w:rPr>
          <w:b/>
        </w:rPr>
        <w:t>Xdd</w:t>
      </w:r>
      <w:proofErr w:type="spellEnd"/>
      <w:r w:rsidR="00114982" w:rsidRPr="000A6092">
        <w:rPr>
          <w:b/>
        </w:rPr>
        <w:t xml:space="preserve"> </w:t>
      </w:r>
      <w:r w:rsidR="00114982" w:rsidRPr="000A6092">
        <w:rPr>
          <w:b/>
          <w:bCs/>
        </w:rPr>
        <w:t>differentiation</w:t>
      </w:r>
      <w:r w:rsidR="00114982" w:rsidRPr="000A6092">
        <w:rPr>
          <w:rFonts w:eastAsia="Times" w:cs="Times"/>
          <w:b/>
          <w:bCs/>
        </w:rPr>
        <w:t xml:space="preserve"> for</w:t>
      </w:r>
      <w:r w:rsidR="003915C4" w:rsidRPr="000A6092">
        <w:rPr>
          <w:rFonts w:eastAsia="Times" w:cs="Times"/>
          <w:b/>
          <w:bCs/>
        </w:rPr>
        <w:t xml:space="preserve"> the UE capability signalling of supporting the UEID based subgrouping</w:t>
      </w:r>
      <w:r w:rsidR="00AD3FE1" w:rsidRPr="000A6092">
        <w:rPr>
          <w:rFonts w:eastAsia="Times" w:cs="Times"/>
          <w:b/>
          <w:bCs/>
        </w:rPr>
        <w:t>:</w:t>
      </w:r>
    </w:p>
    <w:tbl>
      <w:tblPr>
        <w:tblStyle w:val="af2"/>
        <w:tblW w:w="0" w:type="auto"/>
        <w:tblLook w:val="04A0" w:firstRow="1" w:lastRow="0" w:firstColumn="1" w:lastColumn="0" w:noHBand="0" w:noVBand="1"/>
      </w:tblPr>
      <w:tblGrid>
        <w:gridCol w:w="1196"/>
        <w:gridCol w:w="1351"/>
        <w:gridCol w:w="1276"/>
        <w:gridCol w:w="1275"/>
        <w:gridCol w:w="4821"/>
      </w:tblGrid>
      <w:tr w:rsidR="003D339E" w:rsidRPr="006255C7" w14:paraId="5D4AAED0" w14:textId="77777777" w:rsidTr="00A615E5">
        <w:tc>
          <w:tcPr>
            <w:tcW w:w="1196" w:type="dxa"/>
          </w:tcPr>
          <w:p w14:paraId="45D43E28" w14:textId="77777777" w:rsidR="003D339E" w:rsidRPr="006255C7" w:rsidRDefault="003D339E" w:rsidP="008F48D3">
            <w:pPr>
              <w:rPr>
                <w:b/>
                <w:bCs/>
              </w:rPr>
            </w:pPr>
            <w:r w:rsidRPr="006255C7">
              <w:rPr>
                <w:b/>
                <w:bCs/>
              </w:rPr>
              <w:t>Companies</w:t>
            </w:r>
          </w:p>
        </w:tc>
        <w:tc>
          <w:tcPr>
            <w:tcW w:w="1351" w:type="dxa"/>
          </w:tcPr>
          <w:p w14:paraId="7A616D34" w14:textId="3053202B" w:rsidR="003D339E" w:rsidRPr="006255C7" w:rsidRDefault="003D339E" w:rsidP="008F48D3">
            <w:pPr>
              <w:rPr>
                <w:b/>
                <w:bCs/>
              </w:rPr>
            </w:pPr>
            <w:r>
              <w:rPr>
                <w:b/>
                <w:bCs/>
              </w:rPr>
              <w:t>Granularity (per UE, per band, per BC etc.)</w:t>
            </w:r>
          </w:p>
        </w:tc>
        <w:tc>
          <w:tcPr>
            <w:tcW w:w="1276" w:type="dxa"/>
          </w:tcPr>
          <w:p w14:paraId="309B7F18" w14:textId="77777777" w:rsidR="003D339E" w:rsidRDefault="003D339E" w:rsidP="008F48D3">
            <w:pPr>
              <w:rPr>
                <w:b/>
                <w:bCs/>
              </w:rPr>
            </w:pPr>
            <w:proofErr w:type="spellStart"/>
            <w:r>
              <w:rPr>
                <w:b/>
                <w:bCs/>
              </w:rPr>
              <w:t>FRx</w:t>
            </w:r>
            <w:proofErr w:type="spellEnd"/>
            <w:r w:rsidR="00663E3E">
              <w:rPr>
                <w:b/>
                <w:bCs/>
              </w:rPr>
              <w:t xml:space="preserve"> diff</w:t>
            </w:r>
          </w:p>
          <w:p w14:paraId="01FA90B8" w14:textId="0401CE38" w:rsidR="00663E3E" w:rsidRPr="006255C7" w:rsidRDefault="00663E3E" w:rsidP="008F48D3">
            <w:pPr>
              <w:rPr>
                <w:b/>
                <w:bCs/>
              </w:rPr>
            </w:pPr>
            <w:r>
              <w:rPr>
                <w:b/>
                <w:bCs/>
              </w:rPr>
              <w:t>(Yes/No)</w:t>
            </w:r>
          </w:p>
        </w:tc>
        <w:tc>
          <w:tcPr>
            <w:tcW w:w="1275" w:type="dxa"/>
          </w:tcPr>
          <w:p w14:paraId="5D3B8804" w14:textId="39471891" w:rsidR="003D339E" w:rsidRDefault="006A5939" w:rsidP="008F48D3">
            <w:pPr>
              <w:rPr>
                <w:b/>
                <w:bCs/>
              </w:rPr>
            </w:pPr>
            <w:proofErr w:type="spellStart"/>
            <w:r>
              <w:rPr>
                <w:b/>
                <w:bCs/>
              </w:rPr>
              <w:t>Xdd</w:t>
            </w:r>
            <w:proofErr w:type="spellEnd"/>
            <w:r w:rsidR="00663E3E">
              <w:rPr>
                <w:b/>
                <w:bCs/>
              </w:rPr>
              <w:t xml:space="preserve"> diff</w:t>
            </w:r>
          </w:p>
          <w:p w14:paraId="1C962F4D" w14:textId="4884382F" w:rsidR="00663E3E" w:rsidRPr="006255C7" w:rsidRDefault="00663E3E" w:rsidP="008F48D3">
            <w:pPr>
              <w:rPr>
                <w:b/>
                <w:bCs/>
              </w:rPr>
            </w:pPr>
            <w:r>
              <w:rPr>
                <w:b/>
                <w:bCs/>
              </w:rPr>
              <w:t>(Yes/No)</w:t>
            </w:r>
          </w:p>
        </w:tc>
        <w:tc>
          <w:tcPr>
            <w:tcW w:w="4821" w:type="dxa"/>
          </w:tcPr>
          <w:p w14:paraId="06A75A95" w14:textId="7E0EE5E3" w:rsidR="003D339E" w:rsidRPr="006255C7" w:rsidRDefault="003D339E" w:rsidP="008F48D3">
            <w:pPr>
              <w:rPr>
                <w:b/>
                <w:bCs/>
              </w:rPr>
            </w:pPr>
            <w:r w:rsidRPr="006255C7">
              <w:rPr>
                <w:b/>
                <w:bCs/>
              </w:rPr>
              <w:t>Comments</w:t>
            </w:r>
          </w:p>
        </w:tc>
      </w:tr>
      <w:tr w:rsidR="003D339E" w:rsidRPr="00415B6C" w14:paraId="296A0E1B" w14:textId="77777777" w:rsidTr="00A615E5">
        <w:tc>
          <w:tcPr>
            <w:tcW w:w="1196" w:type="dxa"/>
          </w:tcPr>
          <w:p w14:paraId="1521539B" w14:textId="77777777" w:rsidR="003D339E" w:rsidRDefault="003D339E" w:rsidP="008F48D3">
            <w:r>
              <w:t>Intel</w:t>
            </w:r>
          </w:p>
        </w:tc>
        <w:tc>
          <w:tcPr>
            <w:tcW w:w="1351" w:type="dxa"/>
          </w:tcPr>
          <w:p w14:paraId="3A912651" w14:textId="785A8038" w:rsidR="003D339E" w:rsidRDefault="00663E3E" w:rsidP="008F48D3">
            <w:r>
              <w:t>Per UE</w:t>
            </w:r>
          </w:p>
        </w:tc>
        <w:tc>
          <w:tcPr>
            <w:tcW w:w="1276" w:type="dxa"/>
          </w:tcPr>
          <w:p w14:paraId="3354425D" w14:textId="6CBB32B6" w:rsidR="003D339E" w:rsidRPr="00415B6C" w:rsidRDefault="00663E3E" w:rsidP="008F48D3">
            <w:pPr>
              <w:rPr>
                <w:lang w:val="en-US"/>
              </w:rPr>
            </w:pPr>
            <w:r>
              <w:rPr>
                <w:lang w:val="en-US"/>
              </w:rPr>
              <w:t>No</w:t>
            </w:r>
          </w:p>
        </w:tc>
        <w:tc>
          <w:tcPr>
            <w:tcW w:w="1275" w:type="dxa"/>
          </w:tcPr>
          <w:p w14:paraId="4C9F0A6B" w14:textId="4F769FFD" w:rsidR="003D339E" w:rsidRPr="00415B6C" w:rsidRDefault="00663E3E" w:rsidP="008F48D3">
            <w:pPr>
              <w:rPr>
                <w:lang w:val="en-US"/>
              </w:rPr>
            </w:pPr>
            <w:r>
              <w:rPr>
                <w:lang w:val="en-US"/>
              </w:rPr>
              <w:t>No</w:t>
            </w:r>
          </w:p>
        </w:tc>
        <w:tc>
          <w:tcPr>
            <w:tcW w:w="4821" w:type="dxa"/>
          </w:tcPr>
          <w:p w14:paraId="6D77D66D" w14:textId="4331127C" w:rsidR="003D339E" w:rsidRPr="00415B6C" w:rsidRDefault="003D339E" w:rsidP="008F48D3">
            <w:pPr>
              <w:rPr>
                <w:lang w:val="en-US"/>
              </w:rPr>
            </w:pPr>
          </w:p>
        </w:tc>
      </w:tr>
      <w:tr w:rsidR="003D339E" w14:paraId="41925438" w14:textId="77777777" w:rsidTr="00A615E5">
        <w:trPr>
          <w:trHeight w:val="50"/>
        </w:trPr>
        <w:tc>
          <w:tcPr>
            <w:tcW w:w="1196" w:type="dxa"/>
          </w:tcPr>
          <w:p w14:paraId="64ABFB0C" w14:textId="74A4C8B4" w:rsidR="003D339E" w:rsidRDefault="00FF7B0E" w:rsidP="008F48D3">
            <w:proofErr w:type="spellStart"/>
            <w:r>
              <w:t>InterDigital</w:t>
            </w:r>
            <w:proofErr w:type="spellEnd"/>
          </w:p>
        </w:tc>
        <w:tc>
          <w:tcPr>
            <w:tcW w:w="1351" w:type="dxa"/>
          </w:tcPr>
          <w:p w14:paraId="34CAE203" w14:textId="0593C77D" w:rsidR="003D339E" w:rsidRDefault="00FF7B0E" w:rsidP="008F48D3">
            <w:r>
              <w:t xml:space="preserve">Per UE </w:t>
            </w:r>
          </w:p>
        </w:tc>
        <w:tc>
          <w:tcPr>
            <w:tcW w:w="1276" w:type="dxa"/>
          </w:tcPr>
          <w:p w14:paraId="3A13F96E" w14:textId="3E20D268" w:rsidR="003D339E" w:rsidRDefault="00FF7B0E" w:rsidP="008F48D3">
            <w:r>
              <w:t xml:space="preserve">No </w:t>
            </w:r>
          </w:p>
        </w:tc>
        <w:tc>
          <w:tcPr>
            <w:tcW w:w="1275" w:type="dxa"/>
          </w:tcPr>
          <w:p w14:paraId="0925B15F" w14:textId="5FDE421E" w:rsidR="003D339E" w:rsidRDefault="00FF7B0E" w:rsidP="008F48D3">
            <w:r>
              <w:t>No</w:t>
            </w:r>
          </w:p>
        </w:tc>
        <w:tc>
          <w:tcPr>
            <w:tcW w:w="4821" w:type="dxa"/>
          </w:tcPr>
          <w:p w14:paraId="664D6115" w14:textId="6F46043B" w:rsidR="003D339E" w:rsidRDefault="003478EB" w:rsidP="008F48D3">
            <w:r>
              <w:t>Although we did not select option 1 or option 2b, we think that if those are selected, then no need to differentiate further than per UE.</w:t>
            </w:r>
          </w:p>
        </w:tc>
      </w:tr>
      <w:tr w:rsidR="002B01F5" w14:paraId="3F36A4A3" w14:textId="77777777" w:rsidTr="00A615E5">
        <w:tc>
          <w:tcPr>
            <w:tcW w:w="1196" w:type="dxa"/>
          </w:tcPr>
          <w:p w14:paraId="25B5D045" w14:textId="4E552E44" w:rsidR="002B01F5" w:rsidRDefault="002B01F5" w:rsidP="002B01F5">
            <w:r>
              <w:t>Samsung</w:t>
            </w:r>
          </w:p>
        </w:tc>
        <w:tc>
          <w:tcPr>
            <w:tcW w:w="1351" w:type="dxa"/>
          </w:tcPr>
          <w:p w14:paraId="4B03BE6F" w14:textId="1EDDF25E" w:rsidR="002B01F5" w:rsidRDefault="002B01F5" w:rsidP="002B01F5">
            <w:r>
              <w:t xml:space="preserve">Per UE </w:t>
            </w:r>
          </w:p>
        </w:tc>
        <w:tc>
          <w:tcPr>
            <w:tcW w:w="1276" w:type="dxa"/>
          </w:tcPr>
          <w:p w14:paraId="1D12B073" w14:textId="43A7CC80" w:rsidR="002B01F5" w:rsidRDefault="002B01F5" w:rsidP="002B01F5">
            <w:r>
              <w:t xml:space="preserve">No </w:t>
            </w:r>
          </w:p>
        </w:tc>
        <w:tc>
          <w:tcPr>
            <w:tcW w:w="1275" w:type="dxa"/>
          </w:tcPr>
          <w:p w14:paraId="08D9DFE2" w14:textId="175D27DD" w:rsidR="002B01F5" w:rsidRDefault="002B01F5" w:rsidP="002B01F5">
            <w:r>
              <w:t>No</w:t>
            </w:r>
          </w:p>
        </w:tc>
        <w:tc>
          <w:tcPr>
            <w:tcW w:w="4821" w:type="dxa"/>
          </w:tcPr>
          <w:p w14:paraId="69AD7A38" w14:textId="1A9CB509" w:rsidR="002B01F5" w:rsidRDefault="002B01F5" w:rsidP="002B01F5"/>
        </w:tc>
      </w:tr>
      <w:tr w:rsidR="006F064C" w14:paraId="288B87DF" w14:textId="77777777" w:rsidTr="00A615E5">
        <w:tc>
          <w:tcPr>
            <w:tcW w:w="1196" w:type="dxa"/>
          </w:tcPr>
          <w:p w14:paraId="4BD505B1" w14:textId="594A0AB9" w:rsidR="006F064C" w:rsidRPr="006F064C" w:rsidRDefault="006F064C" w:rsidP="006F064C">
            <w:pPr>
              <w:rPr>
                <w:rFonts w:eastAsiaTheme="minorEastAsia"/>
                <w:lang w:eastAsia="zh-CN"/>
              </w:rPr>
            </w:pPr>
            <w:r>
              <w:rPr>
                <w:rFonts w:eastAsiaTheme="minorEastAsia" w:hint="eastAsia"/>
                <w:lang w:eastAsia="zh-CN"/>
              </w:rPr>
              <w:t>Xi</w:t>
            </w:r>
            <w:r>
              <w:rPr>
                <w:rFonts w:eastAsiaTheme="minorEastAsia"/>
                <w:lang w:eastAsia="zh-CN"/>
              </w:rPr>
              <w:t>aomi</w:t>
            </w:r>
          </w:p>
        </w:tc>
        <w:tc>
          <w:tcPr>
            <w:tcW w:w="1351" w:type="dxa"/>
          </w:tcPr>
          <w:p w14:paraId="464836FC" w14:textId="3B29ABA6" w:rsidR="006F064C" w:rsidRDefault="006F064C" w:rsidP="006F064C">
            <w:r>
              <w:t xml:space="preserve">Per UE </w:t>
            </w:r>
          </w:p>
        </w:tc>
        <w:tc>
          <w:tcPr>
            <w:tcW w:w="1276" w:type="dxa"/>
          </w:tcPr>
          <w:p w14:paraId="5B7239A9" w14:textId="48AADC5E" w:rsidR="006F064C" w:rsidRDefault="006F064C" w:rsidP="006F064C">
            <w:r>
              <w:t xml:space="preserve">No </w:t>
            </w:r>
          </w:p>
        </w:tc>
        <w:tc>
          <w:tcPr>
            <w:tcW w:w="1275" w:type="dxa"/>
          </w:tcPr>
          <w:p w14:paraId="481AF99C" w14:textId="5DD4D804" w:rsidR="006F064C" w:rsidRDefault="006F064C" w:rsidP="006F064C">
            <w:r>
              <w:t>No</w:t>
            </w:r>
          </w:p>
        </w:tc>
        <w:tc>
          <w:tcPr>
            <w:tcW w:w="4821" w:type="dxa"/>
          </w:tcPr>
          <w:p w14:paraId="4DE6C11E" w14:textId="77777777" w:rsidR="006F064C" w:rsidRDefault="006F064C" w:rsidP="006F064C"/>
        </w:tc>
      </w:tr>
      <w:tr w:rsidR="006A5939" w14:paraId="7248EADE" w14:textId="77777777" w:rsidTr="00A615E5">
        <w:tc>
          <w:tcPr>
            <w:tcW w:w="1196" w:type="dxa"/>
          </w:tcPr>
          <w:p w14:paraId="0D3DA97A" w14:textId="6C2D1D79" w:rsidR="006A5939" w:rsidRDefault="006A5939" w:rsidP="006F064C">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51" w:type="dxa"/>
          </w:tcPr>
          <w:p w14:paraId="119B5902" w14:textId="2F74C479" w:rsidR="006A5939" w:rsidRPr="006A5939" w:rsidRDefault="006A5939" w:rsidP="006F064C">
            <w:pPr>
              <w:rPr>
                <w:rFonts w:eastAsiaTheme="minorEastAsia" w:hint="eastAsia"/>
                <w:lang w:eastAsia="zh-CN"/>
              </w:rPr>
            </w:pPr>
            <w:r>
              <w:rPr>
                <w:rFonts w:eastAsiaTheme="minorEastAsia" w:hint="eastAsia"/>
                <w:lang w:eastAsia="zh-CN"/>
              </w:rPr>
              <w:t>P</w:t>
            </w:r>
            <w:r>
              <w:rPr>
                <w:rFonts w:eastAsiaTheme="minorEastAsia"/>
                <w:lang w:eastAsia="zh-CN"/>
              </w:rPr>
              <w:t>er UE</w:t>
            </w:r>
          </w:p>
        </w:tc>
        <w:tc>
          <w:tcPr>
            <w:tcW w:w="1276" w:type="dxa"/>
          </w:tcPr>
          <w:p w14:paraId="0FB2513C" w14:textId="1BA6C91F" w:rsidR="006A5939" w:rsidRPr="006A5939" w:rsidRDefault="006A5939" w:rsidP="006F064C">
            <w:pPr>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1275" w:type="dxa"/>
          </w:tcPr>
          <w:p w14:paraId="46E3246B" w14:textId="301BA139" w:rsidR="006A5939" w:rsidRPr="006A5939" w:rsidRDefault="006A5939" w:rsidP="006F064C">
            <w:pPr>
              <w:rPr>
                <w:rFonts w:eastAsiaTheme="minorEastAsia" w:hint="eastAsia"/>
                <w:lang w:eastAsia="zh-CN"/>
              </w:rPr>
            </w:pPr>
            <w:r>
              <w:rPr>
                <w:rFonts w:eastAsiaTheme="minorEastAsia"/>
                <w:lang w:eastAsia="zh-CN"/>
              </w:rPr>
              <w:t>No</w:t>
            </w:r>
          </w:p>
        </w:tc>
        <w:tc>
          <w:tcPr>
            <w:tcW w:w="4821" w:type="dxa"/>
          </w:tcPr>
          <w:p w14:paraId="12F8EA80" w14:textId="2B270F73" w:rsidR="006A5939" w:rsidRPr="006A5939" w:rsidRDefault="006A5939" w:rsidP="006F064C">
            <w:pPr>
              <w:rPr>
                <w:rFonts w:eastAsiaTheme="minorEastAsia" w:hint="eastAsia"/>
                <w:lang w:eastAsia="zh-CN"/>
              </w:rPr>
            </w:pPr>
          </w:p>
        </w:tc>
      </w:tr>
    </w:tbl>
    <w:p w14:paraId="2BE9DD1C" w14:textId="77777777" w:rsidR="00AD3FE1" w:rsidRPr="007059C9" w:rsidRDefault="00AD3FE1" w:rsidP="007059C9">
      <w:pPr>
        <w:jc w:val="left"/>
        <w:rPr>
          <w:rFonts w:eastAsia="Times" w:cs="Times"/>
        </w:rPr>
      </w:pPr>
    </w:p>
    <w:p w14:paraId="61269EA8" w14:textId="774263C7" w:rsidR="00263F5E" w:rsidRDefault="00A372BE" w:rsidP="00840375">
      <w:pPr>
        <w:pStyle w:val="1"/>
      </w:pPr>
      <w:r>
        <w:t xml:space="preserve">UE AS capabilities for </w:t>
      </w:r>
      <w:r w:rsidR="00CF2667">
        <w:t>TRS/CSI-RS in idle</w:t>
      </w:r>
      <w:r w:rsidR="00C52D26">
        <w:t xml:space="preserve"> and inactive mode</w:t>
      </w:r>
    </w:p>
    <w:p w14:paraId="3D0BE6BD" w14:textId="77777777" w:rsidR="00BC5DD2" w:rsidRPr="0008759D" w:rsidRDefault="00BC5DD2" w:rsidP="00BC5DD2">
      <w:r>
        <w:t>RAN1 also have [29-2] in the feature list for this.</w:t>
      </w:r>
    </w:p>
    <w:p w14:paraId="48FAB736" w14:textId="4019CAE5" w:rsidR="0008759D" w:rsidRDefault="00170BB3" w:rsidP="0008759D">
      <w:r>
        <w:t xml:space="preserve">The </w:t>
      </w:r>
      <w:r w:rsidR="006B4484">
        <w:t xml:space="preserve">discussion in [1], </w:t>
      </w:r>
      <w:r w:rsidR="00DC72B1">
        <w:t>[6]</w:t>
      </w:r>
      <w:r w:rsidR="00797AC6">
        <w:t xml:space="preserve">, </w:t>
      </w:r>
      <w:r w:rsidR="00DC72B1">
        <w:t>[8]</w:t>
      </w:r>
      <w:r w:rsidR="00797AC6">
        <w:t xml:space="preserve"> and [</w:t>
      </w:r>
      <w:r w:rsidR="009163F7">
        <w:t>15]</w:t>
      </w:r>
      <w:r w:rsidR="00DC72B1">
        <w:t xml:space="preserve"> seems </w:t>
      </w:r>
      <w:r w:rsidR="00383F08">
        <w:t xml:space="preserve">to be whether </w:t>
      </w:r>
      <w:r w:rsidR="00274FF6">
        <w:t>it is an op</w:t>
      </w:r>
      <w:r w:rsidR="00383F08">
        <w:t>tional capabilit</w:t>
      </w:r>
      <w:r w:rsidR="004A0F38">
        <w:t>y</w:t>
      </w:r>
      <w:r w:rsidR="00274FF6">
        <w:t xml:space="preserve"> and whether it</w:t>
      </w:r>
      <w:r w:rsidR="00383F08">
        <w:t xml:space="preserve"> should be </w:t>
      </w:r>
      <w:r w:rsidR="00F23F6B">
        <w:t xml:space="preserve">known to the </w:t>
      </w:r>
      <w:proofErr w:type="spellStart"/>
      <w:r w:rsidR="00F23F6B">
        <w:t>gNB</w:t>
      </w:r>
      <w:proofErr w:type="spellEnd"/>
      <w:r w:rsidR="005A0A53">
        <w:t>.</w:t>
      </w:r>
    </w:p>
    <w:p w14:paraId="461CE7E4" w14:textId="6A33E401" w:rsidR="00F23F6B" w:rsidRDefault="00F23F6B" w:rsidP="0008759D">
      <w:r>
        <w:t>[1]</w:t>
      </w:r>
      <w:r w:rsidR="0063282C">
        <w:t>, [6]</w:t>
      </w:r>
      <w:r w:rsidR="007E6E24">
        <w:t xml:space="preserve"> </w:t>
      </w:r>
      <w:r w:rsidR="00082779">
        <w:t xml:space="preserve">proposed that </w:t>
      </w:r>
      <w:r w:rsidR="00B014F2">
        <w:t>it</w:t>
      </w:r>
      <w:r w:rsidR="00FB70C5">
        <w:t xml:space="preserve"> is an optional AS capability</w:t>
      </w:r>
      <w:r w:rsidR="008C65C7">
        <w:t xml:space="preserve"> as </w:t>
      </w:r>
      <w:r w:rsidR="008C65C7" w:rsidRPr="008C65C7">
        <w:t xml:space="preserve">UE needs to be able to acquire </w:t>
      </w:r>
      <w:proofErr w:type="spellStart"/>
      <w:r w:rsidR="008C65C7" w:rsidRPr="008C65C7">
        <w:t>SIBx</w:t>
      </w:r>
      <w:proofErr w:type="spellEnd"/>
      <w:r w:rsidR="008C65C7" w:rsidRPr="008C65C7">
        <w:t>, identify the TRS/CSI-RS availability indication bits in DCI, etc.</w:t>
      </w:r>
      <w:r w:rsidR="00FB70C5">
        <w:t xml:space="preserve"> </w:t>
      </w:r>
      <w:r w:rsidR="00183A6C">
        <w:t>and also</w:t>
      </w:r>
      <w:r w:rsidR="00052E41">
        <w:t xml:space="preserve"> that it</w:t>
      </w:r>
      <w:r w:rsidR="00FB70C5">
        <w:t xml:space="preserve"> does not</w:t>
      </w:r>
      <w:r w:rsidR="00B014F2">
        <w:t xml:space="preserve"> need to be reported to the network</w:t>
      </w:r>
      <w:r w:rsidR="00052E41">
        <w:t>.</w:t>
      </w:r>
    </w:p>
    <w:p w14:paraId="63BEFA90" w14:textId="452F1D4C" w:rsidR="00BE4866" w:rsidRDefault="00491F0F" w:rsidP="0008759D">
      <w:r>
        <w:t xml:space="preserve">[8] </w:t>
      </w:r>
      <w:r w:rsidR="00D33CDD">
        <w:t>thinks that it is benefi</w:t>
      </w:r>
      <w:r w:rsidR="00862191">
        <w:t xml:space="preserve">cial </w:t>
      </w:r>
      <w:r w:rsidR="00F17425" w:rsidRPr="00F17425">
        <w:t xml:space="preserve">if the NW knows if there are certain UEs which support this feature </w:t>
      </w:r>
      <w:r w:rsidR="00E73B43">
        <w:t xml:space="preserve">and </w:t>
      </w:r>
      <w:r w:rsidR="00F17425" w:rsidRPr="00F17425">
        <w:t>are currently camped in the cell</w:t>
      </w:r>
      <w:r w:rsidR="00287F6E">
        <w:t>. H</w:t>
      </w:r>
      <w:r w:rsidR="00A93C7B">
        <w:t>ence</w:t>
      </w:r>
      <w:r w:rsidR="00287F6E">
        <w:t xml:space="preserve"> [8]</w:t>
      </w:r>
      <w:r w:rsidR="00A93C7B">
        <w:t xml:space="preserve"> proposed to define a UE capability for UEs to indicate support for TRS/CSI-RS configuration f</w:t>
      </w:r>
      <w:r w:rsidR="00744192">
        <w:t>or Id</w:t>
      </w:r>
      <w:r w:rsidR="00005109">
        <w:t>l</w:t>
      </w:r>
      <w:r w:rsidR="00744192">
        <w:t>e and inactive UEs.</w:t>
      </w:r>
      <w:r w:rsidR="009163F7">
        <w:t xml:space="preserve"> Likewise</w:t>
      </w:r>
      <w:r w:rsidR="00287F6E">
        <w:t>,</w:t>
      </w:r>
      <w:r w:rsidR="009163F7">
        <w:t xml:space="preserve"> for [15]</w:t>
      </w:r>
      <w:r w:rsidR="005B5A98">
        <w:t>.</w:t>
      </w:r>
    </w:p>
    <w:p w14:paraId="542D7921" w14:textId="675330EE" w:rsidR="00951517" w:rsidRDefault="00182602" w:rsidP="0008759D">
      <w:r>
        <w:t>[14] just proposed to have UE capability.</w:t>
      </w:r>
    </w:p>
    <w:p w14:paraId="7D8906F4" w14:textId="0DDA60B1" w:rsidR="00BC5DD2" w:rsidRDefault="00BC5DD2" w:rsidP="0008759D">
      <w:r>
        <w:t>Based on the above</w:t>
      </w:r>
      <w:r w:rsidR="00644B4C">
        <w:t>,</w:t>
      </w:r>
    </w:p>
    <w:p w14:paraId="0DBC1BF4" w14:textId="332B9D3B" w:rsidR="00644B4C" w:rsidRDefault="00644B4C" w:rsidP="00644B4C">
      <w:pPr>
        <w:pStyle w:val="af8"/>
        <w:numPr>
          <w:ilvl w:val="0"/>
          <w:numId w:val="25"/>
        </w:numPr>
      </w:pPr>
      <w:r>
        <w:t xml:space="preserve">2 companies think that it does not need to be reported to the network and can be optional </w:t>
      </w:r>
      <w:r w:rsidR="00B866FD">
        <w:t>without UE capability</w:t>
      </w:r>
    </w:p>
    <w:p w14:paraId="2B3BA871" w14:textId="138E7083" w:rsidR="00B866FD" w:rsidRDefault="00B866FD" w:rsidP="00644B4C">
      <w:pPr>
        <w:pStyle w:val="af8"/>
        <w:numPr>
          <w:ilvl w:val="0"/>
          <w:numId w:val="25"/>
        </w:numPr>
      </w:pPr>
      <w:r>
        <w:t>2 companies think that it is beneficial to report to the network</w:t>
      </w:r>
    </w:p>
    <w:p w14:paraId="5A7F00DE" w14:textId="4B7A4308" w:rsidR="00005109" w:rsidRDefault="00005109" w:rsidP="00644B4C">
      <w:pPr>
        <w:pStyle w:val="af8"/>
        <w:numPr>
          <w:ilvl w:val="0"/>
          <w:numId w:val="25"/>
        </w:numPr>
      </w:pPr>
      <w:r>
        <w:t>1 company think it requires a UE capability</w:t>
      </w:r>
    </w:p>
    <w:p w14:paraId="76C7B799" w14:textId="42F90B52" w:rsidR="0086247D" w:rsidRDefault="0086247D" w:rsidP="00005109">
      <w:r>
        <w:t>In the R1 feature list</w:t>
      </w:r>
      <w:r w:rsidR="00F07A8D">
        <w:t>, the following UE capabilities for TRS/CSI-RS in idle and inactive mode</w:t>
      </w:r>
      <w:r w:rsidR="00134458">
        <w:t xml:space="preserve"> (R1-29-2)</w:t>
      </w:r>
      <w:r w:rsidR="00F07A8D">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313"/>
        <w:gridCol w:w="688"/>
        <w:gridCol w:w="2814"/>
        <w:gridCol w:w="564"/>
        <w:gridCol w:w="379"/>
        <w:gridCol w:w="375"/>
        <w:gridCol w:w="625"/>
        <w:gridCol w:w="563"/>
        <w:gridCol w:w="438"/>
        <w:gridCol w:w="438"/>
        <w:gridCol w:w="436"/>
        <w:gridCol w:w="1190"/>
        <w:gridCol w:w="563"/>
      </w:tblGrid>
      <w:tr w:rsidR="00445E84" w14:paraId="0F0DF2E4" w14:textId="77777777" w:rsidTr="00445E84">
        <w:trPr>
          <w:trHeight w:val="33"/>
        </w:trPr>
        <w:tc>
          <w:tcPr>
            <w:tcW w:w="499" w:type="dxa"/>
            <w:tcBorders>
              <w:top w:val="single" w:sz="4" w:space="0" w:color="auto"/>
              <w:left w:val="single" w:sz="4" w:space="0" w:color="auto"/>
              <w:bottom w:val="single" w:sz="4" w:space="0" w:color="auto"/>
              <w:right w:val="single" w:sz="4" w:space="0" w:color="auto"/>
            </w:tcBorders>
            <w:shd w:val="clear" w:color="auto" w:fill="auto"/>
            <w:hideMark/>
          </w:tcPr>
          <w:p w14:paraId="0EBA0D7B"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lastRenderedPageBreak/>
              <w:t>29.</w:t>
            </w:r>
            <w:r>
              <w:t xml:space="preserve"> </w:t>
            </w:r>
            <w:proofErr w:type="spellStart"/>
            <w:r>
              <w:rPr>
                <w:rFonts w:asciiTheme="majorHAnsi" w:hAnsiTheme="majorHAnsi" w:cstheme="majorHAnsi"/>
                <w:szCs w:val="18"/>
                <w:lang w:eastAsia="ja-JP"/>
              </w:rPr>
              <w:t>NR_UE_pow_sav_enh</w:t>
            </w:r>
            <w:proofErr w:type="spellEnd"/>
          </w:p>
        </w:tc>
        <w:tc>
          <w:tcPr>
            <w:tcW w:w="313" w:type="dxa"/>
            <w:tcBorders>
              <w:top w:val="single" w:sz="4" w:space="0" w:color="auto"/>
              <w:left w:val="single" w:sz="4" w:space="0" w:color="auto"/>
              <w:bottom w:val="single" w:sz="4" w:space="0" w:color="auto"/>
              <w:right w:val="single" w:sz="4" w:space="0" w:color="auto"/>
            </w:tcBorders>
            <w:shd w:val="clear" w:color="auto" w:fill="auto"/>
            <w:hideMark/>
          </w:tcPr>
          <w:p w14:paraId="12A3E487"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29-2</w:t>
            </w:r>
          </w:p>
        </w:tc>
        <w:tc>
          <w:tcPr>
            <w:tcW w:w="688" w:type="dxa"/>
            <w:tcBorders>
              <w:top w:val="single" w:sz="4" w:space="0" w:color="auto"/>
              <w:left w:val="single" w:sz="4" w:space="0" w:color="auto"/>
              <w:bottom w:val="single" w:sz="4" w:space="0" w:color="auto"/>
              <w:right w:val="single" w:sz="4" w:space="0" w:color="auto"/>
            </w:tcBorders>
            <w:shd w:val="clear" w:color="auto" w:fill="auto"/>
            <w:hideMark/>
          </w:tcPr>
          <w:p w14:paraId="3482D567" w14:textId="77777777" w:rsidR="00445E84" w:rsidRDefault="00445E84" w:rsidP="00D50DBB">
            <w:pPr>
              <w:pStyle w:val="TAL"/>
              <w:rPr>
                <w:rFonts w:asciiTheme="majorHAnsi" w:eastAsia="宋体" w:hAnsiTheme="majorHAnsi" w:cstheme="majorHAnsi"/>
                <w:szCs w:val="18"/>
                <w:lang w:eastAsia="zh-CN"/>
              </w:rPr>
            </w:pPr>
            <w:r>
              <w:rPr>
                <w:rFonts w:asciiTheme="majorHAnsi" w:eastAsia="宋体" w:hAnsiTheme="majorHAnsi" w:cstheme="majorHAnsi"/>
                <w:szCs w:val="18"/>
                <w:lang w:eastAsia="zh-CN"/>
              </w:rPr>
              <w:t>TRS resources for idle/inactive UEs</w:t>
            </w:r>
          </w:p>
        </w:tc>
        <w:tc>
          <w:tcPr>
            <w:tcW w:w="2814" w:type="dxa"/>
            <w:tcBorders>
              <w:top w:val="single" w:sz="4" w:space="0" w:color="auto"/>
              <w:left w:val="single" w:sz="4" w:space="0" w:color="auto"/>
              <w:bottom w:val="single" w:sz="4" w:space="0" w:color="auto"/>
              <w:right w:val="single" w:sz="4" w:space="0" w:color="auto"/>
            </w:tcBorders>
            <w:shd w:val="clear" w:color="auto" w:fill="FFFF00"/>
            <w:hideMark/>
          </w:tcPr>
          <w:p w14:paraId="1A419967" w14:textId="77777777" w:rsidR="00445E84" w:rsidRDefault="00445E84" w:rsidP="00D50DBB">
            <w:pPr>
              <w:pStyle w:val="af8"/>
              <w:autoSpaceDE w:val="0"/>
              <w:autoSpaceDN w:val="0"/>
              <w:adjustRightInd w:val="0"/>
              <w:snapToGrid w:val="0"/>
              <w:spacing w:afterLines="50" w:after="120"/>
              <w:ind w:left="360" w:hanging="360"/>
              <w:rPr>
                <w:rFonts w:asciiTheme="majorHAnsi" w:hAnsiTheme="majorHAnsi" w:cstheme="majorHAnsi"/>
                <w:sz w:val="18"/>
                <w:szCs w:val="18"/>
              </w:rPr>
            </w:pPr>
            <w:r>
              <w:rPr>
                <w:rFonts w:asciiTheme="majorHAnsi" w:hAnsiTheme="majorHAnsi" w:cstheme="majorHAnsi"/>
                <w:sz w:val="18"/>
                <w:szCs w:val="18"/>
              </w:rPr>
              <w:t xml:space="preserve">TRS </w:t>
            </w:r>
            <w:proofErr w:type="spellStart"/>
            <w:r>
              <w:rPr>
                <w:rFonts w:asciiTheme="majorHAnsi" w:hAnsiTheme="majorHAnsi" w:cstheme="majorHAnsi"/>
                <w:sz w:val="18"/>
                <w:szCs w:val="18"/>
              </w:rPr>
              <w:t>occassions</w:t>
            </w:r>
            <w:proofErr w:type="spellEnd"/>
            <w:r>
              <w:rPr>
                <w:rFonts w:asciiTheme="majorHAnsi" w:hAnsiTheme="majorHAnsi" w:cstheme="majorHAnsi"/>
                <w:sz w:val="18"/>
                <w:szCs w:val="18"/>
              </w:rPr>
              <w:t xml:space="preserve"> for idle/inactive UEs </w:t>
            </w:r>
          </w:p>
          <w:p w14:paraId="61A6B4BF" w14:textId="77777777" w:rsidR="00445E84" w:rsidRDefault="00445E84" w:rsidP="00D50DBB">
            <w:pPr>
              <w:pStyle w:val="af8"/>
              <w:autoSpaceDE w:val="0"/>
              <w:autoSpaceDN w:val="0"/>
              <w:adjustRightInd w:val="0"/>
              <w:snapToGrid w:val="0"/>
              <w:ind w:left="360" w:hanging="360"/>
              <w:rPr>
                <w:rFonts w:asciiTheme="majorHAnsi" w:hAnsiTheme="majorHAnsi" w:cstheme="majorHAnsi"/>
                <w:sz w:val="18"/>
                <w:szCs w:val="18"/>
              </w:rPr>
            </w:pPr>
            <w:r>
              <w:rPr>
                <w:rFonts w:asciiTheme="majorHAnsi" w:hAnsiTheme="majorHAnsi" w:cstheme="majorHAnsi"/>
                <w:sz w:val="18"/>
                <w:szCs w:val="18"/>
              </w:rPr>
              <w:t>1. Support reading TRS configuration from SIB</w:t>
            </w:r>
          </w:p>
          <w:p w14:paraId="5370E34B" w14:textId="77777777" w:rsidR="00445E84" w:rsidRDefault="00445E84" w:rsidP="00D50DBB">
            <w:pPr>
              <w:pStyle w:val="af8"/>
              <w:autoSpaceDE w:val="0"/>
              <w:autoSpaceDN w:val="0"/>
              <w:adjustRightInd w:val="0"/>
              <w:snapToGrid w:val="0"/>
              <w:ind w:left="360" w:hanging="360"/>
              <w:rPr>
                <w:rFonts w:asciiTheme="majorHAnsi" w:hAnsiTheme="majorHAnsi" w:cstheme="majorHAnsi"/>
                <w:sz w:val="18"/>
                <w:szCs w:val="18"/>
              </w:rPr>
            </w:pPr>
            <w:r>
              <w:rPr>
                <w:rFonts w:asciiTheme="majorHAnsi" w:hAnsiTheme="majorHAnsi" w:cstheme="majorHAnsi"/>
                <w:sz w:val="18"/>
                <w:szCs w:val="18"/>
              </w:rPr>
              <w:t xml:space="preserve">2. Support </w:t>
            </w:r>
            <w:proofErr w:type="spellStart"/>
            <w:r>
              <w:rPr>
                <w:rFonts w:asciiTheme="majorHAnsi" w:hAnsiTheme="majorHAnsi" w:cstheme="majorHAnsi"/>
                <w:sz w:val="18"/>
                <w:szCs w:val="18"/>
              </w:rPr>
              <w:t>receving</w:t>
            </w:r>
            <w:proofErr w:type="spellEnd"/>
            <w:r>
              <w:rPr>
                <w:rFonts w:asciiTheme="majorHAnsi" w:hAnsiTheme="majorHAnsi" w:cstheme="majorHAnsi"/>
                <w:sz w:val="18"/>
                <w:szCs w:val="18"/>
              </w:rPr>
              <w:t xml:space="preserve"> L1 indication for TRS availability</w:t>
            </w:r>
          </w:p>
          <w:p w14:paraId="2CCCA145" w14:textId="77777777" w:rsidR="00445E84" w:rsidRDefault="00445E84" w:rsidP="00D50DBB">
            <w:pPr>
              <w:pStyle w:val="af8"/>
              <w:autoSpaceDE w:val="0"/>
              <w:autoSpaceDN w:val="0"/>
              <w:adjustRightInd w:val="0"/>
              <w:snapToGrid w:val="0"/>
              <w:ind w:left="360" w:hanging="360"/>
              <w:rPr>
                <w:rFonts w:asciiTheme="majorHAnsi" w:hAnsiTheme="majorHAnsi" w:cstheme="majorHAnsi"/>
                <w:sz w:val="18"/>
                <w:szCs w:val="18"/>
              </w:rPr>
            </w:pP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4153928F" w14:textId="77777777" w:rsidR="00445E84" w:rsidRDefault="00445E84" w:rsidP="00D50DBB">
            <w:pPr>
              <w:pStyle w:val="TAL"/>
              <w:rPr>
                <w:rFonts w:asciiTheme="majorHAnsi" w:hAnsiTheme="majorHAnsi" w:cstheme="majorHAnsi"/>
                <w:szCs w:val="18"/>
              </w:rPr>
            </w:pPr>
          </w:p>
        </w:tc>
        <w:tc>
          <w:tcPr>
            <w:tcW w:w="379" w:type="dxa"/>
            <w:tcBorders>
              <w:top w:val="single" w:sz="4" w:space="0" w:color="auto"/>
              <w:left w:val="single" w:sz="4" w:space="0" w:color="auto"/>
              <w:bottom w:val="single" w:sz="4" w:space="0" w:color="auto"/>
              <w:right w:val="single" w:sz="4" w:space="0" w:color="auto"/>
            </w:tcBorders>
            <w:shd w:val="clear" w:color="auto" w:fill="FFFF00"/>
            <w:hideMark/>
          </w:tcPr>
          <w:p w14:paraId="3E2A3E28" w14:textId="77777777" w:rsidR="00445E84" w:rsidRDefault="00445E84" w:rsidP="00D50DBB">
            <w:pPr>
              <w:pStyle w:val="TAL"/>
              <w:rPr>
                <w:rFonts w:asciiTheme="majorHAnsi" w:eastAsia="宋体" w:hAnsiTheme="majorHAnsi" w:cstheme="majorHAnsi"/>
                <w:szCs w:val="18"/>
                <w:lang w:eastAsia="zh-CN"/>
              </w:rPr>
            </w:pPr>
            <w:r>
              <w:rPr>
                <w:rFonts w:asciiTheme="majorHAnsi" w:eastAsia="宋体" w:hAnsiTheme="majorHAnsi" w:cstheme="majorHAnsi"/>
                <w:szCs w:val="18"/>
                <w:lang w:eastAsia="zh-CN"/>
              </w:rPr>
              <w:t>N</w:t>
            </w:r>
          </w:p>
        </w:tc>
        <w:tc>
          <w:tcPr>
            <w:tcW w:w="375" w:type="dxa"/>
            <w:tcBorders>
              <w:top w:val="single" w:sz="4" w:space="0" w:color="auto"/>
              <w:left w:val="single" w:sz="4" w:space="0" w:color="auto"/>
              <w:bottom w:val="single" w:sz="4" w:space="0" w:color="auto"/>
              <w:right w:val="single" w:sz="4" w:space="0" w:color="auto"/>
            </w:tcBorders>
            <w:shd w:val="clear" w:color="auto" w:fill="auto"/>
          </w:tcPr>
          <w:p w14:paraId="759F65EF" w14:textId="77777777" w:rsidR="00445E84" w:rsidRDefault="00445E84" w:rsidP="00D50DBB">
            <w:pPr>
              <w:pStyle w:val="TAL"/>
              <w:rPr>
                <w:rFonts w:asciiTheme="majorHAnsi" w:hAnsiTheme="majorHAnsi" w:cstheme="majorHAnsi"/>
                <w:szCs w:val="18"/>
                <w:lang w:eastAsia="ja-JP"/>
              </w:rPr>
            </w:pPr>
          </w:p>
        </w:tc>
        <w:tc>
          <w:tcPr>
            <w:tcW w:w="625" w:type="dxa"/>
            <w:tcBorders>
              <w:top w:val="single" w:sz="4" w:space="0" w:color="auto"/>
              <w:left w:val="single" w:sz="4" w:space="0" w:color="auto"/>
              <w:bottom w:val="single" w:sz="4" w:space="0" w:color="auto"/>
              <w:right w:val="single" w:sz="4" w:space="0" w:color="auto"/>
            </w:tcBorders>
            <w:shd w:val="clear" w:color="auto" w:fill="FFFF00"/>
            <w:hideMark/>
          </w:tcPr>
          <w:p w14:paraId="7F16871E" w14:textId="77777777" w:rsidR="00445E84" w:rsidRDefault="00445E84" w:rsidP="00D50DBB">
            <w:pPr>
              <w:pStyle w:val="TAL"/>
              <w:rPr>
                <w:rFonts w:asciiTheme="majorHAnsi" w:eastAsia="宋体" w:hAnsiTheme="majorHAnsi" w:cstheme="majorHAnsi"/>
                <w:szCs w:val="18"/>
                <w:lang w:eastAsia="zh-CN"/>
              </w:rPr>
            </w:pPr>
            <w:proofErr w:type="spellStart"/>
            <w:r>
              <w:rPr>
                <w:rFonts w:asciiTheme="majorHAnsi" w:eastAsia="宋体" w:hAnsiTheme="majorHAnsi" w:cstheme="majorHAnsi"/>
                <w:szCs w:val="18"/>
                <w:lang w:val="en-US" w:eastAsia="zh-CN"/>
              </w:rPr>
              <w:t>Lose</w:t>
            </w:r>
            <w:proofErr w:type="spellEnd"/>
            <w:r>
              <w:rPr>
                <w:rFonts w:asciiTheme="majorHAnsi" w:eastAsia="宋体" w:hAnsiTheme="majorHAnsi" w:cstheme="majorHAnsi"/>
                <w:szCs w:val="18"/>
                <w:lang w:val="en-US" w:eastAsia="zh-CN"/>
              </w:rPr>
              <w:t xml:space="preserve"> of power saving gain on AGC, time/frequency tracking in idle/inactive mode</w:t>
            </w: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1E4A8F7F"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Per UE</w:t>
            </w:r>
          </w:p>
        </w:tc>
        <w:tc>
          <w:tcPr>
            <w:tcW w:w="438" w:type="dxa"/>
            <w:tcBorders>
              <w:top w:val="single" w:sz="4" w:space="0" w:color="auto"/>
              <w:left w:val="single" w:sz="4" w:space="0" w:color="auto"/>
              <w:bottom w:val="single" w:sz="4" w:space="0" w:color="auto"/>
              <w:right w:val="single" w:sz="4" w:space="0" w:color="auto"/>
            </w:tcBorders>
            <w:shd w:val="clear" w:color="auto" w:fill="FFFF00"/>
            <w:hideMark/>
          </w:tcPr>
          <w:p w14:paraId="2D6FCFE2"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N</w:t>
            </w:r>
          </w:p>
        </w:tc>
        <w:tc>
          <w:tcPr>
            <w:tcW w:w="438" w:type="dxa"/>
            <w:tcBorders>
              <w:top w:val="single" w:sz="4" w:space="0" w:color="auto"/>
              <w:left w:val="single" w:sz="4" w:space="0" w:color="auto"/>
              <w:bottom w:val="single" w:sz="4" w:space="0" w:color="auto"/>
              <w:right w:val="single" w:sz="4" w:space="0" w:color="auto"/>
            </w:tcBorders>
            <w:shd w:val="clear" w:color="auto" w:fill="FFFF00"/>
            <w:hideMark/>
          </w:tcPr>
          <w:p w14:paraId="3586D54A"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N</w:t>
            </w:r>
          </w:p>
        </w:tc>
        <w:tc>
          <w:tcPr>
            <w:tcW w:w="436" w:type="dxa"/>
            <w:tcBorders>
              <w:top w:val="single" w:sz="4" w:space="0" w:color="auto"/>
              <w:left w:val="single" w:sz="4" w:space="0" w:color="auto"/>
              <w:bottom w:val="single" w:sz="4" w:space="0" w:color="auto"/>
              <w:right w:val="single" w:sz="4" w:space="0" w:color="auto"/>
            </w:tcBorders>
            <w:shd w:val="clear" w:color="auto" w:fill="FFFF00"/>
            <w:hideMark/>
          </w:tcPr>
          <w:p w14:paraId="10B1369A"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98866B1" w14:textId="77777777" w:rsidR="00445E84" w:rsidRDefault="00445E84" w:rsidP="00D50DBB">
            <w:pPr>
              <w:pStyle w:val="TAL"/>
              <w:rPr>
                <w:rFonts w:asciiTheme="majorHAnsi" w:hAnsiTheme="majorHAnsi" w:cstheme="majorHAnsi"/>
                <w:szCs w:val="18"/>
              </w:rPr>
            </w:pP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00D88FB6"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Optional without capability signalling</w:t>
            </w:r>
          </w:p>
        </w:tc>
      </w:tr>
    </w:tbl>
    <w:p w14:paraId="7282677E" w14:textId="77777777" w:rsidR="00C97978" w:rsidRDefault="00C97978" w:rsidP="00005109"/>
    <w:p w14:paraId="2C6A72BC" w14:textId="4B74DA87" w:rsidR="00005109" w:rsidRDefault="00CE465D" w:rsidP="00005109">
      <w:r>
        <w:t>From the r</w:t>
      </w:r>
      <w:r w:rsidR="00B63F1D">
        <w:t>apporteur</w:t>
      </w:r>
      <w:r>
        <w:t xml:space="preserve"> point of view, capability signalling is</w:t>
      </w:r>
      <w:r w:rsidR="00247E10">
        <w:t xml:space="preserve"> typically needed if the </w:t>
      </w:r>
      <w:proofErr w:type="spellStart"/>
      <w:r w:rsidR="00247E10">
        <w:t>gNB</w:t>
      </w:r>
      <w:proofErr w:type="spellEnd"/>
      <w:r w:rsidR="00247E10">
        <w:t xml:space="preserve"> needs to configure the feature in connected mode.</w:t>
      </w:r>
      <w:r w:rsidR="00EC3F00">
        <w:t xml:space="preserve">  If </w:t>
      </w:r>
      <w:r w:rsidR="008F0413">
        <w:t xml:space="preserve">the TRS/CSI-RS configuration or availability indication needs to be configured </w:t>
      </w:r>
      <w:r w:rsidR="00233DA4">
        <w:t>in dedicated signalling, it would seem needed to</w:t>
      </w:r>
      <w:r w:rsidR="00895FB6">
        <w:t xml:space="preserve"> have capability signalling to let the </w:t>
      </w:r>
      <w:proofErr w:type="spellStart"/>
      <w:r w:rsidR="00895FB6">
        <w:t>gNB</w:t>
      </w:r>
      <w:proofErr w:type="spellEnd"/>
      <w:r w:rsidR="00895FB6">
        <w:t xml:space="preserve"> know.</w:t>
      </w:r>
      <w:r w:rsidR="00247E10">
        <w:t xml:space="preserve">  </w:t>
      </w:r>
      <w:r w:rsidR="00895FB6">
        <w:t>However</w:t>
      </w:r>
      <w:r w:rsidR="00247E10">
        <w:t xml:space="preserve">, the </w:t>
      </w:r>
      <w:r w:rsidR="00895FB6">
        <w:t xml:space="preserve">TRS/CSI-RS </w:t>
      </w:r>
      <w:r w:rsidR="00247E10">
        <w:t xml:space="preserve">configuration is </w:t>
      </w:r>
      <w:r w:rsidR="00E028E9">
        <w:t xml:space="preserve">currently agreed to be only </w:t>
      </w:r>
      <w:r w:rsidR="00247E10">
        <w:t xml:space="preserve">sent in the SIB and the </w:t>
      </w:r>
      <w:r w:rsidR="00C4296D">
        <w:t xml:space="preserve">TRS/CSI-RS </w:t>
      </w:r>
      <w:r w:rsidR="00247E10">
        <w:t xml:space="preserve">usage of the UE is </w:t>
      </w:r>
      <w:r w:rsidR="00EC3F00">
        <w:t>in idle mode and inactive</w:t>
      </w:r>
      <w:r w:rsidR="00C4296D">
        <w:t xml:space="preserve"> mode, it seems </w:t>
      </w:r>
      <w:r w:rsidR="00CE77AC">
        <w:t xml:space="preserve">more an optional </w:t>
      </w:r>
      <w:r w:rsidR="00F15041">
        <w:t>capability</w:t>
      </w:r>
      <w:r w:rsidR="005346CE">
        <w:t xml:space="preserve"> </w:t>
      </w:r>
      <w:r w:rsidR="00CE77AC">
        <w:t xml:space="preserve">without signalling. On </w:t>
      </w:r>
      <w:r w:rsidR="004D694B">
        <w:t>the other hand, ther</w:t>
      </w:r>
      <w:r w:rsidR="005827F4">
        <w:t>e</w:t>
      </w:r>
      <w:r w:rsidR="004D694B">
        <w:t xml:space="preserve"> is a</w:t>
      </w:r>
      <w:r w:rsidR="005346CE">
        <w:t>t least one</w:t>
      </w:r>
      <w:r w:rsidR="004D694B">
        <w:t xml:space="preserve"> network vendor that think</w:t>
      </w:r>
      <w:r w:rsidR="00B63F1D">
        <w:t xml:space="preserve"> </w:t>
      </w:r>
      <w:r w:rsidR="00377B92">
        <w:t>it is beneficial to re</w:t>
      </w:r>
      <w:r w:rsidR="004D694B">
        <w:t xml:space="preserve">port </w:t>
      </w:r>
      <w:r w:rsidR="005346CE">
        <w:t xml:space="preserve">this capability </w:t>
      </w:r>
      <w:r w:rsidR="004D694B">
        <w:t xml:space="preserve">to the </w:t>
      </w:r>
      <w:proofErr w:type="spellStart"/>
      <w:r w:rsidR="004D694B">
        <w:t>gNB</w:t>
      </w:r>
      <w:proofErr w:type="spellEnd"/>
      <w:r w:rsidR="004D694B">
        <w:t xml:space="preserve"> so that </w:t>
      </w:r>
      <w:r w:rsidR="008439FA">
        <w:t>the network does not waste resources</w:t>
      </w:r>
      <w:r w:rsidR="005827F4">
        <w:t>. Hence rapporteur suggests</w:t>
      </w:r>
      <w:r w:rsidR="00A31B45">
        <w:t xml:space="preserve"> to check </w:t>
      </w:r>
      <w:r w:rsidR="008B60C4">
        <w:t xml:space="preserve">for companies’ view on </w:t>
      </w:r>
      <w:r w:rsidR="00B81F39">
        <w:t xml:space="preserve">whether UE capability for TRS/CSI-RS in idle and inactive mode is beneficial for the </w:t>
      </w:r>
      <w:proofErr w:type="spellStart"/>
      <w:r w:rsidR="00B81F39">
        <w:t>gNB</w:t>
      </w:r>
      <w:proofErr w:type="spellEnd"/>
      <w:r w:rsidR="00B81F39">
        <w:t xml:space="preserve"> to know</w:t>
      </w:r>
      <w:r w:rsidR="005827F4">
        <w:t>:</w:t>
      </w:r>
    </w:p>
    <w:p w14:paraId="465112C0" w14:textId="1609C172" w:rsidR="000018A9" w:rsidRPr="00F07848" w:rsidRDefault="000018A9" w:rsidP="000018A9">
      <w:pPr>
        <w:rPr>
          <w:b/>
          <w:bCs/>
        </w:rPr>
      </w:pPr>
      <w:r>
        <w:rPr>
          <w:b/>
          <w:bCs/>
        </w:rPr>
        <w:t>3</w:t>
      </w:r>
      <w:r w:rsidRPr="00F07848">
        <w:rPr>
          <w:b/>
          <w:bCs/>
        </w:rPr>
        <w:t xml:space="preserve">-1. Do companies </w:t>
      </w:r>
      <w:r w:rsidR="00AA6704">
        <w:rPr>
          <w:b/>
          <w:bCs/>
        </w:rPr>
        <w:t>see</w:t>
      </w:r>
      <w:r w:rsidR="008B3A9A">
        <w:rPr>
          <w:b/>
          <w:bCs/>
        </w:rPr>
        <w:t xml:space="preserve"> it beneficial for the </w:t>
      </w:r>
      <w:proofErr w:type="spellStart"/>
      <w:r w:rsidR="008B3A9A">
        <w:rPr>
          <w:b/>
          <w:bCs/>
        </w:rPr>
        <w:t>gNB</w:t>
      </w:r>
      <w:proofErr w:type="spellEnd"/>
      <w:r w:rsidR="008B3A9A">
        <w:rPr>
          <w:b/>
          <w:bCs/>
        </w:rPr>
        <w:t xml:space="preserve"> to know</w:t>
      </w:r>
      <w:r w:rsidR="006255C7">
        <w:rPr>
          <w:b/>
          <w:bCs/>
        </w:rPr>
        <w:t xml:space="preserve"> the UE capability for TRS/CSI-RS in idle and inactive mode</w:t>
      </w:r>
      <w:r w:rsidR="00342584">
        <w:rPr>
          <w:b/>
          <w:bCs/>
        </w:rPr>
        <w:t xml:space="preserve"> (i.e. </w:t>
      </w:r>
      <w:r w:rsidR="0019552D">
        <w:rPr>
          <w:b/>
          <w:bCs/>
        </w:rPr>
        <w:t xml:space="preserve">Optional </w:t>
      </w:r>
      <w:r w:rsidR="00D1608C">
        <w:rPr>
          <w:b/>
          <w:bCs/>
        </w:rPr>
        <w:t xml:space="preserve">AS </w:t>
      </w:r>
      <w:r w:rsidR="0019552D">
        <w:rPr>
          <w:b/>
          <w:bCs/>
        </w:rPr>
        <w:t>capability with signalling)</w:t>
      </w:r>
      <w:r w:rsidRPr="00F07848">
        <w:rPr>
          <w:b/>
          <w:bCs/>
        </w:rPr>
        <w:t>?</w:t>
      </w:r>
    </w:p>
    <w:tbl>
      <w:tblPr>
        <w:tblStyle w:val="af2"/>
        <w:tblW w:w="0" w:type="auto"/>
        <w:tblLook w:val="04A0" w:firstRow="1" w:lastRow="0" w:firstColumn="1" w:lastColumn="0" w:noHBand="0" w:noVBand="1"/>
      </w:tblPr>
      <w:tblGrid>
        <w:gridCol w:w="1696"/>
        <w:gridCol w:w="1134"/>
        <w:gridCol w:w="7089"/>
      </w:tblGrid>
      <w:tr w:rsidR="000018A9" w14:paraId="1334A8CA" w14:textId="77777777" w:rsidTr="00D50DBB">
        <w:tc>
          <w:tcPr>
            <w:tcW w:w="1696" w:type="dxa"/>
          </w:tcPr>
          <w:p w14:paraId="2F491FB3" w14:textId="77777777" w:rsidR="000018A9" w:rsidRPr="006255C7" w:rsidRDefault="000018A9" w:rsidP="00D50DBB">
            <w:pPr>
              <w:rPr>
                <w:b/>
                <w:bCs/>
              </w:rPr>
            </w:pPr>
            <w:r w:rsidRPr="006255C7">
              <w:rPr>
                <w:b/>
                <w:bCs/>
              </w:rPr>
              <w:t>Companies</w:t>
            </w:r>
          </w:p>
        </w:tc>
        <w:tc>
          <w:tcPr>
            <w:tcW w:w="1134" w:type="dxa"/>
          </w:tcPr>
          <w:p w14:paraId="2351E89A" w14:textId="77777777" w:rsidR="000018A9" w:rsidRPr="006255C7" w:rsidRDefault="000018A9" w:rsidP="00D50DBB">
            <w:pPr>
              <w:rPr>
                <w:b/>
                <w:bCs/>
              </w:rPr>
            </w:pPr>
            <w:r w:rsidRPr="006255C7">
              <w:rPr>
                <w:b/>
                <w:bCs/>
              </w:rPr>
              <w:t>Yes/No</w:t>
            </w:r>
          </w:p>
        </w:tc>
        <w:tc>
          <w:tcPr>
            <w:tcW w:w="7089" w:type="dxa"/>
          </w:tcPr>
          <w:p w14:paraId="185515DE" w14:textId="77777777" w:rsidR="000018A9" w:rsidRPr="006255C7" w:rsidRDefault="000018A9" w:rsidP="00D50DBB">
            <w:pPr>
              <w:rPr>
                <w:b/>
                <w:bCs/>
              </w:rPr>
            </w:pPr>
            <w:r w:rsidRPr="006255C7">
              <w:rPr>
                <w:b/>
                <w:bCs/>
              </w:rPr>
              <w:t>Comments</w:t>
            </w:r>
          </w:p>
        </w:tc>
      </w:tr>
      <w:tr w:rsidR="000018A9" w14:paraId="153105F2" w14:textId="77777777" w:rsidTr="00D50DBB">
        <w:tc>
          <w:tcPr>
            <w:tcW w:w="1696" w:type="dxa"/>
          </w:tcPr>
          <w:p w14:paraId="663BF744" w14:textId="2E2477E9" w:rsidR="000018A9" w:rsidRDefault="006255C7" w:rsidP="00D50DBB">
            <w:r>
              <w:t>Intel</w:t>
            </w:r>
          </w:p>
        </w:tc>
        <w:tc>
          <w:tcPr>
            <w:tcW w:w="1134" w:type="dxa"/>
          </w:tcPr>
          <w:p w14:paraId="2589DA26" w14:textId="1E15A250" w:rsidR="000018A9" w:rsidRDefault="00F75577" w:rsidP="00D50DBB">
            <w:r>
              <w:t>No</w:t>
            </w:r>
          </w:p>
        </w:tc>
        <w:tc>
          <w:tcPr>
            <w:tcW w:w="7089" w:type="dxa"/>
          </w:tcPr>
          <w:p w14:paraId="3482B39B" w14:textId="15450ABE" w:rsidR="000018A9" w:rsidRDefault="00300B19" w:rsidP="00D50DBB">
            <w:r>
              <w:t xml:space="preserve">We </w:t>
            </w:r>
            <w:r w:rsidR="006E7166">
              <w:t>don’t see a need for this but we are ok to follow the majority</w:t>
            </w:r>
            <w:r w:rsidR="00D57BC4">
              <w:t>.</w:t>
            </w:r>
          </w:p>
        </w:tc>
      </w:tr>
      <w:tr w:rsidR="000018A9" w14:paraId="6349AD4B" w14:textId="77777777" w:rsidTr="00D50DBB">
        <w:tc>
          <w:tcPr>
            <w:tcW w:w="1696" w:type="dxa"/>
          </w:tcPr>
          <w:p w14:paraId="14BDD714" w14:textId="27E0BB72" w:rsidR="000018A9" w:rsidRDefault="003478EB" w:rsidP="00D50DBB">
            <w:proofErr w:type="spellStart"/>
            <w:r>
              <w:t>InterDigital</w:t>
            </w:r>
            <w:proofErr w:type="spellEnd"/>
          </w:p>
        </w:tc>
        <w:tc>
          <w:tcPr>
            <w:tcW w:w="1134" w:type="dxa"/>
          </w:tcPr>
          <w:p w14:paraId="51F0DCA7" w14:textId="21F597B0" w:rsidR="000018A9" w:rsidRDefault="003478EB" w:rsidP="00D50DBB">
            <w:r>
              <w:t>No</w:t>
            </w:r>
          </w:p>
        </w:tc>
        <w:tc>
          <w:tcPr>
            <w:tcW w:w="7089" w:type="dxa"/>
          </w:tcPr>
          <w:p w14:paraId="204DC9F6" w14:textId="617C708D" w:rsidR="000018A9" w:rsidRDefault="003478EB" w:rsidP="00D50DBB">
            <w:r>
              <w:rPr>
                <w:rFonts w:asciiTheme="majorHAnsi" w:hAnsiTheme="majorHAnsi" w:cstheme="majorHAnsi"/>
                <w:szCs w:val="18"/>
                <w:lang w:eastAsia="ja-JP"/>
              </w:rPr>
              <w:t>Optional without capability signalling</w:t>
            </w:r>
            <w:r w:rsidR="00B1185F">
              <w:rPr>
                <w:rFonts w:asciiTheme="majorHAnsi" w:hAnsiTheme="majorHAnsi" w:cstheme="majorHAnsi"/>
                <w:szCs w:val="18"/>
                <w:lang w:eastAsia="ja-JP"/>
              </w:rPr>
              <w:t xml:space="preserve"> is fine, this is idle/inactive. We would need capability signalling only if we have dedicated signalling to enable.</w:t>
            </w:r>
          </w:p>
        </w:tc>
      </w:tr>
      <w:tr w:rsidR="000018A9" w14:paraId="4C58DE9D" w14:textId="77777777" w:rsidTr="00D50DBB">
        <w:tc>
          <w:tcPr>
            <w:tcW w:w="1696" w:type="dxa"/>
          </w:tcPr>
          <w:p w14:paraId="1C8A08AA" w14:textId="670FE26B" w:rsidR="000018A9" w:rsidRDefault="0060783A" w:rsidP="00D50DBB">
            <w:r>
              <w:t>Samsung</w:t>
            </w:r>
          </w:p>
        </w:tc>
        <w:tc>
          <w:tcPr>
            <w:tcW w:w="1134" w:type="dxa"/>
          </w:tcPr>
          <w:p w14:paraId="767B233E" w14:textId="03DA88E5" w:rsidR="000018A9" w:rsidRDefault="0060783A" w:rsidP="00D50DBB">
            <w:r>
              <w:t>No</w:t>
            </w:r>
          </w:p>
        </w:tc>
        <w:tc>
          <w:tcPr>
            <w:tcW w:w="7089" w:type="dxa"/>
          </w:tcPr>
          <w:p w14:paraId="6D03F848" w14:textId="77777777" w:rsidR="000018A9" w:rsidRDefault="000018A9" w:rsidP="00D50DBB"/>
        </w:tc>
      </w:tr>
      <w:tr w:rsidR="003F4914" w14:paraId="4EDC39F8" w14:textId="77777777" w:rsidTr="00D50DBB">
        <w:tc>
          <w:tcPr>
            <w:tcW w:w="1696" w:type="dxa"/>
          </w:tcPr>
          <w:p w14:paraId="27CCA1E1" w14:textId="1D217873" w:rsidR="003F4914" w:rsidRDefault="009B69D3" w:rsidP="00D50DBB">
            <w:r>
              <w:t>Xiaomi</w:t>
            </w:r>
          </w:p>
        </w:tc>
        <w:tc>
          <w:tcPr>
            <w:tcW w:w="1134" w:type="dxa"/>
          </w:tcPr>
          <w:p w14:paraId="706AFEFD" w14:textId="08182332" w:rsidR="003F4914" w:rsidRPr="009B69D3" w:rsidRDefault="009B69D3" w:rsidP="00D50DBB">
            <w:pPr>
              <w:rPr>
                <w:rFonts w:eastAsiaTheme="minorEastAsia"/>
                <w:lang w:eastAsia="zh-CN"/>
              </w:rPr>
            </w:pPr>
            <w:r>
              <w:rPr>
                <w:rFonts w:eastAsiaTheme="minorEastAsia" w:hint="eastAsia"/>
                <w:lang w:eastAsia="zh-CN"/>
              </w:rPr>
              <w:t>NO</w:t>
            </w:r>
          </w:p>
        </w:tc>
        <w:tc>
          <w:tcPr>
            <w:tcW w:w="7089" w:type="dxa"/>
          </w:tcPr>
          <w:p w14:paraId="65A9012A" w14:textId="1924D9F2" w:rsidR="003F4914" w:rsidRDefault="009B69D3" w:rsidP="00D50DBB">
            <w:pPr>
              <w:rPr>
                <w:lang w:eastAsia="zh-CN"/>
              </w:rPr>
            </w:pPr>
            <w:r>
              <w:rPr>
                <w:rFonts w:eastAsiaTheme="minorEastAsia" w:hint="eastAsia"/>
                <w:lang w:eastAsia="zh-CN"/>
              </w:rPr>
              <w:t>[</w:t>
            </w:r>
            <w:r>
              <w:rPr>
                <w:rFonts w:eastAsiaTheme="minorEastAsia"/>
                <w:lang w:eastAsia="zh-CN"/>
              </w:rPr>
              <w:t>8</w:t>
            </w:r>
            <w:r>
              <w:rPr>
                <w:rFonts w:eastAsiaTheme="minorEastAsia" w:hint="eastAsia"/>
                <w:lang w:eastAsia="zh-CN"/>
              </w:rPr>
              <w:t>]</w:t>
            </w:r>
            <w:r>
              <w:rPr>
                <w:rFonts w:eastAsiaTheme="minorEastAsia"/>
                <w:lang w:eastAsia="zh-CN"/>
              </w:rPr>
              <w:t xml:space="preserve">’s concern is that </w:t>
            </w:r>
            <w:r>
              <w:rPr>
                <w:lang w:eastAsia="zh-CN"/>
              </w:rPr>
              <w:t>the network may waste resources (e.g. large SIBs)</w:t>
            </w:r>
            <w:r w:rsidR="00A43244">
              <w:rPr>
                <w:lang w:eastAsia="zh-CN"/>
              </w:rPr>
              <w:t xml:space="preserve"> when there is on UE supporting the feature camped on it. In fact, the NW can broadcast the SIB-x only on UE’s demand.</w:t>
            </w:r>
          </w:p>
          <w:p w14:paraId="53C53056" w14:textId="377C2759" w:rsidR="009B69D3" w:rsidRPr="008E2481" w:rsidRDefault="00A43244" w:rsidP="008E2481">
            <w:pPr>
              <w:rPr>
                <w:rFonts w:eastAsiaTheme="minorEastAsia"/>
                <w:lang w:eastAsia="zh-CN"/>
              </w:rPr>
            </w:pPr>
            <w:r>
              <w:rPr>
                <w:rFonts w:eastAsiaTheme="minorEastAsia" w:hint="eastAsia"/>
                <w:lang w:eastAsia="zh-CN"/>
              </w:rPr>
              <w:t>[</w:t>
            </w:r>
            <w:r>
              <w:rPr>
                <w:rFonts w:eastAsiaTheme="minorEastAsia"/>
                <w:lang w:eastAsia="zh-CN"/>
              </w:rPr>
              <w:t>8</w:t>
            </w:r>
            <w:r>
              <w:rPr>
                <w:rFonts w:eastAsiaTheme="minorEastAsia" w:hint="eastAsia"/>
                <w:lang w:eastAsia="zh-CN"/>
              </w:rPr>
              <w:t>]</w:t>
            </w:r>
            <w:r>
              <w:rPr>
                <w:rFonts w:eastAsiaTheme="minorEastAsia"/>
                <w:lang w:eastAsia="zh-CN"/>
              </w:rPr>
              <w:t xml:space="preserve">’s </w:t>
            </w:r>
            <w:r w:rsidR="008E2481">
              <w:rPr>
                <w:rFonts w:eastAsiaTheme="minorEastAsia"/>
                <w:lang w:eastAsia="zh-CN"/>
              </w:rPr>
              <w:t xml:space="preserve">another </w:t>
            </w:r>
            <w:r>
              <w:rPr>
                <w:rFonts w:eastAsiaTheme="minorEastAsia"/>
                <w:lang w:eastAsia="zh-CN"/>
              </w:rPr>
              <w:t>concern</w:t>
            </w:r>
            <w:r w:rsidR="008E2481">
              <w:rPr>
                <w:rFonts w:eastAsiaTheme="minorEastAsia"/>
                <w:lang w:eastAsia="zh-CN"/>
              </w:rPr>
              <w:t xml:space="preserve"> is that t</w:t>
            </w:r>
            <w:r w:rsidR="008E2481">
              <w:rPr>
                <w:lang w:eastAsia="zh-CN"/>
              </w:rPr>
              <w:t xml:space="preserve">he UE may support the feature, but no use it, so it is worth for the NW to know the capabilities of the UEs to at least make sure if transmitted it can be used by some UEs. </w:t>
            </w:r>
            <w:r w:rsidR="008E2481">
              <w:rPr>
                <w:rFonts w:eastAsiaTheme="minorEastAsia" w:hint="eastAsia"/>
                <w:lang w:eastAsia="zh-CN"/>
              </w:rPr>
              <w:t xml:space="preserve"> </w:t>
            </w:r>
            <w:r w:rsidR="008E2481">
              <w:rPr>
                <w:rFonts w:eastAsiaTheme="minorEastAsia"/>
                <w:lang w:eastAsia="zh-CN"/>
              </w:rPr>
              <w:t xml:space="preserve">We do not understand why the UE not use it since it has the capability. </w:t>
            </w:r>
          </w:p>
        </w:tc>
      </w:tr>
      <w:tr w:rsidR="000E78CA" w14:paraId="0294B314" w14:textId="77777777" w:rsidTr="00D50DBB">
        <w:tc>
          <w:tcPr>
            <w:tcW w:w="1696" w:type="dxa"/>
          </w:tcPr>
          <w:p w14:paraId="75366820" w14:textId="761171EA" w:rsidR="000E78CA" w:rsidRPr="000E78CA" w:rsidRDefault="000E78CA" w:rsidP="00D50DBB">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134" w:type="dxa"/>
          </w:tcPr>
          <w:p w14:paraId="4345933A" w14:textId="7EE8498A" w:rsidR="000E78CA" w:rsidRDefault="000E78CA" w:rsidP="00D50DBB">
            <w:pPr>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7089" w:type="dxa"/>
          </w:tcPr>
          <w:p w14:paraId="5F2DFECC" w14:textId="4D50F888" w:rsidR="000E78CA" w:rsidRDefault="000E78CA" w:rsidP="00D50DBB">
            <w:pPr>
              <w:rPr>
                <w:rFonts w:eastAsiaTheme="minorEastAsia" w:hint="eastAsia"/>
                <w:lang w:eastAsia="zh-CN"/>
              </w:rPr>
            </w:pPr>
            <w:r>
              <w:rPr>
                <w:rFonts w:eastAsiaTheme="minorEastAsia"/>
                <w:lang w:eastAsia="zh-CN"/>
              </w:rPr>
              <w:t>This is the idle/inactivity mode UE’s feature.</w:t>
            </w:r>
          </w:p>
        </w:tc>
      </w:tr>
    </w:tbl>
    <w:p w14:paraId="4338D0DF" w14:textId="6ABAE1CD" w:rsidR="00D77431" w:rsidRDefault="00D77431" w:rsidP="00D77431"/>
    <w:p w14:paraId="039B042F" w14:textId="3440436F" w:rsidR="00D77431" w:rsidRDefault="00D77431" w:rsidP="00D77431">
      <w:pPr>
        <w:rPr>
          <w:rFonts w:ascii="Times New Roman" w:hAnsi="Times New Roman"/>
          <w:b/>
          <w:bCs/>
          <w:szCs w:val="20"/>
        </w:rPr>
      </w:pPr>
      <w:r>
        <w:rPr>
          <w:rFonts w:ascii="Times New Roman" w:hAnsi="Times New Roman"/>
          <w:b/>
          <w:bCs/>
          <w:szCs w:val="20"/>
        </w:rPr>
        <w:t xml:space="preserve">3-2. </w:t>
      </w:r>
      <w:r w:rsidR="001913E8">
        <w:rPr>
          <w:rFonts w:ascii="Times New Roman" w:hAnsi="Times New Roman"/>
          <w:b/>
          <w:bCs/>
          <w:szCs w:val="20"/>
        </w:rPr>
        <w:t xml:space="preserve">If </w:t>
      </w:r>
      <w:r w:rsidR="00E449F9">
        <w:rPr>
          <w:rFonts w:ascii="Times New Roman" w:hAnsi="Times New Roman"/>
          <w:b/>
          <w:bCs/>
          <w:szCs w:val="20"/>
        </w:rPr>
        <w:t xml:space="preserve">optional </w:t>
      </w:r>
      <w:r w:rsidR="001913E8">
        <w:rPr>
          <w:rFonts w:ascii="Times New Roman" w:hAnsi="Times New Roman"/>
          <w:b/>
          <w:bCs/>
          <w:szCs w:val="20"/>
        </w:rPr>
        <w:t xml:space="preserve">UE </w:t>
      </w:r>
      <w:r w:rsidR="00E449F9">
        <w:rPr>
          <w:rFonts w:ascii="Times New Roman" w:hAnsi="Times New Roman"/>
          <w:b/>
          <w:bCs/>
          <w:szCs w:val="20"/>
        </w:rPr>
        <w:t xml:space="preserve">AS </w:t>
      </w:r>
      <w:r w:rsidR="001913E8">
        <w:rPr>
          <w:rFonts w:ascii="Times New Roman" w:hAnsi="Times New Roman"/>
          <w:b/>
          <w:bCs/>
          <w:szCs w:val="20"/>
        </w:rPr>
        <w:t>capability signalling is needed for TRS/CSI-RS</w:t>
      </w:r>
      <w:r w:rsidR="001060AE">
        <w:rPr>
          <w:rFonts w:ascii="Times New Roman" w:hAnsi="Times New Roman"/>
          <w:b/>
          <w:bCs/>
          <w:szCs w:val="20"/>
        </w:rPr>
        <w:t xml:space="preserve"> in idle and inactive mode, c</w:t>
      </w:r>
      <w:r w:rsidRPr="008A6718">
        <w:rPr>
          <w:rFonts w:ascii="Times New Roman" w:hAnsi="Times New Roman"/>
          <w:b/>
          <w:bCs/>
          <w:szCs w:val="20"/>
        </w:rPr>
        <w:t xml:space="preserve">ompanies are invited to provide your views on Granularities </w:t>
      </w:r>
      <w:r w:rsidRPr="00D63540">
        <w:rPr>
          <w:rFonts w:ascii="Times New Roman" w:hAnsi="Times New Roman"/>
          <w:b/>
          <w:bCs/>
          <w:szCs w:val="20"/>
        </w:rPr>
        <w:t>for the capabilities</w:t>
      </w:r>
      <w:r w:rsidRPr="008A6718">
        <w:rPr>
          <w:rFonts w:ascii="Times New Roman" w:hAnsi="Times New Roman"/>
          <w:b/>
          <w:bCs/>
          <w:szCs w:val="20"/>
        </w:rPr>
        <w:t xml:space="preserve"> e.g. 1) Per UE or 2) Per Band or 3) Per BC or 4) Per FS or 5) Per FSPC)</w:t>
      </w:r>
      <w:r>
        <w:rPr>
          <w:rFonts w:ascii="Times New Roman" w:hAnsi="Times New Roman"/>
          <w:b/>
          <w:bCs/>
          <w:szCs w:val="20"/>
        </w:rPr>
        <w:t>;</w:t>
      </w:r>
    </w:p>
    <w:tbl>
      <w:tblPr>
        <w:tblStyle w:val="af2"/>
        <w:tblW w:w="9237" w:type="dxa"/>
        <w:tblInd w:w="118" w:type="dxa"/>
        <w:tblLook w:val="04A0" w:firstRow="1" w:lastRow="0" w:firstColumn="1" w:lastColumn="0" w:noHBand="0" w:noVBand="1"/>
      </w:tblPr>
      <w:tblGrid>
        <w:gridCol w:w="1938"/>
        <w:gridCol w:w="1809"/>
        <w:gridCol w:w="5490"/>
      </w:tblGrid>
      <w:tr w:rsidR="00D77431" w14:paraId="551FDFB2" w14:textId="77777777" w:rsidTr="00D50DBB">
        <w:tc>
          <w:tcPr>
            <w:tcW w:w="1938" w:type="dxa"/>
            <w:shd w:val="clear" w:color="auto" w:fill="85CB7B" w:themeFill="background1" w:themeFillShade="BF"/>
          </w:tcPr>
          <w:p w14:paraId="6CFC443B" w14:textId="77777777" w:rsidR="00D77431" w:rsidRDefault="00D77431" w:rsidP="00D50DBB">
            <w:pPr>
              <w:spacing w:after="0"/>
              <w:jc w:val="center"/>
              <w:rPr>
                <w:b/>
                <w:bCs/>
                <w:szCs w:val="20"/>
                <w:lang w:eastAsia="ja-JP"/>
              </w:rPr>
            </w:pPr>
          </w:p>
          <w:p w14:paraId="24D27E60"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85CB7B" w:themeFill="background1" w:themeFillShade="BF"/>
          </w:tcPr>
          <w:p w14:paraId="3A46F4EE" w14:textId="77777777" w:rsidR="00D77431" w:rsidRDefault="00D77431" w:rsidP="00D50DBB">
            <w:pPr>
              <w:spacing w:after="0"/>
              <w:jc w:val="center"/>
              <w:rPr>
                <w:b/>
                <w:bCs/>
                <w:szCs w:val="20"/>
              </w:rPr>
            </w:pPr>
            <w:r w:rsidRPr="008A6718">
              <w:rPr>
                <w:b/>
                <w:bCs/>
                <w:szCs w:val="20"/>
              </w:rPr>
              <w:t>1) Per UE or</w:t>
            </w:r>
          </w:p>
          <w:p w14:paraId="4F2F0FF3" w14:textId="77777777" w:rsidR="00D77431" w:rsidRDefault="00D77431" w:rsidP="00D50DBB">
            <w:pPr>
              <w:spacing w:after="0"/>
              <w:jc w:val="center"/>
              <w:rPr>
                <w:b/>
                <w:bCs/>
                <w:szCs w:val="20"/>
              </w:rPr>
            </w:pPr>
            <w:r w:rsidRPr="008A6718">
              <w:rPr>
                <w:b/>
                <w:bCs/>
                <w:szCs w:val="20"/>
              </w:rPr>
              <w:t xml:space="preserve"> 2) Per Band or </w:t>
            </w:r>
          </w:p>
          <w:p w14:paraId="5B83ADAD" w14:textId="77777777" w:rsidR="00D77431" w:rsidRDefault="00D77431" w:rsidP="00D50DBB">
            <w:pPr>
              <w:spacing w:after="0"/>
              <w:jc w:val="center"/>
              <w:rPr>
                <w:b/>
                <w:bCs/>
                <w:szCs w:val="20"/>
              </w:rPr>
            </w:pPr>
            <w:r w:rsidRPr="008A6718">
              <w:rPr>
                <w:b/>
                <w:bCs/>
                <w:szCs w:val="20"/>
              </w:rPr>
              <w:t xml:space="preserve">3) Per BC or </w:t>
            </w:r>
          </w:p>
          <w:p w14:paraId="65AA9BDD" w14:textId="77777777" w:rsidR="00D77431" w:rsidRDefault="00D77431" w:rsidP="00D50DBB">
            <w:pPr>
              <w:spacing w:after="0"/>
              <w:jc w:val="center"/>
              <w:rPr>
                <w:b/>
                <w:bCs/>
                <w:szCs w:val="20"/>
              </w:rPr>
            </w:pPr>
            <w:r w:rsidRPr="008A6718">
              <w:rPr>
                <w:b/>
                <w:bCs/>
                <w:szCs w:val="20"/>
              </w:rPr>
              <w:t xml:space="preserve">4) Per FS or </w:t>
            </w:r>
          </w:p>
          <w:p w14:paraId="5D2A5B34" w14:textId="77777777" w:rsidR="00D77431" w:rsidRDefault="00D77431" w:rsidP="00D50DBB">
            <w:pPr>
              <w:spacing w:after="0"/>
              <w:jc w:val="center"/>
              <w:rPr>
                <w:b/>
                <w:bCs/>
                <w:szCs w:val="20"/>
                <w:lang w:eastAsia="ja-JP"/>
              </w:rPr>
            </w:pPr>
            <w:r w:rsidRPr="008A6718">
              <w:rPr>
                <w:b/>
                <w:bCs/>
                <w:szCs w:val="20"/>
              </w:rPr>
              <w:t>5) Per FSPC)</w:t>
            </w:r>
          </w:p>
        </w:tc>
        <w:tc>
          <w:tcPr>
            <w:tcW w:w="5490" w:type="dxa"/>
            <w:shd w:val="clear" w:color="auto" w:fill="85CB7B" w:themeFill="background1" w:themeFillShade="BF"/>
          </w:tcPr>
          <w:p w14:paraId="3CF9C5A3" w14:textId="77777777" w:rsidR="00D77431" w:rsidRDefault="00D77431" w:rsidP="00D50DBB">
            <w:pPr>
              <w:spacing w:after="0"/>
              <w:jc w:val="center"/>
              <w:rPr>
                <w:b/>
                <w:bCs/>
                <w:szCs w:val="20"/>
                <w:lang w:eastAsia="ja-JP"/>
              </w:rPr>
            </w:pPr>
            <w:r>
              <w:rPr>
                <w:b/>
                <w:bCs/>
                <w:szCs w:val="20"/>
                <w:lang w:eastAsia="ja-JP"/>
              </w:rPr>
              <w:t>Comments, if any</w:t>
            </w:r>
          </w:p>
        </w:tc>
      </w:tr>
      <w:tr w:rsidR="00D77431" w14:paraId="6C1723C3" w14:textId="77777777" w:rsidTr="00D50DBB">
        <w:tc>
          <w:tcPr>
            <w:tcW w:w="1938" w:type="dxa"/>
          </w:tcPr>
          <w:p w14:paraId="42D59591" w14:textId="46D0B85C" w:rsidR="00D77431" w:rsidRDefault="00BE103A" w:rsidP="00D50DBB">
            <w:pPr>
              <w:spacing w:after="0"/>
              <w:rPr>
                <w:szCs w:val="20"/>
                <w:lang w:eastAsia="zh-CN"/>
              </w:rPr>
            </w:pPr>
            <w:r>
              <w:rPr>
                <w:szCs w:val="20"/>
                <w:lang w:eastAsia="zh-CN"/>
              </w:rPr>
              <w:t>Intel</w:t>
            </w:r>
          </w:p>
        </w:tc>
        <w:tc>
          <w:tcPr>
            <w:tcW w:w="1809" w:type="dxa"/>
          </w:tcPr>
          <w:p w14:paraId="16D7B6B7" w14:textId="2EE8AE81" w:rsidR="00D77431" w:rsidRDefault="00AC46C7" w:rsidP="00D50DBB">
            <w:pPr>
              <w:spacing w:after="0"/>
              <w:rPr>
                <w:lang w:eastAsia="zh-CN"/>
              </w:rPr>
            </w:pPr>
            <w:r>
              <w:rPr>
                <w:lang w:eastAsia="zh-CN"/>
              </w:rPr>
              <w:t>Per UE</w:t>
            </w:r>
          </w:p>
        </w:tc>
        <w:tc>
          <w:tcPr>
            <w:tcW w:w="5490" w:type="dxa"/>
          </w:tcPr>
          <w:p w14:paraId="6C89588E" w14:textId="0006DCDE" w:rsidR="00D77431" w:rsidRDefault="00AC46C7" w:rsidP="00D50DBB">
            <w:pPr>
              <w:spacing w:after="0"/>
              <w:rPr>
                <w:lang w:eastAsia="zh-CN"/>
              </w:rPr>
            </w:pPr>
            <w:r>
              <w:rPr>
                <w:lang w:eastAsia="zh-CN"/>
              </w:rPr>
              <w:t xml:space="preserve">If </w:t>
            </w:r>
            <w:r w:rsidR="0095101B">
              <w:rPr>
                <w:lang w:eastAsia="zh-CN"/>
              </w:rPr>
              <w:t xml:space="preserve">explicit </w:t>
            </w:r>
            <w:r>
              <w:rPr>
                <w:lang w:eastAsia="zh-CN"/>
              </w:rPr>
              <w:t>capability signalling is needed.</w:t>
            </w:r>
          </w:p>
        </w:tc>
      </w:tr>
      <w:tr w:rsidR="00D77431" w14:paraId="4AD1BEB3" w14:textId="77777777" w:rsidTr="00D50DBB">
        <w:tc>
          <w:tcPr>
            <w:tcW w:w="1938" w:type="dxa"/>
          </w:tcPr>
          <w:p w14:paraId="4EC3EA7F" w14:textId="7114BE2B" w:rsidR="00D77431" w:rsidRDefault="00092FAA" w:rsidP="00D50DBB">
            <w:pPr>
              <w:spacing w:after="0"/>
              <w:rPr>
                <w:szCs w:val="20"/>
                <w:lang w:eastAsia="ja-JP"/>
              </w:rPr>
            </w:pPr>
            <w:proofErr w:type="spellStart"/>
            <w:r>
              <w:rPr>
                <w:szCs w:val="20"/>
                <w:lang w:eastAsia="ja-JP"/>
              </w:rPr>
              <w:t>InterDigital</w:t>
            </w:r>
            <w:proofErr w:type="spellEnd"/>
          </w:p>
        </w:tc>
        <w:tc>
          <w:tcPr>
            <w:tcW w:w="1809" w:type="dxa"/>
          </w:tcPr>
          <w:p w14:paraId="4D07F150" w14:textId="11EFDB04" w:rsidR="00D77431" w:rsidRDefault="00092FAA" w:rsidP="00D50DBB">
            <w:pPr>
              <w:spacing w:after="0"/>
              <w:rPr>
                <w:szCs w:val="20"/>
                <w:lang w:eastAsia="ja-JP"/>
              </w:rPr>
            </w:pPr>
            <w:r>
              <w:rPr>
                <w:szCs w:val="20"/>
                <w:lang w:eastAsia="ja-JP"/>
              </w:rPr>
              <w:t>Per UE</w:t>
            </w:r>
          </w:p>
        </w:tc>
        <w:tc>
          <w:tcPr>
            <w:tcW w:w="5490" w:type="dxa"/>
          </w:tcPr>
          <w:p w14:paraId="44C16879" w14:textId="388DFD58" w:rsidR="00D77431" w:rsidRDefault="00D77431" w:rsidP="00D50DBB">
            <w:pPr>
              <w:spacing w:after="0"/>
              <w:rPr>
                <w:szCs w:val="20"/>
                <w:lang w:eastAsia="ja-JP"/>
              </w:rPr>
            </w:pPr>
          </w:p>
        </w:tc>
      </w:tr>
      <w:tr w:rsidR="00D77431" w14:paraId="5825E706" w14:textId="77777777" w:rsidTr="00D50DBB">
        <w:tc>
          <w:tcPr>
            <w:tcW w:w="1938" w:type="dxa"/>
          </w:tcPr>
          <w:p w14:paraId="6B8DC393" w14:textId="7830F8D5" w:rsidR="00D77431" w:rsidRDefault="0060783A" w:rsidP="00D50DBB">
            <w:pPr>
              <w:spacing w:after="0"/>
              <w:rPr>
                <w:szCs w:val="20"/>
                <w:lang w:eastAsia="ja-JP"/>
              </w:rPr>
            </w:pPr>
            <w:r>
              <w:rPr>
                <w:szCs w:val="20"/>
                <w:lang w:eastAsia="ja-JP"/>
              </w:rPr>
              <w:lastRenderedPageBreak/>
              <w:t>Samsung</w:t>
            </w:r>
          </w:p>
        </w:tc>
        <w:tc>
          <w:tcPr>
            <w:tcW w:w="1809" w:type="dxa"/>
          </w:tcPr>
          <w:p w14:paraId="3894C37B" w14:textId="7F577E76" w:rsidR="00D77431" w:rsidRDefault="0060783A" w:rsidP="00D50DBB">
            <w:pPr>
              <w:spacing w:after="0"/>
              <w:rPr>
                <w:szCs w:val="20"/>
                <w:lang w:eastAsia="zh-CN"/>
              </w:rPr>
            </w:pPr>
            <w:r>
              <w:rPr>
                <w:szCs w:val="20"/>
                <w:lang w:eastAsia="zh-CN"/>
              </w:rPr>
              <w:t>Per UE</w:t>
            </w:r>
          </w:p>
        </w:tc>
        <w:tc>
          <w:tcPr>
            <w:tcW w:w="5490" w:type="dxa"/>
          </w:tcPr>
          <w:p w14:paraId="3E1C20DF" w14:textId="77777777" w:rsidR="00D77431" w:rsidRDefault="00D77431" w:rsidP="00D50DBB">
            <w:pPr>
              <w:spacing w:after="0"/>
              <w:rPr>
                <w:szCs w:val="20"/>
                <w:lang w:eastAsia="zh-CN"/>
              </w:rPr>
            </w:pPr>
          </w:p>
        </w:tc>
      </w:tr>
      <w:tr w:rsidR="00D77431" w14:paraId="0ED04061" w14:textId="77777777" w:rsidTr="00D50DBB">
        <w:tc>
          <w:tcPr>
            <w:tcW w:w="1938" w:type="dxa"/>
          </w:tcPr>
          <w:p w14:paraId="411CAD1E" w14:textId="091C160F" w:rsidR="00D77431" w:rsidRPr="009B69D3" w:rsidRDefault="009B69D3" w:rsidP="00D50DBB">
            <w:pPr>
              <w:spacing w:after="0"/>
              <w:rPr>
                <w:rFonts w:eastAsiaTheme="minorEastAsia"/>
                <w:szCs w:val="20"/>
                <w:lang w:eastAsia="zh-CN"/>
              </w:rPr>
            </w:pPr>
            <w:r>
              <w:rPr>
                <w:rFonts w:eastAsiaTheme="minorEastAsia" w:hint="eastAsia"/>
                <w:szCs w:val="20"/>
                <w:lang w:eastAsia="zh-CN"/>
              </w:rPr>
              <w:t>Xiaomi</w:t>
            </w:r>
          </w:p>
        </w:tc>
        <w:tc>
          <w:tcPr>
            <w:tcW w:w="1809" w:type="dxa"/>
          </w:tcPr>
          <w:p w14:paraId="042A2CDF" w14:textId="54107E12" w:rsidR="00D77431" w:rsidRPr="009B69D3" w:rsidRDefault="009B69D3" w:rsidP="00D50DBB">
            <w:pPr>
              <w:spacing w:after="0"/>
              <w:rPr>
                <w:rFonts w:eastAsiaTheme="minorEastAsia"/>
                <w:szCs w:val="20"/>
                <w:lang w:eastAsia="zh-CN"/>
              </w:rPr>
            </w:pPr>
            <w:r>
              <w:rPr>
                <w:rFonts w:eastAsiaTheme="minorEastAsia" w:hint="eastAsia"/>
                <w:szCs w:val="20"/>
                <w:lang w:eastAsia="zh-CN"/>
              </w:rPr>
              <w:t>Per</w:t>
            </w:r>
            <w:r>
              <w:rPr>
                <w:rFonts w:eastAsiaTheme="minorEastAsia"/>
                <w:szCs w:val="20"/>
                <w:lang w:eastAsia="zh-CN"/>
              </w:rPr>
              <w:t xml:space="preserve"> UE?</w:t>
            </w:r>
          </w:p>
        </w:tc>
        <w:tc>
          <w:tcPr>
            <w:tcW w:w="5490" w:type="dxa"/>
          </w:tcPr>
          <w:p w14:paraId="610819BD" w14:textId="2147A1A2" w:rsidR="00D77431" w:rsidRPr="009B69D3" w:rsidRDefault="009B69D3" w:rsidP="00D50DBB">
            <w:pPr>
              <w:spacing w:after="0"/>
              <w:rPr>
                <w:rFonts w:eastAsiaTheme="minorEastAsia"/>
                <w:szCs w:val="20"/>
                <w:lang w:eastAsia="zh-CN"/>
              </w:rPr>
            </w:pPr>
            <w:r>
              <w:rPr>
                <w:rFonts w:eastAsiaTheme="minorEastAsia"/>
                <w:szCs w:val="20"/>
                <w:lang w:eastAsia="zh-CN"/>
              </w:rPr>
              <w:t>Depends on 3-1</w:t>
            </w:r>
          </w:p>
        </w:tc>
      </w:tr>
      <w:tr w:rsidR="000E78CA" w14:paraId="754D86B5" w14:textId="77777777" w:rsidTr="00D50DBB">
        <w:tc>
          <w:tcPr>
            <w:tcW w:w="1938" w:type="dxa"/>
          </w:tcPr>
          <w:p w14:paraId="40DA2B4C" w14:textId="358694D3" w:rsidR="000E78CA" w:rsidRDefault="000E78CA" w:rsidP="00D50DBB">
            <w:pPr>
              <w:spacing w:after="0"/>
              <w:rPr>
                <w:rFonts w:eastAsiaTheme="minorEastAsia" w:hint="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0CBBD27D" w14:textId="26D38B20" w:rsidR="000E78CA" w:rsidRDefault="000E78CA" w:rsidP="00D50DBB">
            <w:pPr>
              <w:spacing w:after="0"/>
              <w:rPr>
                <w:rFonts w:eastAsiaTheme="minorEastAsia" w:hint="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C86AAA7" w14:textId="73FAB49B" w:rsidR="000E78CA" w:rsidRDefault="000E78CA" w:rsidP="00D50DBB">
            <w:pPr>
              <w:spacing w:after="0"/>
              <w:rPr>
                <w:rFonts w:eastAsiaTheme="minorEastAsia" w:hint="eastAsia"/>
                <w:szCs w:val="20"/>
                <w:lang w:eastAsia="zh-CN"/>
              </w:rPr>
            </w:pPr>
          </w:p>
        </w:tc>
      </w:tr>
    </w:tbl>
    <w:p w14:paraId="66427F1C" w14:textId="77777777" w:rsidR="00D77431" w:rsidRDefault="00D77431" w:rsidP="00D77431">
      <w:pPr>
        <w:rPr>
          <w:rFonts w:ascii="Times New Roman" w:hAnsi="Times New Roman"/>
          <w:szCs w:val="20"/>
        </w:rPr>
      </w:pPr>
    </w:p>
    <w:p w14:paraId="20134604" w14:textId="1DA2CF91" w:rsidR="00D77431" w:rsidRDefault="00D77431" w:rsidP="00D77431">
      <w:pPr>
        <w:rPr>
          <w:rFonts w:ascii="Times New Roman" w:hAnsi="Times New Roman"/>
          <w:b/>
          <w:bCs/>
          <w:szCs w:val="20"/>
        </w:rPr>
      </w:pPr>
      <w:r>
        <w:rPr>
          <w:rFonts w:ascii="Times New Roman" w:hAnsi="Times New Roman"/>
          <w:b/>
          <w:bCs/>
          <w:szCs w:val="20"/>
        </w:rPr>
        <w:t xml:space="preserve">3-3: </w:t>
      </w:r>
      <w:r w:rsidR="001060AE">
        <w:rPr>
          <w:rFonts w:ascii="Times New Roman" w:hAnsi="Times New Roman"/>
          <w:b/>
          <w:bCs/>
          <w:szCs w:val="20"/>
        </w:rPr>
        <w:t xml:space="preserve">If </w:t>
      </w:r>
      <w:r w:rsidR="00E449F9">
        <w:rPr>
          <w:rFonts w:ascii="Times New Roman" w:hAnsi="Times New Roman"/>
          <w:b/>
          <w:bCs/>
          <w:szCs w:val="20"/>
        </w:rPr>
        <w:t xml:space="preserve">optional </w:t>
      </w:r>
      <w:r w:rsidR="001060AE">
        <w:rPr>
          <w:rFonts w:ascii="Times New Roman" w:hAnsi="Times New Roman"/>
          <w:b/>
          <w:bCs/>
          <w:szCs w:val="20"/>
        </w:rPr>
        <w:t xml:space="preserve">UE </w:t>
      </w:r>
      <w:r w:rsidR="00E449F9">
        <w:rPr>
          <w:rFonts w:ascii="Times New Roman" w:hAnsi="Times New Roman"/>
          <w:b/>
          <w:bCs/>
          <w:szCs w:val="20"/>
        </w:rPr>
        <w:t xml:space="preserve">AS </w:t>
      </w:r>
      <w:r w:rsidR="001060AE">
        <w:rPr>
          <w:rFonts w:ascii="Times New Roman" w:hAnsi="Times New Roman"/>
          <w:b/>
          <w:bCs/>
          <w:szCs w:val="20"/>
        </w:rPr>
        <w:t>capability signalling is needed for TRS/CSI-RS in idle and inactive mode, c</w:t>
      </w:r>
      <w:r w:rsidRPr="008A6718">
        <w:rPr>
          <w:rFonts w:ascii="Times New Roman" w:hAnsi="Times New Roman"/>
          <w:b/>
          <w:bCs/>
          <w:szCs w:val="20"/>
        </w:rPr>
        <w:t xml:space="preserve">ompanies are invited to provide your views on </w:t>
      </w:r>
      <w:r>
        <w:rPr>
          <w:rFonts w:ascii="Times New Roman" w:hAnsi="Times New Roman"/>
          <w:b/>
          <w:bCs/>
          <w:szCs w:val="20"/>
        </w:rPr>
        <w:t xml:space="preserve">the </w:t>
      </w:r>
      <w:r w:rsidRPr="008A6718">
        <w:rPr>
          <w:rFonts w:ascii="Times New Roman" w:hAnsi="Times New Roman"/>
          <w:b/>
          <w:bCs/>
          <w:szCs w:val="20"/>
        </w:rPr>
        <w:t xml:space="preserve">Need of FDD/TDD </w:t>
      </w:r>
      <w:r>
        <w:rPr>
          <w:rFonts w:ascii="Times New Roman" w:hAnsi="Times New Roman"/>
          <w:b/>
          <w:bCs/>
          <w:szCs w:val="20"/>
        </w:rPr>
        <w:t>differentiation for</w:t>
      </w:r>
      <w:r w:rsidRPr="008A6718">
        <w:rPr>
          <w:rFonts w:ascii="Times New Roman" w:hAnsi="Times New Roman"/>
          <w:b/>
          <w:bCs/>
          <w:szCs w:val="20"/>
        </w:rPr>
        <w:t xml:space="preserve"> </w:t>
      </w:r>
      <w:r w:rsidRPr="00D63540">
        <w:rPr>
          <w:rFonts w:ascii="Times New Roman" w:hAnsi="Times New Roman"/>
          <w:b/>
          <w:bCs/>
          <w:szCs w:val="20"/>
        </w:rPr>
        <w:t>the capabilities</w:t>
      </w:r>
      <w:r>
        <w:rPr>
          <w:rFonts w:ascii="Times New Roman" w:hAnsi="Times New Roman"/>
          <w:b/>
          <w:bCs/>
          <w:szCs w:val="20"/>
        </w:rPr>
        <w:t>;</w:t>
      </w:r>
    </w:p>
    <w:p w14:paraId="1E71D010" w14:textId="77777777" w:rsidR="00D77431" w:rsidRDefault="00D77431" w:rsidP="00D77431">
      <w:pPr>
        <w:rPr>
          <w:lang w:eastAsia="zh-CN"/>
        </w:rPr>
      </w:pPr>
      <w:r>
        <w:rPr>
          <w:lang w:eastAsia="zh-CN"/>
        </w:rPr>
        <w:t xml:space="preserve">Note: as agreed in RAN2#116bis, FDD/TDD diff capability should be captured as per band signalling. </w:t>
      </w:r>
    </w:p>
    <w:p w14:paraId="0F47A9AB" w14:textId="7728D726" w:rsidR="00D77431" w:rsidRPr="00D2276C" w:rsidRDefault="00D77431" w:rsidP="00D77431">
      <w:pPr>
        <w:pStyle w:val="Agreement"/>
        <w:rPr>
          <w:lang w:val="sv-SE"/>
        </w:rPr>
      </w:pPr>
      <w:r w:rsidRPr="00D2276C">
        <w:rPr>
          <w:lang w:val="sv-SE"/>
        </w:rPr>
        <w:t xml:space="preserve">From Rel-17 onwards, </w:t>
      </w:r>
      <w:r>
        <w:rPr>
          <w:lang w:val="sv-SE"/>
        </w:rPr>
        <w:t xml:space="preserve">at least for new capabilities, </w:t>
      </w:r>
      <w:r w:rsidRPr="00D2276C">
        <w:rPr>
          <w:lang w:val="sv-SE"/>
        </w:rPr>
        <w:t xml:space="preserve">if a UE capability requires at least FRx or at least </w:t>
      </w:r>
      <w:r w:rsidR="000E78CA" w:rsidRPr="00D2276C">
        <w:rPr>
          <w:lang w:val="sv-SE"/>
        </w:rPr>
        <w:t>Xdd</w:t>
      </w:r>
      <w:r w:rsidRPr="00D2276C">
        <w:rPr>
          <w:lang w:val="sv-SE"/>
        </w:rPr>
        <w:t xml:space="preserve"> differentiation, it is defined with both FRx and </w:t>
      </w:r>
      <w:r w:rsidR="000E78CA" w:rsidRPr="00D2276C">
        <w:rPr>
          <w:lang w:val="sv-SE"/>
        </w:rPr>
        <w:t>Xdd</w:t>
      </w:r>
      <w:r w:rsidRPr="00D2276C">
        <w:rPr>
          <w:lang w:val="sv-SE"/>
        </w:rPr>
        <w:t xml:space="preserve"> differentiation in per band signaling, i.e. no new UE capabilities will be defined in the FRX and XDD capability signaling branches.</w:t>
      </w:r>
    </w:p>
    <w:p w14:paraId="4B44ACE8" w14:textId="77777777" w:rsidR="00D77431" w:rsidRPr="008A6718" w:rsidRDefault="00D77431" w:rsidP="00D77431">
      <w:pPr>
        <w:rPr>
          <w:rFonts w:ascii="Times New Roman" w:hAnsi="Times New Roman"/>
          <w:b/>
          <w:bCs/>
          <w:szCs w:val="20"/>
          <w:lang w:val="sv-SE"/>
        </w:rPr>
      </w:pPr>
    </w:p>
    <w:tbl>
      <w:tblPr>
        <w:tblStyle w:val="af2"/>
        <w:tblW w:w="9237" w:type="dxa"/>
        <w:tblInd w:w="118" w:type="dxa"/>
        <w:tblLook w:val="04A0" w:firstRow="1" w:lastRow="0" w:firstColumn="1" w:lastColumn="0" w:noHBand="0" w:noVBand="1"/>
      </w:tblPr>
      <w:tblGrid>
        <w:gridCol w:w="1938"/>
        <w:gridCol w:w="1809"/>
        <w:gridCol w:w="5490"/>
      </w:tblGrid>
      <w:tr w:rsidR="00D77431" w14:paraId="3638713F" w14:textId="77777777" w:rsidTr="00D50DBB">
        <w:tc>
          <w:tcPr>
            <w:tcW w:w="1938" w:type="dxa"/>
            <w:shd w:val="clear" w:color="auto" w:fill="85CB7B" w:themeFill="background1" w:themeFillShade="BF"/>
          </w:tcPr>
          <w:p w14:paraId="24AA2B6E" w14:textId="77777777" w:rsidR="00D77431" w:rsidRDefault="00D77431" w:rsidP="00D50DBB">
            <w:pPr>
              <w:spacing w:after="0"/>
              <w:jc w:val="center"/>
              <w:rPr>
                <w:b/>
                <w:bCs/>
                <w:szCs w:val="20"/>
                <w:lang w:eastAsia="ja-JP"/>
              </w:rPr>
            </w:pPr>
          </w:p>
          <w:p w14:paraId="2F50EB10"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85CB7B" w:themeFill="background1" w:themeFillShade="BF"/>
          </w:tcPr>
          <w:p w14:paraId="4E567EF5" w14:textId="77777777" w:rsidR="00D77431" w:rsidRDefault="00D77431" w:rsidP="00D50DBB">
            <w:pPr>
              <w:spacing w:after="0"/>
              <w:jc w:val="center"/>
              <w:rPr>
                <w:b/>
                <w:bCs/>
                <w:szCs w:val="20"/>
                <w:lang w:eastAsia="ja-JP"/>
              </w:rPr>
            </w:pPr>
            <w:r>
              <w:rPr>
                <w:b/>
                <w:bCs/>
                <w:szCs w:val="20"/>
              </w:rPr>
              <w:t>FDD/TDD diff or No</w:t>
            </w:r>
          </w:p>
        </w:tc>
        <w:tc>
          <w:tcPr>
            <w:tcW w:w="5490" w:type="dxa"/>
            <w:shd w:val="clear" w:color="auto" w:fill="85CB7B" w:themeFill="background1" w:themeFillShade="BF"/>
          </w:tcPr>
          <w:p w14:paraId="6751550B" w14:textId="77777777" w:rsidR="00D77431" w:rsidRDefault="00D77431" w:rsidP="00D50DBB">
            <w:pPr>
              <w:spacing w:after="0"/>
              <w:jc w:val="center"/>
              <w:rPr>
                <w:b/>
                <w:bCs/>
                <w:szCs w:val="20"/>
                <w:lang w:eastAsia="ja-JP"/>
              </w:rPr>
            </w:pPr>
            <w:r>
              <w:rPr>
                <w:b/>
                <w:bCs/>
                <w:szCs w:val="20"/>
                <w:lang w:eastAsia="ja-JP"/>
              </w:rPr>
              <w:t>Comments, if any</w:t>
            </w:r>
          </w:p>
        </w:tc>
      </w:tr>
      <w:tr w:rsidR="00BE103A" w14:paraId="54A9B538" w14:textId="77777777" w:rsidTr="00D50DBB">
        <w:tc>
          <w:tcPr>
            <w:tcW w:w="1938" w:type="dxa"/>
          </w:tcPr>
          <w:p w14:paraId="2E5D4718" w14:textId="26644B57" w:rsidR="00BE103A" w:rsidRDefault="00BE103A" w:rsidP="00BE103A">
            <w:pPr>
              <w:spacing w:after="0"/>
              <w:rPr>
                <w:szCs w:val="20"/>
                <w:lang w:eastAsia="zh-CN"/>
              </w:rPr>
            </w:pPr>
            <w:r>
              <w:rPr>
                <w:szCs w:val="20"/>
                <w:lang w:eastAsia="zh-CN"/>
              </w:rPr>
              <w:t>Intel</w:t>
            </w:r>
          </w:p>
        </w:tc>
        <w:tc>
          <w:tcPr>
            <w:tcW w:w="1809" w:type="dxa"/>
          </w:tcPr>
          <w:p w14:paraId="4B7D28F4" w14:textId="278350BA" w:rsidR="00BE103A" w:rsidRDefault="00AC46C7" w:rsidP="00BE103A">
            <w:pPr>
              <w:spacing w:after="0"/>
              <w:rPr>
                <w:lang w:eastAsia="zh-CN"/>
              </w:rPr>
            </w:pPr>
            <w:r>
              <w:rPr>
                <w:lang w:eastAsia="zh-CN"/>
              </w:rPr>
              <w:t>No</w:t>
            </w:r>
          </w:p>
        </w:tc>
        <w:tc>
          <w:tcPr>
            <w:tcW w:w="5490" w:type="dxa"/>
          </w:tcPr>
          <w:p w14:paraId="1B98EC30" w14:textId="3F6C2CAC" w:rsidR="00BE103A" w:rsidRDefault="00AC46C7" w:rsidP="00BE103A">
            <w:pPr>
              <w:spacing w:after="0"/>
              <w:rPr>
                <w:lang w:eastAsia="zh-CN"/>
              </w:rPr>
            </w:pPr>
            <w:r>
              <w:rPr>
                <w:lang w:eastAsia="zh-CN"/>
              </w:rPr>
              <w:t xml:space="preserve">If </w:t>
            </w:r>
            <w:r w:rsidR="0095101B">
              <w:rPr>
                <w:lang w:eastAsia="zh-CN"/>
              </w:rPr>
              <w:t xml:space="preserve">explicit </w:t>
            </w:r>
            <w:r>
              <w:rPr>
                <w:lang w:eastAsia="zh-CN"/>
              </w:rPr>
              <w:t>capability signalling is needed.</w:t>
            </w:r>
            <w:r w:rsidR="008F143E">
              <w:rPr>
                <w:lang w:eastAsia="zh-CN"/>
              </w:rPr>
              <w:t xml:space="preserve"> </w:t>
            </w:r>
          </w:p>
        </w:tc>
      </w:tr>
      <w:tr w:rsidR="00BE103A" w14:paraId="0512D0BD" w14:textId="77777777" w:rsidTr="00D50DBB">
        <w:tc>
          <w:tcPr>
            <w:tcW w:w="1938" w:type="dxa"/>
          </w:tcPr>
          <w:p w14:paraId="0D99FFA3" w14:textId="328E25C6" w:rsidR="00BE103A" w:rsidRDefault="00735410" w:rsidP="00BE103A">
            <w:pPr>
              <w:spacing w:after="0"/>
              <w:rPr>
                <w:szCs w:val="20"/>
                <w:lang w:eastAsia="ja-JP"/>
              </w:rPr>
            </w:pPr>
            <w:proofErr w:type="spellStart"/>
            <w:r>
              <w:rPr>
                <w:szCs w:val="20"/>
                <w:lang w:eastAsia="ja-JP"/>
              </w:rPr>
              <w:t>InterDigital</w:t>
            </w:r>
            <w:proofErr w:type="spellEnd"/>
          </w:p>
        </w:tc>
        <w:tc>
          <w:tcPr>
            <w:tcW w:w="1809" w:type="dxa"/>
          </w:tcPr>
          <w:p w14:paraId="67F0BEF8" w14:textId="02C3293B" w:rsidR="00BE103A" w:rsidRDefault="00735410" w:rsidP="00BE103A">
            <w:pPr>
              <w:spacing w:after="0"/>
              <w:rPr>
                <w:szCs w:val="20"/>
                <w:lang w:eastAsia="ja-JP"/>
              </w:rPr>
            </w:pPr>
            <w:r>
              <w:rPr>
                <w:szCs w:val="20"/>
                <w:lang w:eastAsia="ja-JP"/>
              </w:rPr>
              <w:t>No</w:t>
            </w:r>
          </w:p>
        </w:tc>
        <w:tc>
          <w:tcPr>
            <w:tcW w:w="5490" w:type="dxa"/>
          </w:tcPr>
          <w:p w14:paraId="19DB171F" w14:textId="77777777" w:rsidR="00BE103A" w:rsidRDefault="00BE103A" w:rsidP="00BE103A">
            <w:pPr>
              <w:spacing w:after="0"/>
              <w:rPr>
                <w:szCs w:val="20"/>
                <w:lang w:eastAsia="ja-JP"/>
              </w:rPr>
            </w:pPr>
          </w:p>
        </w:tc>
      </w:tr>
      <w:tr w:rsidR="00BE103A" w14:paraId="5E2FAACC" w14:textId="77777777" w:rsidTr="00D50DBB">
        <w:tc>
          <w:tcPr>
            <w:tcW w:w="1938" w:type="dxa"/>
          </w:tcPr>
          <w:p w14:paraId="3DDE9949" w14:textId="47CB3240" w:rsidR="00BE103A" w:rsidRDefault="0060783A" w:rsidP="00BE103A">
            <w:pPr>
              <w:spacing w:after="0"/>
              <w:rPr>
                <w:szCs w:val="20"/>
                <w:lang w:eastAsia="ja-JP"/>
              </w:rPr>
            </w:pPr>
            <w:r>
              <w:rPr>
                <w:szCs w:val="20"/>
                <w:lang w:eastAsia="ja-JP"/>
              </w:rPr>
              <w:t>Samsung</w:t>
            </w:r>
          </w:p>
        </w:tc>
        <w:tc>
          <w:tcPr>
            <w:tcW w:w="1809" w:type="dxa"/>
          </w:tcPr>
          <w:p w14:paraId="1FAB48F5" w14:textId="790400EB" w:rsidR="00BE103A" w:rsidRDefault="0060783A" w:rsidP="00BE103A">
            <w:pPr>
              <w:spacing w:after="0"/>
              <w:rPr>
                <w:szCs w:val="20"/>
                <w:lang w:eastAsia="zh-CN"/>
              </w:rPr>
            </w:pPr>
            <w:r>
              <w:rPr>
                <w:szCs w:val="20"/>
                <w:lang w:eastAsia="zh-CN"/>
              </w:rPr>
              <w:t>No</w:t>
            </w:r>
          </w:p>
        </w:tc>
        <w:tc>
          <w:tcPr>
            <w:tcW w:w="5490" w:type="dxa"/>
          </w:tcPr>
          <w:p w14:paraId="091AA4C4" w14:textId="77777777" w:rsidR="00BE103A" w:rsidRDefault="00BE103A" w:rsidP="00BE103A">
            <w:pPr>
              <w:spacing w:after="0"/>
              <w:rPr>
                <w:szCs w:val="20"/>
                <w:lang w:eastAsia="zh-CN"/>
              </w:rPr>
            </w:pPr>
          </w:p>
        </w:tc>
      </w:tr>
      <w:tr w:rsidR="00BE103A" w14:paraId="1A99AA0D" w14:textId="77777777" w:rsidTr="00D50DBB">
        <w:tc>
          <w:tcPr>
            <w:tcW w:w="1938" w:type="dxa"/>
          </w:tcPr>
          <w:p w14:paraId="65B84BC5" w14:textId="6B1121ED" w:rsidR="00BE103A" w:rsidRPr="008E2481" w:rsidRDefault="008E2481" w:rsidP="00BE103A">
            <w:pPr>
              <w:spacing w:after="0"/>
              <w:rPr>
                <w:rFonts w:eastAsiaTheme="minorEastAsia"/>
                <w:szCs w:val="20"/>
                <w:lang w:eastAsia="zh-CN"/>
              </w:rPr>
            </w:pPr>
            <w:r>
              <w:rPr>
                <w:rFonts w:eastAsiaTheme="minorEastAsia" w:hint="eastAsia"/>
                <w:szCs w:val="20"/>
                <w:lang w:eastAsia="zh-CN"/>
              </w:rPr>
              <w:t>Xiaomi</w:t>
            </w:r>
          </w:p>
        </w:tc>
        <w:tc>
          <w:tcPr>
            <w:tcW w:w="1809" w:type="dxa"/>
          </w:tcPr>
          <w:p w14:paraId="6A3FA17A" w14:textId="03DB3BD4" w:rsidR="00BE103A" w:rsidRPr="008E2481" w:rsidRDefault="008E2481" w:rsidP="00BE103A">
            <w:pPr>
              <w:spacing w:after="0"/>
              <w:rPr>
                <w:rFonts w:eastAsiaTheme="minorEastAsia"/>
                <w:szCs w:val="20"/>
                <w:lang w:eastAsia="zh-CN"/>
              </w:rPr>
            </w:pPr>
            <w:r>
              <w:rPr>
                <w:rFonts w:eastAsiaTheme="minorEastAsia" w:hint="eastAsia"/>
                <w:szCs w:val="20"/>
                <w:lang w:eastAsia="zh-CN"/>
              </w:rPr>
              <w:t>No</w:t>
            </w:r>
          </w:p>
        </w:tc>
        <w:tc>
          <w:tcPr>
            <w:tcW w:w="5490" w:type="dxa"/>
          </w:tcPr>
          <w:p w14:paraId="2622A827" w14:textId="77777777" w:rsidR="00BE103A" w:rsidRDefault="00BE103A" w:rsidP="00BE103A">
            <w:pPr>
              <w:spacing w:after="0"/>
              <w:rPr>
                <w:szCs w:val="20"/>
                <w:lang w:eastAsia="zh-CN"/>
              </w:rPr>
            </w:pPr>
          </w:p>
        </w:tc>
      </w:tr>
      <w:tr w:rsidR="000E78CA" w14:paraId="282B258D" w14:textId="77777777" w:rsidTr="00D50DBB">
        <w:tc>
          <w:tcPr>
            <w:tcW w:w="1938" w:type="dxa"/>
          </w:tcPr>
          <w:p w14:paraId="729FAD1C" w14:textId="07320BC0" w:rsidR="000E78CA" w:rsidRDefault="000E78CA" w:rsidP="00BE103A">
            <w:pPr>
              <w:spacing w:after="0"/>
              <w:rPr>
                <w:rFonts w:eastAsiaTheme="minorEastAsia" w:hint="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72C1084D" w14:textId="5318B99D" w:rsidR="000E78CA" w:rsidRDefault="000E78CA" w:rsidP="00BE103A">
            <w:pPr>
              <w:spacing w:after="0"/>
              <w:rPr>
                <w:rFonts w:eastAsiaTheme="minorEastAsia" w:hint="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726858FF" w14:textId="77777777" w:rsidR="000E78CA" w:rsidRDefault="000E78CA" w:rsidP="00BE103A">
            <w:pPr>
              <w:spacing w:after="0"/>
              <w:rPr>
                <w:szCs w:val="20"/>
                <w:lang w:eastAsia="zh-CN"/>
              </w:rPr>
            </w:pPr>
          </w:p>
        </w:tc>
      </w:tr>
    </w:tbl>
    <w:p w14:paraId="141D6BF3" w14:textId="77777777" w:rsidR="00D77431" w:rsidRDefault="00D77431" w:rsidP="00D77431">
      <w:pPr>
        <w:rPr>
          <w:rFonts w:ascii="Times New Roman" w:hAnsi="Times New Roman"/>
          <w:szCs w:val="20"/>
        </w:rPr>
      </w:pPr>
    </w:p>
    <w:p w14:paraId="47C2F7BC" w14:textId="3C199BC9" w:rsidR="00D77431" w:rsidRDefault="00D77431" w:rsidP="00D77431">
      <w:pPr>
        <w:rPr>
          <w:rFonts w:ascii="Times New Roman" w:hAnsi="Times New Roman"/>
          <w:b/>
          <w:bCs/>
          <w:szCs w:val="20"/>
        </w:rPr>
      </w:pPr>
      <w:r>
        <w:rPr>
          <w:rFonts w:ascii="Times New Roman" w:hAnsi="Times New Roman"/>
          <w:b/>
          <w:bCs/>
          <w:szCs w:val="20"/>
        </w:rPr>
        <w:t xml:space="preserve">3-4. </w:t>
      </w:r>
      <w:r w:rsidR="001060AE">
        <w:rPr>
          <w:rFonts w:ascii="Times New Roman" w:hAnsi="Times New Roman"/>
          <w:b/>
          <w:bCs/>
          <w:szCs w:val="20"/>
        </w:rPr>
        <w:t xml:space="preserve">If </w:t>
      </w:r>
      <w:r w:rsidR="00E449F9">
        <w:rPr>
          <w:rFonts w:ascii="Times New Roman" w:hAnsi="Times New Roman"/>
          <w:b/>
          <w:bCs/>
          <w:szCs w:val="20"/>
        </w:rPr>
        <w:t xml:space="preserve">optional </w:t>
      </w:r>
      <w:r w:rsidR="001060AE">
        <w:rPr>
          <w:rFonts w:ascii="Times New Roman" w:hAnsi="Times New Roman"/>
          <w:b/>
          <w:bCs/>
          <w:szCs w:val="20"/>
        </w:rPr>
        <w:t xml:space="preserve">UE </w:t>
      </w:r>
      <w:r w:rsidR="00E449F9">
        <w:rPr>
          <w:rFonts w:ascii="Times New Roman" w:hAnsi="Times New Roman"/>
          <w:b/>
          <w:bCs/>
          <w:szCs w:val="20"/>
        </w:rPr>
        <w:t xml:space="preserve">AS </w:t>
      </w:r>
      <w:r w:rsidR="001060AE">
        <w:rPr>
          <w:rFonts w:ascii="Times New Roman" w:hAnsi="Times New Roman"/>
          <w:b/>
          <w:bCs/>
          <w:szCs w:val="20"/>
        </w:rPr>
        <w:t>capability signalling is needed for TRS/CSI-RS in idle and inactive mode, c</w:t>
      </w:r>
      <w:r w:rsidRPr="008A6718">
        <w:rPr>
          <w:rFonts w:ascii="Times New Roman" w:hAnsi="Times New Roman"/>
          <w:b/>
          <w:bCs/>
          <w:szCs w:val="20"/>
        </w:rPr>
        <w:t xml:space="preserve">ompanies are invited to provide your views on </w:t>
      </w:r>
      <w:r>
        <w:rPr>
          <w:rFonts w:ascii="Times New Roman" w:hAnsi="Times New Roman"/>
          <w:b/>
          <w:bCs/>
          <w:szCs w:val="20"/>
        </w:rPr>
        <w:t xml:space="preserve">the </w:t>
      </w:r>
      <w:r w:rsidRPr="008A6718">
        <w:rPr>
          <w:rFonts w:ascii="Times New Roman" w:hAnsi="Times New Roman"/>
          <w:b/>
          <w:bCs/>
          <w:szCs w:val="20"/>
        </w:rPr>
        <w:t>Need of F</w:t>
      </w:r>
      <w:r>
        <w:rPr>
          <w:rFonts w:ascii="Times New Roman" w:hAnsi="Times New Roman"/>
          <w:b/>
          <w:bCs/>
          <w:szCs w:val="20"/>
        </w:rPr>
        <w:t>R1</w:t>
      </w:r>
      <w:r w:rsidRPr="008A6718">
        <w:rPr>
          <w:rFonts w:ascii="Times New Roman" w:hAnsi="Times New Roman"/>
          <w:b/>
          <w:bCs/>
          <w:szCs w:val="20"/>
        </w:rPr>
        <w:t>/</w:t>
      </w:r>
      <w:r>
        <w:rPr>
          <w:rFonts w:ascii="Times New Roman" w:hAnsi="Times New Roman"/>
          <w:b/>
          <w:bCs/>
          <w:szCs w:val="20"/>
        </w:rPr>
        <w:t>FR2</w:t>
      </w:r>
      <w:r w:rsidRPr="008A6718">
        <w:rPr>
          <w:rFonts w:ascii="Times New Roman" w:hAnsi="Times New Roman"/>
          <w:b/>
          <w:bCs/>
          <w:szCs w:val="20"/>
        </w:rPr>
        <w:t xml:space="preserve"> </w:t>
      </w:r>
      <w:r>
        <w:rPr>
          <w:rFonts w:ascii="Times New Roman" w:hAnsi="Times New Roman"/>
          <w:b/>
          <w:bCs/>
          <w:szCs w:val="20"/>
        </w:rPr>
        <w:t>differentiation for</w:t>
      </w:r>
      <w:r w:rsidRPr="008A6718">
        <w:rPr>
          <w:rFonts w:ascii="Times New Roman" w:hAnsi="Times New Roman"/>
          <w:b/>
          <w:bCs/>
          <w:szCs w:val="20"/>
        </w:rPr>
        <w:t xml:space="preserve"> </w:t>
      </w:r>
      <w:r w:rsidRPr="00D63540">
        <w:rPr>
          <w:rFonts w:ascii="Times New Roman" w:hAnsi="Times New Roman"/>
          <w:b/>
          <w:bCs/>
          <w:szCs w:val="20"/>
        </w:rPr>
        <w:t>the capabilities</w:t>
      </w:r>
      <w:r>
        <w:rPr>
          <w:rFonts w:ascii="Times New Roman" w:hAnsi="Times New Roman"/>
          <w:b/>
          <w:bCs/>
          <w:szCs w:val="20"/>
        </w:rPr>
        <w:t>;</w:t>
      </w:r>
    </w:p>
    <w:p w14:paraId="1DA6B274" w14:textId="77777777" w:rsidR="00D77431" w:rsidRDefault="00D77431" w:rsidP="00D77431">
      <w:pPr>
        <w:rPr>
          <w:lang w:eastAsia="zh-CN"/>
        </w:rPr>
      </w:pPr>
      <w:r>
        <w:rPr>
          <w:lang w:eastAsia="zh-CN"/>
        </w:rPr>
        <w:t xml:space="preserve">Note: as agreed in RAN2#116bis, FR1/FR2 diff capability should be captured as per band signalling. </w:t>
      </w:r>
    </w:p>
    <w:p w14:paraId="1F18C6BD" w14:textId="1A5A65D5" w:rsidR="00D77431" w:rsidRPr="00D2276C" w:rsidRDefault="00D77431" w:rsidP="00D77431">
      <w:pPr>
        <w:pStyle w:val="Agreement"/>
        <w:rPr>
          <w:lang w:val="sv-SE"/>
        </w:rPr>
      </w:pPr>
      <w:r w:rsidRPr="00D2276C">
        <w:rPr>
          <w:lang w:val="sv-SE"/>
        </w:rPr>
        <w:t xml:space="preserve">From Rel-17 onwards, </w:t>
      </w:r>
      <w:r>
        <w:rPr>
          <w:lang w:val="sv-SE"/>
        </w:rPr>
        <w:t xml:space="preserve">at least for new capabilities, </w:t>
      </w:r>
      <w:r w:rsidRPr="00D2276C">
        <w:rPr>
          <w:lang w:val="sv-SE"/>
        </w:rPr>
        <w:t xml:space="preserve">if a UE capability requires at least FRx or at least </w:t>
      </w:r>
      <w:r w:rsidR="000E78CA" w:rsidRPr="00D2276C">
        <w:rPr>
          <w:lang w:val="sv-SE"/>
        </w:rPr>
        <w:t>Xdd</w:t>
      </w:r>
      <w:r w:rsidRPr="00D2276C">
        <w:rPr>
          <w:lang w:val="sv-SE"/>
        </w:rPr>
        <w:t xml:space="preserve"> differentiation, it is defined with both FRx and </w:t>
      </w:r>
      <w:r w:rsidR="000E78CA" w:rsidRPr="00D2276C">
        <w:rPr>
          <w:lang w:val="sv-SE"/>
        </w:rPr>
        <w:t>Xdd</w:t>
      </w:r>
      <w:r w:rsidRPr="00D2276C">
        <w:rPr>
          <w:lang w:val="sv-SE"/>
        </w:rPr>
        <w:t xml:space="preserve"> differentiation in per band signaling, i.e. no new UE capabilities will be defined in the FRX and XDD capability signaling branches.</w:t>
      </w:r>
    </w:p>
    <w:p w14:paraId="148CF5CA" w14:textId="77777777" w:rsidR="00D77431" w:rsidRPr="008A6718" w:rsidRDefault="00D77431" w:rsidP="00D77431">
      <w:pPr>
        <w:rPr>
          <w:rFonts w:ascii="Times New Roman" w:hAnsi="Times New Roman"/>
          <w:b/>
          <w:bCs/>
          <w:szCs w:val="20"/>
          <w:lang w:val="sv-SE"/>
        </w:rPr>
      </w:pPr>
    </w:p>
    <w:tbl>
      <w:tblPr>
        <w:tblStyle w:val="af2"/>
        <w:tblW w:w="9237" w:type="dxa"/>
        <w:tblInd w:w="118" w:type="dxa"/>
        <w:tblLook w:val="04A0" w:firstRow="1" w:lastRow="0" w:firstColumn="1" w:lastColumn="0" w:noHBand="0" w:noVBand="1"/>
      </w:tblPr>
      <w:tblGrid>
        <w:gridCol w:w="1938"/>
        <w:gridCol w:w="1809"/>
        <w:gridCol w:w="5490"/>
      </w:tblGrid>
      <w:tr w:rsidR="00D77431" w14:paraId="60FDD73D" w14:textId="77777777" w:rsidTr="00D50DBB">
        <w:tc>
          <w:tcPr>
            <w:tcW w:w="1938" w:type="dxa"/>
            <w:shd w:val="clear" w:color="auto" w:fill="85CB7B" w:themeFill="background1" w:themeFillShade="BF"/>
          </w:tcPr>
          <w:p w14:paraId="7EBDF18A" w14:textId="77777777" w:rsidR="00D77431" w:rsidRDefault="00D77431" w:rsidP="00D50DBB">
            <w:pPr>
              <w:spacing w:after="0"/>
              <w:jc w:val="center"/>
              <w:rPr>
                <w:b/>
                <w:bCs/>
                <w:szCs w:val="20"/>
                <w:lang w:eastAsia="ja-JP"/>
              </w:rPr>
            </w:pPr>
          </w:p>
          <w:p w14:paraId="57E82CF3"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85CB7B" w:themeFill="background1" w:themeFillShade="BF"/>
          </w:tcPr>
          <w:p w14:paraId="01113CD3" w14:textId="77777777" w:rsidR="00D77431" w:rsidRDefault="00D77431" w:rsidP="00D50DBB">
            <w:pPr>
              <w:spacing w:after="0"/>
              <w:jc w:val="center"/>
              <w:rPr>
                <w:b/>
                <w:bCs/>
                <w:szCs w:val="20"/>
                <w:lang w:eastAsia="ja-JP"/>
              </w:rPr>
            </w:pPr>
            <w:r>
              <w:rPr>
                <w:b/>
                <w:bCs/>
                <w:szCs w:val="20"/>
              </w:rPr>
              <w:t>FR1/FR2 diff or No</w:t>
            </w:r>
          </w:p>
        </w:tc>
        <w:tc>
          <w:tcPr>
            <w:tcW w:w="5490" w:type="dxa"/>
            <w:shd w:val="clear" w:color="auto" w:fill="85CB7B" w:themeFill="background1" w:themeFillShade="BF"/>
          </w:tcPr>
          <w:p w14:paraId="0D571644" w14:textId="77777777" w:rsidR="00D77431" w:rsidRDefault="00D77431" w:rsidP="00D50DBB">
            <w:pPr>
              <w:spacing w:after="0"/>
              <w:jc w:val="center"/>
              <w:rPr>
                <w:b/>
                <w:bCs/>
                <w:szCs w:val="20"/>
                <w:lang w:eastAsia="ja-JP"/>
              </w:rPr>
            </w:pPr>
            <w:r>
              <w:rPr>
                <w:b/>
                <w:bCs/>
                <w:szCs w:val="20"/>
                <w:lang w:eastAsia="ja-JP"/>
              </w:rPr>
              <w:t>Comments, if any</w:t>
            </w:r>
          </w:p>
        </w:tc>
      </w:tr>
      <w:tr w:rsidR="00BE103A" w14:paraId="5DBE868F" w14:textId="77777777" w:rsidTr="00D50DBB">
        <w:tc>
          <w:tcPr>
            <w:tcW w:w="1938" w:type="dxa"/>
          </w:tcPr>
          <w:p w14:paraId="05372EC5" w14:textId="0A979148" w:rsidR="00BE103A" w:rsidRDefault="00BE103A" w:rsidP="00BE103A">
            <w:pPr>
              <w:spacing w:after="0"/>
              <w:rPr>
                <w:szCs w:val="20"/>
                <w:lang w:eastAsia="zh-CN"/>
              </w:rPr>
            </w:pPr>
            <w:r>
              <w:rPr>
                <w:szCs w:val="20"/>
                <w:lang w:eastAsia="zh-CN"/>
              </w:rPr>
              <w:t>Intel</w:t>
            </w:r>
          </w:p>
        </w:tc>
        <w:tc>
          <w:tcPr>
            <w:tcW w:w="1809" w:type="dxa"/>
          </w:tcPr>
          <w:p w14:paraId="3109F111" w14:textId="28E527BB" w:rsidR="00BE103A" w:rsidRDefault="0095101B" w:rsidP="00BE103A">
            <w:pPr>
              <w:spacing w:after="0"/>
              <w:rPr>
                <w:lang w:eastAsia="zh-CN"/>
              </w:rPr>
            </w:pPr>
            <w:r>
              <w:rPr>
                <w:lang w:eastAsia="zh-CN"/>
              </w:rPr>
              <w:t>No</w:t>
            </w:r>
          </w:p>
        </w:tc>
        <w:tc>
          <w:tcPr>
            <w:tcW w:w="5490" w:type="dxa"/>
          </w:tcPr>
          <w:p w14:paraId="6571E72D" w14:textId="2D9B7CC3" w:rsidR="00BE103A" w:rsidRDefault="0095101B" w:rsidP="00BE103A">
            <w:pPr>
              <w:spacing w:after="0"/>
              <w:rPr>
                <w:lang w:eastAsia="zh-CN"/>
              </w:rPr>
            </w:pPr>
            <w:r>
              <w:rPr>
                <w:lang w:eastAsia="zh-CN"/>
              </w:rPr>
              <w:t>If explicit capability signalling is needed.</w:t>
            </w:r>
          </w:p>
        </w:tc>
      </w:tr>
      <w:tr w:rsidR="00BE103A" w14:paraId="77F1543A" w14:textId="77777777" w:rsidTr="00D50DBB">
        <w:tc>
          <w:tcPr>
            <w:tcW w:w="1938" w:type="dxa"/>
          </w:tcPr>
          <w:p w14:paraId="713CF449" w14:textId="782191D1" w:rsidR="00BE103A" w:rsidRDefault="00735410" w:rsidP="00BE103A">
            <w:pPr>
              <w:spacing w:after="0"/>
              <w:rPr>
                <w:szCs w:val="20"/>
                <w:lang w:eastAsia="ja-JP"/>
              </w:rPr>
            </w:pPr>
            <w:proofErr w:type="spellStart"/>
            <w:r>
              <w:rPr>
                <w:szCs w:val="20"/>
                <w:lang w:eastAsia="ja-JP"/>
              </w:rPr>
              <w:t>InterDigital</w:t>
            </w:r>
            <w:proofErr w:type="spellEnd"/>
          </w:p>
        </w:tc>
        <w:tc>
          <w:tcPr>
            <w:tcW w:w="1809" w:type="dxa"/>
          </w:tcPr>
          <w:p w14:paraId="4A749AA4" w14:textId="579168CE" w:rsidR="00BE103A" w:rsidRDefault="00735410" w:rsidP="00BE103A">
            <w:pPr>
              <w:spacing w:after="0"/>
              <w:rPr>
                <w:szCs w:val="20"/>
                <w:lang w:eastAsia="ja-JP"/>
              </w:rPr>
            </w:pPr>
            <w:r>
              <w:rPr>
                <w:szCs w:val="20"/>
                <w:lang w:eastAsia="ja-JP"/>
              </w:rPr>
              <w:t>No</w:t>
            </w:r>
          </w:p>
        </w:tc>
        <w:tc>
          <w:tcPr>
            <w:tcW w:w="5490" w:type="dxa"/>
          </w:tcPr>
          <w:p w14:paraId="765D64CF" w14:textId="77777777" w:rsidR="00BE103A" w:rsidRDefault="00BE103A" w:rsidP="00BE103A">
            <w:pPr>
              <w:spacing w:after="0"/>
              <w:rPr>
                <w:szCs w:val="20"/>
                <w:lang w:eastAsia="ja-JP"/>
              </w:rPr>
            </w:pPr>
          </w:p>
        </w:tc>
      </w:tr>
      <w:tr w:rsidR="00BE103A" w14:paraId="5B3BC902" w14:textId="77777777" w:rsidTr="00D50DBB">
        <w:tc>
          <w:tcPr>
            <w:tcW w:w="1938" w:type="dxa"/>
          </w:tcPr>
          <w:p w14:paraId="00393F2B" w14:textId="75ADA47D" w:rsidR="00BE103A" w:rsidRDefault="0060783A" w:rsidP="00BE103A">
            <w:pPr>
              <w:spacing w:after="0"/>
              <w:rPr>
                <w:szCs w:val="20"/>
                <w:lang w:eastAsia="ja-JP"/>
              </w:rPr>
            </w:pPr>
            <w:r>
              <w:rPr>
                <w:szCs w:val="20"/>
                <w:lang w:eastAsia="ja-JP"/>
              </w:rPr>
              <w:t>Samsung</w:t>
            </w:r>
          </w:p>
        </w:tc>
        <w:tc>
          <w:tcPr>
            <w:tcW w:w="1809" w:type="dxa"/>
          </w:tcPr>
          <w:p w14:paraId="2F38FF1B" w14:textId="1DF11621" w:rsidR="00BE103A" w:rsidRDefault="0060783A" w:rsidP="00BE103A">
            <w:pPr>
              <w:spacing w:after="0"/>
              <w:rPr>
                <w:szCs w:val="20"/>
                <w:lang w:eastAsia="zh-CN"/>
              </w:rPr>
            </w:pPr>
            <w:r>
              <w:rPr>
                <w:szCs w:val="20"/>
                <w:lang w:eastAsia="zh-CN"/>
              </w:rPr>
              <w:t>No</w:t>
            </w:r>
          </w:p>
        </w:tc>
        <w:tc>
          <w:tcPr>
            <w:tcW w:w="5490" w:type="dxa"/>
          </w:tcPr>
          <w:p w14:paraId="389F8846" w14:textId="77777777" w:rsidR="00BE103A" w:rsidRDefault="00BE103A" w:rsidP="00BE103A">
            <w:pPr>
              <w:spacing w:after="0"/>
              <w:rPr>
                <w:szCs w:val="20"/>
                <w:lang w:eastAsia="zh-CN"/>
              </w:rPr>
            </w:pPr>
          </w:p>
        </w:tc>
      </w:tr>
      <w:tr w:rsidR="00BE103A" w14:paraId="06DD9701" w14:textId="77777777" w:rsidTr="00D50DBB">
        <w:tc>
          <w:tcPr>
            <w:tcW w:w="1938" w:type="dxa"/>
          </w:tcPr>
          <w:p w14:paraId="1F9B3AEE" w14:textId="3D7915B9" w:rsidR="00BE103A" w:rsidRPr="008E2481" w:rsidRDefault="008E2481" w:rsidP="00BE103A">
            <w:pPr>
              <w:spacing w:after="0"/>
              <w:rPr>
                <w:rFonts w:eastAsiaTheme="minorEastAsia"/>
                <w:szCs w:val="20"/>
                <w:lang w:eastAsia="zh-CN"/>
              </w:rPr>
            </w:pPr>
            <w:r>
              <w:rPr>
                <w:rFonts w:eastAsiaTheme="minorEastAsia" w:hint="eastAsia"/>
                <w:szCs w:val="20"/>
                <w:lang w:eastAsia="zh-CN"/>
              </w:rPr>
              <w:t>Xiaomi</w:t>
            </w:r>
          </w:p>
        </w:tc>
        <w:tc>
          <w:tcPr>
            <w:tcW w:w="1809" w:type="dxa"/>
          </w:tcPr>
          <w:p w14:paraId="213070D7" w14:textId="5186E9A9" w:rsidR="00BE103A" w:rsidRPr="008E2481" w:rsidRDefault="008E2481" w:rsidP="00BE103A">
            <w:pPr>
              <w:spacing w:after="0"/>
              <w:rPr>
                <w:rFonts w:eastAsiaTheme="minorEastAsia"/>
                <w:szCs w:val="20"/>
                <w:lang w:eastAsia="zh-CN"/>
              </w:rPr>
            </w:pPr>
            <w:r>
              <w:rPr>
                <w:rFonts w:eastAsiaTheme="minorEastAsia" w:hint="eastAsia"/>
                <w:szCs w:val="20"/>
                <w:lang w:eastAsia="zh-CN"/>
              </w:rPr>
              <w:t>No</w:t>
            </w:r>
          </w:p>
        </w:tc>
        <w:tc>
          <w:tcPr>
            <w:tcW w:w="5490" w:type="dxa"/>
          </w:tcPr>
          <w:p w14:paraId="5A659A4E" w14:textId="77777777" w:rsidR="00BE103A" w:rsidRDefault="00BE103A" w:rsidP="00BE103A">
            <w:pPr>
              <w:spacing w:after="0"/>
              <w:rPr>
                <w:szCs w:val="20"/>
                <w:lang w:eastAsia="zh-CN"/>
              </w:rPr>
            </w:pPr>
          </w:p>
        </w:tc>
      </w:tr>
      <w:tr w:rsidR="000E78CA" w14:paraId="7AE283DE" w14:textId="77777777" w:rsidTr="00D50DBB">
        <w:tc>
          <w:tcPr>
            <w:tcW w:w="1938" w:type="dxa"/>
          </w:tcPr>
          <w:p w14:paraId="0CEB1FDF" w14:textId="4E1694C2" w:rsidR="000E78CA" w:rsidRDefault="000E78CA" w:rsidP="00BE103A">
            <w:pPr>
              <w:spacing w:after="0"/>
              <w:rPr>
                <w:rFonts w:eastAsiaTheme="minorEastAsia" w:hint="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333272B9" w14:textId="18FE70B0" w:rsidR="000E78CA" w:rsidRDefault="000E78CA" w:rsidP="00BE103A">
            <w:pPr>
              <w:spacing w:after="0"/>
              <w:rPr>
                <w:rFonts w:eastAsiaTheme="minorEastAsia" w:hint="eastAsia"/>
                <w:szCs w:val="20"/>
                <w:lang w:eastAsia="zh-CN"/>
              </w:rPr>
            </w:pPr>
            <w:r>
              <w:rPr>
                <w:rFonts w:eastAsiaTheme="minorEastAsia"/>
                <w:szCs w:val="20"/>
                <w:lang w:eastAsia="zh-CN"/>
              </w:rPr>
              <w:t>No</w:t>
            </w:r>
          </w:p>
        </w:tc>
        <w:tc>
          <w:tcPr>
            <w:tcW w:w="5490" w:type="dxa"/>
          </w:tcPr>
          <w:p w14:paraId="3167EC57" w14:textId="77777777" w:rsidR="000E78CA" w:rsidRDefault="000E78CA" w:rsidP="00BE103A">
            <w:pPr>
              <w:spacing w:after="0"/>
              <w:rPr>
                <w:szCs w:val="20"/>
                <w:lang w:eastAsia="zh-CN"/>
              </w:rPr>
            </w:pPr>
          </w:p>
        </w:tc>
      </w:tr>
    </w:tbl>
    <w:p w14:paraId="1E75657E" w14:textId="18C35B75" w:rsidR="00D77431" w:rsidRDefault="00D77431" w:rsidP="00D77431"/>
    <w:p w14:paraId="748C2591" w14:textId="54BD4519" w:rsidR="00CF2667" w:rsidRDefault="00CF2667" w:rsidP="00D77431">
      <w:pPr>
        <w:pStyle w:val="1"/>
      </w:pPr>
      <w:r>
        <w:t xml:space="preserve">UE AS capabilities for </w:t>
      </w:r>
      <w:r w:rsidR="00C52D26">
        <w:t>RLM/BFD relaxation</w:t>
      </w:r>
    </w:p>
    <w:p w14:paraId="282362CB" w14:textId="4F4B870C" w:rsidR="00496DE3" w:rsidRDefault="00496DE3" w:rsidP="00C52D26">
      <w:r>
        <w:t>In the last RAN2 meeting, the following is agreed:</w:t>
      </w:r>
    </w:p>
    <w:p w14:paraId="1F88B6D2" w14:textId="34A0D331" w:rsidR="00496DE3" w:rsidRDefault="007C1607" w:rsidP="004A707C">
      <w:pPr>
        <w:ind w:left="720"/>
      </w:pPr>
      <w:r w:rsidRPr="00831B6F">
        <w:rPr>
          <w:rFonts w:eastAsiaTheme="minorEastAsia"/>
          <w:i/>
          <w:sz w:val="22"/>
          <w:lang w:eastAsia="zh-CN"/>
        </w:rPr>
        <w:t>R2 assumes to use AS capability procedure to report UE capability of supporting RLM/BFD relaxation. Details FFS</w:t>
      </w:r>
    </w:p>
    <w:p w14:paraId="056A8AA4" w14:textId="6FD3B714" w:rsidR="00026BCA" w:rsidRDefault="00082779" w:rsidP="00C52D26">
      <w:r>
        <w:t>[1] proposed</w:t>
      </w:r>
      <w:r w:rsidR="008B5418">
        <w:t xml:space="preserve"> to introduce</w:t>
      </w:r>
      <w:r w:rsidR="00101A0D">
        <w:t xml:space="preserve"> separate</w:t>
      </w:r>
      <w:r w:rsidR="008B5418">
        <w:t xml:space="preserve"> </w:t>
      </w:r>
      <w:r w:rsidR="00101A0D">
        <w:t>capability for RLM and BFD relaxation</w:t>
      </w:r>
      <w:r w:rsidR="00026BCA">
        <w:t>.</w:t>
      </w:r>
      <w:r w:rsidR="00566091">
        <w:t xml:space="preserve"> </w:t>
      </w:r>
      <w:r w:rsidR="00026BCA">
        <w:t>[6]</w:t>
      </w:r>
      <w:r w:rsidR="00566091">
        <w:t xml:space="preserve"> proposed separate</w:t>
      </w:r>
      <w:r w:rsidR="000F15CA">
        <w:t xml:space="preserve"> optional per UE capabilit</w:t>
      </w:r>
      <w:r w:rsidR="00185626">
        <w:t>y for RLM and BFD relaxation</w:t>
      </w:r>
      <w:r w:rsidR="00C4606C">
        <w:t>. [16</w:t>
      </w:r>
      <w:r w:rsidR="000E4603">
        <w:t xml:space="preserve">] proposed </w:t>
      </w:r>
      <w:r w:rsidR="000350F0">
        <w:t>u</w:t>
      </w:r>
      <w:r w:rsidR="000350F0" w:rsidRPr="000350F0">
        <w:t>sing separate AS capability procedure to indicate UE capability of supporting RLM/BFD relaxation and both of them should be optional.</w:t>
      </w:r>
      <w:r w:rsidR="00026BCA">
        <w:t xml:space="preserve"> </w:t>
      </w:r>
    </w:p>
    <w:p w14:paraId="4E49BC26" w14:textId="28626ACC" w:rsidR="00FE7184" w:rsidRDefault="00FE7184" w:rsidP="00C52D26">
      <w:r>
        <w:t xml:space="preserve">[8] on the other hand think </w:t>
      </w:r>
      <w:r w:rsidR="00AA26E4">
        <w:t>i</w:t>
      </w:r>
      <w:r w:rsidR="00AA26E4" w:rsidRPr="00AA26E4">
        <w:t>t is not clear if NWs would be interested if UE support RLM/BFD relaxation feature with an intent to save UE power</w:t>
      </w:r>
      <w:r w:rsidR="00AA26E4">
        <w:t xml:space="preserve"> and propose</w:t>
      </w:r>
      <w:r w:rsidR="002A1A84">
        <w:t>d</w:t>
      </w:r>
      <w:r w:rsidR="00AA26E4">
        <w:t xml:space="preserve"> </w:t>
      </w:r>
      <w:r w:rsidR="002A1A84" w:rsidRPr="002A1A84">
        <w:t>RAN2 to further discuss the presence/absence of UE capability for RLM/BFD relaxation feature.</w:t>
      </w:r>
    </w:p>
    <w:p w14:paraId="62A7E076" w14:textId="38ABCF19" w:rsidR="007C1607" w:rsidRDefault="007C1607" w:rsidP="00C52D26">
      <w:r>
        <w:t xml:space="preserve">[17] proposed </w:t>
      </w:r>
      <w:r w:rsidR="0053498A" w:rsidRPr="0053498A">
        <w:t>one capability indicator of supporting RLM/BFD relaxation, finer granularity for UE capability is not needed.</w:t>
      </w:r>
    </w:p>
    <w:p w14:paraId="3234CB79" w14:textId="28BA60C7" w:rsidR="007A626C" w:rsidRDefault="005D30BC" w:rsidP="00C52D26">
      <w:r>
        <w:t>Based on the above,</w:t>
      </w:r>
    </w:p>
    <w:p w14:paraId="111F7FD9" w14:textId="6FD649BC" w:rsidR="005D30BC" w:rsidRDefault="008C1AE1" w:rsidP="005D30BC">
      <w:pPr>
        <w:pStyle w:val="af8"/>
        <w:numPr>
          <w:ilvl w:val="0"/>
          <w:numId w:val="25"/>
        </w:numPr>
      </w:pPr>
      <w:r>
        <w:t xml:space="preserve">3 companies think </w:t>
      </w:r>
      <w:r w:rsidR="00FD738C">
        <w:t>separate capabilities are needed for RLM and BFD relaxation</w:t>
      </w:r>
    </w:p>
    <w:p w14:paraId="0AD7A271" w14:textId="09C2DA5C" w:rsidR="00FD738C" w:rsidRDefault="00FD738C" w:rsidP="005D30BC">
      <w:pPr>
        <w:pStyle w:val="af8"/>
        <w:numPr>
          <w:ilvl w:val="0"/>
          <w:numId w:val="25"/>
        </w:numPr>
      </w:pPr>
      <w:r>
        <w:t>1 company think 1 capability is sufficient</w:t>
      </w:r>
    </w:p>
    <w:p w14:paraId="133FAE9A" w14:textId="66DB9DA4" w:rsidR="00FD738C" w:rsidRDefault="00FD738C" w:rsidP="005D30BC">
      <w:pPr>
        <w:pStyle w:val="af8"/>
        <w:numPr>
          <w:ilvl w:val="0"/>
          <w:numId w:val="25"/>
        </w:numPr>
      </w:pPr>
      <w:r>
        <w:lastRenderedPageBreak/>
        <w:t xml:space="preserve">1 company </w:t>
      </w:r>
      <w:r w:rsidR="00373909">
        <w:t>wants to discuss further the need of UE capability</w:t>
      </w:r>
    </w:p>
    <w:p w14:paraId="6266C323" w14:textId="12502BB7" w:rsidR="003356CE" w:rsidRDefault="003356CE" w:rsidP="003356CE">
      <w:r>
        <w:t>Note that RAN4 has also agreed to a single UE capability as in the following agreement</w:t>
      </w:r>
      <w:r w:rsidR="008C3C09">
        <w:t xml:space="preserve"> (See LS R4-220</w:t>
      </w:r>
      <w:r w:rsidR="00B32C63">
        <w:t>2769)</w:t>
      </w:r>
      <w:r>
        <w:t>:</w:t>
      </w:r>
    </w:p>
    <w:p w14:paraId="4A5A8212" w14:textId="038C4119" w:rsidR="00ED541C" w:rsidRPr="0015000F" w:rsidRDefault="003356CE" w:rsidP="0015000F">
      <w:pPr>
        <w:ind w:left="720"/>
        <w:rPr>
          <w:rFonts w:ascii="Arial" w:hAnsi="Arial" w:cs="Arial"/>
          <w:lang w:val="en-US"/>
        </w:rPr>
      </w:pPr>
      <w:r w:rsidRPr="0015000F">
        <w:rPr>
          <w:rFonts w:ascii="Arial" w:hAnsi="Arial" w:cs="Arial"/>
          <w:lang w:val="en-US"/>
        </w:rPr>
        <w:t>Introduce a UE capability to indicate the support of RLM/BFD relaxation in general in Rel-17 feature table.</w:t>
      </w:r>
    </w:p>
    <w:p w14:paraId="219CD06F" w14:textId="77777777" w:rsidR="00ED3C76" w:rsidRDefault="00ED3C76" w:rsidP="003356CE"/>
    <w:p w14:paraId="6416CA98" w14:textId="152D5A75" w:rsidR="00A452E3" w:rsidRPr="00F07848" w:rsidRDefault="00A452E3" w:rsidP="00373909">
      <w:pPr>
        <w:rPr>
          <w:b/>
          <w:bCs/>
        </w:rPr>
      </w:pPr>
      <w:r w:rsidRPr="00F07848">
        <w:rPr>
          <w:b/>
          <w:bCs/>
        </w:rPr>
        <w:t xml:space="preserve">4-1. </w:t>
      </w:r>
      <w:r w:rsidR="006B28AD" w:rsidRPr="00F07848">
        <w:rPr>
          <w:b/>
          <w:bCs/>
        </w:rPr>
        <w:t xml:space="preserve">Do companies </w:t>
      </w:r>
      <w:r w:rsidR="003B350D">
        <w:rPr>
          <w:b/>
          <w:bCs/>
        </w:rPr>
        <w:t xml:space="preserve">see a need </w:t>
      </w:r>
      <w:r w:rsidR="006B28AD" w:rsidRPr="00F07848">
        <w:rPr>
          <w:b/>
          <w:bCs/>
        </w:rPr>
        <w:t>to hav</w:t>
      </w:r>
      <w:r w:rsidR="003B350D">
        <w:rPr>
          <w:b/>
          <w:bCs/>
        </w:rPr>
        <w:t>e</w:t>
      </w:r>
      <w:r w:rsidR="006B28AD" w:rsidRPr="00F07848">
        <w:rPr>
          <w:b/>
          <w:bCs/>
        </w:rPr>
        <w:t xml:space="preserve"> </w:t>
      </w:r>
      <w:r w:rsidR="009D1A6C">
        <w:rPr>
          <w:b/>
          <w:bCs/>
        </w:rPr>
        <w:t>a single</w:t>
      </w:r>
      <w:r w:rsidR="000E0272">
        <w:rPr>
          <w:b/>
          <w:bCs/>
        </w:rPr>
        <w:t xml:space="preserve"> or </w:t>
      </w:r>
      <w:r w:rsidR="00FC397F">
        <w:rPr>
          <w:b/>
          <w:bCs/>
        </w:rPr>
        <w:t xml:space="preserve">two </w:t>
      </w:r>
      <w:r w:rsidR="000E0272">
        <w:rPr>
          <w:b/>
          <w:bCs/>
        </w:rPr>
        <w:t>separate</w:t>
      </w:r>
      <w:r w:rsidR="009D1A6C">
        <w:rPr>
          <w:b/>
          <w:bCs/>
        </w:rPr>
        <w:t xml:space="preserve"> optional</w:t>
      </w:r>
      <w:r w:rsidR="006B28AD" w:rsidRPr="00F07848">
        <w:rPr>
          <w:b/>
          <w:bCs/>
        </w:rPr>
        <w:t xml:space="preserve"> </w:t>
      </w:r>
      <w:r w:rsidR="00F07848" w:rsidRPr="00F07848">
        <w:rPr>
          <w:b/>
          <w:bCs/>
        </w:rPr>
        <w:t>capabilit</w:t>
      </w:r>
      <w:r w:rsidR="003F1CED">
        <w:rPr>
          <w:b/>
          <w:bCs/>
        </w:rPr>
        <w:t>y</w:t>
      </w:r>
      <w:r w:rsidR="00CC44C3">
        <w:rPr>
          <w:b/>
          <w:bCs/>
        </w:rPr>
        <w:t>(-</w:t>
      </w:r>
      <w:proofErr w:type="spellStart"/>
      <w:r w:rsidR="00CC44C3">
        <w:rPr>
          <w:b/>
          <w:bCs/>
        </w:rPr>
        <w:t>ies</w:t>
      </w:r>
      <w:proofErr w:type="spellEnd"/>
      <w:r w:rsidR="00CC44C3">
        <w:rPr>
          <w:b/>
          <w:bCs/>
        </w:rPr>
        <w:t>)</w:t>
      </w:r>
      <w:r w:rsidR="00625467">
        <w:rPr>
          <w:b/>
          <w:bCs/>
        </w:rPr>
        <w:t xml:space="preserve"> signalling</w:t>
      </w:r>
      <w:r w:rsidR="00F07848" w:rsidRPr="00F07848">
        <w:rPr>
          <w:b/>
          <w:bCs/>
        </w:rPr>
        <w:t xml:space="preserve"> for RLM and BFD relaxation?</w:t>
      </w:r>
    </w:p>
    <w:tbl>
      <w:tblPr>
        <w:tblStyle w:val="af2"/>
        <w:tblW w:w="0" w:type="auto"/>
        <w:tblLook w:val="04A0" w:firstRow="1" w:lastRow="0" w:firstColumn="1" w:lastColumn="0" w:noHBand="0" w:noVBand="1"/>
      </w:tblPr>
      <w:tblGrid>
        <w:gridCol w:w="1659"/>
        <w:gridCol w:w="1550"/>
        <w:gridCol w:w="6710"/>
      </w:tblGrid>
      <w:tr w:rsidR="00F07848" w14:paraId="45F4C444" w14:textId="77777777" w:rsidTr="00D50DBB">
        <w:tc>
          <w:tcPr>
            <w:tcW w:w="1696" w:type="dxa"/>
          </w:tcPr>
          <w:p w14:paraId="1F82F15B" w14:textId="77777777" w:rsidR="00F07848" w:rsidRPr="006255C7" w:rsidRDefault="00F07848" w:rsidP="00D50DBB">
            <w:pPr>
              <w:rPr>
                <w:b/>
                <w:bCs/>
              </w:rPr>
            </w:pPr>
            <w:r w:rsidRPr="006255C7">
              <w:rPr>
                <w:b/>
                <w:bCs/>
              </w:rPr>
              <w:t>Companies</w:t>
            </w:r>
          </w:p>
        </w:tc>
        <w:tc>
          <w:tcPr>
            <w:tcW w:w="1134" w:type="dxa"/>
          </w:tcPr>
          <w:p w14:paraId="7D71E315" w14:textId="24E2E6F5" w:rsidR="00F07848" w:rsidRPr="006255C7" w:rsidRDefault="001A5670" w:rsidP="00D50DBB">
            <w:pPr>
              <w:rPr>
                <w:b/>
                <w:bCs/>
              </w:rPr>
            </w:pPr>
            <w:r>
              <w:rPr>
                <w:b/>
                <w:bCs/>
              </w:rPr>
              <w:t>Single/Separate</w:t>
            </w:r>
            <w:r w:rsidR="005939FD">
              <w:rPr>
                <w:b/>
                <w:bCs/>
              </w:rPr>
              <w:t xml:space="preserve"> capabilit</w:t>
            </w:r>
            <w:r w:rsidR="00A40040">
              <w:rPr>
                <w:b/>
                <w:bCs/>
              </w:rPr>
              <w:t>y(-</w:t>
            </w:r>
            <w:proofErr w:type="spellStart"/>
            <w:r w:rsidR="00A40040">
              <w:rPr>
                <w:b/>
                <w:bCs/>
              </w:rPr>
              <w:t>ies</w:t>
            </w:r>
            <w:proofErr w:type="spellEnd"/>
            <w:r w:rsidR="00A40040">
              <w:rPr>
                <w:b/>
                <w:bCs/>
              </w:rPr>
              <w:t>)</w:t>
            </w:r>
          </w:p>
        </w:tc>
        <w:tc>
          <w:tcPr>
            <w:tcW w:w="7089" w:type="dxa"/>
          </w:tcPr>
          <w:p w14:paraId="15219F9B" w14:textId="77777777" w:rsidR="00F07848" w:rsidRPr="006255C7" w:rsidRDefault="00F07848" w:rsidP="00D50DBB">
            <w:pPr>
              <w:rPr>
                <w:b/>
                <w:bCs/>
              </w:rPr>
            </w:pPr>
            <w:r w:rsidRPr="006255C7">
              <w:rPr>
                <w:b/>
                <w:bCs/>
              </w:rPr>
              <w:t>Comments</w:t>
            </w:r>
          </w:p>
        </w:tc>
      </w:tr>
      <w:tr w:rsidR="00F07848" w14:paraId="41343DBC" w14:textId="77777777" w:rsidTr="00D50DBB">
        <w:tc>
          <w:tcPr>
            <w:tcW w:w="1696" w:type="dxa"/>
          </w:tcPr>
          <w:p w14:paraId="5A1A3F11" w14:textId="0BDF23FB" w:rsidR="00F07848" w:rsidRDefault="006E1D49" w:rsidP="00D50DBB">
            <w:r>
              <w:t>Intel</w:t>
            </w:r>
          </w:p>
        </w:tc>
        <w:tc>
          <w:tcPr>
            <w:tcW w:w="1134" w:type="dxa"/>
          </w:tcPr>
          <w:p w14:paraId="3BF24B43" w14:textId="0B435B6D" w:rsidR="00F07848" w:rsidRDefault="006661E3" w:rsidP="00D50DBB">
            <w:r>
              <w:t>Single</w:t>
            </w:r>
          </w:p>
        </w:tc>
        <w:tc>
          <w:tcPr>
            <w:tcW w:w="7089" w:type="dxa"/>
          </w:tcPr>
          <w:p w14:paraId="593E2C3E" w14:textId="0DD3D346" w:rsidR="00F07848" w:rsidRDefault="00B07F9D" w:rsidP="00D50DBB">
            <w:r>
              <w:t xml:space="preserve">As per RAN4 agreement that a single </w:t>
            </w:r>
            <w:r w:rsidR="00743924">
              <w:t>optional capability</w:t>
            </w:r>
            <w:r w:rsidR="00BA713C">
              <w:t xml:space="preserve"> signalling is sufficient</w:t>
            </w:r>
            <w:r w:rsidR="00633233">
              <w:t xml:space="preserve">. </w:t>
            </w:r>
          </w:p>
        </w:tc>
      </w:tr>
      <w:tr w:rsidR="00F07848" w14:paraId="6D51EE44" w14:textId="77777777" w:rsidTr="00D50DBB">
        <w:tc>
          <w:tcPr>
            <w:tcW w:w="1696" w:type="dxa"/>
          </w:tcPr>
          <w:p w14:paraId="0C312EC4" w14:textId="2C4D768E" w:rsidR="00F07848" w:rsidRDefault="00735410" w:rsidP="00D50DBB">
            <w:proofErr w:type="spellStart"/>
            <w:r>
              <w:t>InterDigital</w:t>
            </w:r>
            <w:proofErr w:type="spellEnd"/>
          </w:p>
        </w:tc>
        <w:tc>
          <w:tcPr>
            <w:tcW w:w="1134" w:type="dxa"/>
          </w:tcPr>
          <w:p w14:paraId="55DBC408" w14:textId="0FFC33DD" w:rsidR="00F07848" w:rsidRDefault="00735410" w:rsidP="00D50DBB">
            <w:r>
              <w:t>Single</w:t>
            </w:r>
          </w:p>
        </w:tc>
        <w:tc>
          <w:tcPr>
            <w:tcW w:w="7089" w:type="dxa"/>
          </w:tcPr>
          <w:p w14:paraId="6AFC54E6" w14:textId="77777777" w:rsidR="00F07848" w:rsidRDefault="00F07848" w:rsidP="00D50DBB"/>
        </w:tc>
      </w:tr>
      <w:tr w:rsidR="00F07848" w14:paraId="2E4C11A0" w14:textId="77777777" w:rsidTr="00D50DBB">
        <w:tc>
          <w:tcPr>
            <w:tcW w:w="1696" w:type="dxa"/>
          </w:tcPr>
          <w:p w14:paraId="7B2EAA80" w14:textId="49122B42" w:rsidR="00F07848" w:rsidRDefault="0060783A" w:rsidP="00D50DBB">
            <w:r>
              <w:t>Samsung</w:t>
            </w:r>
          </w:p>
        </w:tc>
        <w:tc>
          <w:tcPr>
            <w:tcW w:w="1134" w:type="dxa"/>
          </w:tcPr>
          <w:p w14:paraId="484FDDD2" w14:textId="2810AF69" w:rsidR="00F07848" w:rsidRDefault="0060783A" w:rsidP="00D50DBB">
            <w:r>
              <w:t>Single</w:t>
            </w:r>
          </w:p>
        </w:tc>
        <w:tc>
          <w:tcPr>
            <w:tcW w:w="7089" w:type="dxa"/>
          </w:tcPr>
          <w:p w14:paraId="3AFD9BBA" w14:textId="77777777" w:rsidR="00F07848" w:rsidRDefault="00F07848" w:rsidP="00D50DBB"/>
        </w:tc>
      </w:tr>
      <w:tr w:rsidR="008E2481" w14:paraId="43FBA9E6" w14:textId="77777777" w:rsidTr="00D50DBB">
        <w:tc>
          <w:tcPr>
            <w:tcW w:w="1696" w:type="dxa"/>
          </w:tcPr>
          <w:p w14:paraId="676288A2" w14:textId="349E367B" w:rsidR="008E2481" w:rsidRPr="008E2481" w:rsidRDefault="008E2481" w:rsidP="00D50DBB">
            <w:pPr>
              <w:rPr>
                <w:rFonts w:eastAsiaTheme="minorEastAsia"/>
                <w:lang w:eastAsia="zh-CN"/>
              </w:rPr>
            </w:pPr>
            <w:r>
              <w:rPr>
                <w:rFonts w:eastAsiaTheme="minorEastAsia" w:hint="eastAsia"/>
                <w:lang w:eastAsia="zh-CN"/>
              </w:rPr>
              <w:t>Xiaomi</w:t>
            </w:r>
          </w:p>
        </w:tc>
        <w:tc>
          <w:tcPr>
            <w:tcW w:w="1134" w:type="dxa"/>
          </w:tcPr>
          <w:p w14:paraId="4A20944E" w14:textId="735FA1E9" w:rsidR="008E2481" w:rsidRDefault="00F615FB" w:rsidP="00D50DBB">
            <w:r>
              <w:t>separate capabilities</w:t>
            </w:r>
          </w:p>
        </w:tc>
        <w:tc>
          <w:tcPr>
            <w:tcW w:w="7089" w:type="dxa"/>
          </w:tcPr>
          <w:p w14:paraId="5BDB0DB5" w14:textId="1D38ACB1" w:rsidR="008E2481" w:rsidRDefault="00F615FB" w:rsidP="00D50DBB">
            <w:pPr>
              <w:rPr>
                <w:rFonts w:eastAsiaTheme="minorEastAsia"/>
                <w:lang w:eastAsia="zh-CN"/>
              </w:rPr>
            </w:pPr>
            <w:r>
              <w:rPr>
                <w:rFonts w:eastAsiaTheme="minorEastAsia" w:hint="eastAsia"/>
                <w:lang w:eastAsia="zh-CN"/>
              </w:rPr>
              <w:t>Note</w:t>
            </w:r>
            <w:r>
              <w:rPr>
                <w:rFonts w:eastAsiaTheme="minorEastAsia"/>
                <w:lang w:eastAsia="zh-CN"/>
              </w:rPr>
              <w:t xml:space="preserve"> that RAN4 also said in the LS:</w:t>
            </w:r>
          </w:p>
          <w:p w14:paraId="38636B19" w14:textId="77777777" w:rsidR="00F615FB" w:rsidRPr="00F615FB" w:rsidRDefault="00F615FB" w:rsidP="00F615FB">
            <w:pPr>
              <w:numPr>
                <w:ilvl w:val="0"/>
                <w:numId w:val="31"/>
              </w:numPr>
              <w:spacing w:after="180"/>
              <w:rPr>
                <w:i/>
                <w:highlight w:val="yellow"/>
              </w:rPr>
            </w:pPr>
            <w:r>
              <w:rPr>
                <w:rFonts w:eastAsiaTheme="minorEastAsia"/>
                <w:lang w:eastAsia="zh-CN"/>
              </w:rPr>
              <w:t>“</w:t>
            </w:r>
            <w:r w:rsidRPr="00AB20A1">
              <w:rPr>
                <w:rFonts w:hint="eastAsia"/>
                <w:i/>
              </w:rPr>
              <w:t>T</w:t>
            </w:r>
            <w:r w:rsidRPr="00AB20A1">
              <w:rPr>
                <w:i/>
              </w:rPr>
              <w:t xml:space="preserve">he RLM/BFD relaxation is enabled by explicit </w:t>
            </w:r>
            <w:proofErr w:type="spellStart"/>
            <w:r w:rsidRPr="00AB20A1">
              <w:rPr>
                <w:i/>
              </w:rPr>
              <w:t>signaling</w:t>
            </w:r>
            <w:proofErr w:type="spellEnd"/>
            <w:r w:rsidRPr="00AB20A1">
              <w:rPr>
                <w:i/>
              </w:rPr>
              <w:t xml:space="preserve">. </w:t>
            </w:r>
            <w:r w:rsidRPr="00F615FB">
              <w:rPr>
                <w:i/>
                <w:highlight w:val="yellow"/>
              </w:rPr>
              <w:t xml:space="preserve">The </w:t>
            </w:r>
            <w:proofErr w:type="spellStart"/>
            <w:r w:rsidRPr="00F615FB">
              <w:rPr>
                <w:i/>
                <w:highlight w:val="yellow"/>
              </w:rPr>
              <w:t>signaling</w:t>
            </w:r>
            <w:proofErr w:type="spellEnd"/>
            <w:r w:rsidRPr="00F615FB">
              <w:rPr>
                <w:i/>
                <w:highlight w:val="yellow"/>
              </w:rPr>
              <w:t xml:space="preserve"> design is left for RAN2.</w:t>
            </w:r>
          </w:p>
          <w:p w14:paraId="68D3F405" w14:textId="77777777" w:rsidR="00F615FB" w:rsidRDefault="00F615FB" w:rsidP="00D50DBB">
            <w:pPr>
              <w:rPr>
                <w:rFonts w:eastAsiaTheme="minorEastAsia"/>
                <w:lang w:eastAsia="zh-CN"/>
              </w:rPr>
            </w:pPr>
            <w:r>
              <w:rPr>
                <w:rFonts w:eastAsiaTheme="minorEastAsia"/>
                <w:lang w:eastAsia="zh-CN"/>
              </w:rPr>
              <w:t>”</w:t>
            </w:r>
          </w:p>
          <w:p w14:paraId="6370FDE6" w14:textId="77777777" w:rsidR="00F615FB" w:rsidRDefault="00F615FB" w:rsidP="00D50DBB">
            <w:pPr>
              <w:rPr>
                <w:rFonts w:eastAsiaTheme="minorEastAsia"/>
                <w:lang w:eastAsia="zh-CN"/>
              </w:rPr>
            </w:pPr>
            <w:r>
              <w:rPr>
                <w:rFonts w:eastAsiaTheme="minorEastAsia" w:hint="eastAsia"/>
                <w:lang w:eastAsia="zh-CN"/>
              </w:rPr>
              <w:t xml:space="preserve">So we do not </w:t>
            </w:r>
            <w:r>
              <w:rPr>
                <w:rFonts w:eastAsiaTheme="minorEastAsia"/>
                <w:lang w:eastAsia="zh-CN"/>
              </w:rPr>
              <w:t>think RAN4 has made the final decision.</w:t>
            </w:r>
          </w:p>
          <w:p w14:paraId="5EE64BED" w14:textId="064979E1" w:rsidR="00F615FB" w:rsidRPr="00663172" w:rsidRDefault="00F615FB" w:rsidP="00DB497A">
            <w:pPr>
              <w:rPr>
                <w:lang w:val="en-US"/>
              </w:rPr>
            </w:pPr>
            <w:r w:rsidRPr="00820BDA">
              <w:rPr>
                <w:lang w:val="en-US"/>
              </w:rPr>
              <w:t>F</w:t>
            </w:r>
            <w:r w:rsidRPr="00820BDA">
              <w:rPr>
                <w:rFonts w:hint="eastAsia"/>
                <w:lang w:val="en-US"/>
              </w:rPr>
              <w:t>or</w:t>
            </w:r>
            <w:r w:rsidRPr="00820BDA">
              <w:rPr>
                <w:lang w:val="en-US"/>
              </w:rPr>
              <w:t xml:space="preserve"> RLM </w:t>
            </w:r>
            <w:r w:rsidRPr="00820BDA">
              <w:rPr>
                <w:rFonts w:hint="eastAsia"/>
                <w:lang w:val="en-US"/>
              </w:rPr>
              <w:t>procedure,</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downlink</w:t>
            </w:r>
            <w:r w:rsidRPr="00820BDA">
              <w:rPr>
                <w:lang w:val="en-US"/>
              </w:rPr>
              <w:t xml:space="preserve"> </w:t>
            </w:r>
            <w:r w:rsidRPr="00820BDA">
              <w:rPr>
                <w:rFonts w:hint="eastAsia"/>
                <w:lang w:val="en-US"/>
              </w:rPr>
              <w:t>radio</w:t>
            </w:r>
            <w:r w:rsidRPr="00820BDA">
              <w:rPr>
                <w:lang w:val="en-US"/>
              </w:rPr>
              <w:t xml:space="preserve"> </w:t>
            </w:r>
            <w:r w:rsidRPr="00820BDA">
              <w:rPr>
                <w:rFonts w:hint="eastAsia"/>
                <w:lang w:val="en-US"/>
              </w:rPr>
              <w:t>quality</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primary</w:t>
            </w:r>
            <w:r w:rsidRPr="00820BDA">
              <w:rPr>
                <w:lang w:val="en-US"/>
              </w:rPr>
              <w:t xml:space="preserve"> </w:t>
            </w:r>
            <w:r w:rsidRPr="00820BDA">
              <w:rPr>
                <w:rFonts w:hint="eastAsia"/>
                <w:lang w:val="en-US"/>
              </w:rPr>
              <w:t>cell</w:t>
            </w:r>
            <w:r w:rsidRPr="00820BDA">
              <w:rPr>
                <w:lang w:val="en-US"/>
              </w:rPr>
              <w:t xml:space="preserve"> </w:t>
            </w:r>
            <w:r w:rsidRPr="00820BDA">
              <w:rPr>
                <w:rFonts w:hint="eastAsia"/>
                <w:lang w:val="en-US"/>
              </w:rPr>
              <w:t>is</w:t>
            </w:r>
            <w:r w:rsidRPr="00820BDA">
              <w:rPr>
                <w:lang w:val="en-US"/>
              </w:rPr>
              <w:t xml:space="preserve"> </w:t>
            </w:r>
            <w:r w:rsidRPr="00820BDA">
              <w:rPr>
                <w:rFonts w:hint="eastAsia"/>
                <w:lang w:val="en-US"/>
              </w:rPr>
              <w:t>monitored</w:t>
            </w:r>
            <w:r w:rsidRPr="00820BDA">
              <w:rPr>
                <w:lang w:val="en-US"/>
              </w:rPr>
              <w:t xml:space="preserve"> </w:t>
            </w:r>
            <w:r w:rsidRPr="00820BDA">
              <w:rPr>
                <w:rFonts w:hint="eastAsia"/>
                <w:lang w:val="en-US"/>
              </w:rPr>
              <w:t>by</w:t>
            </w:r>
            <w:r w:rsidRPr="00820BDA">
              <w:rPr>
                <w:lang w:val="en-US"/>
              </w:rPr>
              <w:t xml:space="preserve"> UE </w:t>
            </w:r>
            <w:r w:rsidRPr="00820BDA">
              <w:rPr>
                <w:rFonts w:hint="eastAsia"/>
                <w:lang w:val="en-US"/>
              </w:rPr>
              <w:t>physical</w:t>
            </w:r>
            <w:r w:rsidRPr="00820BDA">
              <w:rPr>
                <w:lang w:val="en-US"/>
              </w:rPr>
              <w:t xml:space="preserve"> </w:t>
            </w:r>
            <w:r w:rsidRPr="00820BDA">
              <w:rPr>
                <w:rFonts w:hint="eastAsia"/>
                <w:lang w:val="en-US"/>
              </w:rPr>
              <w:t>layer</w:t>
            </w:r>
            <w:r w:rsidRPr="00820BDA">
              <w:rPr>
                <w:lang w:val="en-US"/>
              </w:rPr>
              <w:t xml:space="preserve"> </w:t>
            </w:r>
            <w:r w:rsidRPr="00820BDA">
              <w:rPr>
                <w:rFonts w:hint="eastAsia"/>
                <w:lang w:val="en-US"/>
              </w:rPr>
              <w:t>for</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purpose</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indicating</w:t>
            </w:r>
            <w:r w:rsidRPr="00820BDA">
              <w:rPr>
                <w:lang w:val="en-US"/>
              </w:rPr>
              <w:t xml:space="preserve"> </w:t>
            </w:r>
            <w:r w:rsidRPr="00820BDA">
              <w:rPr>
                <w:rFonts w:hint="eastAsia"/>
                <w:lang w:val="en-US"/>
              </w:rPr>
              <w:t>out-of-sync/in-sync</w:t>
            </w:r>
            <w:r w:rsidRPr="00820BDA">
              <w:rPr>
                <w:lang w:val="en-US"/>
              </w:rPr>
              <w:t xml:space="preserve"> </w:t>
            </w:r>
            <w:r w:rsidRPr="00820BDA">
              <w:rPr>
                <w:rFonts w:hint="eastAsia"/>
                <w:lang w:val="en-US"/>
              </w:rPr>
              <w:t>status</w:t>
            </w:r>
            <w:r w:rsidRPr="00820BDA">
              <w:rPr>
                <w:lang w:val="en-US"/>
              </w:rPr>
              <w:t xml:space="preserve"> </w:t>
            </w:r>
            <w:r w:rsidRPr="00820BDA">
              <w:rPr>
                <w:rFonts w:hint="eastAsia"/>
                <w:lang w:val="en-US"/>
              </w:rPr>
              <w:t>to</w:t>
            </w:r>
            <w:r>
              <w:rPr>
                <w:lang w:val="en-US"/>
              </w:rPr>
              <w:t xml:space="preserve"> </w:t>
            </w:r>
            <w:r>
              <w:rPr>
                <w:rFonts w:hint="eastAsia"/>
                <w:lang w:val="en-US"/>
              </w:rPr>
              <w:t>RRC</w:t>
            </w:r>
            <w:r>
              <w:rPr>
                <w:lang w:val="en-US"/>
              </w:rPr>
              <w:t xml:space="preserve"> </w:t>
            </w:r>
            <w:r>
              <w:rPr>
                <w:rFonts w:hint="eastAsia"/>
                <w:lang w:val="en-US"/>
              </w:rPr>
              <w:t>layer</w:t>
            </w:r>
            <w:r>
              <w:rPr>
                <w:lang w:val="en-US"/>
              </w:rPr>
              <w:t xml:space="preserve"> while f</w:t>
            </w:r>
            <w:r w:rsidRPr="00820BDA">
              <w:rPr>
                <w:rFonts w:hint="eastAsia"/>
                <w:lang w:val="en-US"/>
              </w:rPr>
              <w:t>or</w:t>
            </w:r>
            <w:r w:rsidRPr="00820BDA">
              <w:rPr>
                <w:lang w:val="en-US"/>
              </w:rPr>
              <w:t xml:space="preserve"> BFD </w:t>
            </w:r>
            <w:r w:rsidRPr="00820BDA">
              <w:rPr>
                <w:rFonts w:hint="eastAsia"/>
                <w:lang w:val="en-US"/>
              </w:rPr>
              <w:t>procedure,</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downlink</w:t>
            </w:r>
            <w:r w:rsidRPr="00820BDA">
              <w:rPr>
                <w:lang w:val="en-US"/>
              </w:rPr>
              <w:t xml:space="preserve"> </w:t>
            </w:r>
            <w:r w:rsidRPr="00820BDA">
              <w:rPr>
                <w:rFonts w:hint="eastAsia"/>
                <w:lang w:val="en-US"/>
              </w:rPr>
              <w:t>radio</w:t>
            </w:r>
            <w:r w:rsidRPr="00820BDA">
              <w:rPr>
                <w:lang w:val="en-US"/>
              </w:rPr>
              <w:t xml:space="preserve"> </w:t>
            </w:r>
            <w:r w:rsidRPr="00820BDA">
              <w:rPr>
                <w:rFonts w:hint="eastAsia"/>
                <w:lang w:val="en-US"/>
              </w:rPr>
              <w:t>quality</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each</w:t>
            </w:r>
            <w:r w:rsidRPr="00820BDA">
              <w:rPr>
                <w:lang w:val="en-US"/>
              </w:rPr>
              <w:t xml:space="preserve"> </w:t>
            </w:r>
            <w:r w:rsidRPr="00820BDA">
              <w:rPr>
                <w:rFonts w:hint="eastAsia"/>
                <w:lang w:val="en-US"/>
              </w:rPr>
              <w:t>serving</w:t>
            </w:r>
            <w:r w:rsidRPr="00820BDA">
              <w:rPr>
                <w:lang w:val="en-US"/>
              </w:rPr>
              <w:t xml:space="preserve"> </w:t>
            </w:r>
            <w:r w:rsidRPr="00820BDA">
              <w:rPr>
                <w:rFonts w:hint="eastAsia"/>
                <w:lang w:val="en-US"/>
              </w:rPr>
              <w:t>cell</w:t>
            </w:r>
            <w:r w:rsidRPr="00820BDA">
              <w:rPr>
                <w:lang w:val="en-US"/>
              </w:rPr>
              <w:t xml:space="preserve"> </w:t>
            </w:r>
            <w:r w:rsidRPr="00820BDA">
              <w:rPr>
                <w:rFonts w:hint="eastAsia"/>
                <w:lang w:val="en-US"/>
              </w:rPr>
              <w:t>is</w:t>
            </w:r>
            <w:r w:rsidRPr="00820BDA">
              <w:rPr>
                <w:lang w:val="en-US"/>
              </w:rPr>
              <w:t xml:space="preserve"> </w:t>
            </w:r>
            <w:r w:rsidRPr="00820BDA">
              <w:rPr>
                <w:rFonts w:hint="eastAsia"/>
                <w:lang w:val="en-US"/>
              </w:rPr>
              <w:t>monitored</w:t>
            </w:r>
            <w:r w:rsidRPr="00820BDA">
              <w:rPr>
                <w:lang w:val="en-US"/>
              </w:rPr>
              <w:t xml:space="preserve"> </w:t>
            </w:r>
            <w:r w:rsidRPr="00820BDA">
              <w:rPr>
                <w:rFonts w:hint="eastAsia"/>
                <w:lang w:val="en-US"/>
              </w:rPr>
              <w:t>by</w:t>
            </w:r>
            <w:r w:rsidRPr="00820BDA">
              <w:rPr>
                <w:lang w:val="en-US"/>
              </w:rPr>
              <w:t xml:space="preserve"> UE </w:t>
            </w:r>
            <w:r w:rsidRPr="00820BDA">
              <w:rPr>
                <w:rFonts w:hint="eastAsia"/>
                <w:lang w:val="en-US"/>
              </w:rPr>
              <w:t>physical</w:t>
            </w:r>
            <w:r w:rsidRPr="00820BDA">
              <w:rPr>
                <w:lang w:val="en-US"/>
              </w:rPr>
              <w:t xml:space="preserve"> </w:t>
            </w:r>
            <w:r w:rsidRPr="00820BDA">
              <w:rPr>
                <w:rFonts w:hint="eastAsia"/>
                <w:lang w:val="en-US"/>
              </w:rPr>
              <w:t>layer</w:t>
            </w:r>
            <w:r w:rsidRPr="00820BDA">
              <w:rPr>
                <w:lang w:val="en-US"/>
              </w:rPr>
              <w:t xml:space="preserve"> </w:t>
            </w:r>
            <w:r w:rsidRPr="00820BDA">
              <w:rPr>
                <w:rFonts w:hint="eastAsia"/>
                <w:lang w:val="en-US"/>
              </w:rPr>
              <w:t>for</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purpose</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indicating</w:t>
            </w:r>
            <w:r w:rsidRPr="00820BDA">
              <w:rPr>
                <w:lang w:val="en-US"/>
              </w:rPr>
              <w:t xml:space="preserve"> </w:t>
            </w:r>
            <w:r w:rsidRPr="00820BDA">
              <w:rPr>
                <w:rFonts w:hint="eastAsia"/>
                <w:lang w:val="en-US"/>
              </w:rPr>
              <w:t>beam</w:t>
            </w:r>
            <w:r w:rsidRPr="00820BDA">
              <w:rPr>
                <w:lang w:val="en-US"/>
              </w:rPr>
              <w:t xml:space="preserve"> </w:t>
            </w:r>
            <w:r w:rsidRPr="00820BDA">
              <w:rPr>
                <w:rFonts w:hint="eastAsia"/>
                <w:lang w:val="en-US"/>
              </w:rPr>
              <w:t>failure</w:t>
            </w:r>
            <w:r w:rsidRPr="00820BDA">
              <w:rPr>
                <w:lang w:val="en-US"/>
              </w:rPr>
              <w:t xml:space="preserve"> </w:t>
            </w:r>
            <w:r w:rsidRPr="00820BDA">
              <w:rPr>
                <w:rFonts w:hint="eastAsia"/>
                <w:lang w:val="en-US"/>
              </w:rPr>
              <w:t>instance</w:t>
            </w:r>
            <w:r w:rsidRPr="00820BDA">
              <w:rPr>
                <w:lang w:val="en-US"/>
              </w:rPr>
              <w:t xml:space="preserve"> </w:t>
            </w:r>
            <w:r w:rsidRPr="00820BDA">
              <w:rPr>
                <w:rFonts w:hint="eastAsia"/>
                <w:lang w:val="en-US"/>
              </w:rPr>
              <w:t>indication</w:t>
            </w:r>
            <w:r w:rsidRPr="00820BDA">
              <w:rPr>
                <w:lang w:val="en-US"/>
              </w:rPr>
              <w:t xml:space="preserve"> </w:t>
            </w:r>
            <w:r w:rsidRPr="00820BDA">
              <w:rPr>
                <w:rFonts w:hint="eastAsia"/>
                <w:lang w:val="en-US"/>
              </w:rPr>
              <w:t>to</w:t>
            </w:r>
            <w:r w:rsidRPr="00820BDA">
              <w:rPr>
                <w:lang w:val="en-US"/>
              </w:rPr>
              <w:t xml:space="preserve"> </w:t>
            </w:r>
            <w:r>
              <w:rPr>
                <w:lang w:val="en-US"/>
              </w:rPr>
              <w:t>MAC</w:t>
            </w:r>
            <w:r w:rsidRPr="00820BDA">
              <w:rPr>
                <w:lang w:val="en-US"/>
              </w:rPr>
              <w:t xml:space="preserve"> </w:t>
            </w:r>
            <w:r>
              <w:rPr>
                <w:rFonts w:hint="eastAsia"/>
                <w:lang w:val="en-US"/>
              </w:rPr>
              <w:t>layer</w:t>
            </w:r>
            <w:r>
              <w:rPr>
                <w:lang w:val="en-US"/>
              </w:rPr>
              <w:t xml:space="preserve">. </w:t>
            </w:r>
            <w:r w:rsidR="00663172">
              <w:rPr>
                <w:lang w:val="en-US"/>
              </w:rPr>
              <w:t xml:space="preserve">Note that 38.306 also introduce the capability for </w:t>
            </w:r>
            <w:proofErr w:type="spellStart"/>
            <w:r w:rsidR="00663172" w:rsidRPr="00663172">
              <w:rPr>
                <w:lang w:val="en-US"/>
              </w:rPr>
              <w:t>SpCell</w:t>
            </w:r>
            <w:proofErr w:type="spellEnd"/>
            <w:r w:rsidR="00663172" w:rsidRPr="00663172">
              <w:rPr>
                <w:lang w:val="en-US"/>
              </w:rPr>
              <w:t xml:space="preserve"> BFR Enhancement</w:t>
            </w:r>
            <w:r w:rsidR="00663172">
              <w:rPr>
                <w:lang w:val="en-US"/>
              </w:rPr>
              <w:t xml:space="preserve">. So We </w:t>
            </w:r>
            <w:r w:rsidR="00DB497A">
              <w:rPr>
                <w:lang w:val="en-US"/>
              </w:rPr>
              <w:t xml:space="preserve">prefer </w:t>
            </w:r>
            <w:r w:rsidR="00663172" w:rsidRPr="00905471">
              <w:rPr>
                <w:lang w:val="en-US"/>
              </w:rPr>
              <w:t>RLM/BFD re</w:t>
            </w:r>
            <w:r w:rsidR="00663172">
              <w:rPr>
                <w:lang w:val="en-US"/>
              </w:rPr>
              <w:t xml:space="preserve">laxation should be independent as well as UE’s </w:t>
            </w:r>
            <w:r w:rsidR="00663172" w:rsidRPr="00905471">
              <w:rPr>
                <w:lang w:val="en-US"/>
              </w:rPr>
              <w:t>AS capability</w:t>
            </w:r>
            <w:r w:rsidR="00663172">
              <w:rPr>
                <w:lang w:val="en-US"/>
              </w:rPr>
              <w:t>.</w:t>
            </w:r>
          </w:p>
        </w:tc>
      </w:tr>
      <w:tr w:rsidR="000E78CA" w14:paraId="7BB522B3" w14:textId="77777777" w:rsidTr="00D50DBB">
        <w:tc>
          <w:tcPr>
            <w:tcW w:w="1696" w:type="dxa"/>
          </w:tcPr>
          <w:p w14:paraId="2D36E3C9" w14:textId="5001F0B9" w:rsidR="000E78CA" w:rsidRDefault="000E78CA" w:rsidP="00D50DBB">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134" w:type="dxa"/>
          </w:tcPr>
          <w:p w14:paraId="2DCD73E8" w14:textId="5C3C8B65" w:rsidR="000E78CA" w:rsidRPr="000E78CA" w:rsidRDefault="000E78CA" w:rsidP="00D50DBB">
            <w:pPr>
              <w:rPr>
                <w:rFonts w:eastAsiaTheme="minorEastAsia" w:hint="eastAsia"/>
                <w:lang w:eastAsia="zh-CN"/>
              </w:rPr>
            </w:pPr>
            <w:r>
              <w:rPr>
                <w:rFonts w:eastAsiaTheme="minorEastAsia" w:hint="eastAsia"/>
                <w:lang w:eastAsia="zh-CN"/>
              </w:rPr>
              <w:t>S</w:t>
            </w:r>
            <w:r>
              <w:rPr>
                <w:rFonts w:eastAsiaTheme="minorEastAsia"/>
                <w:lang w:eastAsia="zh-CN"/>
              </w:rPr>
              <w:t>eparate</w:t>
            </w:r>
          </w:p>
        </w:tc>
        <w:tc>
          <w:tcPr>
            <w:tcW w:w="7089" w:type="dxa"/>
          </w:tcPr>
          <w:p w14:paraId="3DE4559C" w14:textId="5124113D" w:rsidR="000E78CA" w:rsidRDefault="000E78CA" w:rsidP="00D50DBB">
            <w:pPr>
              <w:rPr>
                <w:rFonts w:eastAsiaTheme="minorEastAsia" w:hint="eastAsia"/>
                <w:lang w:eastAsia="zh-CN"/>
              </w:rPr>
            </w:pPr>
            <w:r>
              <w:rPr>
                <w:rFonts w:eastAsiaTheme="minorEastAsia"/>
                <w:lang w:eastAsia="zh-CN"/>
              </w:rPr>
              <w:t>It would be flexible for UE to indicate as these are independent features.</w:t>
            </w:r>
          </w:p>
        </w:tc>
      </w:tr>
    </w:tbl>
    <w:p w14:paraId="42040D1A" w14:textId="5A64284E" w:rsidR="00F07848" w:rsidRDefault="00F07848" w:rsidP="00373909"/>
    <w:p w14:paraId="5962FCFE" w14:textId="762B8EAA" w:rsidR="00F6441B" w:rsidRDefault="00F6441B" w:rsidP="00F6441B">
      <w:pPr>
        <w:rPr>
          <w:rFonts w:ascii="Times New Roman" w:hAnsi="Times New Roman"/>
          <w:b/>
          <w:bCs/>
          <w:szCs w:val="20"/>
        </w:rPr>
      </w:pPr>
      <w:r>
        <w:rPr>
          <w:rFonts w:ascii="Times New Roman" w:hAnsi="Times New Roman"/>
          <w:b/>
          <w:bCs/>
          <w:szCs w:val="20"/>
        </w:rPr>
        <w:t>4</w:t>
      </w:r>
      <w:r w:rsidR="00D63540">
        <w:rPr>
          <w:rFonts w:ascii="Times New Roman" w:hAnsi="Times New Roman"/>
          <w:b/>
          <w:bCs/>
          <w:szCs w:val="20"/>
        </w:rPr>
        <w:t>-</w:t>
      </w:r>
      <w:r>
        <w:rPr>
          <w:rFonts w:ascii="Times New Roman" w:hAnsi="Times New Roman"/>
          <w:b/>
          <w:bCs/>
          <w:szCs w:val="20"/>
        </w:rPr>
        <w:t>2</w:t>
      </w:r>
      <w:r w:rsidR="00D63540">
        <w:rPr>
          <w:rFonts w:ascii="Times New Roman" w:hAnsi="Times New Roman"/>
          <w:b/>
          <w:bCs/>
          <w:szCs w:val="20"/>
        </w:rPr>
        <w:t>.</w:t>
      </w:r>
      <w:r>
        <w:rPr>
          <w:rFonts w:ascii="Times New Roman" w:hAnsi="Times New Roman"/>
          <w:b/>
          <w:bCs/>
          <w:szCs w:val="20"/>
        </w:rPr>
        <w:t xml:space="preserve"> </w:t>
      </w:r>
      <w:r w:rsidR="001017A6">
        <w:rPr>
          <w:rFonts w:ascii="Times New Roman" w:hAnsi="Times New Roman"/>
          <w:b/>
          <w:bCs/>
          <w:szCs w:val="20"/>
        </w:rPr>
        <w:t xml:space="preserve">Regardless of whether a single or </w:t>
      </w:r>
      <w:r w:rsidR="005C3F35">
        <w:rPr>
          <w:rFonts w:ascii="Times New Roman" w:hAnsi="Times New Roman"/>
          <w:b/>
          <w:bCs/>
          <w:szCs w:val="20"/>
        </w:rPr>
        <w:t xml:space="preserve">two </w:t>
      </w:r>
      <w:r w:rsidR="001017A6">
        <w:rPr>
          <w:rFonts w:ascii="Times New Roman" w:hAnsi="Times New Roman"/>
          <w:b/>
          <w:bCs/>
          <w:szCs w:val="20"/>
        </w:rPr>
        <w:t xml:space="preserve">separate </w:t>
      </w:r>
      <w:r w:rsidR="00361E57">
        <w:rPr>
          <w:rFonts w:ascii="Times New Roman" w:hAnsi="Times New Roman"/>
          <w:b/>
          <w:bCs/>
          <w:szCs w:val="20"/>
        </w:rPr>
        <w:t>capability signalling for RLM and BFD relaxation</w:t>
      </w:r>
      <w:r w:rsidR="000B6810">
        <w:rPr>
          <w:rFonts w:ascii="Times New Roman" w:hAnsi="Times New Roman"/>
          <w:b/>
          <w:bCs/>
          <w:szCs w:val="20"/>
        </w:rPr>
        <w:t xml:space="preserve">, </w:t>
      </w:r>
      <w:r w:rsidR="00195E61">
        <w:rPr>
          <w:rFonts w:ascii="Times New Roman" w:hAnsi="Times New Roman"/>
          <w:b/>
          <w:bCs/>
          <w:szCs w:val="20"/>
        </w:rPr>
        <w:t>c</w:t>
      </w:r>
      <w:r w:rsidRPr="008A6718">
        <w:rPr>
          <w:rFonts w:ascii="Times New Roman" w:hAnsi="Times New Roman"/>
          <w:b/>
          <w:bCs/>
          <w:szCs w:val="20"/>
        </w:rPr>
        <w:t xml:space="preserve">ompanies are invited to provide your views on Granularities </w:t>
      </w:r>
      <w:r w:rsidRPr="00D63540">
        <w:rPr>
          <w:rFonts w:ascii="Times New Roman" w:hAnsi="Times New Roman"/>
          <w:b/>
          <w:bCs/>
          <w:szCs w:val="20"/>
        </w:rPr>
        <w:t xml:space="preserve">for </w:t>
      </w:r>
      <w:r w:rsidR="00D63540" w:rsidRPr="00D63540">
        <w:rPr>
          <w:rFonts w:ascii="Times New Roman" w:hAnsi="Times New Roman"/>
          <w:b/>
          <w:bCs/>
          <w:szCs w:val="20"/>
        </w:rPr>
        <w:t>the capabilities</w:t>
      </w:r>
      <w:r w:rsidRPr="008A6718">
        <w:rPr>
          <w:rFonts w:ascii="Times New Roman" w:hAnsi="Times New Roman"/>
          <w:b/>
          <w:bCs/>
          <w:szCs w:val="20"/>
        </w:rPr>
        <w:t xml:space="preserve"> e.g. 1) Per UE or 2) Per Band or 3) Per BC or 4) Per FS or 5) Per FSPC)</w:t>
      </w:r>
      <w:r>
        <w:rPr>
          <w:rFonts w:ascii="Times New Roman" w:hAnsi="Times New Roman"/>
          <w:b/>
          <w:bCs/>
          <w:szCs w:val="20"/>
        </w:rPr>
        <w:t>;</w:t>
      </w:r>
    </w:p>
    <w:tbl>
      <w:tblPr>
        <w:tblStyle w:val="af2"/>
        <w:tblW w:w="9237" w:type="dxa"/>
        <w:tblInd w:w="118" w:type="dxa"/>
        <w:tblLook w:val="04A0" w:firstRow="1" w:lastRow="0" w:firstColumn="1" w:lastColumn="0" w:noHBand="0" w:noVBand="1"/>
      </w:tblPr>
      <w:tblGrid>
        <w:gridCol w:w="1938"/>
        <w:gridCol w:w="1809"/>
        <w:gridCol w:w="5490"/>
      </w:tblGrid>
      <w:tr w:rsidR="00F6441B" w14:paraId="01E97728" w14:textId="77777777" w:rsidTr="00D50DBB">
        <w:tc>
          <w:tcPr>
            <w:tcW w:w="1938" w:type="dxa"/>
            <w:shd w:val="clear" w:color="auto" w:fill="85CB7B" w:themeFill="background1" w:themeFillShade="BF"/>
          </w:tcPr>
          <w:p w14:paraId="459087B8" w14:textId="77777777" w:rsidR="00F6441B" w:rsidRDefault="00F6441B" w:rsidP="00D50DBB">
            <w:pPr>
              <w:spacing w:after="0"/>
              <w:jc w:val="center"/>
              <w:rPr>
                <w:b/>
                <w:bCs/>
                <w:szCs w:val="20"/>
                <w:lang w:eastAsia="ja-JP"/>
              </w:rPr>
            </w:pPr>
          </w:p>
          <w:p w14:paraId="54B389D1"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85CB7B" w:themeFill="background1" w:themeFillShade="BF"/>
          </w:tcPr>
          <w:p w14:paraId="06BAE6F4" w14:textId="77777777" w:rsidR="00F6441B" w:rsidRDefault="00F6441B" w:rsidP="00D50DBB">
            <w:pPr>
              <w:spacing w:after="0"/>
              <w:jc w:val="center"/>
              <w:rPr>
                <w:b/>
                <w:bCs/>
                <w:szCs w:val="20"/>
              </w:rPr>
            </w:pPr>
            <w:r w:rsidRPr="008A6718">
              <w:rPr>
                <w:b/>
                <w:bCs/>
                <w:szCs w:val="20"/>
              </w:rPr>
              <w:t>1) Per UE or</w:t>
            </w:r>
          </w:p>
          <w:p w14:paraId="4B3AD1D1" w14:textId="77777777" w:rsidR="00F6441B" w:rsidRDefault="00F6441B" w:rsidP="00D50DBB">
            <w:pPr>
              <w:spacing w:after="0"/>
              <w:jc w:val="center"/>
              <w:rPr>
                <w:b/>
                <w:bCs/>
                <w:szCs w:val="20"/>
              </w:rPr>
            </w:pPr>
            <w:r w:rsidRPr="008A6718">
              <w:rPr>
                <w:b/>
                <w:bCs/>
                <w:szCs w:val="20"/>
              </w:rPr>
              <w:t xml:space="preserve"> 2) Per Band or </w:t>
            </w:r>
          </w:p>
          <w:p w14:paraId="2A901B17" w14:textId="77777777" w:rsidR="00F6441B" w:rsidRDefault="00F6441B" w:rsidP="00D50DBB">
            <w:pPr>
              <w:spacing w:after="0"/>
              <w:jc w:val="center"/>
              <w:rPr>
                <w:b/>
                <w:bCs/>
                <w:szCs w:val="20"/>
              </w:rPr>
            </w:pPr>
            <w:r w:rsidRPr="008A6718">
              <w:rPr>
                <w:b/>
                <w:bCs/>
                <w:szCs w:val="20"/>
              </w:rPr>
              <w:t xml:space="preserve">3) Per BC or </w:t>
            </w:r>
          </w:p>
          <w:p w14:paraId="756C04DD" w14:textId="77777777" w:rsidR="00F6441B" w:rsidRDefault="00F6441B" w:rsidP="00D50DBB">
            <w:pPr>
              <w:spacing w:after="0"/>
              <w:jc w:val="center"/>
              <w:rPr>
                <w:b/>
                <w:bCs/>
                <w:szCs w:val="20"/>
              </w:rPr>
            </w:pPr>
            <w:r w:rsidRPr="008A6718">
              <w:rPr>
                <w:b/>
                <w:bCs/>
                <w:szCs w:val="20"/>
              </w:rPr>
              <w:t xml:space="preserve">4) Per FS or </w:t>
            </w:r>
          </w:p>
          <w:p w14:paraId="4C038560" w14:textId="77777777" w:rsidR="00F6441B" w:rsidRDefault="00F6441B" w:rsidP="00D50DBB">
            <w:pPr>
              <w:spacing w:after="0"/>
              <w:jc w:val="center"/>
              <w:rPr>
                <w:b/>
                <w:bCs/>
                <w:szCs w:val="20"/>
                <w:lang w:eastAsia="ja-JP"/>
              </w:rPr>
            </w:pPr>
            <w:r w:rsidRPr="008A6718">
              <w:rPr>
                <w:b/>
                <w:bCs/>
                <w:szCs w:val="20"/>
              </w:rPr>
              <w:t>5) Per FSPC)</w:t>
            </w:r>
          </w:p>
        </w:tc>
        <w:tc>
          <w:tcPr>
            <w:tcW w:w="5490" w:type="dxa"/>
            <w:shd w:val="clear" w:color="auto" w:fill="85CB7B" w:themeFill="background1" w:themeFillShade="BF"/>
          </w:tcPr>
          <w:p w14:paraId="3E208DB7"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1668E398" w14:textId="77777777" w:rsidTr="00D50DBB">
        <w:tc>
          <w:tcPr>
            <w:tcW w:w="1938" w:type="dxa"/>
          </w:tcPr>
          <w:p w14:paraId="748CEC8E" w14:textId="39E32BF3" w:rsidR="00F6441B" w:rsidRDefault="00AD44D3" w:rsidP="00D50DBB">
            <w:pPr>
              <w:spacing w:after="0"/>
              <w:rPr>
                <w:szCs w:val="20"/>
                <w:lang w:eastAsia="zh-CN"/>
              </w:rPr>
            </w:pPr>
            <w:r>
              <w:rPr>
                <w:szCs w:val="20"/>
                <w:lang w:eastAsia="zh-CN"/>
              </w:rPr>
              <w:t>Intel</w:t>
            </w:r>
          </w:p>
        </w:tc>
        <w:tc>
          <w:tcPr>
            <w:tcW w:w="1809" w:type="dxa"/>
          </w:tcPr>
          <w:p w14:paraId="5D5BF82D" w14:textId="5724F463" w:rsidR="00F6441B" w:rsidRDefault="00AD44D3" w:rsidP="00D50DBB">
            <w:pPr>
              <w:spacing w:after="0"/>
              <w:rPr>
                <w:lang w:eastAsia="zh-CN"/>
              </w:rPr>
            </w:pPr>
            <w:r>
              <w:rPr>
                <w:lang w:eastAsia="zh-CN"/>
              </w:rPr>
              <w:t>Per UE</w:t>
            </w:r>
          </w:p>
        </w:tc>
        <w:tc>
          <w:tcPr>
            <w:tcW w:w="5490" w:type="dxa"/>
          </w:tcPr>
          <w:p w14:paraId="2C4CB92E" w14:textId="77777777" w:rsidR="00F6441B" w:rsidRDefault="00F6441B" w:rsidP="00D50DBB">
            <w:pPr>
              <w:spacing w:after="0"/>
              <w:rPr>
                <w:lang w:eastAsia="zh-CN"/>
              </w:rPr>
            </w:pPr>
          </w:p>
        </w:tc>
      </w:tr>
      <w:tr w:rsidR="00F6441B" w14:paraId="124DAE38" w14:textId="77777777" w:rsidTr="00D50DBB">
        <w:tc>
          <w:tcPr>
            <w:tcW w:w="1938" w:type="dxa"/>
          </w:tcPr>
          <w:p w14:paraId="50EFF571" w14:textId="6C672234" w:rsidR="00F6441B" w:rsidRDefault="00735410" w:rsidP="00D50DBB">
            <w:pPr>
              <w:spacing w:after="0"/>
              <w:rPr>
                <w:szCs w:val="20"/>
                <w:lang w:eastAsia="ja-JP"/>
              </w:rPr>
            </w:pPr>
            <w:proofErr w:type="spellStart"/>
            <w:r>
              <w:rPr>
                <w:szCs w:val="20"/>
                <w:lang w:eastAsia="ja-JP"/>
              </w:rPr>
              <w:t>InterDigital</w:t>
            </w:r>
            <w:proofErr w:type="spellEnd"/>
          </w:p>
        </w:tc>
        <w:tc>
          <w:tcPr>
            <w:tcW w:w="1809" w:type="dxa"/>
          </w:tcPr>
          <w:p w14:paraId="20A7C4DF" w14:textId="4A581B9A" w:rsidR="00F6441B" w:rsidRDefault="00735410" w:rsidP="00D50DBB">
            <w:pPr>
              <w:spacing w:after="0"/>
              <w:rPr>
                <w:szCs w:val="20"/>
                <w:lang w:eastAsia="ja-JP"/>
              </w:rPr>
            </w:pPr>
            <w:r>
              <w:rPr>
                <w:szCs w:val="20"/>
                <w:lang w:eastAsia="ja-JP"/>
              </w:rPr>
              <w:t>Per UE</w:t>
            </w:r>
          </w:p>
        </w:tc>
        <w:tc>
          <w:tcPr>
            <w:tcW w:w="5490" w:type="dxa"/>
          </w:tcPr>
          <w:p w14:paraId="5F386A2A" w14:textId="77777777" w:rsidR="00F6441B" w:rsidRDefault="00F6441B" w:rsidP="00D50DBB">
            <w:pPr>
              <w:spacing w:after="0"/>
              <w:rPr>
                <w:szCs w:val="20"/>
                <w:lang w:eastAsia="ja-JP"/>
              </w:rPr>
            </w:pPr>
          </w:p>
        </w:tc>
      </w:tr>
      <w:tr w:rsidR="00F6441B" w14:paraId="0D44B52A" w14:textId="77777777" w:rsidTr="00D50DBB">
        <w:tc>
          <w:tcPr>
            <w:tcW w:w="1938" w:type="dxa"/>
          </w:tcPr>
          <w:p w14:paraId="49214F78" w14:textId="7DD1D8FB" w:rsidR="00F6441B" w:rsidRDefault="0060783A" w:rsidP="00D50DBB">
            <w:pPr>
              <w:spacing w:after="0"/>
              <w:rPr>
                <w:szCs w:val="20"/>
                <w:lang w:eastAsia="ja-JP"/>
              </w:rPr>
            </w:pPr>
            <w:r>
              <w:rPr>
                <w:szCs w:val="20"/>
                <w:lang w:eastAsia="ja-JP"/>
              </w:rPr>
              <w:t>Samsung</w:t>
            </w:r>
          </w:p>
        </w:tc>
        <w:tc>
          <w:tcPr>
            <w:tcW w:w="1809" w:type="dxa"/>
          </w:tcPr>
          <w:p w14:paraId="1DF2801E" w14:textId="2E3388E2" w:rsidR="00F6441B" w:rsidRDefault="0060783A" w:rsidP="00D50DBB">
            <w:pPr>
              <w:spacing w:after="0"/>
              <w:rPr>
                <w:szCs w:val="20"/>
                <w:lang w:eastAsia="zh-CN"/>
              </w:rPr>
            </w:pPr>
            <w:r>
              <w:rPr>
                <w:szCs w:val="20"/>
                <w:lang w:eastAsia="zh-CN"/>
              </w:rPr>
              <w:t>Per UE</w:t>
            </w:r>
          </w:p>
        </w:tc>
        <w:tc>
          <w:tcPr>
            <w:tcW w:w="5490" w:type="dxa"/>
          </w:tcPr>
          <w:p w14:paraId="7B29CA59" w14:textId="77777777" w:rsidR="00F6441B" w:rsidRDefault="00F6441B" w:rsidP="00D50DBB">
            <w:pPr>
              <w:spacing w:after="0"/>
              <w:rPr>
                <w:szCs w:val="20"/>
                <w:lang w:eastAsia="zh-CN"/>
              </w:rPr>
            </w:pPr>
          </w:p>
        </w:tc>
      </w:tr>
      <w:tr w:rsidR="00F6441B" w14:paraId="25A0DA6C" w14:textId="77777777" w:rsidTr="00D50DBB">
        <w:tc>
          <w:tcPr>
            <w:tcW w:w="1938" w:type="dxa"/>
          </w:tcPr>
          <w:p w14:paraId="1FE6D76A" w14:textId="0F69F4C1" w:rsidR="00F6441B" w:rsidRPr="00663172" w:rsidRDefault="00663172" w:rsidP="00D50DBB">
            <w:pPr>
              <w:spacing w:after="0"/>
              <w:rPr>
                <w:rFonts w:eastAsiaTheme="minorEastAsia"/>
                <w:szCs w:val="20"/>
                <w:lang w:eastAsia="zh-CN"/>
              </w:rPr>
            </w:pPr>
            <w:r>
              <w:rPr>
                <w:rFonts w:eastAsiaTheme="minorEastAsia" w:hint="eastAsia"/>
                <w:szCs w:val="20"/>
                <w:lang w:eastAsia="zh-CN"/>
              </w:rPr>
              <w:t>Xiao</w:t>
            </w:r>
            <w:r>
              <w:rPr>
                <w:rFonts w:eastAsiaTheme="minorEastAsia"/>
                <w:szCs w:val="20"/>
                <w:lang w:eastAsia="zh-CN"/>
              </w:rPr>
              <w:t>mi</w:t>
            </w:r>
          </w:p>
        </w:tc>
        <w:tc>
          <w:tcPr>
            <w:tcW w:w="1809" w:type="dxa"/>
          </w:tcPr>
          <w:p w14:paraId="75E2B819" w14:textId="2251AAF0" w:rsidR="00F6441B" w:rsidRDefault="00663172" w:rsidP="00D50DBB">
            <w:pPr>
              <w:spacing w:after="0"/>
              <w:rPr>
                <w:szCs w:val="20"/>
                <w:lang w:eastAsia="zh-CN"/>
              </w:rPr>
            </w:pPr>
            <w:r>
              <w:rPr>
                <w:szCs w:val="20"/>
                <w:lang w:eastAsia="zh-CN"/>
              </w:rPr>
              <w:t>Per UE</w:t>
            </w:r>
          </w:p>
        </w:tc>
        <w:tc>
          <w:tcPr>
            <w:tcW w:w="5490" w:type="dxa"/>
          </w:tcPr>
          <w:p w14:paraId="15BD98F0" w14:textId="77777777" w:rsidR="00F6441B" w:rsidRDefault="00F6441B" w:rsidP="00D50DBB">
            <w:pPr>
              <w:spacing w:after="0"/>
              <w:rPr>
                <w:szCs w:val="20"/>
                <w:lang w:eastAsia="zh-CN"/>
              </w:rPr>
            </w:pPr>
          </w:p>
        </w:tc>
      </w:tr>
      <w:tr w:rsidR="000E78CA" w14:paraId="79ADEB20" w14:textId="77777777" w:rsidTr="00D50DBB">
        <w:tc>
          <w:tcPr>
            <w:tcW w:w="1938" w:type="dxa"/>
          </w:tcPr>
          <w:p w14:paraId="45BD3175" w14:textId="0AEC6FD6" w:rsidR="000E78CA" w:rsidRDefault="000E78CA" w:rsidP="00D50DBB">
            <w:pPr>
              <w:spacing w:after="0"/>
              <w:rPr>
                <w:rFonts w:eastAsiaTheme="minorEastAsia" w:hint="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061F3617" w14:textId="67B4DB87" w:rsidR="000E78CA" w:rsidRPr="000E78CA" w:rsidRDefault="000E78CA" w:rsidP="00D50DBB">
            <w:pPr>
              <w:spacing w:after="0"/>
              <w:rPr>
                <w:rFonts w:eastAsiaTheme="minorEastAsia" w:hint="eastAsia"/>
                <w:szCs w:val="20"/>
                <w:lang w:eastAsia="zh-CN"/>
              </w:rPr>
            </w:pPr>
            <w:r>
              <w:rPr>
                <w:rFonts w:eastAsiaTheme="minorEastAsia" w:hint="eastAsia"/>
                <w:szCs w:val="20"/>
                <w:lang w:eastAsia="zh-CN"/>
              </w:rPr>
              <w:t>P</w:t>
            </w:r>
            <w:r>
              <w:rPr>
                <w:rFonts w:eastAsiaTheme="minorEastAsia"/>
                <w:szCs w:val="20"/>
                <w:lang w:eastAsia="zh-CN"/>
              </w:rPr>
              <w:t>er UE as baseline</w:t>
            </w:r>
          </w:p>
        </w:tc>
        <w:tc>
          <w:tcPr>
            <w:tcW w:w="5490" w:type="dxa"/>
          </w:tcPr>
          <w:p w14:paraId="766AC900" w14:textId="77777777" w:rsidR="000E78CA" w:rsidRDefault="000E78CA" w:rsidP="00D50DBB">
            <w:pPr>
              <w:spacing w:after="0"/>
              <w:rPr>
                <w:szCs w:val="20"/>
                <w:lang w:eastAsia="zh-CN"/>
              </w:rPr>
            </w:pPr>
          </w:p>
        </w:tc>
      </w:tr>
    </w:tbl>
    <w:p w14:paraId="26E833A8" w14:textId="77777777" w:rsidR="00F6441B" w:rsidRDefault="00F6441B" w:rsidP="00F6441B">
      <w:pPr>
        <w:rPr>
          <w:rFonts w:ascii="Times New Roman" w:hAnsi="Times New Roman"/>
          <w:szCs w:val="20"/>
        </w:rPr>
      </w:pPr>
    </w:p>
    <w:p w14:paraId="35128661" w14:textId="000CF571" w:rsidR="00F6441B" w:rsidRDefault="00D63540" w:rsidP="00F6441B">
      <w:pPr>
        <w:rPr>
          <w:rFonts w:ascii="Times New Roman" w:hAnsi="Times New Roman"/>
          <w:b/>
          <w:bCs/>
          <w:szCs w:val="20"/>
        </w:rPr>
      </w:pPr>
      <w:r>
        <w:rPr>
          <w:rFonts w:ascii="Times New Roman" w:hAnsi="Times New Roman"/>
          <w:b/>
          <w:bCs/>
          <w:szCs w:val="20"/>
        </w:rPr>
        <w:t>4</w:t>
      </w:r>
      <w:r w:rsidR="00F6441B">
        <w:rPr>
          <w:rFonts w:ascii="Times New Roman" w:hAnsi="Times New Roman"/>
          <w:b/>
          <w:bCs/>
          <w:szCs w:val="20"/>
        </w:rPr>
        <w:t xml:space="preserve">-3: </w:t>
      </w:r>
      <w:r w:rsidR="00195E61">
        <w:rPr>
          <w:rFonts w:ascii="Times New Roman" w:hAnsi="Times New Roman"/>
          <w:b/>
          <w:bCs/>
          <w:szCs w:val="20"/>
        </w:rPr>
        <w:t>Regardless of whether a single or</w:t>
      </w:r>
      <w:r w:rsidR="005C3F35">
        <w:rPr>
          <w:rFonts w:ascii="Times New Roman" w:hAnsi="Times New Roman"/>
          <w:b/>
          <w:bCs/>
          <w:szCs w:val="20"/>
        </w:rPr>
        <w:t xml:space="preserve"> two</w:t>
      </w:r>
      <w:r w:rsidR="00195E61">
        <w:rPr>
          <w:rFonts w:ascii="Times New Roman" w:hAnsi="Times New Roman"/>
          <w:b/>
          <w:bCs/>
          <w:szCs w:val="20"/>
        </w:rPr>
        <w:t xml:space="preserve"> separate capability signalling for RLM and BFD relaxation, c</w:t>
      </w:r>
      <w:r w:rsidR="00F6441B" w:rsidRPr="008A6718">
        <w:rPr>
          <w:rFonts w:ascii="Times New Roman" w:hAnsi="Times New Roman"/>
          <w:b/>
          <w:bCs/>
          <w:szCs w:val="20"/>
        </w:rPr>
        <w:t xml:space="preserve">ompanies are invited to provide your views on </w:t>
      </w:r>
      <w:r w:rsidR="00F6441B">
        <w:rPr>
          <w:rFonts w:ascii="Times New Roman" w:hAnsi="Times New Roman"/>
          <w:b/>
          <w:bCs/>
          <w:szCs w:val="20"/>
        </w:rPr>
        <w:t xml:space="preserve">the </w:t>
      </w:r>
      <w:r w:rsidR="00F6441B" w:rsidRPr="008A6718">
        <w:rPr>
          <w:rFonts w:ascii="Times New Roman" w:hAnsi="Times New Roman"/>
          <w:b/>
          <w:bCs/>
          <w:szCs w:val="20"/>
        </w:rPr>
        <w:t xml:space="preserve">Need of FDD/TDD </w:t>
      </w:r>
      <w:r w:rsidR="00F6441B">
        <w:rPr>
          <w:rFonts w:ascii="Times New Roman" w:hAnsi="Times New Roman"/>
          <w:b/>
          <w:bCs/>
          <w:szCs w:val="20"/>
        </w:rPr>
        <w:t>differentiation for</w:t>
      </w:r>
      <w:r w:rsidR="00F6441B" w:rsidRPr="008A6718">
        <w:rPr>
          <w:rFonts w:ascii="Times New Roman" w:hAnsi="Times New Roman"/>
          <w:b/>
          <w:bCs/>
          <w:szCs w:val="20"/>
        </w:rPr>
        <w:t xml:space="preserve"> </w:t>
      </w:r>
      <w:r w:rsidRPr="00D63540">
        <w:rPr>
          <w:rFonts w:ascii="Times New Roman" w:hAnsi="Times New Roman"/>
          <w:b/>
          <w:bCs/>
          <w:szCs w:val="20"/>
        </w:rPr>
        <w:t>the capabilities</w:t>
      </w:r>
      <w:r w:rsidR="00F6441B">
        <w:rPr>
          <w:rFonts w:ascii="Times New Roman" w:hAnsi="Times New Roman"/>
          <w:b/>
          <w:bCs/>
          <w:szCs w:val="20"/>
        </w:rPr>
        <w:t>;</w:t>
      </w:r>
    </w:p>
    <w:p w14:paraId="22BA029E" w14:textId="77777777" w:rsidR="00F6441B" w:rsidRDefault="00F6441B" w:rsidP="00F6441B">
      <w:pPr>
        <w:rPr>
          <w:lang w:eastAsia="zh-CN"/>
        </w:rPr>
      </w:pPr>
      <w:r>
        <w:rPr>
          <w:lang w:eastAsia="zh-CN"/>
        </w:rPr>
        <w:t xml:space="preserve">Note: as agreed in RAN2#116bis, FDD/TDD diff capability should be captured as per band signalling. </w:t>
      </w:r>
    </w:p>
    <w:p w14:paraId="550336E5" w14:textId="77777777" w:rsidR="00F6441B" w:rsidRPr="00D2276C" w:rsidRDefault="00F6441B" w:rsidP="00F6441B">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775DE4AD" w14:textId="77777777" w:rsidR="00F6441B" w:rsidRPr="008A6718" w:rsidRDefault="00F6441B" w:rsidP="00F6441B">
      <w:pPr>
        <w:rPr>
          <w:rFonts w:ascii="Times New Roman" w:hAnsi="Times New Roman"/>
          <w:b/>
          <w:bCs/>
          <w:szCs w:val="20"/>
          <w:lang w:val="sv-SE"/>
        </w:rPr>
      </w:pPr>
    </w:p>
    <w:tbl>
      <w:tblPr>
        <w:tblStyle w:val="af2"/>
        <w:tblW w:w="9237" w:type="dxa"/>
        <w:tblInd w:w="118" w:type="dxa"/>
        <w:tblLook w:val="04A0" w:firstRow="1" w:lastRow="0" w:firstColumn="1" w:lastColumn="0" w:noHBand="0" w:noVBand="1"/>
      </w:tblPr>
      <w:tblGrid>
        <w:gridCol w:w="1938"/>
        <w:gridCol w:w="1809"/>
        <w:gridCol w:w="5490"/>
      </w:tblGrid>
      <w:tr w:rsidR="00F6441B" w14:paraId="48F3B217" w14:textId="77777777" w:rsidTr="00D50DBB">
        <w:tc>
          <w:tcPr>
            <w:tcW w:w="1938" w:type="dxa"/>
            <w:shd w:val="clear" w:color="auto" w:fill="85CB7B" w:themeFill="background1" w:themeFillShade="BF"/>
          </w:tcPr>
          <w:p w14:paraId="681AB9DB" w14:textId="77777777" w:rsidR="00F6441B" w:rsidRDefault="00F6441B" w:rsidP="00D50DBB">
            <w:pPr>
              <w:spacing w:after="0"/>
              <w:jc w:val="center"/>
              <w:rPr>
                <w:b/>
                <w:bCs/>
                <w:szCs w:val="20"/>
                <w:lang w:eastAsia="ja-JP"/>
              </w:rPr>
            </w:pPr>
          </w:p>
          <w:p w14:paraId="6458EDE2" w14:textId="77777777" w:rsidR="00F6441B" w:rsidRDefault="00F6441B" w:rsidP="00D50DBB">
            <w:pPr>
              <w:spacing w:after="0"/>
              <w:jc w:val="center"/>
              <w:rPr>
                <w:b/>
                <w:bCs/>
                <w:szCs w:val="20"/>
                <w:lang w:eastAsia="ja-JP"/>
              </w:rPr>
            </w:pPr>
            <w:r>
              <w:rPr>
                <w:b/>
                <w:bCs/>
                <w:szCs w:val="20"/>
                <w:lang w:eastAsia="ja-JP"/>
              </w:rPr>
              <w:lastRenderedPageBreak/>
              <w:t>Company’s name</w:t>
            </w:r>
          </w:p>
        </w:tc>
        <w:tc>
          <w:tcPr>
            <w:tcW w:w="1809" w:type="dxa"/>
            <w:shd w:val="clear" w:color="auto" w:fill="85CB7B" w:themeFill="background1" w:themeFillShade="BF"/>
          </w:tcPr>
          <w:p w14:paraId="42AAE373" w14:textId="06E2BB06" w:rsidR="00F6441B" w:rsidRDefault="00036F3C" w:rsidP="00D50DBB">
            <w:pPr>
              <w:spacing w:after="0"/>
              <w:jc w:val="center"/>
              <w:rPr>
                <w:b/>
                <w:bCs/>
                <w:szCs w:val="20"/>
                <w:lang w:eastAsia="ja-JP"/>
              </w:rPr>
            </w:pPr>
            <w:r w:rsidRPr="006255C7">
              <w:rPr>
                <w:b/>
                <w:bCs/>
              </w:rPr>
              <w:lastRenderedPageBreak/>
              <w:t>Yes/No</w:t>
            </w:r>
          </w:p>
        </w:tc>
        <w:tc>
          <w:tcPr>
            <w:tcW w:w="5490" w:type="dxa"/>
            <w:shd w:val="clear" w:color="auto" w:fill="85CB7B" w:themeFill="background1" w:themeFillShade="BF"/>
          </w:tcPr>
          <w:p w14:paraId="30E47F48"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527FA5EE" w14:textId="77777777" w:rsidTr="00D50DBB">
        <w:tc>
          <w:tcPr>
            <w:tcW w:w="1938" w:type="dxa"/>
          </w:tcPr>
          <w:p w14:paraId="4803FA64" w14:textId="27AFA4AC" w:rsidR="00F6441B" w:rsidRDefault="00AD44D3" w:rsidP="00D50DBB">
            <w:pPr>
              <w:spacing w:after="0"/>
              <w:rPr>
                <w:szCs w:val="20"/>
                <w:lang w:eastAsia="zh-CN"/>
              </w:rPr>
            </w:pPr>
            <w:r>
              <w:rPr>
                <w:szCs w:val="20"/>
                <w:lang w:eastAsia="zh-CN"/>
              </w:rPr>
              <w:t>Intel</w:t>
            </w:r>
          </w:p>
        </w:tc>
        <w:tc>
          <w:tcPr>
            <w:tcW w:w="1809" w:type="dxa"/>
          </w:tcPr>
          <w:p w14:paraId="5BA9A698" w14:textId="633C6F94" w:rsidR="00F6441B" w:rsidRDefault="00AD44D3" w:rsidP="00D50DBB">
            <w:pPr>
              <w:spacing w:after="0"/>
              <w:rPr>
                <w:lang w:eastAsia="zh-CN"/>
              </w:rPr>
            </w:pPr>
            <w:r>
              <w:rPr>
                <w:lang w:eastAsia="zh-CN"/>
              </w:rPr>
              <w:t>No</w:t>
            </w:r>
          </w:p>
        </w:tc>
        <w:tc>
          <w:tcPr>
            <w:tcW w:w="5490" w:type="dxa"/>
          </w:tcPr>
          <w:p w14:paraId="1668EE03" w14:textId="77777777" w:rsidR="00F6441B" w:rsidRDefault="00F6441B" w:rsidP="00D50DBB">
            <w:pPr>
              <w:spacing w:after="0"/>
              <w:rPr>
                <w:lang w:eastAsia="zh-CN"/>
              </w:rPr>
            </w:pPr>
          </w:p>
        </w:tc>
      </w:tr>
      <w:tr w:rsidR="00F6441B" w14:paraId="01AAA135" w14:textId="77777777" w:rsidTr="00D50DBB">
        <w:tc>
          <w:tcPr>
            <w:tcW w:w="1938" w:type="dxa"/>
          </w:tcPr>
          <w:p w14:paraId="060D8830" w14:textId="6DC5D3F8" w:rsidR="00F6441B" w:rsidRDefault="00AA1E98" w:rsidP="00D50DBB">
            <w:pPr>
              <w:spacing w:after="0"/>
              <w:rPr>
                <w:szCs w:val="20"/>
                <w:lang w:eastAsia="ja-JP"/>
              </w:rPr>
            </w:pPr>
            <w:proofErr w:type="spellStart"/>
            <w:r>
              <w:rPr>
                <w:szCs w:val="20"/>
                <w:lang w:eastAsia="ja-JP"/>
              </w:rPr>
              <w:t>InterDigital</w:t>
            </w:r>
            <w:proofErr w:type="spellEnd"/>
          </w:p>
        </w:tc>
        <w:tc>
          <w:tcPr>
            <w:tcW w:w="1809" w:type="dxa"/>
          </w:tcPr>
          <w:p w14:paraId="502E3C0E" w14:textId="163FFE09" w:rsidR="00F6441B" w:rsidRDefault="00AA1E98" w:rsidP="00D50DBB">
            <w:pPr>
              <w:spacing w:after="0"/>
              <w:rPr>
                <w:szCs w:val="20"/>
                <w:lang w:eastAsia="ja-JP"/>
              </w:rPr>
            </w:pPr>
            <w:r>
              <w:rPr>
                <w:szCs w:val="20"/>
                <w:lang w:eastAsia="ja-JP"/>
              </w:rPr>
              <w:t>No</w:t>
            </w:r>
          </w:p>
        </w:tc>
        <w:tc>
          <w:tcPr>
            <w:tcW w:w="5490" w:type="dxa"/>
          </w:tcPr>
          <w:p w14:paraId="18C2BBC8" w14:textId="77777777" w:rsidR="00F6441B" w:rsidRDefault="00F6441B" w:rsidP="00D50DBB">
            <w:pPr>
              <w:spacing w:after="0"/>
              <w:rPr>
                <w:szCs w:val="20"/>
                <w:lang w:eastAsia="ja-JP"/>
              </w:rPr>
            </w:pPr>
          </w:p>
        </w:tc>
      </w:tr>
      <w:tr w:rsidR="00F6441B" w14:paraId="629DE4A1" w14:textId="77777777" w:rsidTr="00D50DBB">
        <w:tc>
          <w:tcPr>
            <w:tcW w:w="1938" w:type="dxa"/>
          </w:tcPr>
          <w:p w14:paraId="09F70E8D" w14:textId="29EAF62A" w:rsidR="00F6441B" w:rsidRDefault="0060783A" w:rsidP="00D50DBB">
            <w:pPr>
              <w:spacing w:after="0"/>
              <w:rPr>
                <w:szCs w:val="20"/>
                <w:lang w:eastAsia="ja-JP"/>
              </w:rPr>
            </w:pPr>
            <w:r>
              <w:rPr>
                <w:szCs w:val="20"/>
                <w:lang w:eastAsia="ja-JP"/>
              </w:rPr>
              <w:t>Samsung</w:t>
            </w:r>
          </w:p>
        </w:tc>
        <w:tc>
          <w:tcPr>
            <w:tcW w:w="1809" w:type="dxa"/>
          </w:tcPr>
          <w:p w14:paraId="65F5F5B7" w14:textId="31E17BAC" w:rsidR="00F6441B" w:rsidRDefault="0060783A" w:rsidP="00D50DBB">
            <w:pPr>
              <w:spacing w:after="0"/>
              <w:rPr>
                <w:szCs w:val="20"/>
                <w:lang w:eastAsia="zh-CN"/>
              </w:rPr>
            </w:pPr>
            <w:r>
              <w:rPr>
                <w:szCs w:val="20"/>
                <w:lang w:eastAsia="zh-CN"/>
              </w:rPr>
              <w:t>No</w:t>
            </w:r>
          </w:p>
        </w:tc>
        <w:tc>
          <w:tcPr>
            <w:tcW w:w="5490" w:type="dxa"/>
          </w:tcPr>
          <w:p w14:paraId="27E04AAF" w14:textId="77777777" w:rsidR="00F6441B" w:rsidRDefault="00F6441B" w:rsidP="00D50DBB">
            <w:pPr>
              <w:spacing w:after="0"/>
              <w:rPr>
                <w:szCs w:val="20"/>
                <w:lang w:eastAsia="zh-CN"/>
              </w:rPr>
            </w:pPr>
          </w:p>
        </w:tc>
      </w:tr>
      <w:tr w:rsidR="00F6441B" w14:paraId="368ADD95" w14:textId="77777777" w:rsidTr="00D50DBB">
        <w:tc>
          <w:tcPr>
            <w:tcW w:w="1938" w:type="dxa"/>
          </w:tcPr>
          <w:p w14:paraId="5E58D226" w14:textId="586A3024" w:rsidR="00F6441B" w:rsidRPr="00663172" w:rsidRDefault="00663172" w:rsidP="00D50DBB">
            <w:pPr>
              <w:spacing w:after="0"/>
              <w:rPr>
                <w:rFonts w:eastAsiaTheme="minorEastAsia"/>
                <w:szCs w:val="20"/>
                <w:lang w:eastAsia="zh-CN"/>
              </w:rPr>
            </w:pPr>
            <w:r>
              <w:rPr>
                <w:rFonts w:eastAsiaTheme="minorEastAsia" w:hint="eastAsia"/>
                <w:szCs w:val="20"/>
                <w:lang w:eastAsia="zh-CN"/>
              </w:rPr>
              <w:t>Xia</w:t>
            </w:r>
            <w:r>
              <w:rPr>
                <w:rFonts w:eastAsiaTheme="minorEastAsia"/>
                <w:szCs w:val="20"/>
                <w:lang w:eastAsia="zh-CN"/>
              </w:rPr>
              <w:t>omi</w:t>
            </w:r>
          </w:p>
        </w:tc>
        <w:tc>
          <w:tcPr>
            <w:tcW w:w="1809" w:type="dxa"/>
          </w:tcPr>
          <w:p w14:paraId="1082D798" w14:textId="4AE1F05B" w:rsidR="00F6441B" w:rsidRPr="00663172" w:rsidRDefault="00663172" w:rsidP="00D50DBB">
            <w:pPr>
              <w:spacing w:after="0"/>
              <w:rPr>
                <w:rFonts w:eastAsiaTheme="minorEastAsia"/>
                <w:szCs w:val="20"/>
                <w:lang w:eastAsia="zh-CN"/>
              </w:rPr>
            </w:pPr>
            <w:r>
              <w:rPr>
                <w:rFonts w:eastAsiaTheme="minorEastAsia" w:hint="eastAsia"/>
                <w:szCs w:val="20"/>
                <w:lang w:eastAsia="zh-CN"/>
              </w:rPr>
              <w:t>No</w:t>
            </w:r>
          </w:p>
        </w:tc>
        <w:tc>
          <w:tcPr>
            <w:tcW w:w="5490" w:type="dxa"/>
          </w:tcPr>
          <w:p w14:paraId="0695A941" w14:textId="77777777" w:rsidR="00F6441B" w:rsidRDefault="00F6441B" w:rsidP="00D50DBB">
            <w:pPr>
              <w:spacing w:after="0"/>
              <w:rPr>
                <w:szCs w:val="20"/>
                <w:lang w:eastAsia="zh-CN"/>
              </w:rPr>
            </w:pPr>
          </w:p>
        </w:tc>
      </w:tr>
      <w:tr w:rsidR="00663172" w14:paraId="7FCD84FF" w14:textId="77777777" w:rsidTr="00D50DBB">
        <w:tc>
          <w:tcPr>
            <w:tcW w:w="1938" w:type="dxa"/>
          </w:tcPr>
          <w:p w14:paraId="28F17B20" w14:textId="13B79A98" w:rsidR="00663172" w:rsidRPr="000E78CA" w:rsidRDefault="000E78CA" w:rsidP="00D50DBB">
            <w:pPr>
              <w:spacing w:after="0"/>
              <w:rPr>
                <w:rFonts w:eastAsiaTheme="minorEastAsia" w:hint="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530D42DB" w14:textId="40F23A7D" w:rsidR="00663172" w:rsidRPr="000E78CA" w:rsidRDefault="000E78CA" w:rsidP="00D50DBB">
            <w:pPr>
              <w:spacing w:after="0"/>
              <w:rPr>
                <w:rFonts w:eastAsiaTheme="minorEastAsia" w:hint="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3ECAA94B" w14:textId="77777777" w:rsidR="00663172" w:rsidRDefault="00663172" w:rsidP="00D50DBB">
            <w:pPr>
              <w:spacing w:after="0"/>
              <w:rPr>
                <w:szCs w:val="20"/>
                <w:lang w:eastAsia="zh-CN"/>
              </w:rPr>
            </w:pPr>
          </w:p>
        </w:tc>
      </w:tr>
    </w:tbl>
    <w:p w14:paraId="08637519" w14:textId="77777777" w:rsidR="00F6441B" w:rsidRDefault="00F6441B" w:rsidP="00F6441B">
      <w:pPr>
        <w:rPr>
          <w:rFonts w:ascii="Times New Roman" w:hAnsi="Times New Roman"/>
          <w:szCs w:val="20"/>
        </w:rPr>
      </w:pPr>
    </w:p>
    <w:p w14:paraId="6A8FFCFF" w14:textId="0C308FE6" w:rsidR="00F6441B" w:rsidRDefault="00D63540" w:rsidP="00F6441B">
      <w:pPr>
        <w:rPr>
          <w:rFonts w:ascii="Times New Roman" w:hAnsi="Times New Roman"/>
          <w:b/>
          <w:bCs/>
          <w:szCs w:val="20"/>
        </w:rPr>
      </w:pPr>
      <w:r>
        <w:rPr>
          <w:rFonts w:ascii="Times New Roman" w:hAnsi="Times New Roman"/>
          <w:b/>
          <w:bCs/>
          <w:szCs w:val="20"/>
        </w:rPr>
        <w:t>4</w:t>
      </w:r>
      <w:r w:rsidR="00F6441B">
        <w:rPr>
          <w:rFonts w:ascii="Times New Roman" w:hAnsi="Times New Roman"/>
          <w:b/>
          <w:bCs/>
          <w:szCs w:val="20"/>
        </w:rPr>
        <w:t>-4</w:t>
      </w:r>
      <w:r>
        <w:rPr>
          <w:rFonts w:ascii="Times New Roman" w:hAnsi="Times New Roman"/>
          <w:b/>
          <w:bCs/>
          <w:szCs w:val="20"/>
        </w:rPr>
        <w:t>.</w:t>
      </w:r>
      <w:r w:rsidR="00F6441B">
        <w:rPr>
          <w:rFonts w:ascii="Times New Roman" w:hAnsi="Times New Roman"/>
          <w:b/>
          <w:bCs/>
          <w:szCs w:val="20"/>
        </w:rPr>
        <w:t xml:space="preserve"> </w:t>
      </w:r>
      <w:r w:rsidR="00195E61">
        <w:rPr>
          <w:rFonts w:ascii="Times New Roman" w:hAnsi="Times New Roman"/>
          <w:b/>
          <w:bCs/>
          <w:szCs w:val="20"/>
        </w:rPr>
        <w:t xml:space="preserve">Regardless of whether a single or </w:t>
      </w:r>
      <w:r w:rsidR="005C3F35">
        <w:rPr>
          <w:rFonts w:ascii="Times New Roman" w:hAnsi="Times New Roman"/>
          <w:b/>
          <w:bCs/>
          <w:szCs w:val="20"/>
        </w:rPr>
        <w:t xml:space="preserve">two </w:t>
      </w:r>
      <w:r w:rsidR="00195E61">
        <w:rPr>
          <w:rFonts w:ascii="Times New Roman" w:hAnsi="Times New Roman"/>
          <w:b/>
          <w:bCs/>
          <w:szCs w:val="20"/>
        </w:rPr>
        <w:t>separate capability signalling for RLM and BFD relaxation, c</w:t>
      </w:r>
      <w:r w:rsidR="00F6441B" w:rsidRPr="008A6718">
        <w:rPr>
          <w:rFonts w:ascii="Times New Roman" w:hAnsi="Times New Roman"/>
          <w:b/>
          <w:bCs/>
          <w:szCs w:val="20"/>
        </w:rPr>
        <w:t xml:space="preserve">ompanies are invited to provide your views on </w:t>
      </w:r>
      <w:r w:rsidR="00F6441B">
        <w:rPr>
          <w:rFonts w:ascii="Times New Roman" w:hAnsi="Times New Roman"/>
          <w:b/>
          <w:bCs/>
          <w:szCs w:val="20"/>
        </w:rPr>
        <w:t xml:space="preserve">the </w:t>
      </w:r>
      <w:r w:rsidR="00F6441B" w:rsidRPr="008A6718">
        <w:rPr>
          <w:rFonts w:ascii="Times New Roman" w:hAnsi="Times New Roman"/>
          <w:b/>
          <w:bCs/>
          <w:szCs w:val="20"/>
        </w:rPr>
        <w:t>Need of F</w:t>
      </w:r>
      <w:r w:rsidR="00F6441B">
        <w:rPr>
          <w:rFonts w:ascii="Times New Roman" w:hAnsi="Times New Roman"/>
          <w:b/>
          <w:bCs/>
          <w:szCs w:val="20"/>
        </w:rPr>
        <w:t>R1</w:t>
      </w:r>
      <w:r w:rsidR="00F6441B" w:rsidRPr="008A6718">
        <w:rPr>
          <w:rFonts w:ascii="Times New Roman" w:hAnsi="Times New Roman"/>
          <w:b/>
          <w:bCs/>
          <w:szCs w:val="20"/>
        </w:rPr>
        <w:t>/</w:t>
      </w:r>
      <w:r w:rsidR="00F6441B">
        <w:rPr>
          <w:rFonts w:ascii="Times New Roman" w:hAnsi="Times New Roman"/>
          <w:b/>
          <w:bCs/>
          <w:szCs w:val="20"/>
        </w:rPr>
        <w:t>FR2</w:t>
      </w:r>
      <w:r w:rsidR="00F6441B" w:rsidRPr="008A6718">
        <w:rPr>
          <w:rFonts w:ascii="Times New Roman" w:hAnsi="Times New Roman"/>
          <w:b/>
          <w:bCs/>
          <w:szCs w:val="20"/>
        </w:rPr>
        <w:t xml:space="preserve"> </w:t>
      </w:r>
      <w:r w:rsidR="00F6441B">
        <w:rPr>
          <w:rFonts w:ascii="Times New Roman" w:hAnsi="Times New Roman"/>
          <w:b/>
          <w:bCs/>
          <w:szCs w:val="20"/>
        </w:rPr>
        <w:t>differentiation for</w:t>
      </w:r>
      <w:r w:rsidR="00F6441B" w:rsidRPr="008A6718">
        <w:rPr>
          <w:rFonts w:ascii="Times New Roman" w:hAnsi="Times New Roman"/>
          <w:b/>
          <w:bCs/>
          <w:szCs w:val="20"/>
        </w:rPr>
        <w:t xml:space="preserve"> </w:t>
      </w:r>
      <w:r w:rsidRPr="00D63540">
        <w:rPr>
          <w:rFonts w:ascii="Times New Roman" w:hAnsi="Times New Roman"/>
          <w:b/>
          <w:bCs/>
          <w:szCs w:val="20"/>
        </w:rPr>
        <w:t>the capabilities</w:t>
      </w:r>
      <w:r w:rsidR="00F6441B">
        <w:rPr>
          <w:rFonts w:ascii="Times New Roman" w:hAnsi="Times New Roman"/>
          <w:b/>
          <w:bCs/>
          <w:szCs w:val="20"/>
        </w:rPr>
        <w:t>;</w:t>
      </w:r>
    </w:p>
    <w:p w14:paraId="30E9B654" w14:textId="77777777" w:rsidR="00F6441B" w:rsidRDefault="00F6441B" w:rsidP="00F6441B">
      <w:pPr>
        <w:rPr>
          <w:lang w:eastAsia="zh-CN"/>
        </w:rPr>
      </w:pPr>
      <w:r>
        <w:rPr>
          <w:lang w:eastAsia="zh-CN"/>
        </w:rPr>
        <w:t xml:space="preserve">Note: as agreed in RAN2#116bis, FR1/FR2 diff capability should be captured as per band signalling. </w:t>
      </w:r>
    </w:p>
    <w:p w14:paraId="11047961" w14:textId="77777777" w:rsidR="00F6441B" w:rsidRPr="00D2276C" w:rsidRDefault="00F6441B" w:rsidP="00F6441B">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73B12EF0" w14:textId="77777777" w:rsidR="00F6441B" w:rsidRPr="008A6718" w:rsidRDefault="00F6441B" w:rsidP="00F6441B">
      <w:pPr>
        <w:rPr>
          <w:rFonts w:ascii="Times New Roman" w:hAnsi="Times New Roman"/>
          <w:b/>
          <w:bCs/>
          <w:szCs w:val="20"/>
          <w:lang w:val="sv-SE"/>
        </w:rPr>
      </w:pPr>
    </w:p>
    <w:tbl>
      <w:tblPr>
        <w:tblStyle w:val="af2"/>
        <w:tblW w:w="9237" w:type="dxa"/>
        <w:tblInd w:w="118" w:type="dxa"/>
        <w:tblLook w:val="04A0" w:firstRow="1" w:lastRow="0" w:firstColumn="1" w:lastColumn="0" w:noHBand="0" w:noVBand="1"/>
      </w:tblPr>
      <w:tblGrid>
        <w:gridCol w:w="1938"/>
        <w:gridCol w:w="1809"/>
        <w:gridCol w:w="5490"/>
      </w:tblGrid>
      <w:tr w:rsidR="00F6441B" w14:paraId="55166DFA" w14:textId="77777777" w:rsidTr="00D50DBB">
        <w:tc>
          <w:tcPr>
            <w:tcW w:w="1938" w:type="dxa"/>
            <w:shd w:val="clear" w:color="auto" w:fill="85CB7B" w:themeFill="background1" w:themeFillShade="BF"/>
          </w:tcPr>
          <w:p w14:paraId="6F62AFEF" w14:textId="77777777" w:rsidR="00F6441B" w:rsidRDefault="00F6441B" w:rsidP="00D50DBB">
            <w:pPr>
              <w:spacing w:after="0"/>
              <w:jc w:val="center"/>
              <w:rPr>
                <w:b/>
                <w:bCs/>
                <w:szCs w:val="20"/>
                <w:lang w:eastAsia="ja-JP"/>
              </w:rPr>
            </w:pPr>
          </w:p>
          <w:p w14:paraId="380462AE"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85CB7B" w:themeFill="background1" w:themeFillShade="BF"/>
          </w:tcPr>
          <w:p w14:paraId="1B4A749F" w14:textId="054EF9FA" w:rsidR="00F6441B" w:rsidRDefault="00036F3C" w:rsidP="00D50DBB">
            <w:pPr>
              <w:spacing w:after="0"/>
              <w:jc w:val="center"/>
              <w:rPr>
                <w:b/>
                <w:bCs/>
                <w:szCs w:val="20"/>
                <w:lang w:eastAsia="ja-JP"/>
              </w:rPr>
            </w:pPr>
            <w:r w:rsidRPr="006255C7">
              <w:rPr>
                <w:b/>
                <w:bCs/>
              </w:rPr>
              <w:t>Yes/No</w:t>
            </w:r>
          </w:p>
        </w:tc>
        <w:tc>
          <w:tcPr>
            <w:tcW w:w="5490" w:type="dxa"/>
            <w:shd w:val="clear" w:color="auto" w:fill="85CB7B" w:themeFill="background1" w:themeFillShade="BF"/>
          </w:tcPr>
          <w:p w14:paraId="1268AF36"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23A52285" w14:textId="77777777" w:rsidTr="00D50DBB">
        <w:tc>
          <w:tcPr>
            <w:tcW w:w="1938" w:type="dxa"/>
          </w:tcPr>
          <w:p w14:paraId="5885F4F9" w14:textId="34E0FA3C" w:rsidR="00F6441B" w:rsidRDefault="00AD44D3" w:rsidP="00D50DBB">
            <w:pPr>
              <w:spacing w:after="0"/>
              <w:rPr>
                <w:szCs w:val="20"/>
                <w:lang w:eastAsia="zh-CN"/>
              </w:rPr>
            </w:pPr>
            <w:r>
              <w:rPr>
                <w:szCs w:val="20"/>
                <w:lang w:eastAsia="zh-CN"/>
              </w:rPr>
              <w:t>Intel</w:t>
            </w:r>
          </w:p>
        </w:tc>
        <w:tc>
          <w:tcPr>
            <w:tcW w:w="1809" w:type="dxa"/>
          </w:tcPr>
          <w:p w14:paraId="2613D68A" w14:textId="4FC7EB55" w:rsidR="00F6441B" w:rsidRDefault="00AD44D3" w:rsidP="00D50DBB">
            <w:pPr>
              <w:spacing w:after="0"/>
              <w:rPr>
                <w:lang w:eastAsia="zh-CN"/>
              </w:rPr>
            </w:pPr>
            <w:r>
              <w:rPr>
                <w:lang w:eastAsia="zh-CN"/>
              </w:rPr>
              <w:t>No</w:t>
            </w:r>
          </w:p>
        </w:tc>
        <w:tc>
          <w:tcPr>
            <w:tcW w:w="5490" w:type="dxa"/>
          </w:tcPr>
          <w:p w14:paraId="621A3D0E" w14:textId="77777777" w:rsidR="00F6441B" w:rsidRDefault="00F6441B" w:rsidP="00D50DBB">
            <w:pPr>
              <w:spacing w:after="0"/>
              <w:rPr>
                <w:lang w:eastAsia="zh-CN"/>
              </w:rPr>
            </w:pPr>
          </w:p>
        </w:tc>
      </w:tr>
      <w:tr w:rsidR="00F6441B" w14:paraId="1BC67EA9" w14:textId="77777777" w:rsidTr="00D50DBB">
        <w:tc>
          <w:tcPr>
            <w:tcW w:w="1938" w:type="dxa"/>
          </w:tcPr>
          <w:p w14:paraId="112A1964" w14:textId="65316A59" w:rsidR="00F6441B" w:rsidRDefault="00AA1E98" w:rsidP="00D50DBB">
            <w:pPr>
              <w:spacing w:after="0"/>
              <w:rPr>
                <w:szCs w:val="20"/>
                <w:lang w:eastAsia="ja-JP"/>
              </w:rPr>
            </w:pPr>
            <w:proofErr w:type="spellStart"/>
            <w:r>
              <w:rPr>
                <w:szCs w:val="20"/>
                <w:lang w:eastAsia="ja-JP"/>
              </w:rPr>
              <w:t>InterDigital</w:t>
            </w:r>
            <w:proofErr w:type="spellEnd"/>
          </w:p>
        </w:tc>
        <w:tc>
          <w:tcPr>
            <w:tcW w:w="1809" w:type="dxa"/>
          </w:tcPr>
          <w:p w14:paraId="171CD956" w14:textId="5D51C1CF" w:rsidR="00F6441B" w:rsidRDefault="00AA1E98" w:rsidP="00D50DBB">
            <w:pPr>
              <w:spacing w:after="0"/>
              <w:rPr>
                <w:szCs w:val="20"/>
                <w:lang w:eastAsia="ja-JP"/>
              </w:rPr>
            </w:pPr>
            <w:r>
              <w:rPr>
                <w:szCs w:val="20"/>
                <w:lang w:eastAsia="ja-JP"/>
              </w:rPr>
              <w:t>No</w:t>
            </w:r>
          </w:p>
        </w:tc>
        <w:tc>
          <w:tcPr>
            <w:tcW w:w="5490" w:type="dxa"/>
          </w:tcPr>
          <w:p w14:paraId="48CA8113" w14:textId="77777777" w:rsidR="00F6441B" w:rsidRDefault="00F6441B" w:rsidP="00D50DBB">
            <w:pPr>
              <w:spacing w:after="0"/>
              <w:rPr>
                <w:szCs w:val="20"/>
                <w:lang w:eastAsia="ja-JP"/>
              </w:rPr>
            </w:pPr>
          </w:p>
        </w:tc>
      </w:tr>
      <w:tr w:rsidR="00F6441B" w14:paraId="70C54AAE" w14:textId="77777777" w:rsidTr="00D50DBB">
        <w:tc>
          <w:tcPr>
            <w:tcW w:w="1938" w:type="dxa"/>
          </w:tcPr>
          <w:p w14:paraId="28F5DB2F" w14:textId="6CFB126E" w:rsidR="00F6441B" w:rsidRDefault="0060783A" w:rsidP="00D50DBB">
            <w:pPr>
              <w:spacing w:after="0"/>
              <w:rPr>
                <w:szCs w:val="20"/>
                <w:lang w:eastAsia="ja-JP"/>
              </w:rPr>
            </w:pPr>
            <w:r>
              <w:rPr>
                <w:szCs w:val="20"/>
                <w:lang w:eastAsia="ja-JP"/>
              </w:rPr>
              <w:t>Samsung</w:t>
            </w:r>
          </w:p>
        </w:tc>
        <w:tc>
          <w:tcPr>
            <w:tcW w:w="1809" w:type="dxa"/>
          </w:tcPr>
          <w:p w14:paraId="7AE65FFB" w14:textId="2D0D1414" w:rsidR="00F6441B" w:rsidRDefault="0060783A" w:rsidP="00D50DBB">
            <w:pPr>
              <w:spacing w:after="0"/>
              <w:rPr>
                <w:szCs w:val="20"/>
                <w:lang w:eastAsia="zh-CN"/>
              </w:rPr>
            </w:pPr>
            <w:r>
              <w:rPr>
                <w:szCs w:val="20"/>
                <w:lang w:eastAsia="zh-CN"/>
              </w:rPr>
              <w:t>No</w:t>
            </w:r>
          </w:p>
        </w:tc>
        <w:tc>
          <w:tcPr>
            <w:tcW w:w="5490" w:type="dxa"/>
          </w:tcPr>
          <w:p w14:paraId="72FD0C14" w14:textId="77777777" w:rsidR="00F6441B" w:rsidRDefault="00F6441B" w:rsidP="00D50DBB">
            <w:pPr>
              <w:spacing w:after="0"/>
              <w:rPr>
                <w:szCs w:val="20"/>
                <w:lang w:eastAsia="zh-CN"/>
              </w:rPr>
            </w:pPr>
          </w:p>
        </w:tc>
      </w:tr>
      <w:tr w:rsidR="00663172" w14:paraId="4CBBDB63" w14:textId="77777777" w:rsidTr="00D50DBB">
        <w:tc>
          <w:tcPr>
            <w:tcW w:w="1938" w:type="dxa"/>
          </w:tcPr>
          <w:p w14:paraId="370E21FE" w14:textId="21EA52C7" w:rsidR="00663172" w:rsidRPr="00663172" w:rsidRDefault="00663172" w:rsidP="00D50DBB">
            <w:pPr>
              <w:spacing w:after="0"/>
              <w:rPr>
                <w:rFonts w:eastAsiaTheme="minorEastAsia"/>
                <w:szCs w:val="20"/>
                <w:lang w:eastAsia="zh-CN"/>
              </w:rPr>
            </w:pPr>
            <w:r>
              <w:rPr>
                <w:rFonts w:eastAsiaTheme="minorEastAsia" w:hint="eastAsia"/>
                <w:szCs w:val="20"/>
                <w:lang w:eastAsia="zh-CN"/>
              </w:rPr>
              <w:t>Xi</w:t>
            </w:r>
            <w:r>
              <w:rPr>
                <w:rFonts w:eastAsiaTheme="minorEastAsia"/>
                <w:szCs w:val="20"/>
                <w:lang w:eastAsia="zh-CN"/>
              </w:rPr>
              <w:t>aomi</w:t>
            </w:r>
          </w:p>
        </w:tc>
        <w:tc>
          <w:tcPr>
            <w:tcW w:w="1809" w:type="dxa"/>
          </w:tcPr>
          <w:p w14:paraId="343ADC53" w14:textId="19828BD9" w:rsidR="00663172" w:rsidRPr="00663172" w:rsidRDefault="00663172" w:rsidP="00D50DBB">
            <w:pPr>
              <w:spacing w:after="0"/>
              <w:rPr>
                <w:rFonts w:eastAsiaTheme="minorEastAsia"/>
                <w:szCs w:val="20"/>
                <w:lang w:eastAsia="zh-CN"/>
              </w:rPr>
            </w:pPr>
            <w:r>
              <w:rPr>
                <w:rFonts w:eastAsiaTheme="minorEastAsia" w:hint="eastAsia"/>
                <w:szCs w:val="20"/>
                <w:lang w:eastAsia="zh-CN"/>
              </w:rPr>
              <w:t>No</w:t>
            </w:r>
          </w:p>
        </w:tc>
        <w:tc>
          <w:tcPr>
            <w:tcW w:w="5490" w:type="dxa"/>
          </w:tcPr>
          <w:p w14:paraId="512327D4" w14:textId="77777777" w:rsidR="00663172" w:rsidRDefault="00663172" w:rsidP="00D50DBB">
            <w:pPr>
              <w:spacing w:after="0"/>
              <w:rPr>
                <w:szCs w:val="20"/>
                <w:lang w:eastAsia="zh-CN"/>
              </w:rPr>
            </w:pPr>
          </w:p>
        </w:tc>
      </w:tr>
      <w:tr w:rsidR="00F6441B" w14:paraId="29178B1B" w14:textId="77777777" w:rsidTr="00D50DBB">
        <w:tc>
          <w:tcPr>
            <w:tcW w:w="1938" w:type="dxa"/>
          </w:tcPr>
          <w:p w14:paraId="5BCEF94F" w14:textId="7AED424F" w:rsidR="00F6441B" w:rsidRPr="000E78CA" w:rsidRDefault="000E78CA" w:rsidP="00D50DBB">
            <w:pPr>
              <w:spacing w:after="0"/>
              <w:rPr>
                <w:rFonts w:eastAsiaTheme="minorEastAsia" w:hint="eastAsia"/>
                <w:szCs w:val="20"/>
                <w:lang w:eastAsia="zh-CN"/>
              </w:rPr>
            </w:pPr>
            <w:r>
              <w:rPr>
                <w:rFonts w:eastAsiaTheme="minorEastAsia" w:hint="eastAsia"/>
                <w:szCs w:val="20"/>
                <w:lang w:eastAsia="zh-CN"/>
              </w:rPr>
              <w:t>O</w:t>
            </w:r>
            <w:r>
              <w:rPr>
                <w:rFonts w:eastAsiaTheme="minorEastAsia"/>
                <w:szCs w:val="20"/>
                <w:lang w:eastAsia="zh-CN"/>
              </w:rPr>
              <w:t xml:space="preserve">PPO </w:t>
            </w:r>
          </w:p>
        </w:tc>
        <w:tc>
          <w:tcPr>
            <w:tcW w:w="1809" w:type="dxa"/>
          </w:tcPr>
          <w:p w14:paraId="2E3F2E88" w14:textId="3C2C7B42" w:rsidR="00F6441B" w:rsidRPr="000E78CA" w:rsidRDefault="000E78CA" w:rsidP="00D50DBB">
            <w:pPr>
              <w:spacing w:after="0"/>
              <w:rPr>
                <w:rFonts w:eastAsiaTheme="minorEastAsia" w:hint="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48E8E149" w14:textId="77777777" w:rsidR="00F6441B" w:rsidRPr="000E78CA" w:rsidRDefault="00F6441B" w:rsidP="00D50DBB">
            <w:pPr>
              <w:spacing w:after="0"/>
              <w:rPr>
                <w:rFonts w:eastAsiaTheme="minorEastAsia" w:hint="eastAsia"/>
                <w:szCs w:val="20"/>
                <w:lang w:eastAsia="zh-CN"/>
              </w:rPr>
            </w:pPr>
          </w:p>
        </w:tc>
      </w:tr>
    </w:tbl>
    <w:p w14:paraId="07405FA2" w14:textId="77777777" w:rsidR="00F6441B" w:rsidRDefault="00F6441B" w:rsidP="00F6441B">
      <w:pPr>
        <w:rPr>
          <w:rFonts w:ascii="Times New Roman" w:hAnsi="Times New Roman"/>
          <w:szCs w:val="20"/>
        </w:rPr>
      </w:pPr>
    </w:p>
    <w:p w14:paraId="4F6B1073" w14:textId="77777777" w:rsidR="00F6441B" w:rsidRPr="00C52D26" w:rsidRDefault="00F6441B" w:rsidP="00373909"/>
    <w:p w14:paraId="0CCBBC8B" w14:textId="44DCB4BE" w:rsidR="00840375" w:rsidRDefault="00840375" w:rsidP="00840375">
      <w:pPr>
        <w:pStyle w:val="1"/>
      </w:pPr>
      <w:r>
        <w:t>Conclusion</w:t>
      </w:r>
    </w:p>
    <w:p w14:paraId="1FDAB36F" w14:textId="74FE5C4E" w:rsidR="00280D62" w:rsidRDefault="001947D7" w:rsidP="57DA470E">
      <w:r>
        <w:t>To be added latter</w:t>
      </w:r>
    </w:p>
    <w:p w14:paraId="0947B117" w14:textId="270EDF8E" w:rsidR="00140772" w:rsidRDefault="00140772" w:rsidP="00140772">
      <w:pPr>
        <w:pStyle w:val="1"/>
      </w:pPr>
      <w:r>
        <w:t>References</w:t>
      </w:r>
    </w:p>
    <w:p w14:paraId="0C40AC37" w14:textId="48F073C8" w:rsidR="00EF4369" w:rsidRDefault="00EF4369" w:rsidP="00EF4369">
      <w:pPr>
        <w:pStyle w:val="Doc-title"/>
      </w:pPr>
      <w:r>
        <w:t>[1] R2-2200242</w:t>
      </w:r>
      <w:r>
        <w:tab/>
        <w:t>Discussion on UE capabilities</w:t>
      </w:r>
      <w:r>
        <w:tab/>
        <w:t>OPPO</w:t>
      </w:r>
      <w:r>
        <w:tab/>
        <w:t>discussion</w:t>
      </w:r>
      <w:r>
        <w:tab/>
        <w:t>Rel-17</w:t>
      </w:r>
      <w:r>
        <w:tab/>
        <w:t>NR_UE_pow_sav_enh-Core</w:t>
      </w:r>
    </w:p>
    <w:p w14:paraId="281B6FC8" w14:textId="7056AAFC" w:rsidR="00EF4369" w:rsidRDefault="00EF4369" w:rsidP="00EF4369">
      <w:pPr>
        <w:pStyle w:val="Doc-title"/>
      </w:pPr>
      <w:r>
        <w:t>[2] R2-2200452</w:t>
      </w:r>
      <w:r>
        <w:tab/>
        <w:t>UE capability for Rel-17 UE power saving</w:t>
      </w:r>
      <w:r>
        <w:tab/>
        <w:t>Intel Corporation</w:t>
      </w:r>
      <w:r>
        <w:tab/>
        <w:t>discussion</w:t>
      </w:r>
      <w:r>
        <w:tab/>
        <w:t>Rel-17</w:t>
      </w:r>
      <w:r>
        <w:tab/>
        <w:t>NR_UE_pow_sav_enh-Core</w:t>
      </w:r>
    </w:p>
    <w:p w14:paraId="3F9C1AAB" w14:textId="6919219B" w:rsidR="00EF4369" w:rsidRDefault="00EF4369" w:rsidP="00EF4369">
      <w:pPr>
        <w:pStyle w:val="Doc-title"/>
      </w:pPr>
      <w:r>
        <w:t>[3] R2-2200453</w:t>
      </w:r>
      <w:r>
        <w:tab/>
        <w:t>Draft running CR to 38331 on UE capabilities for Rel-17 UE power saving</w:t>
      </w:r>
      <w:r>
        <w:tab/>
        <w:t>Intel Corporation</w:t>
      </w:r>
      <w:r>
        <w:tab/>
        <w:t>draftCR</w:t>
      </w:r>
      <w:r>
        <w:tab/>
        <w:t>Rel-17</w:t>
      </w:r>
      <w:r>
        <w:tab/>
        <w:t>38.331</w:t>
      </w:r>
      <w:r>
        <w:tab/>
        <w:t>16.7.0</w:t>
      </w:r>
      <w:r>
        <w:tab/>
        <w:t>B</w:t>
      </w:r>
      <w:r>
        <w:tab/>
        <w:t>NR_UE_pow_sav_enh-Core</w:t>
      </w:r>
    </w:p>
    <w:p w14:paraId="62B7ED7F" w14:textId="20442364" w:rsidR="00EF4369" w:rsidRDefault="00EF4369" w:rsidP="00EF4369">
      <w:pPr>
        <w:pStyle w:val="Doc-title"/>
      </w:pPr>
      <w:r>
        <w:t>[4] R2-2200454</w:t>
      </w:r>
      <w:r>
        <w:tab/>
        <w:t>Draft running CR to 38306 on UE capabilities for Rel-17 UE power saving</w:t>
      </w:r>
      <w:r>
        <w:tab/>
        <w:t>Intel Corporation</w:t>
      </w:r>
      <w:r>
        <w:tab/>
        <w:t>draftCR</w:t>
      </w:r>
      <w:r>
        <w:tab/>
        <w:t>Rel-17</w:t>
      </w:r>
      <w:r>
        <w:tab/>
        <w:t>38.306</w:t>
      </w:r>
      <w:r>
        <w:tab/>
        <w:t>16.7.0</w:t>
      </w:r>
      <w:r>
        <w:tab/>
        <w:t>B</w:t>
      </w:r>
      <w:r>
        <w:tab/>
        <w:t>NR_UE_pow_sav_enh-Core</w:t>
      </w:r>
    </w:p>
    <w:p w14:paraId="451EFB5A" w14:textId="1455E18F" w:rsidR="00EF4369" w:rsidRDefault="00CF30B4" w:rsidP="00EF4369">
      <w:pPr>
        <w:pStyle w:val="Doc-title"/>
      </w:pPr>
      <w:r>
        <w:t xml:space="preserve">[5] </w:t>
      </w:r>
      <w:r w:rsidR="00EF4369">
        <w:t>R2-2200463</w:t>
      </w:r>
      <w:r w:rsidR="00EF4369">
        <w:tab/>
        <w:t>Discussing on UE capability for Paging enhancement</w:t>
      </w:r>
      <w:r w:rsidR="00EF4369">
        <w:tab/>
        <w:t>Beijing Xiaomi Mobile Softwar</w:t>
      </w:r>
      <w:r w:rsidR="00EF4369">
        <w:tab/>
        <w:t>discussion</w:t>
      </w:r>
    </w:p>
    <w:p w14:paraId="509D79D8" w14:textId="44BFEFA3" w:rsidR="00EF4369" w:rsidRDefault="00CF30B4" w:rsidP="00EF4369">
      <w:pPr>
        <w:pStyle w:val="Doc-title"/>
      </w:pPr>
      <w:r>
        <w:t xml:space="preserve">[6] </w:t>
      </w:r>
      <w:r w:rsidR="00EF4369">
        <w:t>R2-2200595</w:t>
      </w:r>
      <w:r w:rsidR="00EF4369">
        <w:tab/>
        <w:t>Discussion on capabilities for ePowSav</w:t>
      </w:r>
      <w:r w:rsidR="00EF4369">
        <w:tab/>
        <w:t>vivo</w:t>
      </w:r>
      <w:r w:rsidR="00EF4369">
        <w:tab/>
        <w:t>discussion</w:t>
      </w:r>
      <w:r w:rsidR="00EF4369">
        <w:tab/>
        <w:t>Rel-17</w:t>
      </w:r>
      <w:r w:rsidR="00EF4369">
        <w:tab/>
        <w:t>NR_UE_pow_sav_enh-Core</w:t>
      </w:r>
    </w:p>
    <w:p w14:paraId="44583E9E" w14:textId="5014FBAA" w:rsidR="00EF4369" w:rsidRDefault="00CF30B4" w:rsidP="00EF4369">
      <w:pPr>
        <w:pStyle w:val="Doc-title"/>
      </w:pPr>
      <w:r>
        <w:t xml:space="preserve">[7] </w:t>
      </w:r>
      <w:r w:rsidR="00EF4369">
        <w:t>R2-2201154</w:t>
      </w:r>
      <w:r w:rsidR="00EF4369">
        <w:tab/>
        <w:t>UE capability design for paging subgrouping</w:t>
      </w:r>
      <w:r w:rsidR="00EF4369">
        <w:tab/>
        <w:t>Huawei, HiSilicon</w:t>
      </w:r>
      <w:r w:rsidR="00EF4369">
        <w:tab/>
        <w:t>discussion</w:t>
      </w:r>
      <w:r w:rsidR="00EF4369">
        <w:tab/>
        <w:t>Rel-17</w:t>
      </w:r>
      <w:r w:rsidR="00EF4369">
        <w:tab/>
        <w:t>NR_UE_pow_sav_enh-Core</w:t>
      </w:r>
    </w:p>
    <w:p w14:paraId="08670380" w14:textId="6CF60FCE" w:rsidR="00EF4369" w:rsidRDefault="00CF30B4" w:rsidP="00EF4369">
      <w:pPr>
        <w:pStyle w:val="Doc-title"/>
      </w:pPr>
      <w:r>
        <w:t xml:space="preserve">[8] </w:t>
      </w:r>
      <w:r w:rsidR="00EF4369">
        <w:t>R2-2201205</w:t>
      </w:r>
      <w:r w:rsidR="00EF4369">
        <w:tab/>
        <w:t>R17 NR UE Power Save UE capability aspects</w:t>
      </w:r>
      <w:r w:rsidR="00EF4369">
        <w:tab/>
        <w:t>Apple</w:t>
      </w:r>
      <w:r w:rsidR="00EF4369">
        <w:tab/>
        <w:t>discussion</w:t>
      </w:r>
      <w:r w:rsidR="00EF4369">
        <w:tab/>
        <w:t>Rel-17</w:t>
      </w:r>
      <w:r w:rsidR="00EF4369">
        <w:tab/>
        <w:t>NR_UE_pow_sav_enh-Core</w:t>
      </w:r>
    </w:p>
    <w:p w14:paraId="72FDFFA4" w14:textId="3F640625" w:rsidR="00EF4369" w:rsidRDefault="00CF30B4" w:rsidP="00EF4369">
      <w:pPr>
        <w:pStyle w:val="Doc-title"/>
      </w:pPr>
      <w:r>
        <w:t xml:space="preserve">[9] </w:t>
      </w:r>
      <w:r w:rsidR="00EF4369">
        <w:t>R2-2201221</w:t>
      </w:r>
      <w:r w:rsidR="00EF4369">
        <w:tab/>
        <w:t>Consideration on the UE capability for Paging Enhancement</w:t>
      </w:r>
      <w:r w:rsidR="00EF4369">
        <w:tab/>
        <w:t>ZTE Corporation,Sanechips</w:t>
      </w:r>
      <w:r w:rsidR="00EF4369">
        <w:tab/>
        <w:t>discussion</w:t>
      </w:r>
      <w:r w:rsidR="00EF4369">
        <w:tab/>
        <w:t>Rel-17</w:t>
      </w:r>
      <w:r w:rsidR="00EF4369">
        <w:tab/>
        <w:t>NR_UE_pow_sav_enh-Core</w:t>
      </w:r>
    </w:p>
    <w:p w14:paraId="7BEF330F" w14:textId="01C7A3F7" w:rsidR="00A22830" w:rsidRDefault="00821A42" w:rsidP="00A22830">
      <w:pPr>
        <w:pStyle w:val="Doc-title"/>
      </w:pPr>
      <w:r>
        <w:t xml:space="preserve">[10] </w:t>
      </w:r>
      <w:r w:rsidR="00A22830" w:rsidRPr="00A22830">
        <w:t>R2-2200898</w:t>
      </w:r>
      <w:r w:rsidR="00A22830" w:rsidRPr="00A22830">
        <w:tab/>
        <w:t>Considerations on remaining issues for paging subgrouping</w:t>
      </w:r>
      <w:r w:rsidR="00A22830" w:rsidRPr="00A22830">
        <w:tab/>
        <w:t>CMCC</w:t>
      </w:r>
      <w:r w:rsidR="00A22830" w:rsidRPr="00A22830">
        <w:tab/>
        <w:t>discussion</w:t>
      </w:r>
      <w:r w:rsidR="00A22830" w:rsidRPr="00A22830">
        <w:tab/>
        <w:t>Rel-</w:t>
      </w:r>
      <w:r w:rsidR="00A22830">
        <w:t>17</w:t>
      </w:r>
      <w:r w:rsidR="00A22830">
        <w:tab/>
        <w:t>NR_UE_pow_sav_enh-Core</w:t>
      </w:r>
    </w:p>
    <w:p w14:paraId="436718CD" w14:textId="4153D279" w:rsidR="00DF2AB5" w:rsidRDefault="00DF2AB5" w:rsidP="00DF2AB5">
      <w:pPr>
        <w:pStyle w:val="Doc-title"/>
      </w:pPr>
      <w:r>
        <w:t xml:space="preserve">[11] </w:t>
      </w:r>
      <w:r w:rsidRPr="00DF2AB5">
        <w:t>R2-2201269</w:t>
      </w:r>
      <w:r>
        <w:tab/>
        <w:t>Consideration on Paging Sub-grouping</w:t>
      </w:r>
      <w:r>
        <w:tab/>
        <w:t>CATT</w:t>
      </w:r>
      <w:r>
        <w:tab/>
        <w:t>discussion</w:t>
      </w:r>
      <w:r>
        <w:tab/>
        <w:t>Rel-17</w:t>
      </w:r>
      <w:r>
        <w:tab/>
        <w:t>NR_UE_pow_sav_enh-Core</w:t>
      </w:r>
    </w:p>
    <w:p w14:paraId="67F606E2" w14:textId="2F19BC46" w:rsidR="008268AD" w:rsidRDefault="008268AD" w:rsidP="008268AD">
      <w:pPr>
        <w:pStyle w:val="Doc-title"/>
      </w:pPr>
      <w:r>
        <w:t xml:space="preserve">[12] </w:t>
      </w:r>
      <w:r w:rsidRPr="008268AD">
        <w:t>R2-2201541</w:t>
      </w:r>
      <w:r w:rsidRPr="008268AD">
        <w:tab/>
        <w:t>On</w:t>
      </w:r>
      <w:r>
        <w:t xml:space="preserve"> the co-existence of UE-ID and CN assigned subgroups</w:t>
      </w:r>
      <w:r>
        <w:tab/>
        <w:t>Interdigital, Inc.</w:t>
      </w:r>
      <w:r>
        <w:tab/>
        <w:t>discussion</w:t>
      </w:r>
      <w:r>
        <w:tab/>
        <w:t>Rel-17</w:t>
      </w:r>
      <w:r>
        <w:tab/>
        <w:t>NR_UE_pow_sav_enh-Core</w:t>
      </w:r>
    </w:p>
    <w:p w14:paraId="25B37FD0" w14:textId="36724621" w:rsidR="00E606CF" w:rsidRDefault="00E606CF" w:rsidP="00E606CF">
      <w:pPr>
        <w:pStyle w:val="Doc-title"/>
      </w:pPr>
      <w:r w:rsidRPr="00E606CF">
        <w:lastRenderedPageBreak/>
        <w:t>[13] R2-2201557</w:t>
      </w:r>
      <w:r w:rsidRPr="00E606CF">
        <w:tab/>
        <w:t>Paging Early Indication and Subgroups</w:t>
      </w:r>
      <w:r w:rsidRPr="00E606CF">
        <w:tab/>
        <w:t>Ericsson</w:t>
      </w:r>
      <w:r w:rsidRPr="00E606CF">
        <w:tab/>
        <w:t>other</w:t>
      </w:r>
      <w:r w:rsidRPr="00E606CF">
        <w:tab/>
        <w:t>Rel-17</w:t>
      </w:r>
      <w:r w:rsidRPr="00E606CF">
        <w:tab/>
        <w:t>NR_UE_pow_sav_enh-Core</w:t>
      </w:r>
    </w:p>
    <w:p w14:paraId="2B2D2D67" w14:textId="134981ED" w:rsidR="00F47E34" w:rsidRDefault="00F47E34" w:rsidP="00F47E34">
      <w:pPr>
        <w:pStyle w:val="Doc-title"/>
      </w:pPr>
      <w:r>
        <w:t>[14] R2-2201220</w:t>
      </w:r>
      <w:r>
        <w:tab/>
        <w:t>Further Consideration on TRS for Idle and Inactive UE</w:t>
      </w:r>
      <w:r>
        <w:tab/>
        <w:t>ZTE Corporation,Sanechips</w:t>
      </w:r>
      <w:r>
        <w:tab/>
        <w:t>discussion</w:t>
      </w:r>
      <w:r>
        <w:tab/>
        <w:t>Rel-17</w:t>
      </w:r>
      <w:r>
        <w:tab/>
        <w:t>NR_UE_pow_sav_enh-Core</w:t>
      </w:r>
    </w:p>
    <w:p w14:paraId="251BECB2" w14:textId="67EDE2F8" w:rsidR="00367507" w:rsidRDefault="00367507" w:rsidP="00367507">
      <w:pPr>
        <w:pStyle w:val="Doc-title"/>
      </w:pPr>
      <w:r>
        <w:t>[15] R2-2201556</w:t>
      </w:r>
      <w:r>
        <w:tab/>
        <w:t>TRS exposure</w:t>
      </w:r>
      <w:r>
        <w:tab/>
        <w:t>Ericsson</w:t>
      </w:r>
      <w:r>
        <w:tab/>
        <w:t>other</w:t>
      </w:r>
      <w:r>
        <w:tab/>
        <w:t>Rel-17</w:t>
      </w:r>
      <w:r>
        <w:tab/>
        <w:t>NR_UE_pow_sav_enh-Core</w:t>
      </w:r>
    </w:p>
    <w:p w14:paraId="42F7CE45" w14:textId="0E6DC06F" w:rsidR="00522956" w:rsidRDefault="00522956" w:rsidP="00522956">
      <w:pPr>
        <w:pStyle w:val="Doc-title"/>
      </w:pPr>
      <w:r>
        <w:t>[16] R2-2200465</w:t>
      </w:r>
      <w:r>
        <w:tab/>
        <w:t>Discussion on RLM_BFD measurement relaxation</w:t>
      </w:r>
      <w:r>
        <w:tab/>
        <w:t>Beijing Xiaomi Mobile Softwar</w:t>
      </w:r>
      <w:r>
        <w:tab/>
        <w:t>discussion</w:t>
      </w:r>
    </w:p>
    <w:p w14:paraId="79CC2B2F" w14:textId="155EF0E0" w:rsidR="00ED4703" w:rsidRDefault="00ED4703" w:rsidP="00ED4703">
      <w:pPr>
        <w:pStyle w:val="Doc-title"/>
      </w:pPr>
      <w:r>
        <w:t>[17] R2-2201156</w:t>
      </w:r>
      <w:r>
        <w:tab/>
        <w:t>Discussion on RLM/BFD relaxation and DCI-based power saving adaptation</w:t>
      </w:r>
      <w:r>
        <w:tab/>
        <w:t>Huawei, HiSilicon</w:t>
      </w:r>
      <w:r>
        <w:tab/>
        <w:t>discussion</w:t>
      </w:r>
      <w:r>
        <w:tab/>
        <w:t>Rel-17</w:t>
      </w:r>
      <w:r>
        <w:tab/>
        <w:t>NR_UE_pow_sav_enh-Core</w:t>
      </w:r>
    </w:p>
    <w:p w14:paraId="2C292EDE" w14:textId="77777777" w:rsidR="00522956" w:rsidRPr="00522956" w:rsidRDefault="00522956" w:rsidP="00522956">
      <w:pPr>
        <w:pStyle w:val="Doc-text2"/>
      </w:pPr>
    </w:p>
    <w:p w14:paraId="060A1926" w14:textId="3B5431B8" w:rsidR="00367507" w:rsidRPr="00367507" w:rsidRDefault="00367507" w:rsidP="00367507">
      <w:pPr>
        <w:pStyle w:val="Doc-text2"/>
        <w:ind w:left="0" w:firstLine="0"/>
      </w:pPr>
    </w:p>
    <w:p w14:paraId="095890B1" w14:textId="77777777" w:rsidR="00E606CF" w:rsidRPr="00E606CF" w:rsidRDefault="00E606CF" w:rsidP="00E606CF">
      <w:pPr>
        <w:pStyle w:val="Doc-text2"/>
      </w:pPr>
    </w:p>
    <w:p w14:paraId="47BE3B4E" w14:textId="77777777" w:rsidR="008268AD" w:rsidRPr="008268AD" w:rsidRDefault="008268AD" w:rsidP="008268AD">
      <w:pPr>
        <w:pStyle w:val="Doc-text2"/>
      </w:pPr>
    </w:p>
    <w:p w14:paraId="62E9EE48" w14:textId="77777777" w:rsidR="00DF2AB5" w:rsidRPr="00DF2AB5" w:rsidRDefault="00DF2AB5" w:rsidP="00DF2AB5">
      <w:pPr>
        <w:pStyle w:val="Doc-text2"/>
      </w:pPr>
    </w:p>
    <w:p w14:paraId="00A31A9D" w14:textId="77777777" w:rsidR="00EF4369" w:rsidRPr="00EF4369" w:rsidRDefault="00EF4369" w:rsidP="00EF4369"/>
    <w:sectPr w:rsidR="00EF4369" w:rsidRPr="00EF4369" w:rsidSect="0012020F">
      <w:footerReference w:type="default" r:id="rId11"/>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DFD85" w14:textId="77777777" w:rsidR="00B80525" w:rsidRDefault="00B80525"/>
  </w:endnote>
  <w:endnote w:type="continuationSeparator" w:id="0">
    <w:p w14:paraId="5B45054B" w14:textId="77777777" w:rsidR="00B80525" w:rsidRDefault="00B80525"/>
  </w:endnote>
  <w:endnote w:type="continuationNotice" w:id="1">
    <w:p w14:paraId="60C5D286" w14:textId="77777777" w:rsidR="00B80525" w:rsidRDefault="00B805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微软雅黑"/>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7706" w14:textId="77777777" w:rsidR="00DD41BF" w:rsidRDefault="00DD41BF">
    <w:pPr>
      <w:pStyle w:val="af3"/>
    </w:pPr>
  </w:p>
  <w:p w14:paraId="43FA2102" w14:textId="77777777" w:rsidR="00DD41BF" w:rsidRDefault="00DD41B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420C9" w14:textId="77777777" w:rsidR="00B80525" w:rsidRDefault="00B80525"/>
  </w:footnote>
  <w:footnote w:type="continuationSeparator" w:id="0">
    <w:p w14:paraId="146198E0" w14:textId="77777777" w:rsidR="00B80525" w:rsidRDefault="00B80525"/>
  </w:footnote>
  <w:footnote w:type="continuationNotice" w:id="1">
    <w:p w14:paraId="50C9B366" w14:textId="77777777" w:rsidR="00B80525" w:rsidRDefault="00B8052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9DC7744"/>
    <w:multiLevelType w:val="hybridMultilevel"/>
    <w:tmpl w:val="8CA2B020"/>
    <w:lvl w:ilvl="0" w:tplc="700AA6B8">
      <w:start w:val="1"/>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9099D"/>
    <w:multiLevelType w:val="hybridMultilevel"/>
    <w:tmpl w:val="FA6E0FE6"/>
    <w:lvl w:ilvl="0" w:tplc="5B82EB22">
      <w:start w:val="1"/>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D0F03"/>
    <w:multiLevelType w:val="multilevel"/>
    <w:tmpl w:val="B27CB826"/>
    <w:lvl w:ilvl="0">
      <w:start w:val="1"/>
      <w:numFmt w:val="decimal"/>
      <w:pStyle w:val="1"/>
      <w:lvlText w:val="%1"/>
      <w:lvlJc w:val="left"/>
      <w:pPr>
        <w:tabs>
          <w:tab w:val="num" w:pos="522"/>
        </w:tabs>
        <w:ind w:left="522" w:hanging="432"/>
      </w:pPr>
      <w:rPr>
        <w:rFonts w:ascii="Arial" w:hAnsi="Arial" w:cs="Arial" w:hint="default"/>
        <w:sz w:val="28"/>
        <w:lang w:val="en-GB"/>
      </w:rPr>
    </w:lvl>
    <w:lvl w:ilvl="1">
      <w:start w:val="1"/>
      <w:numFmt w:val="decimal"/>
      <w:pStyle w:val="2"/>
      <w:lvlText w:val="%1.%2"/>
      <w:lvlJc w:val="left"/>
      <w:pPr>
        <w:tabs>
          <w:tab w:val="num" w:pos="2702"/>
        </w:tabs>
        <w:ind w:left="2702" w:hanging="576"/>
      </w:pPr>
      <w:rPr>
        <w:rFonts w:ascii="Arial" w:hAnsi="Arial" w:cs="Arial" w:hint="default"/>
      </w:rPr>
    </w:lvl>
    <w:lvl w:ilvl="2">
      <w:start w:val="1"/>
      <w:numFmt w:val="decimal"/>
      <w:pStyle w:val="3"/>
      <w:lvlText w:val="%1.%2.%3"/>
      <w:lvlJc w:val="left"/>
      <w:pPr>
        <w:tabs>
          <w:tab w:val="num" w:pos="720"/>
        </w:tabs>
        <w:ind w:left="720" w:hanging="720"/>
      </w:pPr>
      <w:rPr>
        <w:rFonts w:ascii="Arial" w:hAnsi="Arial" w:cs="Arial" w:hint="default"/>
      </w:r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5"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FA916CD"/>
    <w:multiLevelType w:val="hybridMultilevel"/>
    <w:tmpl w:val="ED7EA788"/>
    <w:lvl w:ilvl="0" w:tplc="76FE8F06">
      <w:start w:val="1"/>
      <w:numFmt w:val="bullet"/>
      <w:lvlText w:val="•"/>
      <w:lvlJc w:val="left"/>
      <w:pPr>
        <w:tabs>
          <w:tab w:val="num" w:pos="720"/>
        </w:tabs>
        <w:ind w:left="720" w:hanging="360"/>
      </w:pPr>
      <w:rPr>
        <w:rFonts w:ascii="Arial" w:hAnsi="Arial" w:hint="default"/>
      </w:rPr>
    </w:lvl>
    <w:lvl w:ilvl="1" w:tplc="809AFA1C">
      <w:start w:val="8391"/>
      <w:numFmt w:val="bullet"/>
      <w:lvlText w:val="•"/>
      <w:lvlJc w:val="left"/>
      <w:pPr>
        <w:tabs>
          <w:tab w:val="num" w:pos="1440"/>
        </w:tabs>
        <w:ind w:left="1440" w:hanging="360"/>
      </w:pPr>
      <w:rPr>
        <w:rFonts w:ascii="Arial" w:hAnsi="Arial" w:hint="default"/>
      </w:rPr>
    </w:lvl>
    <w:lvl w:ilvl="2" w:tplc="97D42770">
      <w:start w:val="1"/>
      <w:numFmt w:val="bullet"/>
      <w:lvlText w:val="•"/>
      <w:lvlJc w:val="left"/>
      <w:pPr>
        <w:tabs>
          <w:tab w:val="num" w:pos="2160"/>
        </w:tabs>
        <w:ind w:left="2160" w:hanging="360"/>
      </w:pPr>
      <w:rPr>
        <w:rFonts w:ascii="Arial" w:hAnsi="Arial" w:hint="default"/>
      </w:rPr>
    </w:lvl>
    <w:lvl w:ilvl="3" w:tplc="75BABE82" w:tentative="1">
      <w:start w:val="1"/>
      <w:numFmt w:val="bullet"/>
      <w:lvlText w:val="•"/>
      <w:lvlJc w:val="left"/>
      <w:pPr>
        <w:tabs>
          <w:tab w:val="num" w:pos="2880"/>
        </w:tabs>
        <w:ind w:left="2880" w:hanging="360"/>
      </w:pPr>
      <w:rPr>
        <w:rFonts w:ascii="Arial" w:hAnsi="Arial" w:hint="default"/>
      </w:rPr>
    </w:lvl>
    <w:lvl w:ilvl="4" w:tplc="10DE9758" w:tentative="1">
      <w:start w:val="1"/>
      <w:numFmt w:val="bullet"/>
      <w:lvlText w:val="•"/>
      <w:lvlJc w:val="left"/>
      <w:pPr>
        <w:tabs>
          <w:tab w:val="num" w:pos="3600"/>
        </w:tabs>
        <w:ind w:left="3600" w:hanging="360"/>
      </w:pPr>
      <w:rPr>
        <w:rFonts w:ascii="Arial" w:hAnsi="Arial" w:hint="default"/>
      </w:rPr>
    </w:lvl>
    <w:lvl w:ilvl="5" w:tplc="97F2A1C2" w:tentative="1">
      <w:start w:val="1"/>
      <w:numFmt w:val="bullet"/>
      <w:lvlText w:val="•"/>
      <w:lvlJc w:val="left"/>
      <w:pPr>
        <w:tabs>
          <w:tab w:val="num" w:pos="4320"/>
        </w:tabs>
        <w:ind w:left="4320" w:hanging="360"/>
      </w:pPr>
      <w:rPr>
        <w:rFonts w:ascii="Arial" w:hAnsi="Arial" w:hint="default"/>
      </w:rPr>
    </w:lvl>
    <w:lvl w:ilvl="6" w:tplc="34528414" w:tentative="1">
      <w:start w:val="1"/>
      <w:numFmt w:val="bullet"/>
      <w:lvlText w:val="•"/>
      <w:lvlJc w:val="left"/>
      <w:pPr>
        <w:tabs>
          <w:tab w:val="num" w:pos="5040"/>
        </w:tabs>
        <w:ind w:left="5040" w:hanging="360"/>
      </w:pPr>
      <w:rPr>
        <w:rFonts w:ascii="Arial" w:hAnsi="Arial" w:hint="default"/>
      </w:rPr>
    </w:lvl>
    <w:lvl w:ilvl="7" w:tplc="8B92D3BC" w:tentative="1">
      <w:start w:val="1"/>
      <w:numFmt w:val="bullet"/>
      <w:lvlText w:val="•"/>
      <w:lvlJc w:val="left"/>
      <w:pPr>
        <w:tabs>
          <w:tab w:val="num" w:pos="5760"/>
        </w:tabs>
        <w:ind w:left="5760" w:hanging="360"/>
      </w:pPr>
      <w:rPr>
        <w:rFonts w:ascii="Arial" w:hAnsi="Arial" w:hint="default"/>
      </w:rPr>
    </w:lvl>
    <w:lvl w:ilvl="8" w:tplc="8374985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BE4790"/>
    <w:multiLevelType w:val="hybridMultilevel"/>
    <w:tmpl w:val="43A0C30C"/>
    <w:lvl w:ilvl="0" w:tplc="4328BE92">
      <w:start w:val="1"/>
      <w:numFmt w:val="bullet"/>
      <w:lvlText w:val=""/>
      <w:lvlJc w:val="left"/>
      <w:pPr>
        <w:ind w:left="720" w:hanging="360"/>
      </w:pPr>
      <w:rPr>
        <w:rFonts w:ascii="Symbol" w:hAnsi="Symbol" w:hint="default"/>
      </w:rPr>
    </w:lvl>
    <w:lvl w:ilvl="1" w:tplc="680AA8F6">
      <w:start w:val="1"/>
      <w:numFmt w:val="bullet"/>
      <w:lvlText w:val="o"/>
      <w:lvlJc w:val="left"/>
      <w:pPr>
        <w:ind w:left="1440" w:hanging="360"/>
      </w:pPr>
      <w:rPr>
        <w:rFonts w:ascii="Courier New" w:hAnsi="Courier New" w:hint="default"/>
      </w:rPr>
    </w:lvl>
    <w:lvl w:ilvl="2" w:tplc="56CA172C">
      <w:start w:val="1"/>
      <w:numFmt w:val="bullet"/>
      <w:lvlText w:val=""/>
      <w:lvlJc w:val="left"/>
      <w:pPr>
        <w:ind w:left="2160" w:hanging="360"/>
      </w:pPr>
      <w:rPr>
        <w:rFonts w:ascii="Wingdings" w:hAnsi="Wingdings" w:hint="default"/>
      </w:rPr>
    </w:lvl>
    <w:lvl w:ilvl="3" w:tplc="778CD286">
      <w:start w:val="1"/>
      <w:numFmt w:val="bullet"/>
      <w:lvlText w:val=""/>
      <w:lvlJc w:val="left"/>
      <w:pPr>
        <w:ind w:left="2880" w:hanging="360"/>
      </w:pPr>
      <w:rPr>
        <w:rFonts w:ascii="Symbol" w:hAnsi="Symbol" w:hint="default"/>
      </w:rPr>
    </w:lvl>
    <w:lvl w:ilvl="4" w:tplc="D8A4BC04">
      <w:start w:val="1"/>
      <w:numFmt w:val="bullet"/>
      <w:lvlText w:val="o"/>
      <w:lvlJc w:val="left"/>
      <w:pPr>
        <w:ind w:left="3600" w:hanging="360"/>
      </w:pPr>
      <w:rPr>
        <w:rFonts w:ascii="Courier New" w:hAnsi="Courier New" w:hint="default"/>
      </w:rPr>
    </w:lvl>
    <w:lvl w:ilvl="5" w:tplc="844E28CA">
      <w:start w:val="1"/>
      <w:numFmt w:val="bullet"/>
      <w:lvlText w:val=""/>
      <w:lvlJc w:val="left"/>
      <w:pPr>
        <w:ind w:left="4320" w:hanging="360"/>
      </w:pPr>
      <w:rPr>
        <w:rFonts w:ascii="Wingdings" w:hAnsi="Wingdings" w:hint="default"/>
      </w:rPr>
    </w:lvl>
    <w:lvl w:ilvl="6" w:tplc="399219F0">
      <w:start w:val="1"/>
      <w:numFmt w:val="bullet"/>
      <w:lvlText w:val=""/>
      <w:lvlJc w:val="left"/>
      <w:pPr>
        <w:ind w:left="5040" w:hanging="360"/>
      </w:pPr>
      <w:rPr>
        <w:rFonts w:ascii="Symbol" w:hAnsi="Symbol" w:hint="default"/>
      </w:rPr>
    </w:lvl>
    <w:lvl w:ilvl="7" w:tplc="6C44CF76">
      <w:start w:val="1"/>
      <w:numFmt w:val="bullet"/>
      <w:lvlText w:val="o"/>
      <w:lvlJc w:val="left"/>
      <w:pPr>
        <w:ind w:left="5760" w:hanging="360"/>
      </w:pPr>
      <w:rPr>
        <w:rFonts w:ascii="Courier New" w:hAnsi="Courier New" w:hint="default"/>
      </w:rPr>
    </w:lvl>
    <w:lvl w:ilvl="8" w:tplc="7E6A1004">
      <w:start w:val="1"/>
      <w:numFmt w:val="bullet"/>
      <w:lvlText w:val=""/>
      <w:lvlJc w:val="left"/>
      <w:pPr>
        <w:ind w:left="6480" w:hanging="360"/>
      </w:pPr>
      <w:rPr>
        <w:rFonts w:ascii="Wingdings" w:hAnsi="Wingdings" w:hint="default"/>
      </w:rPr>
    </w:lvl>
  </w:abstractNum>
  <w:abstractNum w:abstractNumId="10" w15:restartNumberingAfterBreak="0">
    <w:nsid w:val="31913D55"/>
    <w:multiLevelType w:val="hybridMultilevel"/>
    <w:tmpl w:val="31913D55"/>
    <w:lvl w:ilvl="0" w:tplc="CEBA4518">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1" w15:restartNumberingAfterBreak="0">
    <w:nsid w:val="366577A4"/>
    <w:multiLevelType w:val="hybridMultilevel"/>
    <w:tmpl w:val="96A60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092180"/>
    <w:multiLevelType w:val="hybridMultilevel"/>
    <w:tmpl w:val="FFFFFFFF"/>
    <w:lvl w:ilvl="0" w:tplc="B1A4686A">
      <w:start w:val="1"/>
      <w:numFmt w:val="bullet"/>
      <w:lvlText w:val=""/>
      <w:lvlJc w:val="left"/>
      <w:pPr>
        <w:ind w:left="720" w:hanging="360"/>
      </w:pPr>
      <w:rPr>
        <w:rFonts w:ascii="Symbol" w:hAnsi="Symbol" w:hint="default"/>
      </w:rPr>
    </w:lvl>
    <w:lvl w:ilvl="1" w:tplc="13F041F2">
      <w:start w:val="1"/>
      <w:numFmt w:val="bullet"/>
      <w:lvlText w:val="o"/>
      <w:lvlJc w:val="left"/>
      <w:pPr>
        <w:ind w:left="1440" w:hanging="360"/>
      </w:pPr>
      <w:rPr>
        <w:rFonts w:ascii="Courier New" w:hAnsi="Courier New" w:hint="default"/>
      </w:rPr>
    </w:lvl>
    <w:lvl w:ilvl="2" w:tplc="5DB66FDC">
      <w:start w:val="1"/>
      <w:numFmt w:val="bullet"/>
      <w:lvlText w:val=""/>
      <w:lvlJc w:val="left"/>
      <w:pPr>
        <w:ind w:left="2160" w:hanging="360"/>
      </w:pPr>
      <w:rPr>
        <w:rFonts w:ascii="Wingdings" w:hAnsi="Wingdings" w:hint="default"/>
      </w:rPr>
    </w:lvl>
    <w:lvl w:ilvl="3" w:tplc="CD8049C4">
      <w:start w:val="1"/>
      <w:numFmt w:val="bullet"/>
      <w:lvlText w:val=""/>
      <w:lvlJc w:val="left"/>
      <w:pPr>
        <w:ind w:left="2880" w:hanging="360"/>
      </w:pPr>
      <w:rPr>
        <w:rFonts w:ascii="Symbol" w:hAnsi="Symbol" w:hint="default"/>
      </w:rPr>
    </w:lvl>
    <w:lvl w:ilvl="4" w:tplc="69D0E058">
      <w:start w:val="1"/>
      <w:numFmt w:val="bullet"/>
      <w:lvlText w:val="o"/>
      <w:lvlJc w:val="left"/>
      <w:pPr>
        <w:ind w:left="3600" w:hanging="360"/>
      </w:pPr>
      <w:rPr>
        <w:rFonts w:ascii="Courier New" w:hAnsi="Courier New" w:hint="default"/>
      </w:rPr>
    </w:lvl>
    <w:lvl w:ilvl="5" w:tplc="3A60E80E">
      <w:start w:val="1"/>
      <w:numFmt w:val="bullet"/>
      <w:lvlText w:val=""/>
      <w:lvlJc w:val="left"/>
      <w:pPr>
        <w:ind w:left="4320" w:hanging="360"/>
      </w:pPr>
      <w:rPr>
        <w:rFonts w:ascii="Wingdings" w:hAnsi="Wingdings" w:hint="default"/>
      </w:rPr>
    </w:lvl>
    <w:lvl w:ilvl="6" w:tplc="0820FC32">
      <w:start w:val="1"/>
      <w:numFmt w:val="bullet"/>
      <w:lvlText w:val=""/>
      <w:lvlJc w:val="left"/>
      <w:pPr>
        <w:ind w:left="5040" w:hanging="360"/>
      </w:pPr>
      <w:rPr>
        <w:rFonts w:ascii="Symbol" w:hAnsi="Symbol" w:hint="default"/>
      </w:rPr>
    </w:lvl>
    <w:lvl w:ilvl="7" w:tplc="CD00310E">
      <w:start w:val="1"/>
      <w:numFmt w:val="bullet"/>
      <w:lvlText w:val="o"/>
      <w:lvlJc w:val="left"/>
      <w:pPr>
        <w:ind w:left="5760" w:hanging="360"/>
      </w:pPr>
      <w:rPr>
        <w:rFonts w:ascii="Courier New" w:hAnsi="Courier New" w:hint="default"/>
      </w:rPr>
    </w:lvl>
    <w:lvl w:ilvl="8" w:tplc="549A2552">
      <w:start w:val="1"/>
      <w:numFmt w:val="bullet"/>
      <w:lvlText w:val=""/>
      <w:lvlJc w:val="left"/>
      <w:pPr>
        <w:ind w:left="6480" w:hanging="360"/>
      </w:pPr>
      <w:rPr>
        <w:rFonts w:ascii="Wingdings" w:hAnsi="Wingdings" w:hint="default"/>
      </w:rPr>
    </w:lvl>
  </w:abstractNum>
  <w:abstractNum w:abstractNumId="13"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5" w15:restartNumberingAfterBreak="0">
    <w:nsid w:val="419E0D00"/>
    <w:multiLevelType w:val="multilevel"/>
    <w:tmpl w:val="F142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6A76E2"/>
    <w:multiLevelType w:val="hybridMultilevel"/>
    <w:tmpl w:val="2A3E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D74394F"/>
    <w:multiLevelType w:val="hybridMultilevel"/>
    <w:tmpl w:val="D4B01016"/>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23"/>
  </w:num>
  <w:num w:numId="4">
    <w:abstractNumId w:val="4"/>
  </w:num>
  <w:num w:numId="5">
    <w:abstractNumId w:val="0"/>
  </w:num>
  <w:num w:numId="6">
    <w:abstractNumId w:val="18"/>
  </w:num>
  <w:num w:numId="7">
    <w:abstractNumId w:val="6"/>
  </w:num>
  <w:num w:numId="8">
    <w:abstractNumId w:val="10"/>
  </w:num>
  <w:num w:numId="9">
    <w:abstractNumId w:val="25"/>
  </w:num>
  <w:num w:numId="10">
    <w:abstractNumId w:val="26"/>
  </w:num>
  <w:num w:numId="11">
    <w:abstractNumId w:val="25"/>
  </w:num>
  <w:num w:numId="12">
    <w:abstractNumId w:val="7"/>
  </w:num>
  <w:num w:numId="13">
    <w:abstractNumId w:val="3"/>
  </w:num>
  <w:num w:numId="14">
    <w:abstractNumId w:val="24"/>
  </w:num>
  <w:num w:numId="15">
    <w:abstractNumId w:val="5"/>
  </w:num>
  <w:num w:numId="16">
    <w:abstractNumId w:val="21"/>
  </w:num>
  <w:num w:numId="17">
    <w:abstractNumId w:val="20"/>
  </w:num>
  <w:num w:numId="18">
    <w:abstractNumId w:val="25"/>
  </w:num>
  <w:num w:numId="19">
    <w:abstractNumId w:val="25"/>
  </w:num>
  <w:num w:numId="20">
    <w:abstractNumId w:val="27"/>
  </w:num>
  <w:num w:numId="21">
    <w:abstractNumId w:val="16"/>
  </w:num>
  <w:num w:numId="22">
    <w:abstractNumId w:val="22"/>
  </w:num>
  <w:num w:numId="23">
    <w:abstractNumId w:val="11"/>
  </w:num>
  <w:num w:numId="24">
    <w:abstractNumId w:val="15"/>
  </w:num>
  <w:num w:numId="25">
    <w:abstractNumId w:val="1"/>
  </w:num>
  <w:num w:numId="26">
    <w:abstractNumId w:val="2"/>
  </w:num>
  <w:num w:numId="27">
    <w:abstractNumId w:val="12"/>
  </w:num>
  <w:num w:numId="28">
    <w:abstractNumId w:val="17"/>
  </w:num>
  <w:num w:numId="29">
    <w:abstractNumId w:val="13"/>
  </w:num>
  <w:num w:numId="30">
    <w:abstractNumId w:val="19"/>
  </w:num>
  <w:num w:numId="3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452"/>
    <w:rsid w:val="000018A9"/>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9AE"/>
    <w:rsid w:val="00013F5A"/>
    <w:rsid w:val="00013F67"/>
    <w:rsid w:val="0001433F"/>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14"/>
    <w:rsid w:val="00022FE4"/>
    <w:rsid w:val="0002384C"/>
    <w:rsid w:val="00023C50"/>
    <w:rsid w:val="0002412C"/>
    <w:rsid w:val="0002447C"/>
    <w:rsid w:val="000245E2"/>
    <w:rsid w:val="000246F2"/>
    <w:rsid w:val="0002503C"/>
    <w:rsid w:val="00025192"/>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744"/>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6F3C"/>
    <w:rsid w:val="00037B47"/>
    <w:rsid w:val="0004001D"/>
    <w:rsid w:val="00040F22"/>
    <w:rsid w:val="000411DE"/>
    <w:rsid w:val="00041507"/>
    <w:rsid w:val="00041A80"/>
    <w:rsid w:val="00041CB7"/>
    <w:rsid w:val="00041D87"/>
    <w:rsid w:val="00042116"/>
    <w:rsid w:val="000421F9"/>
    <w:rsid w:val="00042390"/>
    <w:rsid w:val="000429E5"/>
    <w:rsid w:val="0004331B"/>
    <w:rsid w:val="00043787"/>
    <w:rsid w:val="0004392A"/>
    <w:rsid w:val="000440E1"/>
    <w:rsid w:val="0004426D"/>
    <w:rsid w:val="0004453A"/>
    <w:rsid w:val="00044636"/>
    <w:rsid w:val="00044671"/>
    <w:rsid w:val="00044682"/>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C4B"/>
    <w:rsid w:val="00053D96"/>
    <w:rsid w:val="000540E0"/>
    <w:rsid w:val="0005435E"/>
    <w:rsid w:val="000546F7"/>
    <w:rsid w:val="000547D0"/>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05"/>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3EC"/>
    <w:rsid w:val="00091514"/>
    <w:rsid w:val="0009171A"/>
    <w:rsid w:val="00091722"/>
    <w:rsid w:val="00091888"/>
    <w:rsid w:val="0009194B"/>
    <w:rsid w:val="00091C02"/>
    <w:rsid w:val="00091EC9"/>
    <w:rsid w:val="00091EDA"/>
    <w:rsid w:val="00092260"/>
    <w:rsid w:val="0009247E"/>
    <w:rsid w:val="000925D4"/>
    <w:rsid w:val="00092C5D"/>
    <w:rsid w:val="00092FAA"/>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092"/>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15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810"/>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2DB7"/>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384"/>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272"/>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22"/>
    <w:rsid w:val="000E78CA"/>
    <w:rsid w:val="000E79F2"/>
    <w:rsid w:val="000E7DF1"/>
    <w:rsid w:val="000F071B"/>
    <w:rsid w:val="000F0B3F"/>
    <w:rsid w:val="000F0D2B"/>
    <w:rsid w:val="000F110E"/>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66"/>
    <w:rsid w:val="000F74D7"/>
    <w:rsid w:val="000F7640"/>
    <w:rsid w:val="000F78F0"/>
    <w:rsid w:val="00100048"/>
    <w:rsid w:val="0010047D"/>
    <w:rsid w:val="00100819"/>
    <w:rsid w:val="00100A71"/>
    <w:rsid w:val="00100E49"/>
    <w:rsid w:val="001017A6"/>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0AE"/>
    <w:rsid w:val="0010626F"/>
    <w:rsid w:val="00106464"/>
    <w:rsid w:val="0010712B"/>
    <w:rsid w:val="001074E6"/>
    <w:rsid w:val="001078FE"/>
    <w:rsid w:val="00107A4E"/>
    <w:rsid w:val="00107DE5"/>
    <w:rsid w:val="00107EB4"/>
    <w:rsid w:val="00110EEF"/>
    <w:rsid w:val="0011214F"/>
    <w:rsid w:val="0011245E"/>
    <w:rsid w:val="00112565"/>
    <w:rsid w:val="00112A91"/>
    <w:rsid w:val="00112EBA"/>
    <w:rsid w:val="00113053"/>
    <w:rsid w:val="00113808"/>
    <w:rsid w:val="00113975"/>
    <w:rsid w:val="00114389"/>
    <w:rsid w:val="0011438A"/>
    <w:rsid w:val="00114401"/>
    <w:rsid w:val="0011461F"/>
    <w:rsid w:val="00114919"/>
    <w:rsid w:val="00114982"/>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91A"/>
    <w:rsid w:val="00125C63"/>
    <w:rsid w:val="00125D2D"/>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A74"/>
    <w:rsid w:val="00133E6A"/>
    <w:rsid w:val="00134295"/>
    <w:rsid w:val="00134458"/>
    <w:rsid w:val="00135054"/>
    <w:rsid w:val="0013539A"/>
    <w:rsid w:val="001356CA"/>
    <w:rsid w:val="001357C6"/>
    <w:rsid w:val="00135980"/>
    <w:rsid w:val="00135A0B"/>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50C"/>
    <w:rsid w:val="00142642"/>
    <w:rsid w:val="001426F6"/>
    <w:rsid w:val="001427CF"/>
    <w:rsid w:val="001428A6"/>
    <w:rsid w:val="001429C3"/>
    <w:rsid w:val="00142CE0"/>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00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E4C"/>
    <w:rsid w:val="00160F5A"/>
    <w:rsid w:val="00160F93"/>
    <w:rsid w:val="00161BE0"/>
    <w:rsid w:val="00161BE1"/>
    <w:rsid w:val="00162075"/>
    <w:rsid w:val="001630C0"/>
    <w:rsid w:val="001631E6"/>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BE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A84"/>
    <w:rsid w:val="00190B1C"/>
    <w:rsid w:val="00190C98"/>
    <w:rsid w:val="00190DE3"/>
    <w:rsid w:val="001913E8"/>
    <w:rsid w:val="00191484"/>
    <w:rsid w:val="00191BB7"/>
    <w:rsid w:val="00191DB0"/>
    <w:rsid w:val="00192037"/>
    <w:rsid w:val="001921F0"/>
    <w:rsid w:val="00193474"/>
    <w:rsid w:val="001934D0"/>
    <w:rsid w:val="001938CD"/>
    <w:rsid w:val="001939CB"/>
    <w:rsid w:val="00193D64"/>
    <w:rsid w:val="001941AE"/>
    <w:rsid w:val="00194256"/>
    <w:rsid w:val="001947D7"/>
    <w:rsid w:val="00194A54"/>
    <w:rsid w:val="0019552D"/>
    <w:rsid w:val="001955C9"/>
    <w:rsid w:val="001958DB"/>
    <w:rsid w:val="00195BF5"/>
    <w:rsid w:val="00195E61"/>
    <w:rsid w:val="00195E90"/>
    <w:rsid w:val="00195F85"/>
    <w:rsid w:val="00195FFB"/>
    <w:rsid w:val="00196720"/>
    <w:rsid w:val="00196815"/>
    <w:rsid w:val="0019692A"/>
    <w:rsid w:val="00196B9D"/>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670"/>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D0B"/>
    <w:rsid w:val="001B0E29"/>
    <w:rsid w:val="001B10A4"/>
    <w:rsid w:val="001B1100"/>
    <w:rsid w:val="001B137E"/>
    <w:rsid w:val="001B1398"/>
    <w:rsid w:val="001B1466"/>
    <w:rsid w:val="001B14F8"/>
    <w:rsid w:val="001B1A2C"/>
    <w:rsid w:val="001B2315"/>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B2E"/>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55E"/>
    <w:rsid w:val="001C5618"/>
    <w:rsid w:val="001C5A4B"/>
    <w:rsid w:val="001C5E55"/>
    <w:rsid w:val="001C5E84"/>
    <w:rsid w:val="001C61E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EA3"/>
    <w:rsid w:val="001D6F95"/>
    <w:rsid w:val="001D7471"/>
    <w:rsid w:val="001D74C9"/>
    <w:rsid w:val="001D75B3"/>
    <w:rsid w:val="001D7EBE"/>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2FA"/>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48D"/>
    <w:rsid w:val="001F7E7E"/>
    <w:rsid w:val="001F7FF5"/>
    <w:rsid w:val="00200078"/>
    <w:rsid w:val="00200138"/>
    <w:rsid w:val="00200301"/>
    <w:rsid w:val="00200465"/>
    <w:rsid w:val="00200500"/>
    <w:rsid w:val="00200A0D"/>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06"/>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DE"/>
    <w:rsid w:val="002314DF"/>
    <w:rsid w:val="00231995"/>
    <w:rsid w:val="00231C3F"/>
    <w:rsid w:val="0023206F"/>
    <w:rsid w:val="002320D8"/>
    <w:rsid w:val="002322BE"/>
    <w:rsid w:val="002322C6"/>
    <w:rsid w:val="00232639"/>
    <w:rsid w:val="002329A0"/>
    <w:rsid w:val="00232BAC"/>
    <w:rsid w:val="00232C48"/>
    <w:rsid w:val="00232D97"/>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0F2"/>
    <w:rsid w:val="002372F5"/>
    <w:rsid w:val="002374A5"/>
    <w:rsid w:val="002375D3"/>
    <w:rsid w:val="00237602"/>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3F5E"/>
    <w:rsid w:val="0026423D"/>
    <w:rsid w:val="00264406"/>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20"/>
    <w:rsid w:val="002722A8"/>
    <w:rsid w:val="00272451"/>
    <w:rsid w:val="0027287D"/>
    <w:rsid w:val="00272AE7"/>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9FC"/>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799"/>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494"/>
    <w:rsid w:val="00287E21"/>
    <w:rsid w:val="00287F6E"/>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74E"/>
    <w:rsid w:val="002A696C"/>
    <w:rsid w:val="002A6C16"/>
    <w:rsid w:val="002A6D62"/>
    <w:rsid w:val="002A76FF"/>
    <w:rsid w:val="002A77CD"/>
    <w:rsid w:val="002A7B2F"/>
    <w:rsid w:val="002B01F5"/>
    <w:rsid w:val="002B023E"/>
    <w:rsid w:val="002B11D5"/>
    <w:rsid w:val="002B1336"/>
    <w:rsid w:val="002B1EE8"/>
    <w:rsid w:val="002B20D3"/>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6980"/>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851"/>
    <w:rsid w:val="002E4BE8"/>
    <w:rsid w:val="002E5A76"/>
    <w:rsid w:val="002E60EF"/>
    <w:rsid w:val="002E65C3"/>
    <w:rsid w:val="002E68C7"/>
    <w:rsid w:val="002E6C9E"/>
    <w:rsid w:val="002E6FCD"/>
    <w:rsid w:val="002F0C99"/>
    <w:rsid w:val="002F0D12"/>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94C"/>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1585"/>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AB3"/>
    <w:rsid w:val="00306BF6"/>
    <w:rsid w:val="00306ED8"/>
    <w:rsid w:val="0030741D"/>
    <w:rsid w:val="00307766"/>
    <w:rsid w:val="00307CD4"/>
    <w:rsid w:val="00307D0C"/>
    <w:rsid w:val="00310498"/>
    <w:rsid w:val="003105CC"/>
    <w:rsid w:val="00311776"/>
    <w:rsid w:val="003117F7"/>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B12"/>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510"/>
    <w:rsid w:val="00334DC0"/>
    <w:rsid w:val="003351B9"/>
    <w:rsid w:val="003356CE"/>
    <w:rsid w:val="003357B5"/>
    <w:rsid w:val="003359F0"/>
    <w:rsid w:val="00335B54"/>
    <w:rsid w:val="00336929"/>
    <w:rsid w:val="00336ECA"/>
    <w:rsid w:val="00336F4E"/>
    <w:rsid w:val="00337362"/>
    <w:rsid w:val="003376C9"/>
    <w:rsid w:val="00337E3F"/>
    <w:rsid w:val="00337EA9"/>
    <w:rsid w:val="00337ED2"/>
    <w:rsid w:val="00337F2D"/>
    <w:rsid w:val="0034000B"/>
    <w:rsid w:val="00340340"/>
    <w:rsid w:val="00340394"/>
    <w:rsid w:val="003407E6"/>
    <w:rsid w:val="00340812"/>
    <w:rsid w:val="0034087F"/>
    <w:rsid w:val="00340CA8"/>
    <w:rsid w:val="00340D3B"/>
    <w:rsid w:val="00340D6C"/>
    <w:rsid w:val="00342584"/>
    <w:rsid w:val="00342607"/>
    <w:rsid w:val="00342F39"/>
    <w:rsid w:val="00343523"/>
    <w:rsid w:val="00343647"/>
    <w:rsid w:val="00343BD4"/>
    <w:rsid w:val="003443E1"/>
    <w:rsid w:val="00345712"/>
    <w:rsid w:val="00345A93"/>
    <w:rsid w:val="00346395"/>
    <w:rsid w:val="00346434"/>
    <w:rsid w:val="003469FD"/>
    <w:rsid w:val="00346A8D"/>
    <w:rsid w:val="0034703B"/>
    <w:rsid w:val="00347536"/>
    <w:rsid w:val="003478EB"/>
    <w:rsid w:val="00347D23"/>
    <w:rsid w:val="00347F19"/>
    <w:rsid w:val="003503E7"/>
    <w:rsid w:val="003505FF"/>
    <w:rsid w:val="00350B1E"/>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CB8"/>
    <w:rsid w:val="00356EB7"/>
    <w:rsid w:val="00357262"/>
    <w:rsid w:val="00357337"/>
    <w:rsid w:val="0035779E"/>
    <w:rsid w:val="003577A9"/>
    <w:rsid w:val="00357BE9"/>
    <w:rsid w:val="0036069B"/>
    <w:rsid w:val="003608B2"/>
    <w:rsid w:val="00361053"/>
    <w:rsid w:val="003614F4"/>
    <w:rsid w:val="00361B37"/>
    <w:rsid w:val="00361E57"/>
    <w:rsid w:val="00362083"/>
    <w:rsid w:val="0036211C"/>
    <w:rsid w:val="0036276C"/>
    <w:rsid w:val="003628DD"/>
    <w:rsid w:val="00362A44"/>
    <w:rsid w:val="00362B06"/>
    <w:rsid w:val="00362F00"/>
    <w:rsid w:val="00362F48"/>
    <w:rsid w:val="003633ED"/>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A15"/>
    <w:rsid w:val="00377B92"/>
    <w:rsid w:val="00377BE7"/>
    <w:rsid w:val="00377CBD"/>
    <w:rsid w:val="00377DB9"/>
    <w:rsid w:val="00377E3A"/>
    <w:rsid w:val="0038016C"/>
    <w:rsid w:val="00380A22"/>
    <w:rsid w:val="00380AC0"/>
    <w:rsid w:val="00380DA4"/>
    <w:rsid w:val="00380F2C"/>
    <w:rsid w:val="0038132D"/>
    <w:rsid w:val="00381520"/>
    <w:rsid w:val="00381FAE"/>
    <w:rsid w:val="003822B5"/>
    <w:rsid w:val="0038236A"/>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FA8"/>
    <w:rsid w:val="003860BD"/>
    <w:rsid w:val="003865A7"/>
    <w:rsid w:val="00386B8B"/>
    <w:rsid w:val="00386CF4"/>
    <w:rsid w:val="00387435"/>
    <w:rsid w:val="003879AC"/>
    <w:rsid w:val="00387CB0"/>
    <w:rsid w:val="00390456"/>
    <w:rsid w:val="0039057B"/>
    <w:rsid w:val="00390B79"/>
    <w:rsid w:val="00390D0C"/>
    <w:rsid w:val="00391290"/>
    <w:rsid w:val="003915C4"/>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97E97"/>
    <w:rsid w:val="003A004E"/>
    <w:rsid w:val="003A151A"/>
    <w:rsid w:val="003A1603"/>
    <w:rsid w:val="003A17B9"/>
    <w:rsid w:val="003A199B"/>
    <w:rsid w:val="003A1ACF"/>
    <w:rsid w:val="003A22C7"/>
    <w:rsid w:val="003A24AE"/>
    <w:rsid w:val="003A2E84"/>
    <w:rsid w:val="003A3977"/>
    <w:rsid w:val="003A3978"/>
    <w:rsid w:val="003A3A07"/>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D16"/>
    <w:rsid w:val="003B13C4"/>
    <w:rsid w:val="003B1EC7"/>
    <w:rsid w:val="003B2592"/>
    <w:rsid w:val="003B26F6"/>
    <w:rsid w:val="003B2A41"/>
    <w:rsid w:val="003B350D"/>
    <w:rsid w:val="003B3910"/>
    <w:rsid w:val="003B3CF2"/>
    <w:rsid w:val="003B4A5C"/>
    <w:rsid w:val="003B4AD0"/>
    <w:rsid w:val="003B4C2E"/>
    <w:rsid w:val="003B5073"/>
    <w:rsid w:val="003B5CDD"/>
    <w:rsid w:val="003B5DD5"/>
    <w:rsid w:val="003B68B4"/>
    <w:rsid w:val="003B6B6A"/>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37"/>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20BA"/>
    <w:rsid w:val="003D22EB"/>
    <w:rsid w:val="003D2589"/>
    <w:rsid w:val="003D2B79"/>
    <w:rsid w:val="003D339E"/>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4F4B"/>
    <w:rsid w:val="003E503D"/>
    <w:rsid w:val="003E519B"/>
    <w:rsid w:val="003E538C"/>
    <w:rsid w:val="003E53E1"/>
    <w:rsid w:val="003E5951"/>
    <w:rsid w:val="003E63CF"/>
    <w:rsid w:val="003E6A70"/>
    <w:rsid w:val="003E6C0C"/>
    <w:rsid w:val="003E70DD"/>
    <w:rsid w:val="003E7698"/>
    <w:rsid w:val="003E7B95"/>
    <w:rsid w:val="003E7F0B"/>
    <w:rsid w:val="003E7F82"/>
    <w:rsid w:val="003F0B77"/>
    <w:rsid w:val="003F106F"/>
    <w:rsid w:val="003F10A4"/>
    <w:rsid w:val="003F11FD"/>
    <w:rsid w:val="003F1873"/>
    <w:rsid w:val="003F1CED"/>
    <w:rsid w:val="003F2089"/>
    <w:rsid w:val="003F28BC"/>
    <w:rsid w:val="003F32DA"/>
    <w:rsid w:val="003F3958"/>
    <w:rsid w:val="003F3986"/>
    <w:rsid w:val="003F39F2"/>
    <w:rsid w:val="003F434D"/>
    <w:rsid w:val="003F4408"/>
    <w:rsid w:val="003F4914"/>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ED3"/>
    <w:rsid w:val="003F7F7C"/>
    <w:rsid w:val="004005D9"/>
    <w:rsid w:val="00401061"/>
    <w:rsid w:val="00401712"/>
    <w:rsid w:val="00401B00"/>
    <w:rsid w:val="00401C9F"/>
    <w:rsid w:val="00401FD2"/>
    <w:rsid w:val="004022C0"/>
    <w:rsid w:val="00402B00"/>
    <w:rsid w:val="00402C5C"/>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96A"/>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93C"/>
    <w:rsid w:val="00443B97"/>
    <w:rsid w:val="00443EE9"/>
    <w:rsid w:val="00443F8B"/>
    <w:rsid w:val="00444C81"/>
    <w:rsid w:val="004451F2"/>
    <w:rsid w:val="00445318"/>
    <w:rsid w:val="004459F4"/>
    <w:rsid w:val="00445BD1"/>
    <w:rsid w:val="00445E84"/>
    <w:rsid w:val="004460F2"/>
    <w:rsid w:val="00446663"/>
    <w:rsid w:val="00446968"/>
    <w:rsid w:val="00446A09"/>
    <w:rsid w:val="004477F2"/>
    <w:rsid w:val="00447D46"/>
    <w:rsid w:val="00447DC9"/>
    <w:rsid w:val="00447E79"/>
    <w:rsid w:val="00450157"/>
    <w:rsid w:val="00450773"/>
    <w:rsid w:val="00450997"/>
    <w:rsid w:val="004509B2"/>
    <w:rsid w:val="00450AB7"/>
    <w:rsid w:val="00450ADF"/>
    <w:rsid w:val="004523E5"/>
    <w:rsid w:val="00452FAA"/>
    <w:rsid w:val="00452FC8"/>
    <w:rsid w:val="0045368B"/>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433"/>
    <w:rsid w:val="004705F2"/>
    <w:rsid w:val="004707D9"/>
    <w:rsid w:val="004708CA"/>
    <w:rsid w:val="004716BF"/>
    <w:rsid w:val="0047175A"/>
    <w:rsid w:val="00471897"/>
    <w:rsid w:val="004719A5"/>
    <w:rsid w:val="004719AA"/>
    <w:rsid w:val="0047253D"/>
    <w:rsid w:val="004726F9"/>
    <w:rsid w:val="00472B74"/>
    <w:rsid w:val="00472CFB"/>
    <w:rsid w:val="00472E8F"/>
    <w:rsid w:val="00472EAE"/>
    <w:rsid w:val="00472F8B"/>
    <w:rsid w:val="00472F8F"/>
    <w:rsid w:val="0047307A"/>
    <w:rsid w:val="004734F4"/>
    <w:rsid w:val="00473508"/>
    <w:rsid w:val="00473A4B"/>
    <w:rsid w:val="00473EFD"/>
    <w:rsid w:val="00473F3B"/>
    <w:rsid w:val="00474184"/>
    <w:rsid w:val="00474281"/>
    <w:rsid w:val="0047470D"/>
    <w:rsid w:val="00474AE7"/>
    <w:rsid w:val="00474FA9"/>
    <w:rsid w:val="00474FF0"/>
    <w:rsid w:val="00475132"/>
    <w:rsid w:val="00475323"/>
    <w:rsid w:val="0047533C"/>
    <w:rsid w:val="0047534A"/>
    <w:rsid w:val="004755FB"/>
    <w:rsid w:val="0047568B"/>
    <w:rsid w:val="0047574E"/>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5FEB"/>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55C"/>
    <w:rsid w:val="00492613"/>
    <w:rsid w:val="00492D58"/>
    <w:rsid w:val="00493321"/>
    <w:rsid w:val="004937AA"/>
    <w:rsid w:val="00493827"/>
    <w:rsid w:val="00493D85"/>
    <w:rsid w:val="00494B59"/>
    <w:rsid w:val="00495530"/>
    <w:rsid w:val="00495CDF"/>
    <w:rsid w:val="00495CFD"/>
    <w:rsid w:val="00495EA3"/>
    <w:rsid w:val="00495F65"/>
    <w:rsid w:val="0049667F"/>
    <w:rsid w:val="00496AE8"/>
    <w:rsid w:val="00496DE3"/>
    <w:rsid w:val="00496E2E"/>
    <w:rsid w:val="00496EDB"/>
    <w:rsid w:val="00496F95"/>
    <w:rsid w:val="004970D6"/>
    <w:rsid w:val="004976A5"/>
    <w:rsid w:val="004976E7"/>
    <w:rsid w:val="00497723"/>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07C"/>
    <w:rsid w:val="004A77ED"/>
    <w:rsid w:val="004A7891"/>
    <w:rsid w:val="004A7BA7"/>
    <w:rsid w:val="004A7E92"/>
    <w:rsid w:val="004B01A5"/>
    <w:rsid w:val="004B048D"/>
    <w:rsid w:val="004B0800"/>
    <w:rsid w:val="004B0BFC"/>
    <w:rsid w:val="004B0C63"/>
    <w:rsid w:val="004B1553"/>
    <w:rsid w:val="004B1DC8"/>
    <w:rsid w:val="004B23E8"/>
    <w:rsid w:val="004B29D7"/>
    <w:rsid w:val="004B2F9F"/>
    <w:rsid w:val="004B33EE"/>
    <w:rsid w:val="004B3529"/>
    <w:rsid w:val="004B3713"/>
    <w:rsid w:val="004B3E4B"/>
    <w:rsid w:val="004B4270"/>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63EE"/>
    <w:rsid w:val="004C6472"/>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71F8"/>
    <w:rsid w:val="004E72FC"/>
    <w:rsid w:val="004E7974"/>
    <w:rsid w:val="004E7AE2"/>
    <w:rsid w:val="004E7CEC"/>
    <w:rsid w:val="004F00A0"/>
    <w:rsid w:val="004F0158"/>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C02"/>
    <w:rsid w:val="004F5F84"/>
    <w:rsid w:val="004F64F8"/>
    <w:rsid w:val="004F6810"/>
    <w:rsid w:val="004F6B6A"/>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4C1"/>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C32"/>
    <w:rsid w:val="00514D8C"/>
    <w:rsid w:val="00515E2C"/>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6CE"/>
    <w:rsid w:val="0053498A"/>
    <w:rsid w:val="00534B73"/>
    <w:rsid w:val="00534F56"/>
    <w:rsid w:val="005350CE"/>
    <w:rsid w:val="00535DA1"/>
    <w:rsid w:val="00535F7A"/>
    <w:rsid w:val="00536A90"/>
    <w:rsid w:val="00536F1F"/>
    <w:rsid w:val="00537565"/>
    <w:rsid w:val="005378B3"/>
    <w:rsid w:val="0054018C"/>
    <w:rsid w:val="005403CF"/>
    <w:rsid w:val="0054067B"/>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96A"/>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45D"/>
    <w:rsid w:val="00563A9C"/>
    <w:rsid w:val="00564316"/>
    <w:rsid w:val="005647F9"/>
    <w:rsid w:val="00565115"/>
    <w:rsid w:val="0056535D"/>
    <w:rsid w:val="00565DA4"/>
    <w:rsid w:val="00566091"/>
    <w:rsid w:val="00566B4E"/>
    <w:rsid w:val="00566BF5"/>
    <w:rsid w:val="005678D1"/>
    <w:rsid w:val="00567F48"/>
    <w:rsid w:val="00567FA1"/>
    <w:rsid w:val="005700C0"/>
    <w:rsid w:val="00570117"/>
    <w:rsid w:val="005704D2"/>
    <w:rsid w:val="00570734"/>
    <w:rsid w:val="00570D9F"/>
    <w:rsid w:val="00570E1F"/>
    <w:rsid w:val="00570FE9"/>
    <w:rsid w:val="0057127D"/>
    <w:rsid w:val="00571A0F"/>
    <w:rsid w:val="00571B4A"/>
    <w:rsid w:val="00571C44"/>
    <w:rsid w:val="00571C96"/>
    <w:rsid w:val="0057235D"/>
    <w:rsid w:val="005723AF"/>
    <w:rsid w:val="005723D9"/>
    <w:rsid w:val="0057255B"/>
    <w:rsid w:val="005727C4"/>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0D8"/>
    <w:rsid w:val="00587179"/>
    <w:rsid w:val="00587448"/>
    <w:rsid w:val="005904E5"/>
    <w:rsid w:val="00590508"/>
    <w:rsid w:val="005909A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9FD"/>
    <w:rsid w:val="00593AAE"/>
    <w:rsid w:val="00593ADC"/>
    <w:rsid w:val="00595121"/>
    <w:rsid w:val="0059518B"/>
    <w:rsid w:val="005953AF"/>
    <w:rsid w:val="005957B7"/>
    <w:rsid w:val="005957E9"/>
    <w:rsid w:val="00595D03"/>
    <w:rsid w:val="00595D5C"/>
    <w:rsid w:val="005963F0"/>
    <w:rsid w:val="00596959"/>
    <w:rsid w:val="00596960"/>
    <w:rsid w:val="00597293"/>
    <w:rsid w:val="00597A81"/>
    <w:rsid w:val="00597A9B"/>
    <w:rsid w:val="00597C3A"/>
    <w:rsid w:val="00597F68"/>
    <w:rsid w:val="005A078A"/>
    <w:rsid w:val="005A0851"/>
    <w:rsid w:val="005A0A53"/>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866"/>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A98"/>
    <w:rsid w:val="005B5B53"/>
    <w:rsid w:val="005B678E"/>
    <w:rsid w:val="005B6997"/>
    <w:rsid w:val="005B6B8D"/>
    <w:rsid w:val="005B7069"/>
    <w:rsid w:val="005B7362"/>
    <w:rsid w:val="005B76E5"/>
    <w:rsid w:val="005B791F"/>
    <w:rsid w:val="005B7A26"/>
    <w:rsid w:val="005B7F45"/>
    <w:rsid w:val="005B7FD7"/>
    <w:rsid w:val="005C0049"/>
    <w:rsid w:val="005C02E3"/>
    <w:rsid w:val="005C04BC"/>
    <w:rsid w:val="005C0F28"/>
    <w:rsid w:val="005C0FD1"/>
    <w:rsid w:val="005C1189"/>
    <w:rsid w:val="005C135E"/>
    <w:rsid w:val="005C154F"/>
    <w:rsid w:val="005C17A7"/>
    <w:rsid w:val="005C1802"/>
    <w:rsid w:val="005C1D59"/>
    <w:rsid w:val="005C2CA5"/>
    <w:rsid w:val="005C2F86"/>
    <w:rsid w:val="005C3072"/>
    <w:rsid w:val="005C3ACA"/>
    <w:rsid w:val="005C3D2B"/>
    <w:rsid w:val="005C3F35"/>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649"/>
    <w:rsid w:val="005D2EDA"/>
    <w:rsid w:val="005D307E"/>
    <w:rsid w:val="005D30BC"/>
    <w:rsid w:val="005D3180"/>
    <w:rsid w:val="005D379D"/>
    <w:rsid w:val="005D3B19"/>
    <w:rsid w:val="005D3C41"/>
    <w:rsid w:val="005D3F1B"/>
    <w:rsid w:val="005D4719"/>
    <w:rsid w:val="005D47F7"/>
    <w:rsid w:val="005D4AE8"/>
    <w:rsid w:val="005D4CB3"/>
    <w:rsid w:val="005D4CBD"/>
    <w:rsid w:val="005D5381"/>
    <w:rsid w:val="005D5646"/>
    <w:rsid w:val="005D5662"/>
    <w:rsid w:val="005D57C4"/>
    <w:rsid w:val="005D5BE7"/>
    <w:rsid w:val="005D5EDC"/>
    <w:rsid w:val="005D621B"/>
    <w:rsid w:val="005D639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724"/>
    <w:rsid w:val="005E2B56"/>
    <w:rsid w:val="005E2B89"/>
    <w:rsid w:val="005E2FC9"/>
    <w:rsid w:val="005E3001"/>
    <w:rsid w:val="005E345F"/>
    <w:rsid w:val="005E45D8"/>
    <w:rsid w:val="005E47B2"/>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3F0"/>
    <w:rsid w:val="005F2636"/>
    <w:rsid w:val="005F27CC"/>
    <w:rsid w:val="005F2936"/>
    <w:rsid w:val="005F30C6"/>
    <w:rsid w:val="005F3271"/>
    <w:rsid w:val="005F34BB"/>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F1B"/>
    <w:rsid w:val="00604F0B"/>
    <w:rsid w:val="00605FD1"/>
    <w:rsid w:val="00606304"/>
    <w:rsid w:val="006069B7"/>
    <w:rsid w:val="006069D9"/>
    <w:rsid w:val="00606FF0"/>
    <w:rsid w:val="00607772"/>
    <w:rsid w:val="0060783A"/>
    <w:rsid w:val="006078C3"/>
    <w:rsid w:val="0060796F"/>
    <w:rsid w:val="006103E4"/>
    <w:rsid w:val="0061057F"/>
    <w:rsid w:val="00610894"/>
    <w:rsid w:val="00610A3A"/>
    <w:rsid w:val="00610C63"/>
    <w:rsid w:val="00611BB7"/>
    <w:rsid w:val="0061230C"/>
    <w:rsid w:val="0061235E"/>
    <w:rsid w:val="00612632"/>
    <w:rsid w:val="00612A9F"/>
    <w:rsid w:val="00612B20"/>
    <w:rsid w:val="00612CAD"/>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C69"/>
    <w:rsid w:val="00622731"/>
    <w:rsid w:val="00622DFD"/>
    <w:rsid w:val="00622EF4"/>
    <w:rsid w:val="0062332E"/>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467"/>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1023"/>
    <w:rsid w:val="0063120C"/>
    <w:rsid w:val="00631C3B"/>
    <w:rsid w:val="00631E75"/>
    <w:rsid w:val="00631EBD"/>
    <w:rsid w:val="0063207A"/>
    <w:rsid w:val="00632297"/>
    <w:rsid w:val="0063282C"/>
    <w:rsid w:val="006328D3"/>
    <w:rsid w:val="0063291E"/>
    <w:rsid w:val="00632C5C"/>
    <w:rsid w:val="00633233"/>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E32"/>
    <w:rsid w:val="00640F55"/>
    <w:rsid w:val="00641341"/>
    <w:rsid w:val="00641808"/>
    <w:rsid w:val="0064191B"/>
    <w:rsid w:val="00641D77"/>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5E5"/>
    <w:rsid w:val="00655836"/>
    <w:rsid w:val="00655DF4"/>
    <w:rsid w:val="006568B2"/>
    <w:rsid w:val="0065694D"/>
    <w:rsid w:val="00657258"/>
    <w:rsid w:val="00657532"/>
    <w:rsid w:val="006575E9"/>
    <w:rsid w:val="00657666"/>
    <w:rsid w:val="006577EF"/>
    <w:rsid w:val="00660453"/>
    <w:rsid w:val="006610D0"/>
    <w:rsid w:val="006611EA"/>
    <w:rsid w:val="00661727"/>
    <w:rsid w:val="00661BCF"/>
    <w:rsid w:val="0066220A"/>
    <w:rsid w:val="00662B32"/>
    <w:rsid w:val="00662E8D"/>
    <w:rsid w:val="00663172"/>
    <w:rsid w:val="006633D3"/>
    <w:rsid w:val="006636BC"/>
    <w:rsid w:val="00663BC6"/>
    <w:rsid w:val="00663E3E"/>
    <w:rsid w:val="00663F9E"/>
    <w:rsid w:val="00664015"/>
    <w:rsid w:val="006640D6"/>
    <w:rsid w:val="00664255"/>
    <w:rsid w:val="00664391"/>
    <w:rsid w:val="006644EE"/>
    <w:rsid w:val="00664602"/>
    <w:rsid w:val="006649CC"/>
    <w:rsid w:val="00664B48"/>
    <w:rsid w:val="00665356"/>
    <w:rsid w:val="00665812"/>
    <w:rsid w:val="00665DB6"/>
    <w:rsid w:val="00665E04"/>
    <w:rsid w:val="006661E3"/>
    <w:rsid w:val="006669A0"/>
    <w:rsid w:val="00666C0E"/>
    <w:rsid w:val="00666E1C"/>
    <w:rsid w:val="00666EAB"/>
    <w:rsid w:val="00666EC7"/>
    <w:rsid w:val="00666ED7"/>
    <w:rsid w:val="0066717A"/>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3D1"/>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1E80"/>
    <w:rsid w:val="006820F0"/>
    <w:rsid w:val="00682B7E"/>
    <w:rsid w:val="00683865"/>
    <w:rsid w:val="006838E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F39"/>
    <w:rsid w:val="00692754"/>
    <w:rsid w:val="00692B89"/>
    <w:rsid w:val="00692C32"/>
    <w:rsid w:val="00692D8B"/>
    <w:rsid w:val="00693044"/>
    <w:rsid w:val="00693221"/>
    <w:rsid w:val="00693365"/>
    <w:rsid w:val="00693572"/>
    <w:rsid w:val="006937AA"/>
    <w:rsid w:val="00693A87"/>
    <w:rsid w:val="00694748"/>
    <w:rsid w:val="00694896"/>
    <w:rsid w:val="00694D53"/>
    <w:rsid w:val="00694F6D"/>
    <w:rsid w:val="0069516E"/>
    <w:rsid w:val="0069518D"/>
    <w:rsid w:val="00695205"/>
    <w:rsid w:val="0069532A"/>
    <w:rsid w:val="00695347"/>
    <w:rsid w:val="006953E7"/>
    <w:rsid w:val="00695452"/>
    <w:rsid w:val="00695537"/>
    <w:rsid w:val="00695A45"/>
    <w:rsid w:val="00695FB3"/>
    <w:rsid w:val="00696013"/>
    <w:rsid w:val="006961EE"/>
    <w:rsid w:val="00696426"/>
    <w:rsid w:val="0069696B"/>
    <w:rsid w:val="00696A54"/>
    <w:rsid w:val="0069758A"/>
    <w:rsid w:val="006976B1"/>
    <w:rsid w:val="006A050E"/>
    <w:rsid w:val="006A0512"/>
    <w:rsid w:val="006A05C5"/>
    <w:rsid w:val="006A1542"/>
    <w:rsid w:val="006A1554"/>
    <w:rsid w:val="006A1697"/>
    <w:rsid w:val="006A17B9"/>
    <w:rsid w:val="006A18AE"/>
    <w:rsid w:val="006A1F47"/>
    <w:rsid w:val="006A234D"/>
    <w:rsid w:val="006A2647"/>
    <w:rsid w:val="006A30B3"/>
    <w:rsid w:val="006A344B"/>
    <w:rsid w:val="006A35D7"/>
    <w:rsid w:val="006A465B"/>
    <w:rsid w:val="006A4BB6"/>
    <w:rsid w:val="006A5014"/>
    <w:rsid w:val="006A53ED"/>
    <w:rsid w:val="006A5939"/>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2F36"/>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6AD"/>
    <w:rsid w:val="006C7F04"/>
    <w:rsid w:val="006D007A"/>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96B"/>
    <w:rsid w:val="006D4B5E"/>
    <w:rsid w:val="006D4C15"/>
    <w:rsid w:val="006D556F"/>
    <w:rsid w:val="006D574F"/>
    <w:rsid w:val="006D6CD8"/>
    <w:rsid w:val="006D73DC"/>
    <w:rsid w:val="006D7640"/>
    <w:rsid w:val="006D768F"/>
    <w:rsid w:val="006D76D0"/>
    <w:rsid w:val="006D7881"/>
    <w:rsid w:val="006D7947"/>
    <w:rsid w:val="006D7E85"/>
    <w:rsid w:val="006D7F21"/>
    <w:rsid w:val="006D7FB0"/>
    <w:rsid w:val="006E00BD"/>
    <w:rsid w:val="006E01FF"/>
    <w:rsid w:val="006E04C0"/>
    <w:rsid w:val="006E06AE"/>
    <w:rsid w:val="006E09F4"/>
    <w:rsid w:val="006E1238"/>
    <w:rsid w:val="006E1700"/>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60F3"/>
    <w:rsid w:val="006E64D2"/>
    <w:rsid w:val="006E6845"/>
    <w:rsid w:val="006E68BD"/>
    <w:rsid w:val="006E7166"/>
    <w:rsid w:val="006E7396"/>
    <w:rsid w:val="006E74FC"/>
    <w:rsid w:val="006E7DDA"/>
    <w:rsid w:val="006F0024"/>
    <w:rsid w:val="006F064C"/>
    <w:rsid w:val="006F07E0"/>
    <w:rsid w:val="006F0923"/>
    <w:rsid w:val="006F0EA5"/>
    <w:rsid w:val="006F0F34"/>
    <w:rsid w:val="006F0F65"/>
    <w:rsid w:val="006F15C2"/>
    <w:rsid w:val="006F1952"/>
    <w:rsid w:val="006F1983"/>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56A5"/>
    <w:rsid w:val="006F6317"/>
    <w:rsid w:val="006F6334"/>
    <w:rsid w:val="006F6530"/>
    <w:rsid w:val="006F6EED"/>
    <w:rsid w:val="006F70F1"/>
    <w:rsid w:val="006F7696"/>
    <w:rsid w:val="006F7905"/>
    <w:rsid w:val="006F7E36"/>
    <w:rsid w:val="0070020C"/>
    <w:rsid w:val="007004CD"/>
    <w:rsid w:val="00700715"/>
    <w:rsid w:val="00700AC5"/>
    <w:rsid w:val="00700D86"/>
    <w:rsid w:val="00700DBF"/>
    <w:rsid w:val="00701118"/>
    <w:rsid w:val="0070111A"/>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636"/>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44D"/>
    <w:rsid w:val="00724796"/>
    <w:rsid w:val="00724881"/>
    <w:rsid w:val="00725246"/>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410"/>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030"/>
    <w:rsid w:val="00742AD3"/>
    <w:rsid w:val="00742FD6"/>
    <w:rsid w:val="00743924"/>
    <w:rsid w:val="00743A6C"/>
    <w:rsid w:val="00743A78"/>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216"/>
    <w:rsid w:val="007508B3"/>
    <w:rsid w:val="0075096F"/>
    <w:rsid w:val="0075098B"/>
    <w:rsid w:val="00750EE9"/>
    <w:rsid w:val="00750F67"/>
    <w:rsid w:val="007510D8"/>
    <w:rsid w:val="00751251"/>
    <w:rsid w:val="007519A5"/>
    <w:rsid w:val="00751CF5"/>
    <w:rsid w:val="00751E32"/>
    <w:rsid w:val="00752031"/>
    <w:rsid w:val="007521F9"/>
    <w:rsid w:val="0075375A"/>
    <w:rsid w:val="007537C4"/>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4A46"/>
    <w:rsid w:val="00775A22"/>
    <w:rsid w:val="00775C5E"/>
    <w:rsid w:val="00775E6D"/>
    <w:rsid w:val="007768A4"/>
    <w:rsid w:val="00776EDC"/>
    <w:rsid w:val="007775A4"/>
    <w:rsid w:val="0077796E"/>
    <w:rsid w:val="00777CF5"/>
    <w:rsid w:val="00777E9C"/>
    <w:rsid w:val="00777EBC"/>
    <w:rsid w:val="007800C1"/>
    <w:rsid w:val="00780933"/>
    <w:rsid w:val="0078148F"/>
    <w:rsid w:val="00781C0D"/>
    <w:rsid w:val="00781C38"/>
    <w:rsid w:val="00781D0A"/>
    <w:rsid w:val="00781D8A"/>
    <w:rsid w:val="007824D6"/>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A48"/>
    <w:rsid w:val="00795D07"/>
    <w:rsid w:val="00795FA0"/>
    <w:rsid w:val="007961FE"/>
    <w:rsid w:val="00796856"/>
    <w:rsid w:val="00796A00"/>
    <w:rsid w:val="00796F57"/>
    <w:rsid w:val="00796F7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45BB"/>
    <w:rsid w:val="007D48F8"/>
    <w:rsid w:val="007D4972"/>
    <w:rsid w:val="007D4AE3"/>
    <w:rsid w:val="007D4C02"/>
    <w:rsid w:val="007D4F6B"/>
    <w:rsid w:val="007D5396"/>
    <w:rsid w:val="007D5710"/>
    <w:rsid w:val="007D6428"/>
    <w:rsid w:val="007D66A8"/>
    <w:rsid w:val="007D6781"/>
    <w:rsid w:val="007D67A9"/>
    <w:rsid w:val="007D6A96"/>
    <w:rsid w:val="007D6C60"/>
    <w:rsid w:val="007D6C96"/>
    <w:rsid w:val="007D76BC"/>
    <w:rsid w:val="007D7981"/>
    <w:rsid w:val="007D7E23"/>
    <w:rsid w:val="007E029C"/>
    <w:rsid w:val="007E0325"/>
    <w:rsid w:val="007E038C"/>
    <w:rsid w:val="007E08EE"/>
    <w:rsid w:val="007E095D"/>
    <w:rsid w:val="007E0C81"/>
    <w:rsid w:val="007E0EE2"/>
    <w:rsid w:val="007E0F65"/>
    <w:rsid w:val="007E1247"/>
    <w:rsid w:val="007E1564"/>
    <w:rsid w:val="007E24A5"/>
    <w:rsid w:val="007E2583"/>
    <w:rsid w:val="007E2F23"/>
    <w:rsid w:val="007E327F"/>
    <w:rsid w:val="007E399F"/>
    <w:rsid w:val="007E3A3C"/>
    <w:rsid w:val="007E3BFB"/>
    <w:rsid w:val="007E3DF2"/>
    <w:rsid w:val="007E4375"/>
    <w:rsid w:val="007E49B7"/>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680"/>
    <w:rsid w:val="007F5BEE"/>
    <w:rsid w:val="007F5C2F"/>
    <w:rsid w:val="007F5DBE"/>
    <w:rsid w:val="007F6216"/>
    <w:rsid w:val="007F65F5"/>
    <w:rsid w:val="007F6E8A"/>
    <w:rsid w:val="007F70CC"/>
    <w:rsid w:val="007F7634"/>
    <w:rsid w:val="007F782D"/>
    <w:rsid w:val="007F7C4A"/>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84"/>
    <w:rsid w:val="00812DF3"/>
    <w:rsid w:val="00813A0E"/>
    <w:rsid w:val="00813A9F"/>
    <w:rsid w:val="00814777"/>
    <w:rsid w:val="00814917"/>
    <w:rsid w:val="00814BC4"/>
    <w:rsid w:val="00814D14"/>
    <w:rsid w:val="0081516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829"/>
    <w:rsid w:val="00824E9B"/>
    <w:rsid w:val="0082529B"/>
    <w:rsid w:val="008258C7"/>
    <w:rsid w:val="00826185"/>
    <w:rsid w:val="00826402"/>
    <w:rsid w:val="008268AD"/>
    <w:rsid w:val="00826AF8"/>
    <w:rsid w:val="0082750C"/>
    <w:rsid w:val="00827D5F"/>
    <w:rsid w:val="00827D81"/>
    <w:rsid w:val="00827EDF"/>
    <w:rsid w:val="00830695"/>
    <w:rsid w:val="008309D8"/>
    <w:rsid w:val="00830A86"/>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D23"/>
    <w:rsid w:val="00837DC5"/>
    <w:rsid w:val="00837EBF"/>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1D5"/>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4B6"/>
    <w:rsid w:val="008565B2"/>
    <w:rsid w:val="008568F4"/>
    <w:rsid w:val="00856F84"/>
    <w:rsid w:val="0085705A"/>
    <w:rsid w:val="00857089"/>
    <w:rsid w:val="008570AD"/>
    <w:rsid w:val="008575DD"/>
    <w:rsid w:val="0085797D"/>
    <w:rsid w:val="008603C6"/>
    <w:rsid w:val="0086042B"/>
    <w:rsid w:val="00860EBD"/>
    <w:rsid w:val="0086100B"/>
    <w:rsid w:val="008613C0"/>
    <w:rsid w:val="0086164C"/>
    <w:rsid w:val="00861FA4"/>
    <w:rsid w:val="00862191"/>
    <w:rsid w:val="008621DB"/>
    <w:rsid w:val="0086247D"/>
    <w:rsid w:val="00862A49"/>
    <w:rsid w:val="00862D8C"/>
    <w:rsid w:val="008633E1"/>
    <w:rsid w:val="00863560"/>
    <w:rsid w:val="0086370E"/>
    <w:rsid w:val="00864624"/>
    <w:rsid w:val="008647EF"/>
    <w:rsid w:val="00864AA0"/>
    <w:rsid w:val="00864CF4"/>
    <w:rsid w:val="00864E63"/>
    <w:rsid w:val="00864FDB"/>
    <w:rsid w:val="00865458"/>
    <w:rsid w:val="0086599A"/>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2A0"/>
    <w:rsid w:val="0087131B"/>
    <w:rsid w:val="008713DC"/>
    <w:rsid w:val="0087157A"/>
    <w:rsid w:val="00871874"/>
    <w:rsid w:val="008718BF"/>
    <w:rsid w:val="00871A95"/>
    <w:rsid w:val="00871F28"/>
    <w:rsid w:val="00872114"/>
    <w:rsid w:val="0087218F"/>
    <w:rsid w:val="0087245A"/>
    <w:rsid w:val="0087303D"/>
    <w:rsid w:val="00873597"/>
    <w:rsid w:val="00873942"/>
    <w:rsid w:val="00873AD3"/>
    <w:rsid w:val="00873B74"/>
    <w:rsid w:val="00873B83"/>
    <w:rsid w:val="00873BD1"/>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1EE9"/>
    <w:rsid w:val="00882378"/>
    <w:rsid w:val="00882659"/>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773"/>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586"/>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0CD3"/>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C09"/>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0E0"/>
    <w:rsid w:val="008D180F"/>
    <w:rsid w:val="008D1B4C"/>
    <w:rsid w:val="008D2677"/>
    <w:rsid w:val="008D27A5"/>
    <w:rsid w:val="008D28D5"/>
    <w:rsid w:val="008D3558"/>
    <w:rsid w:val="008D368D"/>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81"/>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269"/>
    <w:rsid w:val="008F143E"/>
    <w:rsid w:val="008F15BF"/>
    <w:rsid w:val="008F205B"/>
    <w:rsid w:val="008F26CC"/>
    <w:rsid w:val="008F2877"/>
    <w:rsid w:val="008F2BFC"/>
    <w:rsid w:val="008F39CF"/>
    <w:rsid w:val="008F4391"/>
    <w:rsid w:val="008F4872"/>
    <w:rsid w:val="008F48D3"/>
    <w:rsid w:val="008F49F5"/>
    <w:rsid w:val="008F4A64"/>
    <w:rsid w:val="008F4A70"/>
    <w:rsid w:val="008F4EC2"/>
    <w:rsid w:val="008F5202"/>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BE5"/>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7A"/>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7ED"/>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83F"/>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BD6"/>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01B"/>
    <w:rsid w:val="009513DA"/>
    <w:rsid w:val="00951517"/>
    <w:rsid w:val="00951BD9"/>
    <w:rsid w:val="00951EEF"/>
    <w:rsid w:val="00952315"/>
    <w:rsid w:val="00952949"/>
    <w:rsid w:val="00952BA2"/>
    <w:rsid w:val="00952BCC"/>
    <w:rsid w:val="00952C12"/>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7CB"/>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C0A"/>
    <w:rsid w:val="00965095"/>
    <w:rsid w:val="009659FF"/>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6C1"/>
    <w:rsid w:val="0097777F"/>
    <w:rsid w:val="00977AA4"/>
    <w:rsid w:val="009809EC"/>
    <w:rsid w:val="00980A63"/>
    <w:rsid w:val="00980D0B"/>
    <w:rsid w:val="00981077"/>
    <w:rsid w:val="00981441"/>
    <w:rsid w:val="00981FE8"/>
    <w:rsid w:val="009821B2"/>
    <w:rsid w:val="0098227E"/>
    <w:rsid w:val="00982BE8"/>
    <w:rsid w:val="00982DEB"/>
    <w:rsid w:val="00983246"/>
    <w:rsid w:val="00983B02"/>
    <w:rsid w:val="00983B23"/>
    <w:rsid w:val="00983C1C"/>
    <w:rsid w:val="00983F69"/>
    <w:rsid w:val="009843B9"/>
    <w:rsid w:val="009849C8"/>
    <w:rsid w:val="00984E4D"/>
    <w:rsid w:val="00984EDB"/>
    <w:rsid w:val="00984FD9"/>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57F"/>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2970"/>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6D5B"/>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9D3"/>
    <w:rsid w:val="009B6E08"/>
    <w:rsid w:val="009B6EE4"/>
    <w:rsid w:val="009B70A4"/>
    <w:rsid w:val="009B7201"/>
    <w:rsid w:val="009B74B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580C"/>
    <w:rsid w:val="009C58AD"/>
    <w:rsid w:val="009C6173"/>
    <w:rsid w:val="009C690C"/>
    <w:rsid w:val="009C6CDB"/>
    <w:rsid w:val="009C6CE5"/>
    <w:rsid w:val="009C6E20"/>
    <w:rsid w:val="009C7867"/>
    <w:rsid w:val="009C7C73"/>
    <w:rsid w:val="009C7FF1"/>
    <w:rsid w:val="009D023A"/>
    <w:rsid w:val="009D0778"/>
    <w:rsid w:val="009D0892"/>
    <w:rsid w:val="009D0A15"/>
    <w:rsid w:val="009D136F"/>
    <w:rsid w:val="009D1456"/>
    <w:rsid w:val="009D1A6C"/>
    <w:rsid w:val="009D1D4A"/>
    <w:rsid w:val="009D2295"/>
    <w:rsid w:val="009D2531"/>
    <w:rsid w:val="009D2BA6"/>
    <w:rsid w:val="009D3034"/>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D18"/>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C9A"/>
    <w:rsid w:val="00A0124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0770A"/>
    <w:rsid w:val="00A10610"/>
    <w:rsid w:val="00A10A78"/>
    <w:rsid w:val="00A11256"/>
    <w:rsid w:val="00A11BF7"/>
    <w:rsid w:val="00A11C53"/>
    <w:rsid w:val="00A11DA6"/>
    <w:rsid w:val="00A127E6"/>
    <w:rsid w:val="00A12FE9"/>
    <w:rsid w:val="00A13604"/>
    <w:rsid w:val="00A138D4"/>
    <w:rsid w:val="00A13922"/>
    <w:rsid w:val="00A141FF"/>
    <w:rsid w:val="00A14548"/>
    <w:rsid w:val="00A1470A"/>
    <w:rsid w:val="00A15D9E"/>
    <w:rsid w:val="00A15EF0"/>
    <w:rsid w:val="00A166AF"/>
    <w:rsid w:val="00A16B34"/>
    <w:rsid w:val="00A16C4D"/>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FA4"/>
    <w:rsid w:val="00A30017"/>
    <w:rsid w:val="00A3001A"/>
    <w:rsid w:val="00A30826"/>
    <w:rsid w:val="00A30C59"/>
    <w:rsid w:val="00A310DE"/>
    <w:rsid w:val="00A3178D"/>
    <w:rsid w:val="00A31822"/>
    <w:rsid w:val="00A31997"/>
    <w:rsid w:val="00A31B45"/>
    <w:rsid w:val="00A322A7"/>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040"/>
    <w:rsid w:val="00A402BC"/>
    <w:rsid w:val="00A40317"/>
    <w:rsid w:val="00A40591"/>
    <w:rsid w:val="00A40BE3"/>
    <w:rsid w:val="00A40FCB"/>
    <w:rsid w:val="00A41076"/>
    <w:rsid w:val="00A4127C"/>
    <w:rsid w:val="00A423BD"/>
    <w:rsid w:val="00A425C6"/>
    <w:rsid w:val="00A42686"/>
    <w:rsid w:val="00A428F9"/>
    <w:rsid w:val="00A43212"/>
    <w:rsid w:val="00A43244"/>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EBC"/>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5E5"/>
    <w:rsid w:val="00A61629"/>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E98"/>
    <w:rsid w:val="00AA1F8C"/>
    <w:rsid w:val="00AA26E4"/>
    <w:rsid w:val="00AA28D6"/>
    <w:rsid w:val="00AA294B"/>
    <w:rsid w:val="00AA29C4"/>
    <w:rsid w:val="00AA2CF5"/>
    <w:rsid w:val="00AA309F"/>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04"/>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99E"/>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6C7"/>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C8"/>
    <w:rsid w:val="00AD1E75"/>
    <w:rsid w:val="00AD1F5B"/>
    <w:rsid w:val="00AD200B"/>
    <w:rsid w:val="00AD2769"/>
    <w:rsid w:val="00AD2974"/>
    <w:rsid w:val="00AD35D7"/>
    <w:rsid w:val="00AD3FE1"/>
    <w:rsid w:val="00AD44D3"/>
    <w:rsid w:val="00AD4A66"/>
    <w:rsid w:val="00AD4B6B"/>
    <w:rsid w:val="00AD4F72"/>
    <w:rsid w:val="00AD59C1"/>
    <w:rsid w:val="00AD63EB"/>
    <w:rsid w:val="00AD66B4"/>
    <w:rsid w:val="00AD6B1D"/>
    <w:rsid w:val="00AD6D67"/>
    <w:rsid w:val="00AD742F"/>
    <w:rsid w:val="00AD74E4"/>
    <w:rsid w:val="00AD7D3F"/>
    <w:rsid w:val="00AD7F8C"/>
    <w:rsid w:val="00AE0212"/>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183"/>
    <w:rsid w:val="00AF43AD"/>
    <w:rsid w:val="00AF470B"/>
    <w:rsid w:val="00AF4A50"/>
    <w:rsid w:val="00AF4A79"/>
    <w:rsid w:val="00AF4AA6"/>
    <w:rsid w:val="00AF4D88"/>
    <w:rsid w:val="00AF4DCB"/>
    <w:rsid w:val="00AF4F7F"/>
    <w:rsid w:val="00AF539F"/>
    <w:rsid w:val="00AF59E1"/>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07F9D"/>
    <w:rsid w:val="00B1021A"/>
    <w:rsid w:val="00B10496"/>
    <w:rsid w:val="00B107A2"/>
    <w:rsid w:val="00B10AFD"/>
    <w:rsid w:val="00B110E8"/>
    <w:rsid w:val="00B1147D"/>
    <w:rsid w:val="00B1185F"/>
    <w:rsid w:val="00B118A0"/>
    <w:rsid w:val="00B118A3"/>
    <w:rsid w:val="00B11B7C"/>
    <w:rsid w:val="00B123DD"/>
    <w:rsid w:val="00B12707"/>
    <w:rsid w:val="00B12C7D"/>
    <w:rsid w:val="00B12EAA"/>
    <w:rsid w:val="00B12F18"/>
    <w:rsid w:val="00B1359B"/>
    <w:rsid w:val="00B138B9"/>
    <w:rsid w:val="00B13BF8"/>
    <w:rsid w:val="00B1402B"/>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0D2B"/>
    <w:rsid w:val="00B212BC"/>
    <w:rsid w:val="00B21368"/>
    <w:rsid w:val="00B215A8"/>
    <w:rsid w:val="00B21E0E"/>
    <w:rsid w:val="00B21E9C"/>
    <w:rsid w:val="00B22189"/>
    <w:rsid w:val="00B23543"/>
    <w:rsid w:val="00B23602"/>
    <w:rsid w:val="00B23C4F"/>
    <w:rsid w:val="00B24090"/>
    <w:rsid w:val="00B24270"/>
    <w:rsid w:val="00B2496C"/>
    <w:rsid w:val="00B25266"/>
    <w:rsid w:val="00B25572"/>
    <w:rsid w:val="00B25971"/>
    <w:rsid w:val="00B26164"/>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2C63"/>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0D5"/>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4CD9"/>
    <w:rsid w:val="00B4565A"/>
    <w:rsid w:val="00B45896"/>
    <w:rsid w:val="00B45D5E"/>
    <w:rsid w:val="00B45E5F"/>
    <w:rsid w:val="00B46015"/>
    <w:rsid w:val="00B46221"/>
    <w:rsid w:val="00B46512"/>
    <w:rsid w:val="00B46820"/>
    <w:rsid w:val="00B46AD8"/>
    <w:rsid w:val="00B46E60"/>
    <w:rsid w:val="00B46EB4"/>
    <w:rsid w:val="00B4747F"/>
    <w:rsid w:val="00B476B5"/>
    <w:rsid w:val="00B47AB2"/>
    <w:rsid w:val="00B50AC4"/>
    <w:rsid w:val="00B510E1"/>
    <w:rsid w:val="00B515BE"/>
    <w:rsid w:val="00B51A98"/>
    <w:rsid w:val="00B51C75"/>
    <w:rsid w:val="00B52171"/>
    <w:rsid w:val="00B5222E"/>
    <w:rsid w:val="00B522B9"/>
    <w:rsid w:val="00B525B1"/>
    <w:rsid w:val="00B52936"/>
    <w:rsid w:val="00B530F8"/>
    <w:rsid w:val="00B5316D"/>
    <w:rsid w:val="00B537D1"/>
    <w:rsid w:val="00B53DE2"/>
    <w:rsid w:val="00B54D1C"/>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6A54"/>
    <w:rsid w:val="00B76DCF"/>
    <w:rsid w:val="00B77031"/>
    <w:rsid w:val="00B7715A"/>
    <w:rsid w:val="00B773E0"/>
    <w:rsid w:val="00B775DD"/>
    <w:rsid w:val="00B77FF1"/>
    <w:rsid w:val="00B80185"/>
    <w:rsid w:val="00B80525"/>
    <w:rsid w:val="00B8070A"/>
    <w:rsid w:val="00B80831"/>
    <w:rsid w:val="00B81095"/>
    <w:rsid w:val="00B81289"/>
    <w:rsid w:val="00B81443"/>
    <w:rsid w:val="00B81533"/>
    <w:rsid w:val="00B81E6E"/>
    <w:rsid w:val="00B81F39"/>
    <w:rsid w:val="00B820E4"/>
    <w:rsid w:val="00B82B42"/>
    <w:rsid w:val="00B82F1F"/>
    <w:rsid w:val="00B832C7"/>
    <w:rsid w:val="00B838B6"/>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B18"/>
    <w:rsid w:val="00B96F54"/>
    <w:rsid w:val="00B97031"/>
    <w:rsid w:val="00B97E5E"/>
    <w:rsid w:val="00B97F0C"/>
    <w:rsid w:val="00BA0177"/>
    <w:rsid w:val="00BA0BE0"/>
    <w:rsid w:val="00BA0C37"/>
    <w:rsid w:val="00BA11FF"/>
    <w:rsid w:val="00BA15DD"/>
    <w:rsid w:val="00BA17B3"/>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13C"/>
    <w:rsid w:val="00BA7296"/>
    <w:rsid w:val="00BA7663"/>
    <w:rsid w:val="00BA7B14"/>
    <w:rsid w:val="00BA7C34"/>
    <w:rsid w:val="00BA7D91"/>
    <w:rsid w:val="00BB03B9"/>
    <w:rsid w:val="00BB0626"/>
    <w:rsid w:val="00BB0964"/>
    <w:rsid w:val="00BB1066"/>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5F7"/>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0EF5"/>
    <w:rsid w:val="00BD1717"/>
    <w:rsid w:val="00BD1A7C"/>
    <w:rsid w:val="00BD1CD2"/>
    <w:rsid w:val="00BD1F5F"/>
    <w:rsid w:val="00BD2423"/>
    <w:rsid w:val="00BD2E14"/>
    <w:rsid w:val="00BD33F9"/>
    <w:rsid w:val="00BD35DE"/>
    <w:rsid w:val="00BD3838"/>
    <w:rsid w:val="00BD3976"/>
    <w:rsid w:val="00BD3E9C"/>
    <w:rsid w:val="00BD3F92"/>
    <w:rsid w:val="00BD4001"/>
    <w:rsid w:val="00BD400F"/>
    <w:rsid w:val="00BD444E"/>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03A"/>
    <w:rsid w:val="00BE14AF"/>
    <w:rsid w:val="00BE16B6"/>
    <w:rsid w:val="00BE18F4"/>
    <w:rsid w:val="00BE18FA"/>
    <w:rsid w:val="00BE21A0"/>
    <w:rsid w:val="00BE2299"/>
    <w:rsid w:val="00BE24E5"/>
    <w:rsid w:val="00BE2B64"/>
    <w:rsid w:val="00BE2BD0"/>
    <w:rsid w:val="00BE2C7E"/>
    <w:rsid w:val="00BE2E12"/>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4D6A"/>
    <w:rsid w:val="00BF5100"/>
    <w:rsid w:val="00BF53F4"/>
    <w:rsid w:val="00BF574E"/>
    <w:rsid w:val="00BF57BD"/>
    <w:rsid w:val="00BF5E25"/>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1B21"/>
    <w:rsid w:val="00C22090"/>
    <w:rsid w:val="00C22205"/>
    <w:rsid w:val="00C22F40"/>
    <w:rsid w:val="00C23208"/>
    <w:rsid w:val="00C237E8"/>
    <w:rsid w:val="00C239F7"/>
    <w:rsid w:val="00C23A16"/>
    <w:rsid w:val="00C23B03"/>
    <w:rsid w:val="00C23D1A"/>
    <w:rsid w:val="00C242CE"/>
    <w:rsid w:val="00C24A7B"/>
    <w:rsid w:val="00C24F65"/>
    <w:rsid w:val="00C25031"/>
    <w:rsid w:val="00C250CA"/>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573"/>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BCF"/>
    <w:rsid w:val="00C503C8"/>
    <w:rsid w:val="00C5074C"/>
    <w:rsid w:val="00C50D0E"/>
    <w:rsid w:val="00C50FDE"/>
    <w:rsid w:val="00C5156D"/>
    <w:rsid w:val="00C51975"/>
    <w:rsid w:val="00C51BE5"/>
    <w:rsid w:val="00C51E64"/>
    <w:rsid w:val="00C52090"/>
    <w:rsid w:val="00C52912"/>
    <w:rsid w:val="00C52CE4"/>
    <w:rsid w:val="00C52D26"/>
    <w:rsid w:val="00C5332D"/>
    <w:rsid w:val="00C5356D"/>
    <w:rsid w:val="00C539AF"/>
    <w:rsid w:val="00C53C7B"/>
    <w:rsid w:val="00C53F10"/>
    <w:rsid w:val="00C5451D"/>
    <w:rsid w:val="00C546B1"/>
    <w:rsid w:val="00C54855"/>
    <w:rsid w:val="00C548AF"/>
    <w:rsid w:val="00C54993"/>
    <w:rsid w:val="00C555F9"/>
    <w:rsid w:val="00C55770"/>
    <w:rsid w:val="00C557D8"/>
    <w:rsid w:val="00C567D6"/>
    <w:rsid w:val="00C56C51"/>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AA3"/>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6C"/>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2ADA"/>
    <w:rsid w:val="00C832E6"/>
    <w:rsid w:val="00C83434"/>
    <w:rsid w:val="00C834E2"/>
    <w:rsid w:val="00C83AB6"/>
    <w:rsid w:val="00C83AD3"/>
    <w:rsid w:val="00C83E32"/>
    <w:rsid w:val="00C83FDB"/>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978"/>
    <w:rsid w:val="00C97F73"/>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6AA"/>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4C3"/>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3ED0"/>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08C"/>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57"/>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155"/>
    <w:rsid w:val="00D3444A"/>
    <w:rsid w:val="00D3446F"/>
    <w:rsid w:val="00D349AB"/>
    <w:rsid w:val="00D34EBC"/>
    <w:rsid w:val="00D34FBF"/>
    <w:rsid w:val="00D3581A"/>
    <w:rsid w:val="00D360B8"/>
    <w:rsid w:val="00D369D6"/>
    <w:rsid w:val="00D36CD2"/>
    <w:rsid w:val="00D37090"/>
    <w:rsid w:val="00D373B4"/>
    <w:rsid w:val="00D373D2"/>
    <w:rsid w:val="00D375A8"/>
    <w:rsid w:val="00D37771"/>
    <w:rsid w:val="00D377B5"/>
    <w:rsid w:val="00D378FA"/>
    <w:rsid w:val="00D37A0F"/>
    <w:rsid w:val="00D37F6C"/>
    <w:rsid w:val="00D401A4"/>
    <w:rsid w:val="00D4076A"/>
    <w:rsid w:val="00D40899"/>
    <w:rsid w:val="00D408D8"/>
    <w:rsid w:val="00D40D9F"/>
    <w:rsid w:val="00D410FF"/>
    <w:rsid w:val="00D416A0"/>
    <w:rsid w:val="00D4191E"/>
    <w:rsid w:val="00D42165"/>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0DBB"/>
    <w:rsid w:val="00D5124C"/>
    <w:rsid w:val="00D5137E"/>
    <w:rsid w:val="00D5176E"/>
    <w:rsid w:val="00D51D76"/>
    <w:rsid w:val="00D5262C"/>
    <w:rsid w:val="00D53A3C"/>
    <w:rsid w:val="00D53C99"/>
    <w:rsid w:val="00D548B7"/>
    <w:rsid w:val="00D54DBA"/>
    <w:rsid w:val="00D55063"/>
    <w:rsid w:val="00D55671"/>
    <w:rsid w:val="00D55B7F"/>
    <w:rsid w:val="00D55CE1"/>
    <w:rsid w:val="00D560EC"/>
    <w:rsid w:val="00D5613A"/>
    <w:rsid w:val="00D56588"/>
    <w:rsid w:val="00D565C6"/>
    <w:rsid w:val="00D56632"/>
    <w:rsid w:val="00D5696E"/>
    <w:rsid w:val="00D56C75"/>
    <w:rsid w:val="00D5735C"/>
    <w:rsid w:val="00D57576"/>
    <w:rsid w:val="00D575FF"/>
    <w:rsid w:val="00D577B2"/>
    <w:rsid w:val="00D57BC4"/>
    <w:rsid w:val="00D60B85"/>
    <w:rsid w:val="00D60BC9"/>
    <w:rsid w:val="00D60C31"/>
    <w:rsid w:val="00D61086"/>
    <w:rsid w:val="00D612BD"/>
    <w:rsid w:val="00D6187F"/>
    <w:rsid w:val="00D61A36"/>
    <w:rsid w:val="00D61B66"/>
    <w:rsid w:val="00D61CF8"/>
    <w:rsid w:val="00D61ECF"/>
    <w:rsid w:val="00D61F3A"/>
    <w:rsid w:val="00D62102"/>
    <w:rsid w:val="00D6216C"/>
    <w:rsid w:val="00D62297"/>
    <w:rsid w:val="00D622CE"/>
    <w:rsid w:val="00D62B8B"/>
    <w:rsid w:val="00D62CB7"/>
    <w:rsid w:val="00D62E57"/>
    <w:rsid w:val="00D62FE3"/>
    <w:rsid w:val="00D63170"/>
    <w:rsid w:val="00D63495"/>
    <w:rsid w:val="00D6354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186"/>
    <w:rsid w:val="00D67655"/>
    <w:rsid w:val="00D67837"/>
    <w:rsid w:val="00D67B13"/>
    <w:rsid w:val="00D67C17"/>
    <w:rsid w:val="00D67FB8"/>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431"/>
    <w:rsid w:val="00D77613"/>
    <w:rsid w:val="00D779F1"/>
    <w:rsid w:val="00D77D07"/>
    <w:rsid w:val="00D77D48"/>
    <w:rsid w:val="00D8006F"/>
    <w:rsid w:val="00D80548"/>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97E48"/>
    <w:rsid w:val="00D97E74"/>
    <w:rsid w:val="00DA0326"/>
    <w:rsid w:val="00DA048B"/>
    <w:rsid w:val="00DA0D01"/>
    <w:rsid w:val="00DA1588"/>
    <w:rsid w:val="00DA1FB6"/>
    <w:rsid w:val="00DA27B7"/>
    <w:rsid w:val="00DA3201"/>
    <w:rsid w:val="00DA331A"/>
    <w:rsid w:val="00DA3840"/>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5B7"/>
    <w:rsid w:val="00DB1BA4"/>
    <w:rsid w:val="00DB2012"/>
    <w:rsid w:val="00DB24BC"/>
    <w:rsid w:val="00DB26EE"/>
    <w:rsid w:val="00DB28A9"/>
    <w:rsid w:val="00DB2975"/>
    <w:rsid w:val="00DB2C88"/>
    <w:rsid w:val="00DB2DB6"/>
    <w:rsid w:val="00DB2E36"/>
    <w:rsid w:val="00DB30D7"/>
    <w:rsid w:val="00DB35E6"/>
    <w:rsid w:val="00DB360D"/>
    <w:rsid w:val="00DB388D"/>
    <w:rsid w:val="00DB3990"/>
    <w:rsid w:val="00DB3ED5"/>
    <w:rsid w:val="00DB3EED"/>
    <w:rsid w:val="00DB3F2B"/>
    <w:rsid w:val="00DB423F"/>
    <w:rsid w:val="00DB4696"/>
    <w:rsid w:val="00DB48F9"/>
    <w:rsid w:val="00DB497A"/>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517"/>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5D0"/>
    <w:rsid w:val="00DF1B44"/>
    <w:rsid w:val="00DF21E3"/>
    <w:rsid w:val="00DF24A8"/>
    <w:rsid w:val="00DF2501"/>
    <w:rsid w:val="00DF27CD"/>
    <w:rsid w:val="00DF2AB5"/>
    <w:rsid w:val="00DF2E92"/>
    <w:rsid w:val="00DF308A"/>
    <w:rsid w:val="00DF30F0"/>
    <w:rsid w:val="00DF31E9"/>
    <w:rsid w:val="00DF3AA6"/>
    <w:rsid w:val="00DF3DE1"/>
    <w:rsid w:val="00DF3F7E"/>
    <w:rsid w:val="00DF4B22"/>
    <w:rsid w:val="00DF4EB3"/>
    <w:rsid w:val="00DF5DEE"/>
    <w:rsid w:val="00DF5E25"/>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180"/>
    <w:rsid w:val="00E127CE"/>
    <w:rsid w:val="00E1282E"/>
    <w:rsid w:val="00E12ADB"/>
    <w:rsid w:val="00E12C28"/>
    <w:rsid w:val="00E12D6D"/>
    <w:rsid w:val="00E12FA1"/>
    <w:rsid w:val="00E13245"/>
    <w:rsid w:val="00E13874"/>
    <w:rsid w:val="00E13C5C"/>
    <w:rsid w:val="00E13C8B"/>
    <w:rsid w:val="00E13F95"/>
    <w:rsid w:val="00E141B6"/>
    <w:rsid w:val="00E1430E"/>
    <w:rsid w:val="00E144DD"/>
    <w:rsid w:val="00E144FB"/>
    <w:rsid w:val="00E14F00"/>
    <w:rsid w:val="00E14F90"/>
    <w:rsid w:val="00E1581D"/>
    <w:rsid w:val="00E15BC1"/>
    <w:rsid w:val="00E15E74"/>
    <w:rsid w:val="00E15F2C"/>
    <w:rsid w:val="00E15F3E"/>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06"/>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6D3"/>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1D0"/>
    <w:rsid w:val="00E43418"/>
    <w:rsid w:val="00E43460"/>
    <w:rsid w:val="00E43572"/>
    <w:rsid w:val="00E43669"/>
    <w:rsid w:val="00E43700"/>
    <w:rsid w:val="00E43E50"/>
    <w:rsid w:val="00E43EAB"/>
    <w:rsid w:val="00E43F9E"/>
    <w:rsid w:val="00E4418A"/>
    <w:rsid w:val="00E449A3"/>
    <w:rsid w:val="00E449DD"/>
    <w:rsid w:val="00E449F9"/>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5BA"/>
    <w:rsid w:val="00E62717"/>
    <w:rsid w:val="00E62E68"/>
    <w:rsid w:val="00E63024"/>
    <w:rsid w:val="00E6366D"/>
    <w:rsid w:val="00E636B7"/>
    <w:rsid w:val="00E637B5"/>
    <w:rsid w:val="00E63842"/>
    <w:rsid w:val="00E64925"/>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420"/>
    <w:rsid w:val="00E7153A"/>
    <w:rsid w:val="00E7195F"/>
    <w:rsid w:val="00E71DF0"/>
    <w:rsid w:val="00E723EC"/>
    <w:rsid w:val="00E72440"/>
    <w:rsid w:val="00E7262D"/>
    <w:rsid w:val="00E726B2"/>
    <w:rsid w:val="00E730DB"/>
    <w:rsid w:val="00E7311D"/>
    <w:rsid w:val="00E7317A"/>
    <w:rsid w:val="00E73B1C"/>
    <w:rsid w:val="00E73B4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753"/>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24E"/>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DF4"/>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A7A"/>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B"/>
    <w:rsid w:val="00EC54A6"/>
    <w:rsid w:val="00EC54E6"/>
    <w:rsid w:val="00EC553F"/>
    <w:rsid w:val="00EC567A"/>
    <w:rsid w:val="00EC5879"/>
    <w:rsid w:val="00EC5906"/>
    <w:rsid w:val="00EC5990"/>
    <w:rsid w:val="00EC5B4F"/>
    <w:rsid w:val="00EC64F2"/>
    <w:rsid w:val="00EC6552"/>
    <w:rsid w:val="00EC6CBE"/>
    <w:rsid w:val="00EC7077"/>
    <w:rsid w:val="00EC7D7A"/>
    <w:rsid w:val="00ED028E"/>
    <w:rsid w:val="00ED06EA"/>
    <w:rsid w:val="00ED0DFE"/>
    <w:rsid w:val="00ED16A3"/>
    <w:rsid w:val="00ED19F1"/>
    <w:rsid w:val="00ED19FF"/>
    <w:rsid w:val="00ED1BE7"/>
    <w:rsid w:val="00ED2151"/>
    <w:rsid w:val="00ED2473"/>
    <w:rsid w:val="00ED2617"/>
    <w:rsid w:val="00ED2DEA"/>
    <w:rsid w:val="00ED3624"/>
    <w:rsid w:val="00ED364B"/>
    <w:rsid w:val="00ED365E"/>
    <w:rsid w:val="00ED3C76"/>
    <w:rsid w:val="00ED4703"/>
    <w:rsid w:val="00ED48B0"/>
    <w:rsid w:val="00ED49B4"/>
    <w:rsid w:val="00ED4B23"/>
    <w:rsid w:val="00ED4BD2"/>
    <w:rsid w:val="00ED541C"/>
    <w:rsid w:val="00ED54E8"/>
    <w:rsid w:val="00ED55AC"/>
    <w:rsid w:val="00ED5779"/>
    <w:rsid w:val="00ED5867"/>
    <w:rsid w:val="00ED5C2A"/>
    <w:rsid w:val="00ED60C4"/>
    <w:rsid w:val="00ED6196"/>
    <w:rsid w:val="00ED674A"/>
    <w:rsid w:val="00ED6AD8"/>
    <w:rsid w:val="00ED6C0E"/>
    <w:rsid w:val="00ED6E58"/>
    <w:rsid w:val="00ED6FC7"/>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409"/>
    <w:rsid w:val="00EE25B3"/>
    <w:rsid w:val="00EE2855"/>
    <w:rsid w:val="00EE3728"/>
    <w:rsid w:val="00EE3A79"/>
    <w:rsid w:val="00EE439E"/>
    <w:rsid w:val="00EE475B"/>
    <w:rsid w:val="00EE4797"/>
    <w:rsid w:val="00EE4941"/>
    <w:rsid w:val="00EE522C"/>
    <w:rsid w:val="00EE55AF"/>
    <w:rsid w:val="00EE6080"/>
    <w:rsid w:val="00EE614C"/>
    <w:rsid w:val="00EE73A9"/>
    <w:rsid w:val="00EE768C"/>
    <w:rsid w:val="00EE7FA4"/>
    <w:rsid w:val="00EF01E8"/>
    <w:rsid w:val="00EF08A5"/>
    <w:rsid w:val="00EF0A2D"/>
    <w:rsid w:val="00EF2038"/>
    <w:rsid w:val="00EF2274"/>
    <w:rsid w:val="00EF235B"/>
    <w:rsid w:val="00EF2948"/>
    <w:rsid w:val="00EF2A08"/>
    <w:rsid w:val="00EF38D6"/>
    <w:rsid w:val="00EF3D5B"/>
    <w:rsid w:val="00EF4369"/>
    <w:rsid w:val="00EF511A"/>
    <w:rsid w:val="00EF51A6"/>
    <w:rsid w:val="00EF538E"/>
    <w:rsid w:val="00EF56DA"/>
    <w:rsid w:val="00EF5915"/>
    <w:rsid w:val="00EF5CD5"/>
    <w:rsid w:val="00EF5D11"/>
    <w:rsid w:val="00EF5F00"/>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A8D"/>
    <w:rsid w:val="00F07F78"/>
    <w:rsid w:val="00F10483"/>
    <w:rsid w:val="00F1085E"/>
    <w:rsid w:val="00F1089D"/>
    <w:rsid w:val="00F109F3"/>
    <w:rsid w:val="00F10DC5"/>
    <w:rsid w:val="00F11008"/>
    <w:rsid w:val="00F1197D"/>
    <w:rsid w:val="00F11B05"/>
    <w:rsid w:val="00F11B49"/>
    <w:rsid w:val="00F11C38"/>
    <w:rsid w:val="00F11CED"/>
    <w:rsid w:val="00F11D19"/>
    <w:rsid w:val="00F121ED"/>
    <w:rsid w:val="00F12253"/>
    <w:rsid w:val="00F12864"/>
    <w:rsid w:val="00F13042"/>
    <w:rsid w:val="00F14005"/>
    <w:rsid w:val="00F1415C"/>
    <w:rsid w:val="00F147D5"/>
    <w:rsid w:val="00F149D6"/>
    <w:rsid w:val="00F14B65"/>
    <w:rsid w:val="00F14C2B"/>
    <w:rsid w:val="00F14E12"/>
    <w:rsid w:val="00F15041"/>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17AC3"/>
    <w:rsid w:val="00F20200"/>
    <w:rsid w:val="00F206C5"/>
    <w:rsid w:val="00F20B15"/>
    <w:rsid w:val="00F20D0C"/>
    <w:rsid w:val="00F21412"/>
    <w:rsid w:val="00F21454"/>
    <w:rsid w:val="00F2177C"/>
    <w:rsid w:val="00F21AA5"/>
    <w:rsid w:val="00F21EC1"/>
    <w:rsid w:val="00F21FB3"/>
    <w:rsid w:val="00F2225C"/>
    <w:rsid w:val="00F222C8"/>
    <w:rsid w:val="00F22A1A"/>
    <w:rsid w:val="00F22BAE"/>
    <w:rsid w:val="00F22F13"/>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37F0A"/>
    <w:rsid w:val="00F400BD"/>
    <w:rsid w:val="00F400E8"/>
    <w:rsid w:val="00F40378"/>
    <w:rsid w:val="00F4037B"/>
    <w:rsid w:val="00F40518"/>
    <w:rsid w:val="00F40F8C"/>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5D84"/>
    <w:rsid w:val="00F47085"/>
    <w:rsid w:val="00F477F8"/>
    <w:rsid w:val="00F479D9"/>
    <w:rsid w:val="00F47E34"/>
    <w:rsid w:val="00F47F20"/>
    <w:rsid w:val="00F50AC7"/>
    <w:rsid w:val="00F510BA"/>
    <w:rsid w:val="00F5191B"/>
    <w:rsid w:val="00F51F5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16A"/>
    <w:rsid w:val="00F5776C"/>
    <w:rsid w:val="00F577B6"/>
    <w:rsid w:val="00F577E8"/>
    <w:rsid w:val="00F57A2C"/>
    <w:rsid w:val="00F57BB0"/>
    <w:rsid w:val="00F57DA3"/>
    <w:rsid w:val="00F57F69"/>
    <w:rsid w:val="00F60535"/>
    <w:rsid w:val="00F60537"/>
    <w:rsid w:val="00F6090A"/>
    <w:rsid w:val="00F60986"/>
    <w:rsid w:val="00F60998"/>
    <w:rsid w:val="00F60B37"/>
    <w:rsid w:val="00F60CAA"/>
    <w:rsid w:val="00F60CDA"/>
    <w:rsid w:val="00F615FB"/>
    <w:rsid w:val="00F61D56"/>
    <w:rsid w:val="00F61DE9"/>
    <w:rsid w:val="00F62650"/>
    <w:rsid w:val="00F62AED"/>
    <w:rsid w:val="00F62CFF"/>
    <w:rsid w:val="00F63625"/>
    <w:rsid w:val="00F6385C"/>
    <w:rsid w:val="00F63A98"/>
    <w:rsid w:val="00F63DB8"/>
    <w:rsid w:val="00F6441B"/>
    <w:rsid w:val="00F6469E"/>
    <w:rsid w:val="00F64730"/>
    <w:rsid w:val="00F647DE"/>
    <w:rsid w:val="00F64D41"/>
    <w:rsid w:val="00F651D0"/>
    <w:rsid w:val="00F651F0"/>
    <w:rsid w:val="00F659F8"/>
    <w:rsid w:val="00F66ED7"/>
    <w:rsid w:val="00F67300"/>
    <w:rsid w:val="00F6733D"/>
    <w:rsid w:val="00F675C6"/>
    <w:rsid w:val="00F6780D"/>
    <w:rsid w:val="00F67830"/>
    <w:rsid w:val="00F679CC"/>
    <w:rsid w:val="00F67C26"/>
    <w:rsid w:val="00F67E9E"/>
    <w:rsid w:val="00F67EF5"/>
    <w:rsid w:val="00F67F0E"/>
    <w:rsid w:val="00F700DC"/>
    <w:rsid w:val="00F7020F"/>
    <w:rsid w:val="00F703A1"/>
    <w:rsid w:val="00F7072A"/>
    <w:rsid w:val="00F7079D"/>
    <w:rsid w:val="00F70A40"/>
    <w:rsid w:val="00F71BE7"/>
    <w:rsid w:val="00F71D4B"/>
    <w:rsid w:val="00F721B5"/>
    <w:rsid w:val="00F7262E"/>
    <w:rsid w:val="00F72A7D"/>
    <w:rsid w:val="00F72BA1"/>
    <w:rsid w:val="00F73309"/>
    <w:rsid w:val="00F73369"/>
    <w:rsid w:val="00F7418E"/>
    <w:rsid w:val="00F74677"/>
    <w:rsid w:val="00F74CF6"/>
    <w:rsid w:val="00F75577"/>
    <w:rsid w:val="00F75656"/>
    <w:rsid w:val="00F7579E"/>
    <w:rsid w:val="00F75946"/>
    <w:rsid w:val="00F75ACF"/>
    <w:rsid w:val="00F762E3"/>
    <w:rsid w:val="00F763B4"/>
    <w:rsid w:val="00F76A58"/>
    <w:rsid w:val="00F76C56"/>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6E8"/>
    <w:rsid w:val="00F9081E"/>
    <w:rsid w:val="00F91C5B"/>
    <w:rsid w:val="00F91D44"/>
    <w:rsid w:val="00F92B52"/>
    <w:rsid w:val="00F92DE6"/>
    <w:rsid w:val="00F92F03"/>
    <w:rsid w:val="00F92FA4"/>
    <w:rsid w:val="00F93208"/>
    <w:rsid w:val="00F9322C"/>
    <w:rsid w:val="00F93679"/>
    <w:rsid w:val="00F93C92"/>
    <w:rsid w:val="00F94079"/>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A64"/>
    <w:rsid w:val="00FA2B55"/>
    <w:rsid w:val="00FA30CA"/>
    <w:rsid w:val="00FA38E3"/>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B02E2"/>
    <w:rsid w:val="00FB0571"/>
    <w:rsid w:val="00FB091D"/>
    <w:rsid w:val="00FB129C"/>
    <w:rsid w:val="00FB1387"/>
    <w:rsid w:val="00FB1636"/>
    <w:rsid w:val="00FB1B50"/>
    <w:rsid w:val="00FB1D21"/>
    <w:rsid w:val="00FB1DAD"/>
    <w:rsid w:val="00FB233C"/>
    <w:rsid w:val="00FB3A65"/>
    <w:rsid w:val="00FB3C68"/>
    <w:rsid w:val="00FB44F1"/>
    <w:rsid w:val="00FB4942"/>
    <w:rsid w:val="00FB49DF"/>
    <w:rsid w:val="00FB4A90"/>
    <w:rsid w:val="00FB4EAD"/>
    <w:rsid w:val="00FB58E3"/>
    <w:rsid w:val="00FB5FD7"/>
    <w:rsid w:val="00FB64B1"/>
    <w:rsid w:val="00FB65A1"/>
    <w:rsid w:val="00FB6ADC"/>
    <w:rsid w:val="00FB70C5"/>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97F"/>
    <w:rsid w:val="00FC3C0D"/>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7FC"/>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0E"/>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418C59"/>
    <w:rsid w:val="08C2E1FB"/>
    <w:rsid w:val="08C6D7E8"/>
    <w:rsid w:val="09378EF8"/>
    <w:rsid w:val="096C8CCF"/>
    <w:rsid w:val="09BB32E5"/>
    <w:rsid w:val="0A7332AD"/>
    <w:rsid w:val="0A807E5D"/>
    <w:rsid w:val="0A9A3BE2"/>
    <w:rsid w:val="0AC53B7F"/>
    <w:rsid w:val="0AE05F3C"/>
    <w:rsid w:val="0AE133EB"/>
    <w:rsid w:val="0B2155CB"/>
    <w:rsid w:val="0BDA2A96"/>
    <w:rsid w:val="0C0D3485"/>
    <w:rsid w:val="0C17226A"/>
    <w:rsid w:val="0C6FDAFC"/>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30B1E4"/>
    <w:rsid w:val="0F4A63DC"/>
    <w:rsid w:val="0FF70F58"/>
    <w:rsid w:val="0FFDC9C4"/>
    <w:rsid w:val="101A2D65"/>
    <w:rsid w:val="1025C755"/>
    <w:rsid w:val="10AFE818"/>
    <w:rsid w:val="10C9CAA2"/>
    <w:rsid w:val="11A613F0"/>
    <w:rsid w:val="11BBE227"/>
    <w:rsid w:val="120625C8"/>
    <w:rsid w:val="12146309"/>
    <w:rsid w:val="125C5F9E"/>
    <w:rsid w:val="128A5C11"/>
    <w:rsid w:val="12A4C119"/>
    <w:rsid w:val="12CDA3A1"/>
    <w:rsid w:val="1345B995"/>
    <w:rsid w:val="140B052B"/>
    <w:rsid w:val="142B94F2"/>
    <w:rsid w:val="14580088"/>
    <w:rsid w:val="1497352E"/>
    <w:rsid w:val="149CB739"/>
    <w:rsid w:val="14A26E7C"/>
    <w:rsid w:val="14F1F25D"/>
    <w:rsid w:val="14FBC8E4"/>
    <w:rsid w:val="150DE62E"/>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0CB273"/>
    <w:rsid w:val="2426FC9B"/>
    <w:rsid w:val="242C5914"/>
    <w:rsid w:val="24381281"/>
    <w:rsid w:val="2476A280"/>
    <w:rsid w:val="2516CAF0"/>
    <w:rsid w:val="256E76F8"/>
    <w:rsid w:val="25CE800D"/>
    <w:rsid w:val="25FCFE74"/>
    <w:rsid w:val="277A29B0"/>
    <w:rsid w:val="2796214B"/>
    <w:rsid w:val="27AA2755"/>
    <w:rsid w:val="27BEFE7A"/>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1D922F"/>
    <w:rsid w:val="2F8A5F67"/>
    <w:rsid w:val="30073304"/>
    <w:rsid w:val="30CF9292"/>
    <w:rsid w:val="30D96B69"/>
    <w:rsid w:val="31FF8646"/>
    <w:rsid w:val="320FA48A"/>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085543"/>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481DCB"/>
    <w:rsid w:val="4E83B2BB"/>
    <w:rsid w:val="4F398B1B"/>
    <w:rsid w:val="4F3D8134"/>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85677"/>
    <w:rsid w:val="587DE472"/>
    <w:rsid w:val="58A1AC44"/>
    <w:rsid w:val="5904F6D0"/>
    <w:rsid w:val="59415A79"/>
    <w:rsid w:val="599B950A"/>
    <w:rsid w:val="5A3F44F9"/>
    <w:rsid w:val="5AA8391E"/>
    <w:rsid w:val="5B016967"/>
    <w:rsid w:val="5B780DEB"/>
    <w:rsid w:val="5BB29B6C"/>
    <w:rsid w:val="5C093AC3"/>
    <w:rsid w:val="5C1D3C46"/>
    <w:rsid w:val="5C3398C9"/>
    <w:rsid w:val="5C6768FA"/>
    <w:rsid w:val="5D1BAB27"/>
    <w:rsid w:val="5D2939C9"/>
    <w:rsid w:val="5D384367"/>
    <w:rsid w:val="5D50B6D2"/>
    <w:rsid w:val="5DCF98F5"/>
    <w:rsid w:val="5DF87274"/>
    <w:rsid w:val="5E390A29"/>
    <w:rsid w:val="5E44375F"/>
    <w:rsid w:val="5FD4DA8A"/>
    <w:rsid w:val="5FFE09D2"/>
    <w:rsid w:val="6004D585"/>
    <w:rsid w:val="6092E6DD"/>
    <w:rsid w:val="60C4452E"/>
    <w:rsid w:val="6134BA5E"/>
    <w:rsid w:val="6156D925"/>
    <w:rsid w:val="6157828E"/>
    <w:rsid w:val="616B1EC3"/>
    <w:rsid w:val="61805E5B"/>
    <w:rsid w:val="62108791"/>
    <w:rsid w:val="62856759"/>
    <w:rsid w:val="62BF715B"/>
    <w:rsid w:val="63043E38"/>
    <w:rsid w:val="6336F8AF"/>
    <w:rsid w:val="6337D062"/>
    <w:rsid w:val="633DD808"/>
    <w:rsid w:val="640CE4C6"/>
    <w:rsid w:val="648F2350"/>
    <w:rsid w:val="64AB5ECB"/>
    <w:rsid w:val="64D2C910"/>
    <w:rsid w:val="6513D1E5"/>
    <w:rsid w:val="65153C24"/>
    <w:rsid w:val="6521AE94"/>
    <w:rsid w:val="65A26146"/>
    <w:rsid w:val="65CCB53A"/>
    <w:rsid w:val="65F88D45"/>
    <w:rsid w:val="666FD71E"/>
    <w:rsid w:val="6674A95B"/>
    <w:rsid w:val="6686997D"/>
    <w:rsid w:val="66946135"/>
    <w:rsid w:val="66B94ACF"/>
    <w:rsid w:val="66F13F9C"/>
    <w:rsid w:val="673AE019"/>
    <w:rsid w:val="674351F8"/>
    <w:rsid w:val="67C6C412"/>
    <w:rsid w:val="67DFDB94"/>
    <w:rsid w:val="6886F0F2"/>
    <w:rsid w:val="691DC4F4"/>
    <w:rsid w:val="69373863"/>
    <w:rsid w:val="69A63A33"/>
    <w:rsid w:val="6A51AA4D"/>
    <w:rsid w:val="6A9CD6F5"/>
    <w:rsid w:val="6ABF60FC"/>
    <w:rsid w:val="6AE8471B"/>
    <w:rsid w:val="6B471838"/>
    <w:rsid w:val="6B4DC0A3"/>
    <w:rsid w:val="6B9484B5"/>
    <w:rsid w:val="6BB25955"/>
    <w:rsid w:val="6BB9FF83"/>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5E44E8F"/>
    <w:rsid w:val="76336396"/>
    <w:rsid w:val="76346229"/>
    <w:rsid w:val="768AFACB"/>
    <w:rsid w:val="76C9E0C7"/>
    <w:rsid w:val="76D6A1C5"/>
    <w:rsid w:val="7740CD83"/>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491F32"/>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6BCAA8"/>
  <w15:docId w15:val="{FA585E5C-2E18-42A3-A82E-DD6A08B6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7157A"/>
    <w:pPr>
      <w:jc w:val="both"/>
    </w:pPr>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
    <w:basedOn w:val="a"/>
    <w:next w:val="a"/>
    <w:link w:val="11"/>
    <w:qFormat/>
    <w:rsid w:val="0089225B"/>
    <w:pPr>
      <w:keepNext/>
      <w:numPr>
        <w:numId w:val="4"/>
      </w:numPr>
      <w:spacing w:before="240" w:after="60"/>
      <w:outlineLvl w:val="0"/>
    </w:pPr>
    <w:rPr>
      <w:rFonts w:ascii="Arial" w:hAnsi="Arial" w:cs="Arial"/>
      <w:b/>
      <w:bCs/>
      <w:kern w:val="32"/>
      <w:sz w:val="32"/>
      <w:szCs w:val="32"/>
    </w:rPr>
  </w:style>
  <w:style w:type="paragraph" w:styleId="2">
    <w:name w:val="heading 2"/>
    <w:aliases w:val="H2,h2,Head2A,2,UNDERRUBRIK 1-2,DO NOT USE_h2,h21,Heading 2 Char,H2 Char,h2 Char"/>
    <w:basedOn w:val="a"/>
    <w:next w:val="a"/>
    <w:link w:val="20"/>
    <w:qFormat/>
    <w:rsid w:val="00AA294B"/>
    <w:pPr>
      <w:keepNext/>
      <w:numPr>
        <w:ilvl w:val="1"/>
        <w:numId w:val="4"/>
      </w:numPr>
      <w:tabs>
        <w:tab w:val="num" w:pos="576"/>
      </w:tabs>
      <w:spacing w:before="240" w:after="60"/>
      <w:ind w:left="576"/>
      <w:outlineLvl w:val="1"/>
    </w:pPr>
    <w:rPr>
      <w:rFonts w:ascii="Times New Roman" w:hAnsi="Times New Roman" w:cs="Arial"/>
      <w:b/>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A03C5E"/>
    <w:pPr>
      <w:keepNext/>
      <w:numPr>
        <w:ilvl w:val="2"/>
        <w:numId w:val="4"/>
      </w:numPr>
      <w:spacing w:before="240" w:after="60"/>
      <w:outlineLvl w:val="2"/>
    </w:pPr>
    <w:rPr>
      <w:rFonts w:ascii="Arial" w:hAnsi="Arial"/>
      <w:b/>
      <w:bCs/>
      <w:szCs w:val="26"/>
    </w:rPr>
  </w:style>
  <w:style w:type="paragraph" w:styleId="4">
    <w:name w:val="heading 4"/>
    <w:aliases w:val="h4,H4,H41,h41,H42,h42,H43,h43,H411,h411,H421,h421,H44,h44,H412,h412,H422,h422,H431,h431,H45,h45,H413,h413,H423,h423,H432,h432,H46,h46,H47,h47,Memo Heading 4,Memo Heading 5"/>
    <w:basedOn w:val="3"/>
    <w:next w:val="a"/>
    <w:qFormat/>
    <w:rsid w:val="0089225B"/>
    <w:pPr>
      <w:numPr>
        <w:ilvl w:val="3"/>
      </w:numPr>
      <w:outlineLvl w:val="3"/>
    </w:pPr>
    <w:rPr>
      <w:i/>
    </w:rPr>
  </w:style>
  <w:style w:type="paragraph" w:styleId="5">
    <w:name w:val="heading 5"/>
    <w:basedOn w:val="4"/>
    <w:next w:val="a"/>
    <w:qFormat/>
    <w:rsid w:val="0089225B"/>
    <w:pPr>
      <w:numPr>
        <w:ilvl w:val="4"/>
      </w:numPr>
      <w:outlineLvl w:val="4"/>
    </w:pPr>
    <w:rPr>
      <w:bCs w:val="0"/>
      <w:i w:val="0"/>
      <w:iCs/>
      <w:sz w:val="18"/>
    </w:rPr>
  </w:style>
  <w:style w:type="paragraph" w:styleId="6">
    <w:name w:val="heading 6"/>
    <w:basedOn w:val="a"/>
    <w:next w:val="a"/>
    <w:qFormat/>
    <w:rsid w:val="0089225B"/>
    <w:pPr>
      <w:numPr>
        <w:ilvl w:val="5"/>
        <w:numId w:val="4"/>
      </w:numPr>
      <w:spacing w:before="240" w:after="60"/>
      <w:outlineLvl w:val="5"/>
    </w:pPr>
    <w:rPr>
      <w:rFonts w:ascii="Times New Roman" w:hAnsi="Times New Roman"/>
      <w:b/>
      <w:bCs/>
      <w:sz w:val="22"/>
      <w:szCs w:val="22"/>
    </w:rPr>
  </w:style>
  <w:style w:type="paragraph" w:styleId="7">
    <w:name w:val="heading 7"/>
    <w:basedOn w:val="a"/>
    <w:next w:val="a"/>
    <w:qFormat/>
    <w:rsid w:val="0089225B"/>
    <w:pPr>
      <w:numPr>
        <w:ilvl w:val="6"/>
        <w:numId w:val="4"/>
      </w:numPr>
      <w:spacing w:before="240" w:after="60"/>
      <w:outlineLvl w:val="6"/>
    </w:pPr>
    <w:rPr>
      <w:rFonts w:ascii="Times New Roman" w:hAnsi="Times New Roman"/>
      <w:sz w:val="24"/>
    </w:rPr>
  </w:style>
  <w:style w:type="paragraph" w:styleId="8">
    <w:name w:val="heading 8"/>
    <w:basedOn w:val="a"/>
    <w:next w:val="a"/>
    <w:qFormat/>
    <w:rsid w:val="0089225B"/>
    <w:pPr>
      <w:numPr>
        <w:ilvl w:val="7"/>
        <w:numId w:val="4"/>
      </w:numPr>
      <w:spacing w:before="240" w:after="60"/>
      <w:outlineLvl w:val="7"/>
    </w:pPr>
    <w:rPr>
      <w:rFonts w:ascii="Times New Roman" w:hAnsi="Times New Roman"/>
      <w:i/>
      <w:iCs/>
      <w:sz w:val="24"/>
    </w:rPr>
  </w:style>
  <w:style w:type="paragraph" w:styleId="9">
    <w:name w:val="heading 9"/>
    <w:basedOn w:val="a"/>
    <w:next w:val="a"/>
    <w:qFormat/>
    <w:rsid w:val="0089225B"/>
    <w:pPr>
      <w:numPr>
        <w:ilvl w:val="8"/>
        <w:numId w:val="4"/>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docHeader2">
    <w:name w:val="Tdoc_Header_2"/>
    <w:basedOn w:val="a"/>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3"/>
    <w:autoRedefine/>
    <w:rsid w:val="00A57DF2"/>
    <w:pPr>
      <w:numPr>
        <w:numId w:val="2"/>
      </w:numPr>
      <w:spacing w:after="120"/>
      <w:ind w:left="357" w:hanging="357"/>
    </w:pPr>
    <w:rPr>
      <w:rFonts w:cs="Times New Roman"/>
      <w:bCs w:val="0"/>
      <w:noProof/>
      <w:kern w:val="28"/>
      <w:sz w:val="24"/>
      <w:szCs w:val="20"/>
      <w:lang w:val="en-US"/>
    </w:rPr>
  </w:style>
  <w:style w:type="paragraph" w:customStyle="1" w:styleId="TdocHeader1">
    <w:name w:val="Tdoc_Header_1"/>
    <w:basedOn w:val="a4"/>
    <w:rsid w:val="00A57DF2"/>
    <w:pPr>
      <w:widowControl w:val="0"/>
      <w:tabs>
        <w:tab w:val="clear" w:pos="4536"/>
        <w:tab w:val="right" w:pos="10206"/>
      </w:tabs>
    </w:pPr>
    <w:rPr>
      <w:rFonts w:ascii="Arial" w:hAnsi="Arial"/>
      <w:b/>
      <w:szCs w:val="20"/>
    </w:rPr>
  </w:style>
  <w:style w:type="paragraph" w:styleId="a5">
    <w:name w:val="footnote text"/>
    <w:basedOn w:val="a"/>
    <w:link w:val="a6"/>
    <w:semiHidden/>
    <w:rsid w:val="00A57DF2"/>
    <w:rPr>
      <w:szCs w:val="20"/>
      <w:lang w:val="en-US"/>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7"/>
    <w:rsid w:val="00A57DF2"/>
    <w:pPr>
      <w:tabs>
        <w:tab w:val="center" w:pos="4536"/>
        <w:tab w:val="right" w:pos="9072"/>
      </w:tabs>
    </w:pPr>
  </w:style>
  <w:style w:type="paragraph" w:styleId="a8">
    <w:name w:val="Document Map"/>
    <w:basedOn w:val="a"/>
    <w:semiHidden/>
    <w:rsid w:val="00A57DF2"/>
    <w:pPr>
      <w:shd w:val="clear" w:color="auto" w:fill="000080"/>
    </w:pPr>
    <w:rPr>
      <w:rFonts w:ascii="Tahoma" w:hAnsi="Tahoma" w:cs="Tahoma"/>
    </w:rPr>
  </w:style>
  <w:style w:type="paragraph" w:styleId="a3">
    <w:name w:val="Body Text"/>
    <w:aliases w:val="bt"/>
    <w:basedOn w:val="a"/>
    <w:rsid w:val="00A57DF2"/>
  </w:style>
  <w:style w:type="paragraph" w:customStyle="1" w:styleId="TdocHeading2">
    <w:name w:val="Tdoc_Heading_2"/>
    <w:basedOn w:val="a"/>
    <w:rsid w:val="00A57DF2"/>
  </w:style>
  <w:style w:type="character" w:styleId="a9">
    <w:name w:val="Hyperlink"/>
    <w:rsid w:val="00A57DF2"/>
    <w:rPr>
      <w:color w:val="0000FF"/>
      <w:u w:val="single"/>
    </w:rPr>
  </w:style>
  <w:style w:type="character" w:styleId="aa">
    <w:name w:val="FollowedHyperlink"/>
    <w:rsid w:val="00E10770"/>
    <w:rPr>
      <w:color w:val="0000FF"/>
      <w:u w:val="single"/>
    </w:rPr>
  </w:style>
  <w:style w:type="paragraph" w:styleId="ab">
    <w:name w:val="Balloon Text"/>
    <w:basedOn w:val="a"/>
    <w:semiHidden/>
    <w:rsid w:val="00A57DF2"/>
    <w:rPr>
      <w:rFonts w:ascii="Tahoma" w:hAnsi="Tahoma" w:cs="Tahoma"/>
      <w:sz w:val="16"/>
      <w:szCs w:val="16"/>
    </w:rPr>
  </w:style>
  <w:style w:type="paragraph" w:customStyle="1" w:styleId="NO">
    <w:name w:val="NO"/>
    <w:basedOn w:val="a"/>
    <w:link w:val="NOChar1"/>
    <w:qFormat/>
    <w:rsid w:val="00663BC6"/>
    <w:pPr>
      <w:keepLines/>
      <w:ind w:left="1135" w:hanging="851"/>
    </w:pPr>
    <w:rPr>
      <w:rFonts w:ascii="Times New Roman" w:hAnsi="Times New Roman"/>
      <w:sz w:val="24"/>
      <w:szCs w:val="20"/>
    </w:rPr>
  </w:style>
  <w:style w:type="paragraph" w:customStyle="1" w:styleId="h1">
    <w:name w:val="h1"/>
    <w:basedOn w:val="a"/>
    <w:rsid w:val="00A57DF2"/>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A03C5E"/>
    <w:rPr>
      <w:rFonts w:ascii="Arial" w:hAnsi="Arial"/>
      <w:b/>
      <w:bCs/>
      <w:szCs w:val="26"/>
      <w:lang w:val="en-GB"/>
    </w:rPr>
  </w:style>
  <w:style w:type="paragraph" w:styleId="ac">
    <w:name w:val="Normal (Web)"/>
    <w:basedOn w:val="a"/>
    <w:uiPriority w:val="99"/>
    <w:rsid w:val="00DF3AA6"/>
    <w:pPr>
      <w:spacing w:before="100" w:beforeAutospacing="1" w:after="100" w:afterAutospacing="1"/>
    </w:pPr>
    <w:rPr>
      <w:rFonts w:ascii="Arial" w:eastAsia="宋体" w:hAnsi="Arial" w:cs="Arial"/>
      <w:color w:val="493118"/>
      <w:sz w:val="18"/>
      <w:szCs w:val="18"/>
      <w:lang w:val="en-US" w:eastAsia="zh-CN"/>
    </w:rPr>
  </w:style>
  <w:style w:type="character" w:styleId="ad">
    <w:name w:val="Emphasis"/>
    <w:qFormat/>
    <w:rsid w:val="000E4D41"/>
    <w:rPr>
      <w:i/>
      <w:iCs/>
    </w:rPr>
  </w:style>
  <w:style w:type="character" w:styleId="ae">
    <w:name w:val="annotation reference"/>
    <w:qFormat/>
    <w:rsid w:val="00F45790"/>
    <w:rPr>
      <w:sz w:val="16"/>
      <w:szCs w:val="16"/>
    </w:rPr>
  </w:style>
  <w:style w:type="paragraph" w:styleId="af">
    <w:name w:val="annotation text"/>
    <w:basedOn w:val="a"/>
    <w:link w:val="af0"/>
    <w:qFormat/>
    <w:rsid w:val="00F45790"/>
    <w:rPr>
      <w:szCs w:val="20"/>
    </w:rPr>
  </w:style>
  <w:style w:type="paragraph" w:styleId="af1">
    <w:name w:val="annotation subject"/>
    <w:basedOn w:val="af"/>
    <w:next w:val="af"/>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12">
    <w:name w:val="index 1"/>
    <w:basedOn w:val="a"/>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1"/>
    <w:rsid w:val="004905B7"/>
    <w:pPr>
      <w:numPr>
        <w:numId w:val="3"/>
      </w:numPr>
    </w:pPr>
    <w:rPr>
      <w:sz w:val="28"/>
    </w:rPr>
  </w:style>
  <w:style w:type="paragraph" w:customStyle="1" w:styleId="Comments">
    <w:name w:val="Comments"/>
    <w:basedOn w:val="a"/>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5"/>
      </w:numPr>
      <w:suppressAutoHyphens/>
      <w:autoSpaceDE w:val="0"/>
      <w:spacing w:before="60" w:after="60"/>
      <w:jc w:val="both"/>
    </w:pPr>
    <w:rPr>
      <w:rFonts w:ascii="Arial" w:eastAsia="宋体" w:hAnsi="Arial" w:cs="Arial"/>
      <w:color w:val="0000FF"/>
      <w:kern w:val="1"/>
      <w:lang w:eastAsia="ar-SA"/>
    </w:rPr>
  </w:style>
  <w:style w:type="table" w:styleId="af2">
    <w:name w:val="Table Grid"/>
    <w:basedOn w:val="a1"/>
    <w:uiPriority w:val="39"/>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6"/>
      </w:numPr>
    </w:pPr>
  </w:style>
  <w:style w:type="paragraph" w:styleId="af3">
    <w:name w:val="footer"/>
    <w:basedOn w:val="a"/>
    <w:link w:val="af4"/>
    <w:uiPriority w:val="99"/>
    <w:rsid w:val="00473EFD"/>
    <w:pPr>
      <w:tabs>
        <w:tab w:val="center" w:pos="4153"/>
        <w:tab w:val="right" w:pos="8306"/>
      </w:tabs>
      <w:snapToGrid w:val="0"/>
    </w:pPr>
    <w:rPr>
      <w:sz w:val="18"/>
      <w:szCs w:val="18"/>
    </w:rPr>
  </w:style>
  <w:style w:type="character" w:customStyle="1" w:styleId="af4">
    <w:name w:val="页脚 字符"/>
    <w:link w:val="af3"/>
    <w:uiPriority w:val="99"/>
    <w:rsid w:val="00473EFD"/>
    <w:rPr>
      <w:rFonts w:ascii="Times" w:hAnsi="Times"/>
      <w:sz w:val="18"/>
      <w:szCs w:val="18"/>
      <w:lang w:val="en-GB" w:eastAsia="en-US"/>
    </w:rPr>
  </w:style>
  <w:style w:type="paragraph" w:styleId="af5">
    <w:name w:val="Revision"/>
    <w:hidden/>
    <w:uiPriority w:val="99"/>
    <w:semiHidden/>
    <w:rsid w:val="00534142"/>
    <w:rPr>
      <w:rFonts w:ascii="Times" w:hAnsi="Times"/>
      <w:szCs w:val="24"/>
      <w:lang w:val="en-GB"/>
    </w:rPr>
  </w:style>
  <w:style w:type="paragraph" w:styleId="af6">
    <w:name w:val="Title"/>
    <w:basedOn w:val="a"/>
    <w:link w:val="af7"/>
    <w:qFormat/>
    <w:rsid w:val="00744AB6"/>
    <w:pPr>
      <w:tabs>
        <w:tab w:val="left" w:pos="3780"/>
      </w:tabs>
      <w:spacing w:before="60" w:after="240" w:line="240" w:lineRule="atLeast"/>
      <w:outlineLvl w:val="0"/>
    </w:pPr>
    <w:rPr>
      <w:rFonts w:ascii="Arial" w:eastAsia="宋体" w:hAnsi="Arial"/>
      <w:b/>
      <w:kern w:val="28"/>
      <w:sz w:val="24"/>
      <w:szCs w:val="20"/>
      <w:lang w:eastAsia="de-DE"/>
    </w:rPr>
  </w:style>
  <w:style w:type="character" w:customStyle="1" w:styleId="af7">
    <w:name w:val="标题 字符"/>
    <w:link w:val="af6"/>
    <w:rsid w:val="00744AB6"/>
    <w:rPr>
      <w:rFonts w:ascii="Arial" w:eastAsia="宋体" w:hAnsi="Arial"/>
      <w:b/>
      <w:kern w:val="28"/>
      <w:sz w:val="24"/>
      <w:lang w:eastAsia="de-DE"/>
    </w:rPr>
  </w:style>
  <w:style w:type="paragraph" w:styleId="af8">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a"/>
    <w:link w:val="af9"/>
    <w:uiPriority w:val="34"/>
    <w:qFormat/>
    <w:rsid w:val="009E7B75"/>
    <w:pPr>
      <w:spacing w:after="200" w:line="276" w:lineRule="auto"/>
      <w:ind w:left="720"/>
      <w:contextualSpacing/>
    </w:pPr>
    <w:rPr>
      <w:rFonts w:ascii="Times New Roman" w:eastAsia="Calibri" w:hAnsi="Times New Roman"/>
      <w:szCs w:val="22"/>
    </w:rPr>
  </w:style>
  <w:style w:type="paragraph" w:styleId="afa">
    <w:name w:val="caption"/>
    <w:aliases w:val="cap,cap1,cap2,cap3,cap4,cap5,cap6,cap7,cap8,cap9,cap10,cap11,cap21,cap31,cap41,cap51,cap61,cap71,cap81,cap91,cap101,cap12,cap22,cap32,cap42,cap52,cap62,cap72,cap82,cap92,cap102,cap13,cap23,cap33,cap43,cap53,cap63,cap73,cap83,cap93,cap103,cap14"/>
    <w:basedOn w:val="a"/>
    <w:next w:val="a"/>
    <w:link w:val="afb"/>
    <w:unhideWhenUsed/>
    <w:qFormat/>
    <w:rsid w:val="00AB4C2C"/>
    <w:rPr>
      <w:b/>
      <w:bCs/>
      <w:sz w:val="21"/>
      <w:szCs w:val="21"/>
    </w:rPr>
  </w:style>
  <w:style w:type="character" w:customStyle="1" w:styleId="af0">
    <w:name w:val="批注文字 字符"/>
    <w:link w:val="af"/>
    <w:uiPriority w:val="99"/>
    <w:semiHidden/>
    <w:rsid w:val="00484D37"/>
    <w:rPr>
      <w:rFonts w:ascii="Times" w:hAnsi="Times"/>
      <w:lang w:eastAsia="en-US"/>
    </w:rPr>
  </w:style>
  <w:style w:type="paragraph" w:customStyle="1" w:styleId="TAL">
    <w:name w:val="TAL"/>
    <w:basedOn w:val="a"/>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a"/>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afb">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fa"/>
    <w:rsid w:val="00E95392"/>
    <w:rPr>
      <w:rFonts w:ascii="Times" w:hAnsi="Times"/>
      <w:b/>
      <w:bCs/>
      <w:sz w:val="21"/>
      <w:szCs w:val="21"/>
      <w:lang w:val="en-GB" w:eastAsia="en-US"/>
    </w:rPr>
  </w:style>
  <w:style w:type="table" w:customStyle="1" w:styleId="13">
    <w:name w:val="表 (格子)1"/>
    <w:basedOn w:val="a1"/>
    <w:next w:val="af2"/>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3"/>
    <w:qFormat/>
    <w:rsid w:val="004370EF"/>
    <w:pPr>
      <w:numPr>
        <w:numId w:val="7"/>
      </w:numPr>
      <w:ind w:left="567" w:hanging="567"/>
    </w:pPr>
    <w:rPr>
      <w:rFonts w:ascii="Times New Roman" w:eastAsia="MS Mincho" w:hAnsi="Times New Roman"/>
      <w:sz w:val="22"/>
      <w:lang w:val="en-US"/>
    </w:rPr>
  </w:style>
  <w:style w:type="paragraph" w:customStyle="1" w:styleId="LGTdoc1">
    <w:name w:val="LGTdoc_제목1"/>
    <w:basedOn w:val="a"/>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rsid w:val="006F482D"/>
    <w:pPr>
      <w:widowControl w:val="0"/>
      <w:snapToGrid w:val="0"/>
      <w:spacing w:afterLines="50" w:line="264" w:lineRule="auto"/>
    </w:pPr>
    <w:rPr>
      <w:rFonts w:ascii="Times New Roman" w:hAnsi="Times New Roman"/>
      <w:kern w:val="2"/>
      <w:sz w:val="22"/>
      <w:lang w:val="en-US" w:eastAsia="ko-KR"/>
    </w:rPr>
  </w:style>
  <w:style w:type="character" w:customStyle="1" w:styleId="a6">
    <w:name w:val="脚注文本 字符"/>
    <w:link w:val="a5"/>
    <w:semiHidden/>
    <w:rsid w:val="00E215CE"/>
    <w:rPr>
      <w:rFonts w:ascii="Times" w:hAnsi="Times"/>
    </w:rPr>
  </w:style>
  <w:style w:type="paragraph" w:customStyle="1" w:styleId="Default">
    <w:name w:val="Default"/>
    <w:rsid w:val="00E215CE"/>
    <w:pPr>
      <w:autoSpaceDE w:val="0"/>
      <w:autoSpaceDN w:val="0"/>
      <w:adjustRightInd w:val="0"/>
    </w:pPr>
    <w:rPr>
      <w:rFonts w:ascii="Arial" w:eastAsia="宋体" w:hAnsi="Arial" w:cs="Arial"/>
      <w:color w:val="000000"/>
      <w:sz w:val="24"/>
      <w:szCs w:val="24"/>
    </w:rPr>
  </w:style>
  <w:style w:type="character" w:customStyle="1" w:styleId="af9">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8"/>
    <w:uiPriority w:val="34"/>
    <w:qFormat/>
    <w:rsid w:val="009E7B75"/>
    <w:rPr>
      <w:rFonts w:eastAsia="Calibri"/>
      <w:szCs w:val="22"/>
      <w:lang w:val="en-GB"/>
    </w:rPr>
  </w:style>
  <w:style w:type="paragraph" w:styleId="TOC2">
    <w:name w:val="toc 2"/>
    <w:basedOn w:val="TOC1"/>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宋体" w:hAnsi="Times New Roman"/>
      <w:noProof/>
      <w:szCs w:val="20"/>
      <w:lang w:val="en-US"/>
    </w:rPr>
  </w:style>
  <w:style w:type="paragraph" w:styleId="TOC1">
    <w:name w:val="toc 1"/>
    <w:basedOn w:val="a"/>
    <w:next w:val="a"/>
    <w:autoRedefine/>
    <w:semiHidden/>
    <w:unhideWhenUsed/>
    <w:rsid w:val="0065436D"/>
    <w:pPr>
      <w:spacing w:after="100"/>
    </w:p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2819C7"/>
    <w:rPr>
      <w:rFonts w:ascii="Times" w:hAnsi="Times"/>
      <w:szCs w:val="24"/>
      <w:lang w:val="en-GB"/>
    </w:rPr>
  </w:style>
  <w:style w:type="paragraph" w:customStyle="1" w:styleId="Text">
    <w:name w:val="Text"/>
    <w:basedOn w:val="a"/>
    <w:rsid w:val="00E867D3"/>
    <w:pPr>
      <w:widowControl w:val="0"/>
      <w:spacing w:after="0" w:line="252" w:lineRule="auto"/>
      <w:ind w:firstLine="202"/>
    </w:pPr>
    <w:rPr>
      <w:rFonts w:ascii="Times New Roman" w:hAnsi="Times New Roman"/>
      <w:szCs w:val="20"/>
      <w:lang w:val="en-US"/>
    </w:rPr>
  </w:style>
  <w:style w:type="character" w:customStyle="1" w:styleId="20">
    <w:name w:val="标题 2 字符"/>
    <w:aliases w:val="H2 字符,h2 字符,Head2A 字符,2 字符,UNDERRUBRIK 1-2 字符,DO NOT USE_h2 字符,h21 字符,Heading 2 Char 字符,H2 Char 字符,h2 Char 字符"/>
    <w:basedOn w:val="a0"/>
    <w:link w:val="2"/>
    <w:rsid w:val="009D1D4A"/>
    <w:rPr>
      <w:rFonts w:cs="Arial"/>
      <w:b/>
      <w:bCs/>
      <w:iCs/>
      <w:sz w:val="24"/>
      <w:szCs w:val="28"/>
      <w:lang w:val="en-GB"/>
    </w:rPr>
  </w:style>
  <w:style w:type="character" w:customStyle="1" w:styleId="11">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rsid w:val="00405542"/>
    <w:rPr>
      <w:rFonts w:ascii="Arial" w:hAnsi="Arial" w:cs="Arial"/>
      <w:b/>
      <w:bCs/>
      <w:kern w:val="32"/>
      <w:sz w:val="32"/>
      <w:szCs w:val="32"/>
      <w:lang w:val="en-GB"/>
    </w:rPr>
  </w:style>
  <w:style w:type="table" w:customStyle="1" w:styleId="TableGrid1">
    <w:name w:val="Table Grid1"/>
    <w:basedOn w:val="a1"/>
    <w:next w:val="af2"/>
    <w:uiPriority w:val="59"/>
    <w:rsid w:val="00870409"/>
    <w:pPr>
      <w:spacing w:after="0"/>
    </w:pPr>
    <w:rPr>
      <w:rFonts w:ascii="Calibri" w:eastAsia="宋体"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otnote reference"/>
    <w:basedOn w:val="a0"/>
    <w:semiHidden/>
    <w:unhideWhenUsed/>
    <w:rsid w:val="001A3F49"/>
    <w:rPr>
      <w:vertAlign w:val="superscript"/>
    </w:rPr>
  </w:style>
  <w:style w:type="character" w:customStyle="1" w:styleId="fontstyle01">
    <w:name w:val="fontstyle01"/>
    <w:basedOn w:val="a0"/>
    <w:rsid w:val="00CF5C19"/>
    <w:rPr>
      <w:rFonts w:ascii="TimesNewRoman" w:hAnsi="TimesNewRoman" w:hint="default"/>
      <w:b w:val="0"/>
      <w:bCs w:val="0"/>
      <w:i w:val="0"/>
      <w:iCs w:val="0"/>
      <w:color w:val="000000"/>
      <w:sz w:val="20"/>
      <w:szCs w:val="20"/>
    </w:rPr>
  </w:style>
  <w:style w:type="character" w:customStyle="1" w:styleId="ng-binding">
    <w:name w:val="ng-binding"/>
    <w:basedOn w:val="a0"/>
    <w:rsid w:val="00864CF4"/>
  </w:style>
  <w:style w:type="character" w:customStyle="1" w:styleId="fontstyle21">
    <w:name w:val="fontstyle21"/>
    <w:basedOn w:val="a0"/>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a"/>
    <w:link w:val="B1Char1"/>
    <w:qFormat/>
    <w:rsid w:val="00BF3E6E"/>
    <w:pPr>
      <w:spacing w:after="180"/>
      <w:ind w:left="568" w:hanging="284"/>
      <w:jc w:val="left"/>
    </w:pPr>
    <w:rPr>
      <w:rFonts w:ascii="Times New Roman" w:hAnsi="Times New Roman"/>
      <w:szCs w:val="20"/>
      <w:lang w:val="en-US"/>
    </w:rPr>
  </w:style>
  <w:style w:type="paragraph" w:customStyle="1" w:styleId="10">
    <w:name w:val="样式1"/>
    <w:basedOn w:val="a"/>
    <w:qFormat/>
    <w:rsid w:val="00313FEF"/>
    <w:pPr>
      <w:keepNext/>
      <w:keepLines/>
      <w:numPr>
        <w:numId w:val="8"/>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31"/>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31">
    <w:name w:val="List 3"/>
    <w:basedOn w:val="a"/>
    <w:semiHidden/>
    <w:unhideWhenUsed/>
    <w:rsid w:val="0078704A"/>
    <w:pPr>
      <w:ind w:left="849" w:hanging="283"/>
      <w:contextualSpacing/>
    </w:pPr>
  </w:style>
  <w:style w:type="paragraph" w:customStyle="1" w:styleId="EditorsNote">
    <w:name w:val="Editor's Note"/>
    <w:aliases w:val="EN"/>
    <w:basedOn w:val="a"/>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a"/>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
    <w:rsid w:val="00CD759B"/>
    <w:rPr>
      <w:sz w:val="24"/>
      <w:lang w:val="en-GB"/>
    </w:rPr>
  </w:style>
  <w:style w:type="paragraph" w:customStyle="1" w:styleId="Agreement">
    <w:name w:val="Agreement"/>
    <w:basedOn w:val="a"/>
    <w:next w:val="Doc-text2"/>
    <w:qFormat/>
    <w:rsid w:val="0010626F"/>
    <w:pPr>
      <w:numPr>
        <w:numId w:val="9"/>
      </w:numPr>
      <w:tabs>
        <w:tab w:val="clear" w:pos="1636"/>
        <w:tab w:val="num" w:pos="1619"/>
      </w:tabs>
      <w:spacing w:before="60" w:after="0"/>
      <w:ind w:left="1619"/>
      <w:jc w:val="left"/>
    </w:pPr>
    <w:rPr>
      <w:rFonts w:ascii="Arial" w:eastAsia="MS Mincho" w:hAnsi="Arial"/>
      <w:b/>
      <w:lang w:eastAsia="en-GB"/>
    </w:rPr>
  </w:style>
  <w:style w:type="character" w:customStyle="1" w:styleId="14">
    <w:name w:val="未处理的提及1"/>
    <w:basedOn w:val="a0"/>
    <w:uiPriority w:val="99"/>
    <w:unhideWhenUsed/>
    <w:rsid w:val="003865A7"/>
    <w:rPr>
      <w:color w:val="605E5C"/>
      <w:shd w:val="clear" w:color="auto" w:fill="E1DFDD"/>
    </w:rPr>
  </w:style>
  <w:style w:type="character" w:customStyle="1" w:styleId="15">
    <w:name w:val="@他1"/>
    <w:basedOn w:val="a0"/>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a"/>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a"/>
    <w:next w:val="a"/>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paragraph">
    <w:name w:val="paragraph"/>
    <w:basedOn w:val="a"/>
    <w:rsid w:val="00034058"/>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a0"/>
    <w:rsid w:val="00034058"/>
  </w:style>
  <w:style w:type="paragraph" w:customStyle="1" w:styleId="Doc-title">
    <w:name w:val="Doc-title"/>
    <w:basedOn w:val="a"/>
    <w:next w:val="Doc-text2"/>
    <w:link w:val="Doc-titleChar"/>
    <w:qFormat/>
    <w:rsid w:val="00EF4369"/>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EF4369"/>
    <w:rPr>
      <w:rFonts w:ascii="Arial" w:eastAsia="MS Mincho" w:hAnsi="Arial"/>
      <w:noProof/>
      <w:szCs w:val="24"/>
      <w:lang w:val="en-GB" w:eastAsia="en-GB"/>
    </w:rPr>
  </w:style>
  <w:style w:type="character" w:customStyle="1" w:styleId="eop">
    <w:name w:val="eop"/>
    <w:basedOn w:val="a0"/>
    <w:rsid w:val="005816AE"/>
  </w:style>
  <w:style w:type="paragraph" w:customStyle="1" w:styleId="EmailDiscussion2">
    <w:name w:val="EmailDiscussion2"/>
    <w:basedOn w:val="a"/>
    <w:uiPriority w:val="99"/>
    <w:rsid w:val="00772FEC"/>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a0"/>
    <w:link w:val="EmailDiscussion"/>
    <w:locked/>
    <w:rsid w:val="00772FEC"/>
    <w:rPr>
      <w:rFonts w:ascii="Arial" w:hAnsi="Arial" w:cs="Arial"/>
      <w:b/>
      <w:bCs/>
    </w:rPr>
  </w:style>
  <w:style w:type="paragraph" w:customStyle="1" w:styleId="EmailDiscussion">
    <w:name w:val="EmailDiscussion"/>
    <w:basedOn w:val="a"/>
    <w:link w:val="EmailDiscussionChar"/>
    <w:rsid w:val="00772FEC"/>
    <w:pPr>
      <w:numPr>
        <w:numId w:val="30"/>
      </w:numPr>
      <w:spacing w:before="40" w:after="0"/>
      <w:jc w:val="left"/>
    </w:pPr>
    <w:rPr>
      <w:rFonts w:ascii="Arial" w:hAnsi="Arial" w:cs="Arial"/>
      <w:b/>
      <w:bCs/>
      <w:szCs w:val="20"/>
      <w:lang w:val="en-US"/>
    </w:rPr>
  </w:style>
  <w:style w:type="character" w:customStyle="1" w:styleId="16">
    <w:name w:val="批注文字 字符1"/>
    <w:qFormat/>
    <w:rsid w:val="00F615FB"/>
    <w:rPr>
      <w:rFonts w:ascii="Arial" w:eastAsia="MS Mincho"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226421">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597863622">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8250">
      <w:bodyDiv w:val="1"/>
      <w:marLeft w:val="0"/>
      <w:marRight w:val="0"/>
      <w:marTop w:val="0"/>
      <w:marBottom w:val="0"/>
      <w:divBdr>
        <w:top w:val="none" w:sz="0" w:space="0" w:color="auto"/>
        <w:left w:val="none" w:sz="0" w:space="0" w:color="auto"/>
        <w:bottom w:val="none" w:sz="0" w:space="0" w:color="auto"/>
        <w:right w:val="none" w:sz="0" w:space="0" w:color="auto"/>
      </w:divBdr>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02022761">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2.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5F8300-ACA9-4E16-AA76-68249E4BE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0</TotalTime>
  <Pages>10</Pages>
  <Words>3605</Words>
  <Characters>20553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24110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dc:description/>
  <cp:lastModifiedBy>OPPO-Haitao</cp:lastModifiedBy>
  <cp:revision>2</cp:revision>
  <cp:lastPrinted>2017-10-24T05:18:00Z</cp:lastPrinted>
  <dcterms:created xsi:type="dcterms:W3CDTF">2022-02-10T10:05:00Z</dcterms:created>
  <dcterms:modified xsi:type="dcterms:W3CDTF">2022-02-10T10:05:00Z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y fmtid="{D5CDD505-2E9C-101B-9397-08002B2CF9AE}" pid="15" name="CWMb92f8b09da14408d89050179c0c6cd69">
    <vt:lpwstr>CWMwmD4Ep0WOpVcTnHwlQTTgaMg+lpry3nLJihHuSMpTth9rdr9rUd2ZiLQHk7oSbPxWLlNZIxNfSd66vIyxD7P2A==</vt:lpwstr>
  </property>
</Properties>
</file>