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1CE1B" w14:textId="77777777" w:rsidR="00DA7950" w:rsidRDefault="00DA7950" w:rsidP="00DA7950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bookmarkStart w:id="0" w:name="Proposal_Pattern_Length"/>
      <w:r>
        <w:rPr>
          <w:rFonts w:ascii="Times New Roman" w:hAnsi="Times New Roman"/>
          <w:sz w:val="24"/>
          <w:lang w:eastAsia="zh-CN"/>
        </w:rPr>
        <w:t xml:space="preserve">3GPP TSG RAN WG2 Meeting #117-e    </w:t>
      </w:r>
      <w:r>
        <w:rPr>
          <w:rFonts w:ascii="Times New Roman" w:hAnsi="Times New Roman"/>
          <w:bCs/>
          <w:sz w:val="24"/>
        </w:rPr>
        <w:t xml:space="preserve">                                      </w:t>
      </w:r>
      <w:r w:rsidRPr="0046660C">
        <w:rPr>
          <w:rFonts w:ascii="Times New Roman" w:hAnsi="Times New Roman"/>
          <w:bCs/>
          <w:sz w:val="24"/>
        </w:rPr>
        <w:t>R2-220</w:t>
      </w:r>
      <w:r>
        <w:rPr>
          <w:rFonts w:ascii="Times New Roman" w:hAnsi="Times New Roman"/>
          <w:bCs/>
          <w:sz w:val="24"/>
        </w:rPr>
        <w:t>xxxx</w:t>
      </w:r>
    </w:p>
    <w:p w14:paraId="6E7C858C" w14:textId="77777777" w:rsidR="00DA7950" w:rsidRDefault="00DA7950" w:rsidP="00DA7950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21 Feb- 3 March, 2022</w:t>
      </w:r>
    </w:p>
    <w:p w14:paraId="3A1C3E5A" w14:textId="1509FD93" w:rsidR="00DA7950" w:rsidRDefault="00DA7950" w:rsidP="00DA7950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6890CB26" w14:textId="4A979A9E" w:rsidR="00DA7950" w:rsidRDefault="00DA7950" w:rsidP="00DA7950">
      <w:pPr>
        <w:spacing w:after="120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="006C10A5">
        <w:rPr>
          <w:rFonts w:ascii="Times New Roman" w:hAnsi="Times New Roman" w:cs="Times New Roman" w:hint="eastAsia"/>
          <w:bCs/>
          <w:sz w:val="24"/>
          <w:lang w:eastAsia="zh-CN"/>
        </w:rPr>
        <w:t>CATT</w:t>
      </w:r>
    </w:p>
    <w:p w14:paraId="15CE6373" w14:textId="0AAC9C7C" w:rsidR="00DA7950" w:rsidRDefault="00DA7950" w:rsidP="00DA7950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Report of</w:t>
      </w:r>
      <w:r w:rsidR="006C10A5">
        <w:rPr>
          <w:rFonts w:ascii="Times New Roman" w:hAnsi="Times New Roman" w:cs="Times New Roman" w:hint="eastAsia"/>
          <w:bCs/>
          <w:sz w:val="24"/>
          <w:lang w:eastAsia="zh-CN"/>
        </w:rPr>
        <w:t xml:space="preserve"> </w:t>
      </w:r>
      <w:r w:rsidR="006C10A5" w:rsidRPr="006C10A5">
        <w:rPr>
          <w:rFonts w:ascii="Times New Roman" w:hAnsi="Times New Roman" w:cs="Times New Roman"/>
          <w:bCs/>
          <w:sz w:val="24"/>
          <w:lang w:eastAsia="zh-CN"/>
        </w:rPr>
        <w:t>[AT117-e][633][POS] Merged CR to 36.305 (CATT)</w:t>
      </w:r>
    </w:p>
    <w:p w14:paraId="29C9E2CF" w14:textId="77777777" w:rsidR="00DA7950" w:rsidRDefault="00DA7950" w:rsidP="00DA7950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410EE33C" w14:textId="77777777" w:rsidR="00DA7950" w:rsidRDefault="00DA7950" w:rsidP="00DA7950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14:paraId="73304BF0" w14:textId="77777777" w:rsidR="00DA7950" w:rsidRDefault="00DA7950" w:rsidP="00DA795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0EFD3FFF" w14:textId="77777777" w:rsidR="006C10A5" w:rsidRDefault="006C10A5" w:rsidP="006C10A5">
      <w:pPr>
        <w:pStyle w:val="EmailDiscussion"/>
        <w:tabs>
          <w:tab w:val="num" w:pos="1619"/>
        </w:tabs>
      </w:pPr>
      <w:r>
        <w:t>[AT117-e][633][POS] Merged CR to 36.305 (CATT)</w:t>
      </w:r>
    </w:p>
    <w:p w14:paraId="248CDD73" w14:textId="77777777" w:rsidR="006C10A5" w:rsidRDefault="006C10A5" w:rsidP="006C10A5">
      <w:pPr>
        <w:pStyle w:val="EmailDiscussion2"/>
      </w:pPr>
      <w:r>
        <w:tab/>
        <w:t>Scope: Merge the endorsed positioning CRs to 36.305.</w:t>
      </w:r>
    </w:p>
    <w:p w14:paraId="4B184703" w14:textId="77777777" w:rsidR="006C10A5" w:rsidRDefault="006C10A5" w:rsidP="006C10A5">
      <w:pPr>
        <w:pStyle w:val="EmailDiscussion2"/>
      </w:pPr>
      <w:r>
        <w:tab/>
        <w:t>Intended outcome: Agreeable CR</w:t>
      </w:r>
    </w:p>
    <w:p w14:paraId="7D692DCE" w14:textId="77777777" w:rsidR="006C10A5" w:rsidRDefault="006C10A5" w:rsidP="006C10A5">
      <w:pPr>
        <w:pStyle w:val="EmailDiscussion2"/>
      </w:pPr>
      <w:r>
        <w:tab/>
        <w:t>Deadline:  Wednesday 2022-03-02 1000 UTC</w:t>
      </w:r>
    </w:p>
    <w:p w14:paraId="12528CD7" w14:textId="77777777" w:rsidR="00DA7950" w:rsidRPr="00DA7950" w:rsidRDefault="00DA7950" w:rsidP="004D19FA">
      <w:pPr>
        <w:spacing w:after="120"/>
        <w:jc w:val="both"/>
        <w:rPr>
          <w:color w:val="FF0000"/>
          <w:lang w:val="en-GB"/>
        </w:rPr>
      </w:pPr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D3FC583" w:rsidR="00BA038E" w:rsidRDefault="00D00361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</w:t>
            </w:r>
          </w:p>
        </w:tc>
        <w:tc>
          <w:tcPr>
            <w:tcW w:w="2687" w:type="dxa"/>
          </w:tcPr>
          <w:p w14:paraId="116258C9" w14:textId="2CE5D4D1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4F4E3C0" w14:textId="61676001" w:rsidR="00BA038E" w:rsidRDefault="00D00361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mani.thyagarajan@nokia.com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083C2FC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F4AFC69" w14:textId="7AC59042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AC23CBB" w14:textId="485EE009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7FF0A8C5" w14:textId="77777777">
        <w:tc>
          <w:tcPr>
            <w:tcW w:w="1760" w:type="dxa"/>
          </w:tcPr>
          <w:p w14:paraId="7A8DF2B2" w14:textId="6F71B488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2A49DE9" w14:textId="29B71372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04AC83C" w14:textId="08010204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19D32138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59CBBDAA" w14:textId="48356801" w:rsidR="00DA7950" w:rsidRDefault="0080712C" w:rsidP="00CB2786">
      <w:pPr>
        <w:pStyle w:val="Heading2"/>
        <w:numPr>
          <w:ilvl w:val="1"/>
          <w:numId w:val="1"/>
        </w:numPr>
      </w:pPr>
      <w:r>
        <w:t>S</w:t>
      </w:r>
      <w:r w:rsidR="00CB2786">
        <w:t>ummary</w:t>
      </w:r>
    </w:p>
    <w:p w14:paraId="4BA38637" w14:textId="6BA23505" w:rsidR="00DA7950" w:rsidRDefault="00DA7950" w:rsidP="00DA7950">
      <w:pPr>
        <w:pStyle w:val="Heading3"/>
      </w:pPr>
      <w:r>
        <w:t>3.1.</w:t>
      </w:r>
      <w:r w:rsidR="006C10A5">
        <w:rPr>
          <w:rFonts w:eastAsia="SimSun" w:hint="eastAsia"/>
        </w:rPr>
        <w:t>1</w:t>
      </w:r>
      <w:r w:rsidR="00CB2786">
        <w:t xml:space="preserve"> GNSS integrity</w:t>
      </w:r>
    </w:p>
    <w:p w14:paraId="221F5E1B" w14:textId="77777777" w:rsidR="00CB2786" w:rsidRPr="00CB2786" w:rsidRDefault="00CB2786" w:rsidP="00CB2786">
      <w:pPr>
        <w:rPr>
          <w:b/>
          <w:bCs/>
          <w:lang w:val="en-GB" w:eastAsia="zh-CN"/>
        </w:rPr>
      </w:pPr>
      <w:r w:rsidRPr="00CB2786">
        <w:rPr>
          <w:b/>
          <w:bCs/>
          <w:lang w:val="en-GB" w:eastAsia="zh-CN"/>
        </w:rPr>
        <w:t xml:space="preserve">Merged endorsed CR </w:t>
      </w:r>
    </w:p>
    <w:p w14:paraId="265B59FA" w14:textId="5D26FF78" w:rsidR="006F299B" w:rsidRDefault="006F299B" w:rsidP="006F299B">
      <w:pPr>
        <w:pStyle w:val="Doc-title"/>
      </w:pPr>
      <w:r w:rsidRPr="004A349D">
        <w:t>R</w:t>
      </w:r>
      <w:r w:rsidRPr="0037228A">
        <w:t>2-2203603</w:t>
      </w:r>
      <w:r>
        <w:tab/>
        <w:t>Running CR of 36.305 for GNSS Positioning Integrity</w:t>
      </w:r>
      <w:r>
        <w:tab/>
        <w:t>InterDigital, Inc.</w:t>
      </w:r>
      <w:r>
        <w:tab/>
        <w:t>draftCR</w:t>
      </w:r>
      <w:r>
        <w:tab/>
        <w:t>Rel-17</w:t>
      </w:r>
      <w:r>
        <w:tab/>
        <w:t>36.305</w:t>
      </w:r>
      <w:r>
        <w:tab/>
        <w:t>16.4.0</w:t>
      </w:r>
      <w:r>
        <w:tab/>
        <w:t>B</w:t>
      </w:r>
      <w:r>
        <w:tab/>
        <w:t>NR_pos_enh-Core</w:t>
      </w:r>
    </w:p>
    <w:p w14:paraId="19978392" w14:textId="77777777" w:rsidR="006F299B" w:rsidRPr="00E1141F" w:rsidRDefault="006F299B" w:rsidP="006F299B">
      <w:pPr>
        <w:pStyle w:val="Doc-text2"/>
        <w:numPr>
          <w:ilvl w:val="0"/>
          <w:numId w:val="24"/>
        </w:numPr>
        <w:tabs>
          <w:tab w:val="clear" w:pos="1622"/>
          <w:tab w:val="left" w:pos="1619"/>
        </w:tabs>
      </w:pPr>
      <w:r>
        <w:t>Endorsed</w:t>
      </w:r>
    </w:p>
    <w:p w14:paraId="5E57626D" w14:textId="77777777" w:rsidR="00CB2786" w:rsidRDefault="00CB2786" w:rsidP="00CB2786">
      <w:pPr>
        <w:pStyle w:val="Doc-text2"/>
      </w:pPr>
    </w:p>
    <w:p w14:paraId="5967CB4F" w14:textId="77777777" w:rsidR="00CB2786" w:rsidRDefault="00CB2786" w:rsidP="00CB2786">
      <w:pPr>
        <w:pStyle w:val="EmailDiscussion"/>
        <w:tabs>
          <w:tab w:val="num" w:pos="1619"/>
        </w:tabs>
      </w:pPr>
      <w:r>
        <w:t>[AT117-e][603][POS] Integrity stage 2 CRs (InterDigital)</w:t>
      </w:r>
    </w:p>
    <w:p w14:paraId="7DEF7C1F" w14:textId="77777777" w:rsidR="00CB2786" w:rsidRDefault="00CB2786" w:rsidP="00CB2786">
      <w:pPr>
        <w:pStyle w:val="EmailDiscussion2"/>
      </w:pPr>
      <w:r>
        <w:tab/>
        <w:t>Scope: Review and update the following CRs:</w:t>
      </w:r>
    </w:p>
    <w:p w14:paraId="6779BD13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R2-2202861 (integrity introduction to 36.305)</w:t>
      </w:r>
    </w:p>
    <w:p w14:paraId="44578002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R2-2202862 (integrity introduction to 38.305)</w:t>
      </w:r>
    </w:p>
    <w:p w14:paraId="6BD69B19" w14:textId="77777777" w:rsidR="00CB2786" w:rsidRDefault="00CB2786" w:rsidP="00CB2786">
      <w:pPr>
        <w:pStyle w:val="EmailDiscussion2"/>
      </w:pPr>
      <w:r>
        <w:tab/>
        <w:t>Intended outcome: Endorsable CRs</w:t>
      </w:r>
    </w:p>
    <w:p w14:paraId="23090E23" w14:textId="77777777" w:rsidR="00CB2786" w:rsidRDefault="00CB2786" w:rsidP="00CB2786">
      <w:pPr>
        <w:pStyle w:val="EmailDiscussion2"/>
      </w:pPr>
      <w:r>
        <w:tab/>
        <w:t>Deadline:  Friday 2022-02-25 1000 UTC</w:t>
      </w:r>
    </w:p>
    <w:p w14:paraId="561F7D6A" w14:textId="5298F5F1" w:rsidR="00CB2786" w:rsidRDefault="00CB2786" w:rsidP="0039226C">
      <w:pPr>
        <w:rPr>
          <w:lang w:eastAsia="zh-CN"/>
        </w:rPr>
      </w:pPr>
    </w:p>
    <w:p w14:paraId="52A5A4B5" w14:textId="7753EB4E" w:rsidR="00CB2786" w:rsidRDefault="00CB2786" w:rsidP="00CB2786">
      <w:pPr>
        <w:pStyle w:val="Heading3"/>
      </w:pPr>
      <w:r>
        <w:t xml:space="preserve">3.1.3 </w:t>
      </w:r>
      <w:r w:rsidRPr="00CB2786">
        <w:t>A-GNSS enhancements</w:t>
      </w:r>
    </w:p>
    <w:p w14:paraId="37AC8A4C" w14:textId="6976FCE1" w:rsidR="00CB2786" w:rsidRDefault="00CB2786" w:rsidP="00CB2786">
      <w:pPr>
        <w:rPr>
          <w:b/>
          <w:bCs/>
          <w:lang w:val="en-GB" w:eastAsia="zh-CN"/>
        </w:rPr>
      </w:pPr>
      <w:r w:rsidRPr="00CB2786">
        <w:rPr>
          <w:b/>
          <w:bCs/>
          <w:lang w:val="en-GB" w:eastAsia="zh-CN"/>
        </w:rPr>
        <w:t>Merged endorsed CR</w:t>
      </w:r>
      <w:r>
        <w:rPr>
          <w:b/>
          <w:bCs/>
          <w:lang w:val="en-GB" w:eastAsia="zh-CN"/>
        </w:rPr>
        <w:t>s</w:t>
      </w:r>
      <w:r w:rsidRPr="00CB2786">
        <w:rPr>
          <w:b/>
          <w:bCs/>
          <w:lang w:val="en-GB" w:eastAsia="zh-CN"/>
        </w:rPr>
        <w:t xml:space="preserve"> </w:t>
      </w:r>
    </w:p>
    <w:p w14:paraId="2D000858" w14:textId="3BD51DB3" w:rsidR="006C10A5" w:rsidRDefault="006C10A5" w:rsidP="006C10A5">
      <w:pPr>
        <w:pStyle w:val="Doc-title"/>
      </w:pPr>
      <w:r w:rsidRPr="004A349D">
        <w:t>R</w:t>
      </w:r>
      <w:r w:rsidRPr="0037228A">
        <w:t>2-2203610</w:t>
      </w:r>
      <w:r>
        <w:tab/>
        <w:t>Introduction of B2a and B3I signal in BDS system in A-GNSS</w:t>
      </w:r>
      <w:r>
        <w:tab/>
        <w:t>CATT, CAICT, CMCC, China Telecom, China Unicom, Huawei, HiSilicon, Intel Corporation, ZTE Corporation, CBN, vivo, OPPO, Lenovo, MediaTek Inc, Spreadtrum Communications, Xiaomi.</w:t>
      </w:r>
      <w:r>
        <w:tab/>
        <w:t>CR</w:t>
      </w:r>
      <w:r>
        <w:tab/>
        <w:t>Rel-17</w:t>
      </w:r>
      <w:r>
        <w:tab/>
        <w:t>36.305</w:t>
      </w:r>
      <w:r>
        <w:tab/>
        <w:t>16.4.0</w:t>
      </w:r>
    </w:p>
    <w:p w14:paraId="754CD40F" w14:textId="77777777" w:rsidR="006C10A5" w:rsidRDefault="006C10A5" w:rsidP="006C10A5">
      <w:pPr>
        <w:pStyle w:val="Doc-title"/>
      </w:pPr>
      <w:r>
        <w:lastRenderedPageBreak/>
        <w:tab/>
        <w:t>0106</w:t>
      </w:r>
      <w:r>
        <w:tab/>
        <w:t>1</w:t>
      </w:r>
      <w:r>
        <w:tab/>
        <w:t>B</w:t>
      </w:r>
      <w:r>
        <w:tab/>
        <w:t>NR_pos_enh-Core</w:t>
      </w:r>
      <w:r>
        <w:tab/>
        <w:t>R2-2109485</w:t>
      </w:r>
    </w:p>
    <w:p w14:paraId="1F703737" w14:textId="77777777" w:rsidR="006C10A5" w:rsidRPr="00E1141F" w:rsidRDefault="006C10A5" w:rsidP="006C10A5">
      <w:pPr>
        <w:pStyle w:val="Doc-text2"/>
        <w:numPr>
          <w:ilvl w:val="0"/>
          <w:numId w:val="24"/>
        </w:numPr>
        <w:tabs>
          <w:tab w:val="clear" w:pos="1622"/>
          <w:tab w:val="left" w:pos="1619"/>
        </w:tabs>
      </w:pPr>
      <w:r>
        <w:t>Endorsed</w:t>
      </w:r>
    </w:p>
    <w:p w14:paraId="44D2D38D" w14:textId="77777777" w:rsidR="006C10A5" w:rsidRPr="00CB2786" w:rsidRDefault="006C10A5" w:rsidP="00CB2786">
      <w:pPr>
        <w:rPr>
          <w:b/>
          <w:bCs/>
          <w:lang w:val="en-GB" w:eastAsia="zh-CN"/>
        </w:rPr>
      </w:pPr>
    </w:p>
    <w:p w14:paraId="3AD8C447" w14:textId="48D8EB97" w:rsidR="00CB2786" w:rsidRDefault="006C10A5" w:rsidP="00CB2786">
      <w:pPr>
        <w:pStyle w:val="EmailDiscussion"/>
        <w:tabs>
          <w:tab w:val="num" w:pos="1619"/>
        </w:tabs>
      </w:pPr>
      <w:r>
        <w:t xml:space="preserve"> </w:t>
      </w:r>
      <w:r w:rsidR="00CB2786">
        <w:t>[AT117-e][601][POS] BDS running CRs (CATT)</w:t>
      </w:r>
    </w:p>
    <w:p w14:paraId="28EEAEDD" w14:textId="77777777" w:rsidR="00CB2786" w:rsidRDefault="00CB2786" w:rsidP="00CB2786">
      <w:pPr>
        <w:pStyle w:val="EmailDiscussion2"/>
      </w:pPr>
      <w:r>
        <w:tab/>
        <w:t>Scope: Review the following CRs, collect comments, and update if necessary:</w:t>
      </w:r>
    </w:p>
    <w:p w14:paraId="67B70A4E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R2-2202402 (BDS introduction to 37.355)</w:t>
      </w:r>
    </w:p>
    <w:p w14:paraId="7413511D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R2-2202403 (BDS introduction to 36.305)</w:t>
      </w:r>
    </w:p>
    <w:p w14:paraId="241BAC44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R2-2202404 (BDS introduction to 38.305)</w:t>
      </w:r>
    </w:p>
    <w:p w14:paraId="54AC6160" w14:textId="77777777" w:rsidR="00CB2786" w:rsidRDefault="00CB2786" w:rsidP="00CB2786">
      <w:pPr>
        <w:pStyle w:val="EmailDiscussion2"/>
      </w:pPr>
      <w:r>
        <w:tab/>
        <w:t>Intended outcome: Endorsable CRs and report in R2-2203612</w:t>
      </w:r>
    </w:p>
    <w:p w14:paraId="74209450" w14:textId="77777777" w:rsidR="00CB2786" w:rsidRDefault="00CB2786" w:rsidP="00CB2786">
      <w:pPr>
        <w:pStyle w:val="EmailDiscussion2"/>
      </w:pPr>
      <w:r>
        <w:tab/>
        <w:t>Deadline:  Friday 2022-02-25 1000 UTC</w:t>
      </w:r>
    </w:p>
    <w:p w14:paraId="3EDC13B5" w14:textId="77777777" w:rsidR="00CB2786" w:rsidRDefault="00CB2786" w:rsidP="00CB2786">
      <w:pPr>
        <w:pStyle w:val="Doc-title"/>
      </w:pPr>
    </w:p>
    <w:p w14:paraId="1A2A67D5" w14:textId="77777777" w:rsidR="00CB2786" w:rsidRDefault="00CB2786" w:rsidP="00CB2786">
      <w:pPr>
        <w:pStyle w:val="EmailDiscussion2"/>
      </w:pPr>
    </w:p>
    <w:p w14:paraId="4B5E0FD1" w14:textId="77777777" w:rsidR="00CB2786" w:rsidRPr="0039226C" w:rsidRDefault="00CB2786" w:rsidP="0039226C">
      <w:pPr>
        <w:rPr>
          <w:lang w:eastAsia="zh-CN"/>
        </w:rPr>
      </w:pPr>
    </w:p>
    <w:p w14:paraId="6D8A5240" w14:textId="1DEEA04F" w:rsidR="00BA038E" w:rsidRDefault="00704D24">
      <w:pPr>
        <w:pStyle w:val="Heading2"/>
      </w:pPr>
      <w:r>
        <w:t>3.</w:t>
      </w:r>
      <w:r w:rsidR="00DA7950">
        <w:t>2</w:t>
      </w:r>
      <w:r>
        <w:t xml:space="preserve"> </w:t>
      </w:r>
      <w:r w:rsidR="00CB2786">
        <w:t>Comments on the merged</w:t>
      </w:r>
      <w:r w:rsidR="00DA7950">
        <w:t xml:space="preserve"> CR </w:t>
      </w:r>
    </w:p>
    <w:p w14:paraId="4C07D7C2" w14:textId="77571412" w:rsidR="00BA038E" w:rsidRDefault="000A6016">
      <w:pPr>
        <w:rPr>
          <w:rFonts w:ascii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</w:t>
      </w:r>
      <w:r w:rsidR="00704D24">
        <w:rPr>
          <w:rFonts w:ascii="Times New Roman" w:hAnsi="Times New Roman" w:cs="Times New Roman"/>
          <w:b/>
          <w:bCs/>
          <w:sz w:val="20"/>
          <w:szCs w:val="20"/>
        </w:rPr>
        <w:t xml:space="preserve">: Companies are invited to provide view on </w:t>
      </w:r>
      <w:r w:rsidR="00CB2786">
        <w:rPr>
          <w:rFonts w:ascii="Times New Roman" w:hAnsi="Times New Roman" w:cs="Times New Roman"/>
          <w:b/>
          <w:bCs/>
          <w:sz w:val="20"/>
          <w:szCs w:val="20"/>
        </w:rPr>
        <w:t>the merged version</w:t>
      </w:r>
      <w:r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>.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1B9C3F54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1D655A5A" w:rsidR="00345B46" w:rsidRDefault="001162E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250" w:type="dxa"/>
          </w:tcPr>
          <w:p w14:paraId="369D3489" w14:textId="5EEFBACC" w:rsidR="00345B46" w:rsidRDefault="001162E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CR cover</w:t>
            </w:r>
          </w:p>
        </w:tc>
        <w:tc>
          <w:tcPr>
            <w:tcW w:w="4770" w:type="dxa"/>
          </w:tcPr>
          <w:p w14:paraId="47F5490E" w14:textId="11A3968B" w:rsidR="00345B46" w:rsidRDefault="001162E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Other specs must have the Y or N box ticked for Test and O&amp;M specs also</w:t>
            </w:r>
          </w:p>
        </w:tc>
        <w:tc>
          <w:tcPr>
            <w:tcW w:w="4950" w:type="dxa"/>
          </w:tcPr>
          <w:p w14:paraId="14540626" w14:textId="668BF84B" w:rsidR="00345B46" w:rsidRDefault="001162E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Update the Other specs boxes. I assume A-GNSS usually have test spec impacts but no O&amp;M spec impacts.</w:t>
            </w: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0"/>
    <w:p w14:paraId="7A1E9525" w14:textId="0BCD1DE0" w:rsidR="00BA038E" w:rsidRDefault="00540C2F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zh-CN"/>
        </w:rPr>
      </w:pPr>
      <w:r>
        <w:rPr>
          <w:rFonts w:ascii="Times New Roman" w:hAnsi="Times New Roman" w:cs="Times New Roman" w:hint="eastAsia"/>
          <w:iCs/>
          <w:sz w:val="20"/>
          <w:szCs w:val="20"/>
          <w:lang w:eastAsia="zh-CN"/>
        </w:rPr>
        <w:t>TBD</w:t>
      </w: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E918D" w14:textId="77777777" w:rsidR="00CB55FE" w:rsidRDefault="00CB55FE" w:rsidP="001162E3">
      <w:pPr>
        <w:spacing w:after="0" w:line="240" w:lineRule="auto"/>
      </w:pPr>
      <w:r>
        <w:separator/>
      </w:r>
    </w:p>
  </w:endnote>
  <w:endnote w:type="continuationSeparator" w:id="0">
    <w:p w14:paraId="5F4645A2" w14:textId="77777777" w:rsidR="00CB55FE" w:rsidRDefault="00CB55FE" w:rsidP="0011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40F48" w14:textId="77777777" w:rsidR="00CB55FE" w:rsidRDefault="00CB55FE" w:rsidP="001162E3">
      <w:pPr>
        <w:spacing w:after="0" w:line="240" w:lineRule="auto"/>
      </w:pPr>
      <w:r>
        <w:separator/>
      </w:r>
    </w:p>
  </w:footnote>
  <w:footnote w:type="continuationSeparator" w:id="0">
    <w:p w14:paraId="6A4C551B" w14:textId="77777777" w:rsidR="00CB55FE" w:rsidRDefault="00CB55FE" w:rsidP="0011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15281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24D2F"/>
    <w:multiLevelType w:val="hybridMultilevel"/>
    <w:tmpl w:val="850EDE26"/>
    <w:lvl w:ilvl="0" w:tplc="F314DDF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5"/>
  </w:num>
  <w:num w:numId="5">
    <w:abstractNumId w:val="19"/>
  </w:num>
  <w:num w:numId="6">
    <w:abstractNumId w:val="11"/>
  </w:num>
  <w:num w:numId="7">
    <w:abstractNumId w:val="12"/>
  </w:num>
  <w:num w:numId="8">
    <w:abstractNumId w:val="17"/>
  </w:num>
  <w:num w:numId="9">
    <w:abstractNumId w:val="4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3"/>
  </w:num>
  <w:num w:numId="15">
    <w:abstractNumId w:val="18"/>
  </w:num>
  <w:num w:numId="16">
    <w:abstractNumId w:val="5"/>
  </w:num>
  <w:num w:numId="17">
    <w:abstractNumId w:val="1"/>
  </w:num>
  <w:num w:numId="18">
    <w:abstractNumId w:val="13"/>
  </w:num>
  <w:num w:numId="19">
    <w:abstractNumId w:val="7"/>
  </w:num>
  <w:num w:numId="20">
    <w:abstractNumId w:val="12"/>
  </w:num>
  <w:num w:numId="21">
    <w:abstractNumId w:val="0"/>
  </w:num>
  <w:num w:numId="22">
    <w:abstractNumId w:val="12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3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3B07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691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6016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2E3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1B2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527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0BBD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665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28A"/>
    <w:rsid w:val="00372A2A"/>
    <w:rsid w:val="00373122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26C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05A5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7D9"/>
    <w:rsid w:val="004F3DE8"/>
    <w:rsid w:val="004F4A87"/>
    <w:rsid w:val="004F555B"/>
    <w:rsid w:val="004F59CC"/>
    <w:rsid w:val="004F6323"/>
    <w:rsid w:val="004F6926"/>
    <w:rsid w:val="004F6B59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0C2F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4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0B55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0A5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99B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12C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DBD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D94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A7D8A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6E1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786"/>
    <w:rsid w:val="00CB2AAF"/>
    <w:rsid w:val="00CB33E9"/>
    <w:rsid w:val="00CB34F7"/>
    <w:rsid w:val="00CB354C"/>
    <w:rsid w:val="00CB405D"/>
    <w:rsid w:val="00CB4705"/>
    <w:rsid w:val="00CB5034"/>
    <w:rsid w:val="00CB5264"/>
    <w:rsid w:val="00CB55FE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361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55F6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4572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A795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9B3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04EB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4A4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1C95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7F636"/>
  <w15:docId w15:val="{B346B5AD-BE02-4793-AFBB-EFB7123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Doc-text2CharChar">
    <w:name w:val="Doc-text2 Char Char"/>
    <w:basedOn w:val="DefaultParagraphFont"/>
    <w:qFormat/>
    <w:rsid w:val="00060691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E330536-08B5-476E-84D6-E1674CD5D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Nokia - Mani</cp:lastModifiedBy>
  <cp:revision>10</cp:revision>
  <dcterms:created xsi:type="dcterms:W3CDTF">2022-03-01T05:13:00Z</dcterms:created>
  <dcterms:modified xsi:type="dcterms:W3CDTF">2022-03-02T00:13:00Z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(3)sCnB+HghBAcV2sOOEkyVClnFtS17WqNMftuv3rKLG8jHNYUZv9AjpmDzwTFS285yLuwtEr6z
fV73sbXcxipoXDGi6TLmZfHULXSfFmNfaRYsCbdvP97H3XCKb/cnEW7V2IPvkN44HJNNeiA3
kgoqduHrHUP4usKXJBbtsXrvoPze/DUhytFcPjYhG6AVLx+ktE1RmCnvRLwl9Ms0KefYiSYc
AqFC7yVbyuGaCAtaqc</vt:lpwstr>
  </property>
  <property fmtid="{D5CDD505-2E9C-101B-9397-08002B2CF9AE}" pid="6" name="_2015_ms_pID_7253431">
    <vt:lpwstr>W49epLiuuEk/9pWIrgp8VMOOIvhYnS/QAPrnK6aDMIiPrG8KWS/NRT
MCr7ZwocvTMQdyvbfzIPehwJ4s9m21EXbrK7AkPs0LjUE/4QgmUA5etSdh8fl7fgmN70B6WC
J6+WMZXPyQ/ci2ce8zAjcCEbrN40+Lp7SeFEwjq/JyCz+OvU18u0G0wODcJY0rW16oMJFR5r
CLusMNHVZTAFlCSsn4kX0c2XwmVdJx0n5fxB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kw==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