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327A9" w14:textId="77777777" w:rsidR="005F1C2E" w:rsidRDefault="0077161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61455349" w14:textId="77777777" w:rsidR="005F1C2E" w:rsidRDefault="0077161B">
      <w:pPr>
        <w:spacing w:after="480"/>
        <w:rPr>
          <w:rFonts w:ascii="Arial" w:hAnsi="Arial"/>
          <w:sz w:val="24"/>
          <w:szCs w:val="24"/>
        </w:rPr>
      </w:pPr>
      <w:r>
        <w:rPr>
          <w:rFonts w:ascii="Arial" w:hAnsi="Arial"/>
          <w:sz w:val="24"/>
          <w:szCs w:val="24"/>
        </w:rPr>
        <w:t>Electronic Meeting, February 21 – March 3, 2022</w:t>
      </w:r>
    </w:p>
    <w:p w14:paraId="3B991001" w14:textId="77777777" w:rsidR="005F1C2E" w:rsidRDefault="0077161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8.11.2.4</w:t>
      </w:r>
    </w:p>
    <w:p w14:paraId="7A07D332" w14:textId="77777777" w:rsidR="005F1C2E" w:rsidRDefault="0077161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193E2764" w14:textId="77777777" w:rsidR="005F1C2E" w:rsidRDefault="0077161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[AT117-e][623][POS] Early discussion of integrity issues (ESA)</w:t>
      </w:r>
    </w:p>
    <w:p w14:paraId="0079F57C" w14:textId="77777777" w:rsidR="005F1C2E" w:rsidRDefault="0077161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61CB3477" w14:textId="77777777" w:rsidR="005F1C2E" w:rsidRDefault="005F1C2E">
      <w:pPr>
        <w:keepNext/>
        <w:keepLines/>
        <w:tabs>
          <w:tab w:val="left" w:pos="1985"/>
        </w:tabs>
        <w:ind w:left="1980" w:hanging="1980"/>
        <w:rPr>
          <w:rFonts w:ascii="Arial" w:hAnsi="Arial" w:cs="Arial"/>
        </w:rPr>
      </w:pPr>
    </w:p>
    <w:p w14:paraId="4BA8AFB1" w14:textId="77777777" w:rsidR="005F1C2E" w:rsidRDefault="0077161B">
      <w:pPr>
        <w:pStyle w:val="Heading1"/>
      </w:pPr>
      <w:bookmarkStart w:id="1" w:name="_Toc37680739"/>
      <w:bookmarkStart w:id="2" w:name="_Toc27765082"/>
      <w:bookmarkStart w:id="3" w:name="_Toc52546654"/>
      <w:bookmarkStart w:id="4" w:name="_Toc52548244"/>
      <w:bookmarkStart w:id="5" w:name="_Toc60869972"/>
      <w:bookmarkStart w:id="6" w:name="_Toc52547184"/>
      <w:bookmarkStart w:id="7" w:name="_Toc46486309"/>
      <w:bookmarkStart w:id="8" w:name="_Toc52547714"/>
      <w:r>
        <w:t>1.</w:t>
      </w:r>
      <w:r>
        <w:tab/>
      </w:r>
      <w:bookmarkEnd w:id="1"/>
      <w:bookmarkEnd w:id="2"/>
      <w:bookmarkEnd w:id="3"/>
      <w:bookmarkEnd w:id="4"/>
      <w:bookmarkEnd w:id="5"/>
      <w:bookmarkEnd w:id="6"/>
      <w:bookmarkEnd w:id="7"/>
      <w:bookmarkEnd w:id="8"/>
      <w:r>
        <w:t>Introduction</w:t>
      </w:r>
    </w:p>
    <w:p w14:paraId="21690546" w14:textId="77777777" w:rsidR="005F1C2E" w:rsidRDefault="0077161B">
      <w:pPr>
        <w:spacing w:after="0"/>
        <w:rPr>
          <w:lang w:eastAsia="ja-JP"/>
        </w:rPr>
      </w:pPr>
      <w:r>
        <w:rPr>
          <w:lang w:eastAsia="ja-JP"/>
        </w:rPr>
        <w:t>The following email discussion has been triggered at RAN2#117bis-e:</w:t>
      </w:r>
    </w:p>
    <w:p w14:paraId="54FC1E74" w14:textId="77777777" w:rsidR="005F1C2E" w:rsidRDefault="005F1C2E">
      <w:pPr>
        <w:spacing w:after="0"/>
        <w:rPr>
          <w:lang w:eastAsia="ja-JP"/>
        </w:rPr>
      </w:pPr>
    </w:p>
    <w:p w14:paraId="672921AE" w14:textId="77777777" w:rsidR="005F1C2E" w:rsidRDefault="0077161B">
      <w:pPr>
        <w:pStyle w:val="3GPPText"/>
        <w:rPr>
          <w:rFonts w:ascii="Arial" w:eastAsia="MS Mincho" w:hAnsi="Arial"/>
          <w:b/>
          <w:sz w:val="20"/>
          <w:szCs w:val="24"/>
          <w:lang w:val="en-GB" w:eastAsia="en-GB"/>
        </w:rPr>
      </w:pPr>
      <w:r>
        <w:rPr>
          <w:rFonts w:ascii="Arial" w:eastAsia="MS Mincho" w:hAnsi="Arial"/>
          <w:b/>
          <w:sz w:val="20"/>
          <w:szCs w:val="24"/>
          <w:lang w:val="en-GB" w:eastAsia="en-GB"/>
        </w:rPr>
        <w:t>[AT117-e][623][POS] Early discussion of integrity issues (ESA)</w:t>
      </w:r>
    </w:p>
    <w:p w14:paraId="2FFDEC60" w14:textId="77777777" w:rsidR="005F1C2E" w:rsidRDefault="0077161B">
      <w:pPr>
        <w:spacing w:after="0" w:line="240" w:lineRule="auto"/>
        <w:ind w:left="1622" w:hanging="363"/>
        <w:rPr>
          <w:rFonts w:ascii="Arial" w:eastAsia="Times New Roman" w:hAnsi="Arial" w:cs="Arial"/>
          <w:lang w:eastAsia="en-GB"/>
        </w:rPr>
      </w:pPr>
      <w:r>
        <w:rPr>
          <w:rFonts w:ascii="Arial" w:eastAsia="Times New Roman" w:hAnsi="Arial" w:cs="Arial"/>
          <w:lang w:eastAsia="en-GB"/>
        </w:rPr>
        <w:t>Discuss the need for signalling cross-covariance terms in the integrity assistance data, and identify if there are other critical issues that need treatment outside the running CR discussions.</w:t>
      </w:r>
    </w:p>
    <w:p w14:paraId="3B61E263" w14:textId="77777777" w:rsidR="005F1C2E" w:rsidRDefault="0077161B">
      <w:pPr>
        <w:spacing w:after="0" w:line="240" w:lineRule="auto"/>
        <w:ind w:left="1622" w:hanging="363"/>
        <w:rPr>
          <w:rFonts w:ascii="Arial" w:eastAsia="Times New Roman" w:hAnsi="Arial" w:cs="Arial"/>
          <w:lang w:eastAsia="en-GB"/>
        </w:rPr>
      </w:pPr>
      <w:r>
        <w:rPr>
          <w:rFonts w:ascii="Arial" w:eastAsia="Times New Roman" w:hAnsi="Arial" w:cs="Arial"/>
          <w:lang w:eastAsia="en-GB"/>
        </w:rPr>
        <w:t>      Intended outcome: Report to Wednesday online session</w:t>
      </w:r>
    </w:p>
    <w:p w14:paraId="3536BCB1" w14:textId="77777777" w:rsidR="005F1C2E" w:rsidRDefault="0077161B">
      <w:pPr>
        <w:spacing w:after="0" w:line="240" w:lineRule="auto"/>
        <w:ind w:left="1622" w:hanging="363"/>
        <w:rPr>
          <w:rFonts w:ascii="Arial" w:eastAsia="Times New Roman" w:hAnsi="Arial" w:cs="Arial"/>
          <w:lang w:eastAsia="en-GB"/>
        </w:rPr>
      </w:pPr>
      <w:r>
        <w:rPr>
          <w:rFonts w:ascii="Arial" w:eastAsia="Times New Roman" w:hAnsi="Arial" w:cs="Arial"/>
          <w:lang w:eastAsia="en-GB"/>
        </w:rPr>
        <w:t>      Deadline:  Wednesday 2022-02-23 0200 UTC</w:t>
      </w:r>
    </w:p>
    <w:p w14:paraId="0FF1AC25" w14:textId="77777777" w:rsidR="005F1C2E" w:rsidRDefault="005F1C2E">
      <w:pPr>
        <w:pStyle w:val="3GPPText"/>
        <w:rPr>
          <w:rFonts w:ascii="Arial" w:eastAsia="MS Mincho" w:hAnsi="Arial"/>
          <w:b/>
          <w:sz w:val="20"/>
          <w:szCs w:val="24"/>
          <w:lang w:val="en-GB" w:eastAsia="en-GB"/>
        </w:rPr>
      </w:pPr>
    </w:p>
    <w:p w14:paraId="4565B2C0" w14:textId="77777777" w:rsidR="005F1C2E" w:rsidRDefault="0077161B">
      <w:pPr>
        <w:pStyle w:val="3GPPText"/>
        <w:rPr>
          <w:lang w:val="en-GB" w:eastAsia="zh-CN"/>
        </w:rPr>
      </w:pPr>
      <w:r>
        <w:rPr>
          <w:rFonts w:hint="eastAsia"/>
          <w:lang w:val="en-GB" w:eastAsia="zh-CN"/>
        </w:rPr>
        <w:t>T</w:t>
      </w:r>
      <w:r>
        <w:rPr>
          <w:lang w:val="en-GB" w:eastAsia="zh-CN"/>
        </w:rPr>
        <w:t>he discussion below is mainly based on the remaining open issues provided by the following contributions:</w:t>
      </w:r>
    </w:p>
    <w:p w14:paraId="69874923" w14:textId="77777777" w:rsidR="005F1C2E" w:rsidRDefault="0077161B">
      <w:pPr>
        <w:pStyle w:val="3GPPText"/>
        <w:numPr>
          <w:ilvl w:val="0"/>
          <w:numId w:val="8"/>
        </w:numPr>
        <w:rPr>
          <w:lang w:val="en-GB" w:eastAsia="zh-CN"/>
        </w:rPr>
      </w:pPr>
      <w:r>
        <w:rPr>
          <w:lang w:val="en-GB" w:eastAsia="zh-CN"/>
        </w:rPr>
        <w:t>R2-2203525</w:t>
      </w:r>
      <w:r>
        <w:rPr>
          <w:lang w:val="en-GB" w:eastAsia="zh-CN"/>
        </w:rPr>
        <w:tab/>
        <w:t>[Pre117-e][610][POS] Open issue on GNSS positioning integrity (ESA)</w:t>
      </w:r>
    </w:p>
    <w:p w14:paraId="060DB84F" w14:textId="77777777" w:rsidR="005F1C2E" w:rsidRDefault="0077161B">
      <w:pPr>
        <w:pStyle w:val="3GPPText"/>
        <w:rPr>
          <w:lang w:val="en-GB" w:eastAsia="zh-CN"/>
        </w:rPr>
      </w:pPr>
      <w:r>
        <w:rPr>
          <w:lang w:val="en-GB" w:eastAsia="zh-CN"/>
        </w:rPr>
        <w:t>Indirectly, the following contributions are also part of the material reviewed.</w:t>
      </w:r>
    </w:p>
    <w:p w14:paraId="57645416" w14:textId="77777777" w:rsidR="005F1C2E" w:rsidRDefault="0077161B">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3EFAC255" w14:textId="77777777" w:rsidR="005F1C2E" w:rsidRDefault="0077161B">
      <w:pPr>
        <w:pStyle w:val="3GPPText"/>
        <w:numPr>
          <w:ilvl w:val="0"/>
          <w:numId w:val="8"/>
        </w:numPr>
        <w:rPr>
          <w:lang w:val="en-GB" w:eastAsia="zh-CN"/>
        </w:rPr>
      </w:pPr>
      <w:r>
        <w:rPr>
          <w:lang w:val="en-GB" w:eastAsia="zh-CN"/>
        </w:rPr>
        <w:t>R2-2201723</w:t>
      </w:r>
      <w:r>
        <w:rPr>
          <w:lang w:val="en-GB" w:eastAsia="zh-CN"/>
        </w:rPr>
        <w:tab/>
        <w:t>37.355 running CR v4 (Qualcomm)</w:t>
      </w:r>
    </w:p>
    <w:p w14:paraId="34FE17C3" w14:textId="77777777" w:rsidR="005F1C2E" w:rsidRDefault="0077161B">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12E2685D" w14:textId="77777777" w:rsidR="005F1C2E" w:rsidRDefault="0077161B">
      <w:pPr>
        <w:pStyle w:val="3GPPText"/>
        <w:numPr>
          <w:ilvl w:val="0"/>
          <w:numId w:val="8"/>
        </w:numPr>
        <w:rPr>
          <w:lang w:val="en-GB" w:eastAsia="zh-CN"/>
        </w:rPr>
      </w:pPr>
      <w:r>
        <w:rPr>
          <w:lang w:val="en-GB" w:eastAsia="zh-CN"/>
        </w:rPr>
        <w:t>R2-2201765</w:t>
      </w:r>
      <w:r>
        <w:rPr>
          <w:lang w:val="en-GB" w:eastAsia="zh-CN"/>
        </w:rPr>
        <w:tab/>
        <w:t>GNSS integrity – Extended Discussion (Stage 3) (Swift Navigation)</w:t>
      </w:r>
    </w:p>
    <w:p w14:paraId="12CA6711" w14:textId="77777777" w:rsidR="005F1C2E" w:rsidRDefault="0077161B">
      <w:pPr>
        <w:pStyle w:val="Heading1"/>
        <w:rPr>
          <w:lang w:eastAsia="zh-CN"/>
        </w:rPr>
      </w:pPr>
      <w:r>
        <w:rPr>
          <w:lang w:eastAsia="ko-KR"/>
        </w:rPr>
        <w:lastRenderedPageBreak/>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5F1C2E" w14:paraId="2B7520A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9E0C240" w14:textId="77777777" w:rsidR="005F1C2E" w:rsidRDefault="0077161B">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E89119A" w14:textId="77777777" w:rsidR="005F1C2E" w:rsidRDefault="0077161B">
            <w:pPr>
              <w:pStyle w:val="TAH"/>
              <w:rPr>
                <w:rFonts w:ascii="Times New Roman" w:hAnsi="Times New Roman"/>
                <w:lang w:eastAsia="ko-KR"/>
              </w:rPr>
            </w:pPr>
            <w:r>
              <w:rPr>
                <w:rFonts w:ascii="Times New Roman" w:hAnsi="Times New Roman"/>
                <w:lang w:eastAsia="ko-KR"/>
              </w:rPr>
              <w:t>Contact: Name (E-mail)</w:t>
            </w:r>
          </w:p>
        </w:tc>
      </w:tr>
      <w:tr w:rsidR="005F1C2E" w14:paraId="2D4F3958"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4771989B" w14:textId="77777777" w:rsidR="005F1C2E" w:rsidRDefault="0077161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6BF83D29" w14:textId="77777777" w:rsidR="005F1C2E" w:rsidRDefault="0077161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5F1C2E" w14:paraId="035255B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357AABA" w14:textId="77777777" w:rsidR="005F1C2E" w:rsidRDefault="0077161B">
            <w:pPr>
              <w:pStyle w:val="TAC"/>
              <w:jc w:val="left"/>
              <w:rPr>
                <w:rFonts w:ascii="Times New Roman" w:hAnsi="Times New Roman"/>
                <w:lang w:val="en-US" w:eastAsia="zh-CN"/>
              </w:rPr>
            </w:pPr>
            <w:r>
              <w:rPr>
                <w:rFonts w:ascii="Times New Roman" w:hAnsi="Times New Roman" w:hint="eastAsia"/>
                <w:lang w:val="en-US" w:eastAsia="zh-CN"/>
              </w:rPr>
              <w:t>O</w:t>
            </w:r>
            <w:r>
              <w:rPr>
                <w:rFonts w:ascii="Times New Roman" w:hAnsi="Times New Roman"/>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653D7F87" w14:textId="77777777" w:rsidR="005F1C2E" w:rsidRDefault="0077161B">
            <w:pPr>
              <w:pStyle w:val="TAC"/>
              <w:jc w:val="left"/>
              <w:rPr>
                <w:rFonts w:ascii="Times New Roman" w:hAnsi="Times New Roman"/>
                <w:lang w:val="en-US" w:eastAsia="zh-CN"/>
              </w:rPr>
            </w:pPr>
            <w:r>
              <w:rPr>
                <w:rFonts w:ascii="Times New Roman" w:hAnsi="Times New Roman" w:hint="eastAsia"/>
                <w:lang w:val="en-US" w:eastAsia="zh-CN"/>
              </w:rPr>
              <w:t>l</w:t>
            </w:r>
            <w:r>
              <w:rPr>
                <w:rFonts w:ascii="Times New Roman" w:hAnsi="Times New Roman"/>
                <w:lang w:val="en-US" w:eastAsia="zh-CN"/>
              </w:rPr>
              <w:t>iuyangbj@oppo.com</w:t>
            </w:r>
          </w:p>
        </w:tc>
      </w:tr>
      <w:tr w:rsidR="005F1C2E" w14:paraId="6A5BAAB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8AEB74E" w14:textId="77777777" w:rsidR="005F1C2E" w:rsidRDefault="0077161B">
            <w:pPr>
              <w:pStyle w:val="TAC"/>
              <w:jc w:val="left"/>
              <w:rPr>
                <w:rFonts w:ascii="Times New Roman" w:hAnsi="Times New Roman"/>
                <w:lang w:val="en-US" w:eastAsia="zh-CN"/>
              </w:rPr>
            </w:pPr>
            <w:r>
              <w:rPr>
                <w:rFonts w:ascii="Times New Roman" w:hAnsi="Times New Roman"/>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31BAE7CE" w14:textId="77777777" w:rsidR="005F1C2E" w:rsidRDefault="0077161B">
            <w:pPr>
              <w:pStyle w:val="TAC"/>
              <w:jc w:val="left"/>
              <w:rPr>
                <w:rFonts w:ascii="Times New Roman" w:hAnsi="Times New Roman"/>
                <w:lang w:val="de-DE" w:eastAsia="zh-CN"/>
              </w:rPr>
            </w:pPr>
            <w:r>
              <w:rPr>
                <w:rFonts w:ascii="Times New Roman" w:hAnsi="Times New Roman"/>
                <w:lang w:val="de-DE" w:eastAsia="zh-CN"/>
              </w:rPr>
              <w:t>Fredrik.gunnarsson@ericsson.com; ritesh.shreevastav@ericsson.com</w:t>
            </w:r>
          </w:p>
        </w:tc>
      </w:tr>
      <w:tr w:rsidR="005F1C2E" w14:paraId="78D3BC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B0CD63" w14:textId="77777777" w:rsidR="005F1C2E" w:rsidRDefault="0077161B">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EC43936" w14:textId="77777777" w:rsidR="005F1C2E" w:rsidRDefault="0077161B">
            <w:pPr>
              <w:pStyle w:val="TAC"/>
              <w:jc w:val="left"/>
              <w:rPr>
                <w:rFonts w:ascii="Times New Roman" w:hAnsi="Times New Roman"/>
                <w:lang w:val="en-US"/>
              </w:rPr>
            </w:pPr>
            <w:r>
              <w:rPr>
                <w:rFonts w:ascii="Times New Roman" w:hAnsi="Times New Roman"/>
                <w:lang w:val="en-US"/>
              </w:rPr>
              <w:t>grant@swiftnav.com</w:t>
            </w:r>
          </w:p>
        </w:tc>
      </w:tr>
      <w:tr w:rsidR="005F1C2E" w14:paraId="6586088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E742BE" w14:textId="77777777" w:rsidR="005F1C2E" w:rsidRDefault="0077161B">
            <w:pPr>
              <w:pStyle w:val="TAC"/>
              <w:jc w:val="left"/>
              <w:rPr>
                <w:rFonts w:ascii="Times New Roman" w:hAnsi="Times New Roman"/>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5BF873F9" w14:textId="77777777" w:rsidR="005F1C2E" w:rsidRDefault="0077161B">
            <w:pPr>
              <w:pStyle w:val="TAC"/>
              <w:jc w:val="left"/>
              <w:rPr>
                <w:rFonts w:ascii="Times New Roman" w:hAnsi="Times New Roman"/>
                <w:lang w:val="en-US" w:eastAsia="zh-CN"/>
              </w:rPr>
            </w:pPr>
            <w:r>
              <w:rPr>
                <w:rFonts w:ascii="Times New Roman" w:hAnsi="Times New Roman" w:hint="eastAsia"/>
                <w:lang w:val="en-US" w:eastAsia="zh-CN"/>
              </w:rPr>
              <w:t>lijianxiang@catt.cn</w:t>
            </w:r>
          </w:p>
        </w:tc>
      </w:tr>
      <w:tr w:rsidR="005F1C2E" w14:paraId="665B70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01DA30" w14:textId="77777777" w:rsidR="005F1C2E" w:rsidRDefault="0077161B">
            <w:pPr>
              <w:pStyle w:val="TAC"/>
              <w:jc w:val="left"/>
              <w:rPr>
                <w:rFonts w:ascii="Times New Roman" w:hAnsi="Times New Roman"/>
                <w:lang w:val="en-US" w:eastAsia="zh-CN"/>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7C1C57A6" w14:textId="77777777" w:rsidR="005F1C2E" w:rsidRDefault="0077161B">
            <w:pPr>
              <w:pStyle w:val="TAC"/>
              <w:jc w:val="left"/>
              <w:rPr>
                <w:rFonts w:ascii="Times New Roman" w:hAnsi="Times New Roman"/>
                <w:lang w:val="en-US" w:eastAsia="zh-CN"/>
              </w:rPr>
            </w:pPr>
            <w:r>
              <w:rPr>
                <w:rFonts w:ascii="Times New Roman" w:hAnsi="Times New Roman"/>
                <w:lang w:val="en-US"/>
              </w:rPr>
              <w:t>sfischer@qti.qualcomm.com</w:t>
            </w:r>
          </w:p>
        </w:tc>
      </w:tr>
      <w:tr w:rsidR="005F1C2E" w14:paraId="3E1EDC5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D08AE48" w14:textId="77777777" w:rsidR="005F1C2E" w:rsidRDefault="0077161B">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3112ED1A" w14:textId="77777777" w:rsidR="005F1C2E" w:rsidRDefault="0077161B">
            <w:pPr>
              <w:pStyle w:val="TAC"/>
              <w:jc w:val="left"/>
              <w:rPr>
                <w:rFonts w:ascii="Times New Roman" w:hAnsi="Times New Roman"/>
                <w:lang w:val="en-US" w:eastAsia="zh-CN"/>
              </w:rPr>
            </w:pPr>
            <w:r>
              <w:rPr>
                <w:rFonts w:ascii="Times New Roman" w:hAnsi="Times New Roman"/>
                <w:lang w:val="en-US" w:eastAsia="zh-CN"/>
              </w:rPr>
              <w:t>Yinghaoguo</w:t>
            </w:r>
            <w:r>
              <w:rPr>
                <w:rFonts w:ascii="Times New Roman" w:hAnsi="Times New Roman" w:hint="eastAsia"/>
                <w:lang w:val="en-US" w:eastAsia="zh-CN"/>
              </w:rPr>
              <w:t>@huawei.com</w:t>
            </w:r>
          </w:p>
        </w:tc>
      </w:tr>
      <w:tr w:rsidR="005F1C2E" w14:paraId="080467F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F77335" w14:textId="77777777" w:rsidR="005F1C2E" w:rsidRDefault="0077161B">
            <w:pPr>
              <w:pStyle w:val="TAC"/>
              <w:jc w:val="left"/>
              <w:rPr>
                <w:rFonts w:ascii="Times New Roman" w:hAnsi="Times New Roman"/>
                <w:lang w:val="en-US" w:eastAsia="zh-CN"/>
              </w:rPr>
            </w:pPr>
            <w:r>
              <w:rPr>
                <w:rFonts w:ascii="Times New Roman" w:hAnsi="Times New Roman"/>
                <w:lang w:val="en-US" w:eastAsia="zh-CN"/>
              </w:rPr>
              <w:t>vivo</w:t>
            </w:r>
          </w:p>
        </w:tc>
        <w:tc>
          <w:tcPr>
            <w:tcW w:w="5794" w:type="dxa"/>
            <w:tcBorders>
              <w:top w:val="single" w:sz="4" w:space="0" w:color="auto"/>
              <w:left w:val="single" w:sz="4" w:space="0" w:color="auto"/>
              <w:bottom w:val="single" w:sz="4" w:space="0" w:color="auto"/>
              <w:right w:val="single" w:sz="4" w:space="0" w:color="auto"/>
            </w:tcBorders>
          </w:tcPr>
          <w:p w14:paraId="700B9949" w14:textId="77777777" w:rsidR="005F1C2E" w:rsidRDefault="0077161B">
            <w:pPr>
              <w:pStyle w:val="TAC"/>
              <w:jc w:val="left"/>
              <w:rPr>
                <w:rFonts w:ascii="Times New Roman" w:hAnsi="Times New Roman"/>
                <w:lang w:val="en-US" w:eastAsia="zh-CN"/>
              </w:rPr>
            </w:pPr>
            <w:r>
              <w:rPr>
                <w:rFonts w:ascii="Times New Roman" w:hAnsi="Times New Roman"/>
                <w:lang w:val="en-US" w:eastAsia="zh-CN"/>
              </w:rPr>
              <w:t>tingting.zhong@vivo.com</w:t>
            </w:r>
          </w:p>
        </w:tc>
      </w:tr>
      <w:tr w:rsidR="005F1C2E" w14:paraId="296BD38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15AF5F" w14:textId="77777777" w:rsidR="005F1C2E" w:rsidRDefault="0077161B">
            <w:pPr>
              <w:pStyle w:val="TAC"/>
              <w:jc w:val="left"/>
              <w:rPr>
                <w:rFonts w:ascii="Times New Roman" w:hAnsi="Times New Roman"/>
                <w:lang w:val="en-US" w:eastAsia="zh-CN"/>
              </w:rPr>
            </w:pPr>
            <w:r>
              <w:rPr>
                <w:rFonts w:ascii="Times New Roman" w:hAnsi="Times New Roman"/>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56F5A946" w14:textId="77777777" w:rsidR="005F1C2E" w:rsidRDefault="00B42084">
            <w:pPr>
              <w:pStyle w:val="TAC"/>
              <w:jc w:val="left"/>
              <w:rPr>
                <w:rFonts w:ascii="Times New Roman" w:hAnsi="Times New Roman"/>
                <w:lang w:val="en-US" w:eastAsia="zh-CN"/>
              </w:rPr>
            </w:pPr>
            <w:hyperlink r:id="rId10" w:history="1">
              <w:r w:rsidR="0077161B">
                <w:rPr>
                  <w:rStyle w:val="Hyperlink"/>
                  <w:rFonts w:ascii="Times New Roman" w:hAnsi="Times New Roman"/>
                  <w:lang w:val="en-US" w:eastAsia="zh-CN"/>
                </w:rPr>
                <w:t>Ping-Heng.Kuo@nokia.com</w:t>
              </w:r>
            </w:hyperlink>
          </w:p>
        </w:tc>
      </w:tr>
      <w:tr w:rsidR="005F1C2E" w14:paraId="37A5EFC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89D8CA6" w14:textId="77777777" w:rsidR="005F1C2E" w:rsidRDefault="0077161B">
            <w:pPr>
              <w:pStyle w:val="TAC"/>
              <w:jc w:val="left"/>
              <w:rPr>
                <w:rFonts w:ascii="Times New Roman" w:hAnsi="Times New Roman"/>
                <w:lang w:val="en-US" w:eastAsia="zh-CN"/>
              </w:rPr>
            </w:pPr>
            <w:r>
              <w:rPr>
                <w:rFonts w:ascii="Times New Roman" w:hAnsi="Times New Roman"/>
                <w:lang w:val="en-US" w:eastAsia="zh-CN"/>
              </w:rPr>
              <w:t>Hexagon</w:t>
            </w:r>
          </w:p>
        </w:tc>
        <w:tc>
          <w:tcPr>
            <w:tcW w:w="5794" w:type="dxa"/>
            <w:tcBorders>
              <w:top w:val="single" w:sz="4" w:space="0" w:color="auto"/>
              <w:left w:val="single" w:sz="4" w:space="0" w:color="auto"/>
              <w:bottom w:val="single" w:sz="4" w:space="0" w:color="auto"/>
              <w:right w:val="single" w:sz="4" w:space="0" w:color="auto"/>
            </w:tcBorders>
          </w:tcPr>
          <w:p w14:paraId="3F298A28" w14:textId="77777777" w:rsidR="005F1C2E" w:rsidRDefault="0077161B">
            <w:pPr>
              <w:pStyle w:val="TAC"/>
              <w:jc w:val="left"/>
              <w:rPr>
                <w:rFonts w:ascii="Times New Roman" w:hAnsi="Times New Roman"/>
                <w:lang w:val="en-US" w:eastAsia="zh-CN"/>
              </w:rPr>
            </w:pPr>
            <w:r>
              <w:rPr>
                <w:rFonts w:ascii="Times New Roman" w:hAnsi="Times New Roman"/>
                <w:lang w:val="en-US" w:eastAsia="zh-CN"/>
              </w:rPr>
              <w:t>pieter.toor@hexagon.com</w:t>
            </w:r>
          </w:p>
        </w:tc>
      </w:tr>
      <w:tr w:rsidR="005F1C2E" w14:paraId="174A2A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3ED926A" w14:textId="77777777" w:rsidR="005F1C2E" w:rsidRDefault="0077161B">
            <w:pPr>
              <w:pStyle w:val="TAC"/>
              <w:jc w:val="left"/>
              <w:rPr>
                <w:rFonts w:ascii="Times New Roman" w:hAnsi="Times New Roman"/>
                <w:lang w:val="en-US" w:eastAsia="zh-CN"/>
              </w:rPr>
            </w:pPr>
            <w:r>
              <w:rPr>
                <w:rFonts w:ascii="Times New Roman" w:hAnsi="Times New Roman"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C16F1E0" w14:textId="77777777" w:rsidR="005F1C2E" w:rsidRDefault="0077161B">
            <w:pPr>
              <w:pStyle w:val="TAC"/>
              <w:jc w:val="left"/>
              <w:rPr>
                <w:rFonts w:ascii="Times New Roman" w:hAnsi="Times New Roman"/>
                <w:lang w:val="en-US" w:eastAsia="zh-CN"/>
              </w:rPr>
            </w:pPr>
            <w:r>
              <w:rPr>
                <w:rFonts w:ascii="Times New Roman" w:hAnsi="Times New Roman" w:hint="eastAsia"/>
                <w:lang w:val="en-US" w:eastAsia="zh-CN"/>
              </w:rPr>
              <w:t>pan.yu24@zte.com.cn</w:t>
            </w:r>
          </w:p>
        </w:tc>
      </w:tr>
      <w:tr w:rsidR="005F1C2E" w14:paraId="61A93F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5B504E" w14:textId="222FA405" w:rsidR="005F1C2E" w:rsidRDefault="00E839BF">
            <w:pPr>
              <w:pStyle w:val="TAC"/>
              <w:jc w:val="left"/>
              <w:rPr>
                <w:rFonts w:ascii="Times New Roman" w:hAnsi="Times New Roman"/>
                <w:lang w:val="en-US" w:eastAsia="zh-CN"/>
              </w:rPr>
            </w:pPr>
            <w:r>
              <w:rPr>
                <w:rFonts w:ascii="Times New Roman" w:hAnsi="Times New Roman"/>
                <w:lang w:val="en-US" w:eastAsia="zh-CN"/>
              </w:rPr>
              <w:t>u-</w:t>
            </w:r>
            <w:proofErr w:type="spellStart"/>
            <w:r>
              <w:rPr>
                <w:rFonts w:ascii="Times New Roman" w:hAnsi="Times New Roman"/>
                <w:lang w:val="en-US" w:eastAsia="zh-CN"/>
              </w:rPr>
              <w:t>blox</w:t>
            </w:r>
            <w:proofErr w:type="spellEnd"/>
            <w:r>
              <w:rPr>
                <w:rFonts w:ascii="Times New Roman" w:hAnsi="Times New Roman"/>
                <w:lang w:val="en-US" w:eastAsia="zh-CN"/>
              </w:rPr>
              <w:t xml:space="preserve"> </w:t>
            </w:r>
          </w:p>
        </w:tc>
        <w:tc>
          <w:tcPr>
            <w:tcW w:w="5794" w:type="dxa"/>
            <w:tcBorders>
              <w:top w:val="single" w:sz="4" w:space="0" w:color="auto"/>
              <w:left w:val="single" w:sz="4" w:space="0" w:color="auto"/>
              <w:bottom w:val="single" w:sz="4" w:space="0" w:color="auto"/>
              <w:right w:val="single" w:sz="4" w:space="0" w:color="auto"/>
            </w:tcBorders>
          </w:tcPr>
          <w:p w14:paraId="31248905" w14:textId="058615A1" w:rsidR="005F1C2E" w:rsidRDefault="00E839BF">
            <w:pPr>
              <w:pStyle w:val="TAC"/>
              <w:jc w:val="left"/>
              <w:rPr>
                <w:rFonts w:ascii="Times New Roman" w:hAnsi="Times New Roman"/>
                <w:lang w:val="en-US" w:eastAsia="zh-CN"/>
              </w:rPr>
            </w:pPr>
            <w:r>
              <w:rPr>
                <w:rFonts w:ascii="Times New Roman" w:hAnsi="Times New Roman"/>
                <w:lang w:val="en-US" w:eastAsia="zh-CN"/>
              </w:rPr>
              <w:t>david.bartlett@u-blox.com</w:t>
            </w:r>
          </w:p>
        </w:tc>
      </w:tr>
      <w:tr w:rsidR="005F1C2E" w14:paraId="1F7DA0F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FB1A3F" w14:textId="77777777" w:rsidR="005F1C2E" w:rsidRDefault="005F1C2E">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02AA80C" w14:textId="77777777" w:rsidR="005F1C2E" w:rsidRDefault="005F1C2E">
            <w:pPr>
              <w:pStyle w:val="TAC"/>
              <w:jc w:val="left"/>
              <w:rPr>
                <w:rFonts w:ascii="Times New Roman" w:hAnsi="Times New Roman"/>
                <w:lang w:val="en-US" w:eastAsia="zh-CN"/>
              </w:rPr>
            </w:pPr>
          </w:p>
        </w:tc>
      </w:tr>
    </w:tbl>
    <w:p w14:paraId="3193E317" w14:textId="77777777" w:rsidR="005F1C2E" w:rsidRDefault="005F1C2E">
      <w:pPr>
        <w:pStyle w:val="3GPPText"/>
        <w:rPr>
          <w:lang w:eastAsia="zh-CN"/>
        </w:rPr>
      </w:pPr>
    </w:p>
    <w:p w14:paraId="117BC346" w14:textId="77777777" w:rsidR="005F1C2E" w:rsidRDefault="0077161B">
      <w:pPr>
        <w:pStyle w:val="Heading1"/>
      </w:pPr>
      <w:r>
        <w:t>3.</w:t>
      </w:r>
      <w:r>
        <w:tab/>
        <w:t>Open issues</w:t>
      </w:r>
      <w:r>
        <w:tab/>
      </w:r>
    </w:p>
    <w:p w14:paraId="53FF06B5" w14:textId="77777777" w:rsidR="005F1C2E" w:rsidRDefault="0077161B">
      <w:pPr>
        <w:pStyle w:val="Heading2"/>
      </w:pPr>
      <w:r>
        <w:t>3.1</w:t>
      </w:r>
      <w:r>
        <w:tab/>
        <w:t>Summary GNSS Integrity Issues as reported in R2-2203525</w:t>
      </w:r>
    </w:p>
    <w:p w14:paraId="79B12305" w14:textId="77777777" w:rsidR="005F1C2E" w:rsidRDefault="0077161B">
      <w:pPr>
        <w:pStyle w:val="B1"/>
        <w:ind w:left="0" w:firstLine="0"/>
        <w:jc w:val="both"/>
        <w:rPr>
          <w:sz w:val="22"/>
          <w:szCs w:val="22"/>
          <w:lang w:eastAsia="zh-CN"/>
        </w:rPr>
      </w:pPr>
      <w:r>
        <w:rPr>
          <w:sz w:val="22"/>
          <w:szCs w:val="22"/>
          <w:lang w:eastAsia="ja-JP"/>
        </w:rPr>
        <w:t xml:space="preserve">The below issues have been extracted from the </w:t>
      </w:r>
      <w:r>
        <w:rPr>
          <w:sz w:val="22"/>
          <w:szCs w:val="22"/>
          <w:lang w:eastAsia="zh-CN"/>
        </w:rPr>
        <w:t>R2-2203525</w:t>
      </w:r>
      <w:r>
        <w:rPr>
          <w:sz w:val="22"/>
          <w:szCs w:val="22"/>
          <w:lang w:eastAsia="ja-JP"/>
        </w:rPr>
        <w:t xml:space="preserve"> and reports their status as per companies views expressed during [Pre][610][POS] and summarized in R2-2203525 email discussion. Most of the items treated in this email </w:t>
      </w:r>
      <w:proofErr w:type="spellStart"/>
      <w:r>
        <w:rPr>
          <w:sz w:val="22"/>
          <w:szCs w:val="22"/>
          <w:lang w:eastAsia="ja-JP"/>
        </w:rPr>
        <w:t>discusson</w:t>
      </w:r>
      <w:proofErr w:type="spellEnd"/>
      <w:r>
        <w:rPr>
          <w:sz w:val="22"/>
          <w:szCs w:val="22"/>
          <w:lang w:eastAsia="ja-JP"/>
        </w:rPr>
        <w:t xml:space="preserve"> are agreed in principle (signalling details will be discussed in the running CRs thread). One item, namely cross-covariance for GNSS orbit and clocks errors, requires further discussion based on the technical arguments brought forward in the [610]. Furthermore, companies view on validity period parameter needs a quick “show of hands” given the fact that one potential problem has not been considered in the [610] discussion – loss of connectivity during a positioning session.</w:t>
      </w:r>
    </w:p>
    <w:p w14:paraId="1B996BC8" w14:textId="77777777" w:rsidR="005F1C2E" w:rsidRDefault="0077161B">
      <w:pPr>
        <w:jc w:val="both"/>
        <w:rPr>
          <w:b/>
          <w:sz w:val="22"/>
          <w:u w:val="single"/>
        </w:rPr>
      </w:pPr>
      <w:r>
        <w:rPr>
          <w:b/>
          <w:bCs/>
          <w:sz w:val="22"/>
          <w:u w:val="single"/>
        </w:rPr>
        <w:t xml:space="preserve">Note: </w:t>
      </w:r>
      <w:r>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67C89FF6" w14:textId="77777777" w:rsidR="005F1C2E" w:rsidRDefault="0077161B">
      <w:pPr>
        <w:rPr>
          <w:b/>
          <w:bCs/>
          <w:sz w:val="22"/>
        </w:rPr>
      </w:pPr>
      <w:r>
        <w:rPr>
          <w:b/>
          <w:bCs/>
          <w:color w:val="FF0000"/>
          <w:sz w:val="22"/>
        </w:rPr>
        <w:t>The topic has to be removed from Rel-17 scope if the corresponding open issues cannot be resolved.</w:t>
      </w:r>
    </w:p>
    <w:tbl>
      <w:tblPr>
        <w:tblStyle w:val="TableGrid"/>
        <w:tblpPr w:leftFromText="180" w:rightFromText="180" w:vertAnchor="text" w:tblpY="1"/>
        <w:tblOverlap w:val="never"/>
        <w:tblW w:w="9631" w:type="dxa"/>
        <w:tblLook w:val="04A0" w:firstRow="1" w:lastRow="0" w:firstColumn="1" w:lastColumn="0" w:noHBand="0" w:noVBand="1"/>
      </w:tblPr>
      <w:tblGrid>
        <w:gridCol w:w="614"/>
        <w:gridCol w:w="2060"/>
        <w:gridCol w:w="5765"/>
        <w:gridCol w:w="1192"/>
      </w:tblGrid>
      <w:tr w:rsidR="005F1C2E" w14:paraId="48A6E981" w14:textId="77777777">
        <w:tc>
          <w:tcPr>
            <w:tcW w:w="614" w:type="dxa"/>
          </w:tcPr>
          <w:p w14:paraId="16AD8513" w14:textId="77777777" w:rsidR="005F1C2E" w:rsidRDefault="0077161B">
            <w:pPr>
              <w:rPr>
                <w:b/>
                <w:bCs/>
                <w:sz w:val="22"/>
              </w:rPr>
            </w:pPr>
            <w:r>
              <w:rPr>
                <w:b/>
                <w:bCs/>
                <w:sz w:val="22"/>
              </w:rPr>
              <w:t>ID</w:t>
            </w:r>
          </w:p>
        </w:tc>
        <w:tc>
          <w:tcPr>
            <w:tcW w:w="2060" w:type="dxa"/>
          </w:tcPr>
          <w:p w14:paraId="19D6E22D" w14:textId="77777777" w:rsidR="005F1C2E" w:rsidRDefault="0077161B">
            <w:pPr>
              <w:rPr>
                <w:b/>
                <w:bCs/>
                <w:sz w:val="22"/>
              </w:rPr>
            </w:pPr>
            <w:r>
              <w:rPr>
                <w:b/>
                <w:bCs/>
                <w:sz w:val="22"/>
              </w:rPr>
              <w:t>Open issues</w:t>
            </w:r>
          </w:p>
          <w:p w14:paraId="63AF9BA2" w14:textId="77777777" w:rsidR="005F1C2E" w:rsidRDefault="005F1C2E">
            <w:pPr>
              <w:rPr>
                <w:color w:val="FF0000"/>
                <w:sz w:val="22"/>
              </w:rPr>
            </w:pPr>
          </w:p>
        </w:tc>
        <w:tc>
          <w:tcPr>
            <w:tcW w:w="5765" w:type="dxa"/>
          </w:tcPr>
          <w:p w14:paraId="62F27409" w14:textId="77777777" w:rsidR="005F1C2E" w:rsidRDefault="0077161B">
            <w:pPr>
              <w:rPr>
                <w:b/>
                <w:bCs/>
                <w:sz w:val="22"/>
              </w:rPr>
            </w:pPr>
            <w:r>
              <w:rPr>
                <w:b/>
                <w:bCs/>
                <w:sz w:val="22"/>
              </w:rPr>
              <w:t>Status as per companies views collected in R2-2203525</w:t>
            </w:r>
          </w:p>
        </w:tc>
        <w:tc>
          <w:tcPr>
            <w:tcW w:w="1192" w:type="dxa"/>
          </w:tcPr>
          <w:p w14:paraId="0A5A637A" w14:textId="77777777" w:rsidR="005F1C2E" w:rsidRDefault="0077161B">
            <w:pPr>
              <w:rPr>
                <w:b/>
                <w:bCs/>
                <w:sz w:val="22"/>
              </w:rPr>
            </w:pPr>
            <w:r>
              <w:rPr>
                <w:b/>
                <w:bCs/>
                <w:sz w:val="22"/>
              </w:rPr>
              <w:t>Source</w:t>
            </w:r>
          </w:p>
        </w:tc>
      </w:tr>
      <w:tr w:rsidR="005F1C2E" w14:paraId="4938D17B" w14:textId="77777777">
        <w:tc>
          <w:tcPr>
            <w:tcW w:w="614" w:type="dxa"/>
          </w:tcPr>
          <w:p w14:paraId="4658DDD1" w14:textId="77777777" w:rsidR="005F1C2E" w:rsidRDefault="0077161B">
            <w:pPr>
              <w:spacing w:after="0"/>
              <w:rPr>
                <w:sz w:val="22"/>
                <w:szCs w:val="22"/>
              </w:rPr>
            </w:pPr>
            <w:r>
              <w:rPr>
                <w:sz w:val="22"/>
                <w:szCs w:val="22"/>
              </w:rPr>
              <w:t>#1</w:t>
            </w:r>
          </w:p>
        </w:tc>
        <w:tc>
          <w:tcPr>
            <w:tcW w:w="2060" w:type="dxa"/>
          </w:tcPr>
          <w:p w14:paraId="5A42809A" w14:textId="77777777" w:rsidR="005F1C2E" w:rsidRDefault="0077161B">
            <w:pPr>
              <w:rPr>
                <w:sz w:val="22"/>
                <w:szCs w:val="22"/>
              </w:rPr>
            </w:pPr>
            <w:r>
              <w:rPr>
                <w:sz w:val="22"/>
                <w:szCs w:val="22"/>
              </w:rPr>
              <w:t xml:space="preserve">Use </w:t>
            </w:r>
            <w:r>
              <w:rPr>
                <w:b/>
                <w:i/>
                <w:sz w:val="22"/>
                <w:szCs w:val="22"/>
              </w:rPr>
              <w:t>GNSS-</w:t>
            </w:r>
            <w:proofErr w:type="spellStart"/>
            <w:r>
              <w:rPr>
                <w:b/>
                <w:i/>
                <w:sz w:val="22"/>
                <w:szCs w:val="22"/>
              </w:rPr>
              <w:t>RealTimeIntegrity</w:t>
            </w:r>
            <w:proofErr w:type="spellEnd"/>
            <w:r>
              <w:rPr>
                <w:b/>
                <w:i/>
                <w:sz w:val="22"/>
                <w:szCs w:val="22"/>
              </w:rPr>
              <w:t xml:space="preserve"> IE</w:t>
            </w:r>
            <w:r>
              <w:rPr>
                <w:sz w:val="22"/>
                <w:szCs w:val="22"/>
              </w:rPr>
              <w:t xml:space="preserve"> or create a new IE to accommodate the Alerts for the satellite/constellation specific DNUs</w:t>
            </w:r>
          </w:p>
        </w:tc>
        <w:tc>
          <w:tcPr>
            <w:tcW w:w="5765" w:type="dxa"/>
          </w:tcPr>
          <w:p w14:paraId="444C8071" w14:textId="77777777" w:rsidR="005F1C2E" w:rsidRDefault="0077161B">
            <w:pPr>
              <w:spacing w:after="0"/>
              <w:jc w:val="both"/>
              <w:rPr>
                <w:b/>
                <w:bCs/>
              </w:rPr>
            </w:pPr>
            <w:r>
              <w:rPr>
                <w:b/>
                <w:bCs/>
              </w:rPr>
              <w:t>CAN BE CLOSED</w:t>
            </w:r>
          </w:p>
          <w:p w14:paraId="45E8497D" w14:textId="77777777" w:rsidR="005F1C2E" w:rsidRDefault="005F1C2E">
            <w:pPr>
              <w:spacing w:after="0"/>
              <w:jc w:val="both"/>
              <w:rPr>
                <w:b/>
                <w:bCs/>
              </w:rPr>
            </w:pPr>
          </w:p>
          <w:p w14:paraId="7B582376" w14:textId="77777777" w:rsidR="005F1C2E" w:rsidRDefault="0077161B">
            <w:pPr>
              <w:spacing w:after="0"/>
              <w:jc w:val="both"/>
              <w:rPr>
                <w:b/>
                <w:bCs/>
                <w:sz w:val="22"/>
              </w:rPr>
            </w:pPr>
            <w:r>
              <w:rPr>
                <w:b/>
                <w:bCs/>
                <w:sz w:val="22"/>
              </w:rPr>
              <w:t xml:space="preserve">Baseline in R17: </w:t>
            </w:r>
          </w:p>
          <w:p w14:paraId="7F556B03" w14:textId="77777777" w:rsidR="005F1C2E" w:rsidRDefault="0077161B">
            <w:pPr>
              <w:pStyle w:val="ListParagraph"/>
              <w:numPr>
                <w:ilvl w:val="0"/>
                <w:numId w:val="9"/>
              </w:numPr>
              <w:jc w:val="both"/>
              <w:rPr>
                <w:rFonts w:ascii="Times New Roman" w:hAnsi="Times New Roman"/>
                <w:b/>
                <w:bCs/>
              </w:rPr>
            </w:pPr>
            <w:r>
              <w:rPr>
                <w:rFonts w:ascii="Times New Roman" w:hAnsi="Times New Roman"/>
                <w:bCs/>
              </w:rPr>
              <w:t>GNSS-</w:t>
            </w:r>
            <w:proofErr w:type="spellStart"/>
            <w:r>
              <w:rPr>
                <w:rFonts w:ascii="Times New Roman" w:hAnsi="Times New Roman"/>
                <w:bCs/>
              </w:rPr>
              <w:t>RealTimeIntegrity</w:t>
            </w:r>
            <w:proofErr w:type="spellEnd"/>
            <w:r>
              <w:rPr>
                <w:rFonts w:ascii="Times New Roman" w:hAnsi="Times New Roman"/>
                <w:bCs/>
              </w:rPr>
              <w:t xml:space="preserve"> IE can be used to signal faulty / DNU satellites. </w:t>
            </w:r>
            <w:r>
              <w:rPr>
                <w:rFonts w:ascii="Times New Roman" w:hAnsi="Times New Roman"/>
                <w:b/>
                <w:bCs/>
              </w:rPr>
              <w:t>[Proposal 1]</w:t>
            </w:r>
          </w:p>
          <w:p w14:paraId="0AF749C1" w14:textId="77777777" w:rsidR="005F1C2E" w:rsidRDefault="0077161B">
            <w:pPr>
              <w:pStyle w:val="ListParagraph"/>
              <w:numPr>
                <w:ilvl w:val="0"/>
                <w:numId w:val="9"/>
              </w:numPr>
              <w:jc w:val="both"/>
              <w:rPr>
                <w:rFonts w:ascii="Times New Roman" w:hAnsi="Times New Roman"/>
                <w:bCs/>
              </w:rPr>
            </w:pPr>
            <w:r>
              <w:rPr>
                <w:rFonts w:ascii="Times New Roman" w:hAnsi="Times New Roman"/>
                <w:bCs/>
              </w:rPr>
              <w:t xml:space="preserve">Constellation DNU flag is not needed. </w:t>
            </w:r>
            <w:r>
              <w:rPr>
                <w:rFonts w:ascii="Times New Roman" w:hAnsi="Times New Roman"/>
                <w:b/>
                <w:bCs/>
              </w:rPr>
              <w:t>[Proposal 3]</w:t>
            </w:r>
          </w:p>
          <w:p w14:paraId="4BD527BC" w14:textId="77777777" w:rsidR="005F1C2E" w:rsidRDefault="005F1C2E">
            <w:pPr>
              <w:spacing w:after="0"/>
              <w:jc w:val="both"/>
              <w:rPr>
                <w:b/>
                <w:bCs/>
              </w:rPr>
            </w:pPr>
          </w:p>
          <w:p w14:paraId="4B624118" w14:textId="77777777" w:rsidR="005F1C2E" w:rsidRDefault="0077161B">
            <w:pPr>
              <w:spacing w:after="0"/>
              <w:jc w:val="both"/>
              <w:rPr>
                <w:b/>
                <w:bCs/>
                <w:sz w:val="22"/>
              </w:rPr>
            </w:pPr>
            <w:r>
              <w:rPr>
                <w:b/>
                <w:bCs/>
                <w:sz w:val="22"/>
              </w:rPr>
              <w:t>Open elements (will be addressed as part of the running CRs for Stage 2 and Stage 3):</w:t>
            </w:r>
          </w:p>
          <w:p w14:paraId="136821D8" w14:textId="77777777" w:rsidR="005F1C2E" w:rsidRDefault="0077161B">
            <w:pPr>
              <w:pStyle w:val="ListParagraph"/>
              <w:numPr>
                <w:ilvl w:val="0"/>
                <w:numId w:val="10"/>
              </w:numPr>
              <w:jc w:val="both"/>
              <w:rPr>
                <w:rFonts w:ascii="Times New Roman" w:hAnsi="Times New Roman"/>
                <w:bCs/>
              </w:rPr>
            </w:pPr>
            <w:r>
              <w:rPr>
                <w:rFonts w:ascii="Times New Roman" w:hAnsi="Times New Roman"/>
                <w:bCs/>
              </w:rPr>
              <w:t xml:space="preserve">Clarify what condition can be interpreted DNU=FALSE. </w:t>
            </w:r>
            <w:r>
              <w:rPr>
                <w:rFonts w:ascii="Times New Roman" w:hAnsi="Times New Roman"/>
                <w:b/>
                <w:bCs/>
              </w:rPr>
              <w:t>[Proposal 2]</w:t>
            </w:r>
          </w:p>
          <w:p w14:paraId="1CE71311" w14:textId="77777777" w:rsidR="005F1C2E" w:rsidRDefault="005F1C2E">
            <w:pPr>
              <w:pStyle w:val="ListParagraph"/>
              <w:ind w:left="360"/>
              <w:jc w:val="both"/>
              <w:rPr>
                <w:rFonts w:ascii="Times New Roman" w:hAnsi="Times New Roman"/>
                <w:bCs/>
              </w:rPr>
            </w:pPr>
          </w:p>
          <w:p w14:paraId="67D34479" w14:textId="77777777" w:rsidR="005F1C2E" w:rsidRDefault="0077161B">
            <w:pPr>
              <w:spacing w:after="0"/>
              <w:jc w:val="both"/>
              <w:rPr>
                <w:bCs/>
              </w:rPr>
            </w:pPr>
            <w:r>
              <w:rPr>
                <w:bCs/>
              </w:rPr>
              <w:t>Note: Stage 2 and Stage 3 needs updating to clarify what condition can be interpreted by the UE as DNU=FALSE.</w:t>
            </w:r>
          </w:p>
        </w:tc>
        <w:tc>
          <w:tcPr>
            <w:tcW w:w="1192" w:type="dxa"/>
          </w:tcPr>
          <w:p w14:paraId="2EF6B2DF" w14:textId="77777777" w:rsidR="005F1C2E" w:rsidRDefault="005F1C2E">
            <w:pPr>
              <w:spacing w:after="0"/>
              <w:rPr>
                <w:b/>
                <w:bCs/>
                <w:sz w:val="22"/>
                <w:szCs w:val="22"/>
              </w:rPr>
            </w:pPr>
          </w:p>
        </w:tc>
      </w:tr>
      <w:tr w:rsidR="005F1C2E" w14:paraId="375AFEDC" w14:textId="77777777">
        <w:tc>
          <w:tcPr>
            <w:tcW w:w="614" w:type="dxa"/>
          </w:tcPr>
          <w:p w14:paraId="23C92591" w14:textId="77777777" w:rsidR="005F1C2E" w:rsidRDefault="0077161B">
            <w:pPr>
              <w:spacing w:after="0"/>
              <w:rPr>
                <w:sz w:val="22"/>
                <w:szCs w:val="22"/>
              </w:rPr>
            </w:pPr>
            <w:r>
              <w:rPr>
                <w:sz w:val="22"/>
                <w:szCs w:val="22"/>
              </w:rPr>
              <w:lastRenderedPageBreak/>
              <w:t>#2</w:t>
            </w:r>
          </w:p>
        </w:tc>
        <w:tc>
          <w:tcPr>
            <w:tcW w:w="2060" w:type="dxa"/>
          </w:tcPr>
          <w:p w14:paraId="76B2E2E5" w14:textId="77777777" w:rsidR="005F1C2E" w:rsidRDefault="0077161B">
            <w:pPr>
              <w:rPr>
                <w:sz w:val="22"/>
                <w:szCs w:val="22"/>
              </w:rPr>
            </w:pPr>
            <w:r>
              <w:rPr>
                <w:sz w:val="22"/>
                <w:szCs w:val="22"/>
              </w:rPr>
              <w:t xml:space="preserve">Cross-covariance for the Orbit and Clock integrity bounds and whether these bounds should be included as a new IE or within the existing SSR Orbit and Clock </w:t>
            </w:r>
            <w:proofErr w:type="spellStart"/>
            <w:r>
              <w:rPr>
                <w:sz w:val="22"/>
                <w:szCs w:val="22"/>
              </w:rPr>
              <w:t>Ies</w:t>
            </w:r>
            <w:proofErr w:type="spellEnd"/>
            <w:r>
              <w:rPr>
                <w:sz w:val="22"/>
                <w:szCs w:val="22"/>
              </w:rPr>
              <w:t>.</w:t>
            </w:r>
          </w:p>
          <w:p w14:paraId="47B76660" w14:textId="77777777" w:rsidR="005F1C2E" w:rsidRDefault="005F1C2E">
            <w:pPr>
              <w:rPr>
                <w:sz w:val="22"/>
                <w:szCs w:val="22"/>
              </w:rPr>
            </w:pPr>
          </w:p>
        </w:tc>
        <w:tc>
          <w:tcPr>
            <w:tcW w:w="5765" w:type="dxa"/>
          </w:tcPr>
          <w:p w14:paraId="61DF3C07" w14:textId="77777777" w:rsidR="005F1C2E" w:rsidRDefault="0077161B">
            <w:pPr>
              <w:spacing w:after="0"/>
              <w:rPr>
                <w:b/>
                <w:bCs/>
                <w:sz w:val="22"/>
                <w:szCs w:val="22"/>
              </w:rPr>
            </w:pPr>
            <w:r>
              <w:rPr>
                <w:b/>
                <w:bCs/>
                <w:sz w:val="22"/>
                <w:szCs w:val="22"/>
              </w:rPr>
              <w:t>PARTLY CLOSED</w:t>
            </w:r>
          </w:p>
          <w:p w14:paraId="4C0EB980" w14:textId="77777777" w:rsidR="005F1C2E" w:rsidRDefault="005F1C2E">
            <w:pPr>
              <w:spacing w:after="0"/>
              <w:rPr>
                <w:b/>
                <w:bCs/>
                <w:sz w:val="22"/>
                <w:szCs w:val="22"/>
              </w:rPr>
            </w:pPr>
          </w:p>
          <w:p w14:paraId="6BEF3EFC" w14:textId="77777777" w:rsidR="005F1C2E" w:rsidRDefault="0077161B">
            <w:pPr>
              <w:spacing w:after="0"/>
              <w:jc w:val="both"/>
              <w:rPr>
                <w:b/>
                <w:bCs/>
                <w:sz w:val="22"/>
              </w:rPr>
            </w:pPr>
            <w:r>
              <w:rPr>
                <w:b/>
                <w:bCs/>
                <w:sz w:val="22"/>
              </w:rPr>
              <w:t xml:space="preserve">Baseline in R17: </w:t>
            </w:r>
          </w:p>
          <w:p w14:paraId="5450416E" w14:textId="77777777" w:rsidR="005F1C2E" w:rsidRDefault="0077161B">
            <w:pPr>
              <w:pStyle w:val="ListParagraph"/>
              <w:numPr>
                <w:ilvl w:val="0"/>
                <w:numId w:val="9"/>
              </w:numPr>
              <w:jc w:val="both"/>
              <w:rPr>
                <w:rFonts w:ascii="Times New Roman" w:hAnsi="Times New Roman"/>
                <w:b/>
                <w:bCs/>
              </w:rPr>
            </w:pPr>
            <w:r>
              <w:rPr>
                <w:rFonts w:ascii="Times New Roman" w:hAnsi="Times New Roman"/>
                <w:bCs/>
              </w:rPr>
              <w:t>bounding of GNSS errors is based on mean and variance (standard deviation).</w:t>
            </w:r>
            <w:r>
              <w:rPr>
                <w:rFonts w:ascii="Times New Roman" w:hAnsi="Times New Roman"/>
                <w:b/>
                <w:bCs/>
              </w:rPr>
              <w:t xml:space="preserve"> [Proposal 4]</w:t>
            </w:r>
          </w:p>
          <w:p w14:paraId="25EB0AC7" w14:textId="77777777" w:rsidR="005F1C2E" w:rsidRDefault="0077161B">
            <w:pPr>
              <w:pStyle w:val="ListParagraph"/>
              <w:numPr>
                <w:ilvl w:val="0"/>
                <w:numId w:val="9"/>
              </w:numPr>
              <w:jc w:val="both"/>
              <w:rPr>
                <w:rFonts w:ascii="Times New Roman" w:hAnsi="Times New Roman"/>
                <w:b/>
                <w:bCs/>
              </w:rPr>
            </w:pPr>
            <w:r>
              <w:rPr>
                <w:rFonts w:ascii="Times New Roman" w:hAnsi="Times New Roman"/>
                <w:bCs/>
              </w:rPr>
              <w:t>Bounds for clock errors are included in GNSS-SSR-</w:t>
            </w:r>
            <w:proofErr w:type="spellStart"/>
            <w:r>
              <w:rPr>
                <w:rFonts w:ascii="Times New Roman" w:hAnsi="Times New Roman"/>
                <w:bCs/>
              </w:rPr>
              <w:t>ClockCorrections</w:t>
            </w:r>
            <w:proofErr w:type="spellEnd"/>
            <w:r>
              <w:rPr>
                <w:rFonts w:ascii="Times New Roman" w:hAnsi="Times New Roman"/>
                <w:bCs/>
              </w:rPr>
              <w:t xml:space="preserve"> IE and bounds for Orbit errors are included in the GNSS-SSR-</w:t>
            </w:r>
            <w:proofErr w:type="spellStart"/>
            <w:r>
              <w:rPr>
                <w:rFonts w:ascii="Times New Roman" w:hAnsi="Times New Roman"/>
                <w:bCs/>
              </w:rPr>
              <w:t>OrbitCorrections</w:t>
            </w:r>
            <w:proofErr w:type="spellEnd"/>
            <w:r>
              <w:rPr>
                <w:rFonts w:ascii="Times New Roman" w:hAnsi="Times New Roman"/>
                <w:bCs/>
              </w:rPr>
              <w:t xml:space="preserve"> IE (i.e., no new IE combining the two type of bounds). </w:t>
            </w:r>
            <w:r>
              <w:rPr>
                <w:rFonts w:ascii="Times New Roman" w:hAnsi="Times New Roman"/>
                <w:b/>
                <w:bCs/>
              </w:rPr>
              <w:t>[Proposal 6]</w:t>
            </w:r>
          </w:p>
          <w:p w14:paraId="45094AC3" w14:textId="77777777" w:rsidR="005F1C2E" w:rsidRDefault="005F1C2E">
            <w:pPr>
              <w:pStyle w:val="ListParagraph"/>
              <w:ind w:left="360"/>
              <w:jc w:val="both"/>
              <w:rPr>
                <w:rFonts w:ascii="Times New Roman" w:hAnsi="Times New Roman"/>
                <w:b/>
                <w:bCs/>
              </w:rPr>
            </w:pPr>
          </w:p>
          <w:p w14:paraId="1085E5D9" w14:textId="77777777" w:rsidR="005F1C2E" w:rsidRDefault="0077161B">
            <w:pPr>
              <w:spacing w:after="0"/>
              <w:jc w:val="both"/>
              <w:rPr>
                <w:b/>
                <w:bCs/>
                <w:sz w:val="22"/>
              </w:rPr>
            </w:pPr>
            <w:r>
              <w:rPr>
                <w:b/>
                <w:bCs/>
                <w:sz w:val="22"/>
              </w:rPr>
              <w:t xml:space="preserve">Future optimization: </w:t>
            </w:r>
            <w:r>
              <w:rPr>
                <w:bCs/>
                <w:sz w:val="22"/>
              </w:rPr>
              <w:t xml:space="preserve">Full cross-covariance matrix for the orbit-clock corrections can be revisited. </w:t>
            </w:r>
            <w:r>
              <w:rPr>
                <w:b/>
                <w:bCs/>
              </w:rPr>
              <w:t>[Proposal 4]</w:t>
            </w:r>
          </w:p>
          <w:p w14:paraId="7BCF627C" w14:textId="77777777" w:rsidR="005F1C2E" w:rsidRDefault="005F1C2E">
            <w:pPr>
              <w:spacing w:after="0"/>
              <w:jc w:val="both"/>
              <w:rPr>
                <w:b/>
                <w:bCs/>
                <w:sz w:val="22"/>
              </w:rPr>
            </w:pPr>
          </w:p>
          <w:p w14:paraId="5E023923" w14:textId="77777777" w:rsidR="005F1C2E" w:rsidRDefault="0077161B">
            <w:pPr>
              <w:spacing w:after="0"/>
              <w:jc w:val="both"/>
              <w:rPr>
                <w:b/>
                <w:bCs/>
                <w:sz w:val="22"/>
              </w:rPr>
            </w:pPr>
            <w:r>
              <w:rPr>
                <w:b/>
                <w:bCs/>
                <w:sz w:val="22"/>
              </w:rPr>
              <w:t>Open elements (addressed in this discussion):</w:t>
            </w:r>
          </w:p>
          <w:p w14:paraId="1656EAEE" w14:textId="77777777" w:rsidR="005F1C2E" w:rsidRDefault="0077161B">
            <w:pPr>
              <w:pStyle w:val="ListParagraph"/>
              <w:numPr>
                <w:ilvl w:val="0"/>
                <w:numId w:val="10"/>
              </w:numPr>
              <w:jc w:val="both"/>
              <w:rPr>
                <w:rFonts w:ascii="Times New Roman" w:hAnsi="Times New Roman"/>
                <w:bCs/>
                <w:highlight w:val="yellow"/>
              </w:rPr>
            </w:pPr>
            <w:r>
              <w:rPr>
                <w:rFonts w:ascii="Times New Roman" w:hAnsi="Times New Roman"/>
                <w:bCs/>
                <w:highlight w:val="yellow"/>
              </w:rPr>
              <w:t xml:space="preserve">Provision of correlation / covariance parameters for orbit errors. </w:t>
            </w:r>
            <w:r>
              <w:rPr>
                <w:rFonts w:ascii="Times New Roman" w:hAnsi="Times New Roman"/>
                <w:b/>
                <w:bCs/>
                <w:highlight w:val="yellow"/>
              </w:rPr>
              <w:t>[Proposal 5]</w:t>
            </w:r>
          </w:p>
          <w:p w14:paraId="1F7F5F90" w14:textId="77777777" w:rsidR="005F1C2E" w:rsidRDefault="005F1C2E">
            <w:pPr>
              <w:rPr>
                <w:b/>
                <w:bCs/>
                <w:sz w:val="22"/>
                <w:szCs w:val="22"/>
              </w:rPr>
            </w:pPr>
          </w:p>
        </w:tc>
        <w:tc>
          <w:tcPr>
            <w:tcW w:w="1192" w:type="dxa"/>
          </w:tcPr>
          <w:p w14:paraId="7481EC81" w14:textId="77777777" w:rsidR="005F1C2E" w:rsidRDefault="005F1C2E">
            <w:pPr>
              <w:spacing w:after="0"/>
              <w:rPr>
                <w:b/>
                <w:bCs/>
                <w:sz w:val="22"/>
                <w:szCs w:val="22"/>
              </w:rPr>
            </w:pPr>
          </w:p>
        </w:tc>
      </w:tr>
      <w:tr w:rsidR="005F1C2E" w14:paraId="68AC23B5" w14:textId="77777777">
        <w:tc>
          <w:tcPr>
            <w:tcW w:w="614" w:type="dxa"/>
          </w:tcPr>
          <w:p w14:paraId="38F00A46" w14:textId="77777777" w:rsidR="005F1C2E" w:rsidRDefault="0077161B">
            <w:pPr>
              <w:spacing w:after="0"/>
              <w:rPr>
                <w:sz w:val="22"/>
                <w:szCs w:val="22"/>
              </w:rPr>
            </w:pPr>
            <w:r>
              <w:rPr>
                <w:sz w:val="22"/>
                <w:szCs w:val="22"/>
              </w:rPr>
              <w:t>#3</w:t>
            </w:r>
          </w:p>
        </w:tc>
        <w:tc>
          <w:tcPr>
            <w:tcW w:w="2060" w:type="dxa"/>
          </w:tcPr>
          <w:p w14:paraId="6BC6FCCA" w14:textId="77777777" w:rsidR="005F1C2E" w:rsidRDefault="0077161B">
            <w:pPr>
              <w:rPr>
                <w:sz w:val="22"/>
                <w:szCs w:val="22"/>
              </w:rPr>
            </w:pPr>
            <w:r>
              <w:rPr>
                <w:sz w:val="22"/>
                <w:szCs w:val="22"/>
              </w:rPr>
              <w:t xml:space="preserve">Residual Risk parameters proposed in Table 3.2-2 (R2-2201765) should be integrated into their corresponding SSR correction </w:t>
            </w:r>
            <w:proofErr w:type="spellStart"/>
            <w:r>
              <w:rPr>
                <w:sz w:val="22"/>
                <w:szCs w:val="22"/>
              </w:rPr>
              <w:t>Ies</w:t>
            </w:r>
            <w:proofErr w:type="spellEnd"/>
            <w:r>
              <w:rPr>
                <w:sz w:val="22"/>
                <w:szCs w:val="22"/>
              </w:rPr>
              <w:t xml:space="preserve"> or within a separate standalone IE.</w:t>
            </w:r>
          </w:p>
          <w:p w14:paraId="4BDCB7A9" w14:textId="77777777" w:rsidR="005F1C2E" w:rsidRDefault="005F1C2E">
            <w:pPr>
              <w:rPr>
                <w:sz w:val="22"/>
                <w:szCs w:val="22"/>
              </w:rPr>
            </w:pPr>
          </w:p>
        </w:tc>
        <w:tc>
          <w:tcPr>
            <w:tcW w:w="5765" w:type="dxa"/>
          </w:tcPr>
          <w:p w14:paraId="6D7EA5FC" w14:textId="77777777" w:rsidR="005F1C2E" w:rsidRDefault="0077161B">
            <w:pPr>
              <w:spacing w:after="0"/>
              <w:jc w:val="both"/>
              <w:rPr>
                <w:b/>
                <w:bCs/>
                <w:sz w:val="22"/>
              </w:rPr>
            </w:pPr>
            <w:r>
              <w:rPr>
                <w:b/>
                <w:bCs/>
                <w:sz w:val="22"/>
              </w:rPr>
              <w:t>CAN BE CLOSED</w:t>
            </w:r>
          </w:p>
          <w:p w14:paraId="2EB29B5A" w14:textId="77777777" w:rsidR="005F1C2E" w:rsidRDefault="005F1C2E">
            <w:pPr>
              <w:spacing w:after="0"/>
              <w:jc w:val="both"/>
              <w:rPr>
                <w:b/>
                <w:bCs/>
                <w:sz w:val="22"/>
              </w:rPr>
            </w:pPr>
          </w:p>
          <w:p w14:paraId="14FE8744" w14:textId="77777777" w:rsidR="005F1C2E" w:rsidRDefault="0077161B">
            <w:pPr>
              <w:spacing w:after="0"/>
              <w:jc w:val="both"/>
              <w:rPr>
                <w:b/>
                <w:bCs/>
                <w:sz w:val="22"/>
              </w:rPr>
            </w:pPr>
            <w:r>
              <w:rPr>
                <w:b/>
                <w:bCs/>
                <w:sz w:val="22"/>
              </w:rPr>
              <w:t xml:space="preserve">Baseline in R17: </w:t>
            </w:r>
          </w:p>
          <w:p w14:paraId="0397FEB1" w14:textId="77777777" w:rsidR="005F1C2E" w:rsidRDefault="0077161B">
            <w:pPr>
              <w:pStyle w:val="ListParagraph"/>
              <w:numPr>
                <w:ilvl w:val="0"/>
                <w:numId w:val="9"/>
              </w:numPr>
              <w:jc w:val="both"/>
              <w:rPr>
                <w:rFonts w:ascii="Times New Roman" w:hAnsi="Times New Roman"/>
                <w:b/>
                <w:bCs/>
              </w:rPr>
            </w:pPr>
            <w:r>
              <w:rPr>
                <w:rFonts w:ascii="Times New Roman" w:hAnsi="Times New Roman"/>
                <w:bCs/>
              </w:rPr>
              <w:t xml:space="preserve">Integrity Residual Risk parameters will be included into corresponding </w:t>
            </w:r>
            <w:r>
              <w:rPr>
                <w:rFonts w:ascii="Times New Roman" w:hAnsi="Times New Roman"/>
                <w:bCs/>
              </w:rPr>
              <w:pgNum/>
            </w:r>
            <w:proofErr w:type="spellStart"/>
            <w:r>
              <w:rPr>
                <w:rFonts w:ascii="Times New Roman" w:hAnsi="Times New Roman"/>
                <w:bCs/>
              </w:rPr>
              <w:t>nnecess</w:t>
            </w:r>
            <w:proofErr w:type="spellEnd"/>
            <w:r>
              <w:rPr>
                <w:rFonts w:ascii="Times New Roman" w:hAnsi="Times New Roman"/>
                <w:bCs/>
              </w:rPr>
              <w:t xml:space="preserve"> </w:t>
            </w:r>
            <w:proofErr w:type="spellStart"/>
            <w:r>
              <w:rPr>
                <w:rFonts w:ascii="Times New Roman" w:hAnsi="Times New Roman"/>
                <w:bCs/>
              </w:rPr>
              <w:t>Ies</w:t>
            </w:r>
            <w:proofErr w:type="spellEnd"/>
            <w:r>
              <w:rPr>
                <w:rFonts w:ascii="Times New Roman" w:hAnsi="Times New Roman"/>
                <w:bCs/>
              </w:rPr>
              <w:t xml:space="preserve"> instead of a new IE for all. </w:t>
            </w:r>
            <w:r>
              <w:rPr>
                <w:rFonts w:ascii="Times New Roman" w:hAnsi="Times New Roman"/>
                <w:b/>
                <w:bCs/>
              </w:rPr>
              <w:t>[Proposal 7] &amp; [Proposal 8].</w:t>
            </w:r>
            <w:r>
              <w:rPr>
                <w:rFonts w:ascii="Times New Roman" w:hAnsi="Times New Roman"/>
                <w:bCs/>
              </w:rPr>
              <w:t xml:space="preserve"> Constellation and satellites fault probability and duration could go to GNSS-SSR-</w:t>
            </w:r>
            <w:proofErr w:type="spellStart"/>
            <w:r>
              <w:rPr>
                <w:rFonts w:ascii="Times New Roman" w:hAnsi="Times New Roman"/>
                <w:bCs/>
              </w:rPr>
              <w:t>OrbitCorrections</w:t>
            </w:r>
            <w:proofErr w:type="spellEnd"/>
            <w:r>
              <w:rPr>
                <w:rFonts w:ascii="Times New Roman" w:hAnsi="Times New Roman"/>
                <w:bCs/>
              </w:rPr>
              <w:t xml:space="preserve"> IE (priority 1) or, potentially, in GNSS-</w:t>
            </w:r>
            <w:proofErr w:type="spellStart"/>
            <w:r>
              <w:rPr>
                <w:rFonts w:ascii="Times New Roman" w:hAnsi="Times New Roman"/>
                <w:bCs/>
              </w:rPr>
              <w:t>RealTimeIntegrity</w:t>
            </w:r>
            <w:proofErr w:type="spellEnd"/>
            <w:r>
              <w:rPr>
                <w:rFonts w:ascii="Times New Roman" w:hAnsi="Times New Roman"/>
                <w:bCs/>
              </w:rPr>
              <w:t xml:space="preserve"> IE. </w:t>
            </w:r>
            <w:r>
              <w:rPr>
                <w:rFonts w:ascii="Times New Roman" w:hAnsi="Times New Roman"/>
                <w:b/>
                <w:bCs/>
              </w:rPr>
              <w:t>[Proposal 7]</w:t>
            </w:r>
          </w:p>
          <w:p w14:paraId="79128E9C" w14:textId="77777777" w:rsidR="005F1C2E" w:rsidRDefault="005F1C2E">
            <w:pPr>
              <w:spacing w:after="0"/>
              <w:jc w:val="both"/>
              <w:rPr>
                <w:b/>
                <w:bCs/>
              </w:rPr>
            </w:pPr>
          </w:p>
          <w:p w14:paraId="57F5ED5B" w14:textId="77777777" w:rsidR="005F1C2E" w:rsidRDefault="0077161B">
            <w:pPr>
              <w:spacing w:after="0"/>
              <w:jc w:val="both"/>
              <w:rPr>
                <w:b/>
                <w:bCs/>
                <w:sz w:val="22"/>
              </w:rPr>
            </w:pPr>
            <w:r>
              <w:rPr>
                <w:b/>
                <w:bCs/>
                <w:sz w:val="22"/>
              </w:rPr>
              <w:t>Note:</w:t>
            </w:r>
          </w:p>
          <w:p w14:paraId="109FB179" w14:textId="77777777" w:rsidR="005F1C2E" w:rsidRDefault="0077161B">
            <w:pPr>
              <w:pStyle w:val="ListParagraph"/>
              <w:numPr>
                <w:ilvl w:val="0"/>
                <w:numId w:val="10"/>
              </w:numPr>
              <w:jc w:val="both"/>
              <w:rPr>
                <w:rFonts w:ascii="Times New Roman" w:hAnsi="Times New Roman"/>
                <w:bCs/>
              </w:rPr>
            </w:pPr>
            <w:proofErr w:type="spellStart"/>
            <w:r>
              <w:rPr>
                <w:rFonts w:ascii="Times New Roman" w:hAnsi="Times New Roman"/>
                <w:bCs/>
              </w:rPr>
              <w:t>Signaling</w:t>
            </w:r>
            <w:proofErr w:type="spellEnd"/>
            <w:r>
              <w:rPr>
                <w:rFonts w:ascii="Times New Roman" w:hAnsi="Times New Roman"/>
                <w:bCs/>
              </w:rPr>
              <w:t xml:space="preserve"> aspects like decision between GNSS-SSR-</w:t>
            </w:r>
            <w:proofErr w:type="spellStart"/>
            <w:r>
              <w:rPr>
                <w:rFonts w:ascii="Times New Roman" w:hAnsi="Times New Roman"/>
                <w:bCs/>
              </w:rPr>
              <w:t>OrbitCorrections</w:t>
            </w:r>
            <w:proofErr w:type="spellEnd"/>
            <w:r>
              <w:rPr>
                <w:rFonts w:ascii="Times New Roman" w:hAnsi="Times New Roman"/>
                <w:bCs/>
              </w:rPr>
              <w:t xml:space="preserve"> IE and GNSS-</w:t>
            </w:r>
            <w:proofErr w:type="spellStart"/>
            <w:r>
              <w:rPr>
                <w:rFonts w:ascii="Times New Roman" w:hAnsi="Times New Roman"/>
                <w:bCs/>
              </w:rPr>
              <w:t>RealTimeIntegrity</w:t>
            </w:r>
            <w:proofErr w:type="spellEnd"/>
            <w:r>
              <w:rPr>
                <w:rFonts w:ascii="Times New Roman" w:hAnsi="Times New Roman"/>
                <w:bCs/>
              </w:rPr>
              <w:t xml:space="preserve"> IE will be addressed as part of the running CRs for Stage and Stage 3.</w:t>
            </w:r>
          </w:p>
          <w:p w14:paraId="59683AA2" w14:textId="77777777" w:rsidR="005F1C2E" w:rsidRDefault="005F1C2E">
            <w:pPr>
              <w:spacing w:after="0"/>
              <w:jc w:val="both"/>
              <w:rPr>
                <w:b/>
                <w:bCs/>
                <w:sz w:val="22"/>
                <w:szCs w:val="22"/>
              </w:rPr>
            </w:pPr>
          </w:p>
        </w:tc>
        <w:tc>
          <w:tcPr>
            <w:tcW w:w="1192" w:type="dxa"/>
          </w:tcPr>
          <w:p w14:paraId="0E9E443A" w14:textId="77777777" w:rsidR="005F1C2E" w:rsidRDefault="005F1C2E">
            <w:pPr>
              <w:rPr>
                <w:b/>
                <w:bCs/>
                <w:sz w:val="22"/>
                <w:szCs w:val="22"/>
              </w:rPr>
            </w:pPr>
          </w:p>
        </w:tc>
      </w:tr>
      <w:tr w:rsidR="005F1C2E" w14:paraId="00C2AE8A" w14:textId="77777777">
        <w:tc>
          <w:tcPr>
            <w:tcW w:w="614" w:type="dxa"/>
          </w:tcPr>
          <w:p w14:paraId="2EE2D143" w14:textId="77777777" w:rsidR="005F1C2E" w:rsidRDefault="0077161B">
            <w:pPr>
              <w:rPr>
                <w:sz w:val="22"/>
                <w:szCs w:val="22"/>
              </w:rPr>
            </w:pPr>
            <w:r>
              <w:rPr>
                <w:sz w:val="22"/>
                <w:szCs w:val="22"/>
              </w:rPr>
              <w:t>#4</w:t>
            </w:r>
          </w:p>
        </w:tc>
        <w:tc>
          <w:tcPr>
            <w:tcW w:w="2060" w:type="dxa"/>
          </w:tcPr>
          <w:p w14:paraId="4E82D081" w14:textId="77777777" w:rsidR="005F1C2E" w:rsidRDefault="0077161B">
            <w:pPr>
              <w:rPr>
                <w:sz w:val="22"/>
                <w:szCs w:val="22"/>
              </w:rPr>
            </w:pPr>
            <w:r>
              <w:rPr>
                <w:sz w:val="22"/>
                <w:szCs w:val="22"/>
              </w:rPr>
              <w:t>Validity period (and value ranges) for each of the bounds</w:t>
            </w:r>
          </w:p>
          <w:p w14:paraId="0B85C48D" w14:textId="77777777" w:rsidR="005F1C2E" w:rsidRDefault="005F1C2E">
            <w:pPr>
              <w:rPr>
                <w:sz w:val="22"/>
                <w:szCs w:val="22"/>
              </w:rPr>
            </w:pPr>
          </w:p>
        </w:tc>
        <w:tc>
          <w:tcPr>
            <w:tcW w:w="5765" w:type="dxa"/>
          </w:tcPr>
          <w:p w14:paraId="25D206FA" w14:textId="77777777" w:rsidR="005F1C2E" w:rsidRDefault="0077161B">
            <w:pPr>
              <w:rPr>
                <w:b/>
                <w:bCs/>
                <w:sz w:val="22"/>
                <w:szCs w:val="22"/>
              </w:rPr>
            </w:pPr>
            <w:r>
              <w:rPr>
                <w:b/>
                <w:bCs/>
                <w:sz w:val="22"/>
                <w:szCs w:val="22"/>
              </w:rPr>
              <w:t>PARTLY CLOSED</w:t>
            </w:r>
          </w:p>
          <w:p w14:paraId="05626FAD" w14:textId="77777777" w:rsidR="005F1C2E" w:rsidRDefault="0077161B">
            <w:pPr>
              <w:spacing w:after="0"/>
              <w:jc w:val="both"/>
              <w:rPr>
                <w:b/>
                <w:bCs/>
                <w:sz w:val="22"/>
              </w:rPr>
            </w:pPr>
            <w:r>
              <w:rPr>
                <w:b/>
                <w:bCs/>
                <w:sz w:val="22"/>
              </w:rPr>
              <w:t xml:space="preserve">Baseline in R17: </w:t>
            </w:r>
          </w:p>
          <w:p w14:paraId="2C6304EF" w14:textId="77777777" w:rsidR="005F1C2E" w:rsidRDefault="0077161B">
            <w:pPr>
              <w:pStyle w:val="ListParagraph"/>
              <w:numPr>
                <w:ilvl w:val="0"/>
                <w:numId w:val="9"/>
              </w:numPr>
              <w:jc w:val="both"/>
              <w:rPr>
                <w:rFonts w:ascii="Times New Roman" w:hAnsi="Times New Roman"/>
                <w:b/>
                <w:bCs/>
              </w:rPr>
            </w:pPr>
            <w:r>
              <w:rPr>
                <w:rFonts w:ascii="Times New Roman" w:hAnsi="Times New Roman"/>
                <w:bCs/>
              </w:rPr>
              <w:t xml:space="preserve">Integrity bounds are included in SSR </w:t>
            </w:r>
            <w:proofErr w:type="spellStart"/>
            <w:r>
              <w:rPr>
                <w:rFonts w:ascii="Times New Roman" w:hAnsi="Times New Roman"/>
                <w:bCs/>
              </w:rPr>
              <w:t>Ies</w:t>
            </w:r>
            <w:proofErr w:type="spellEnd"/>
            <w:r>
              <w:rPr>
                <w:rFonts w:ascii="Times New Roman" w:hAnsi="Times New Roman"/>
                <w:bCs/>
              </w:rPr>
              <w:t xml:space="preserve"> and therefore it has been voted not to add any additional validity time parameters (10-2 vote). </w:t>
            </w:r>
            <w:r>
              <w:rPr>
                <w:rFonts w:ascii="Times New Roman" w:hAnsi="Times New Roman"/>
                <w:b/>
                <w:bCs/>
              </w:rPr>
              <w:t>[Proposal 9]</w:t>
            </w:r>
          </w:p>
          <w:p w14:paraId="6DC10A6E" w14:textId="77777777" w:rsidR="005F1C2E" w:rsidRDefault="005F1C2E">
            <w:pPr>
              <w:spacing w:after="0"/>
              <w:jc w:val="both"/>
              <w:rPr>
                <w:b/>
                <w:bCs/>
                <w:sz w:val="22"/>
                <w:szCs w:val="22"/>
              </w:rPr>
            </w:pPr>
          </w:p>
          <w:p w14:paraId="21BA145A" w14:textId="77777777" w:rsidR="005F1C2E" w:rsidRDefault="0077161B">
            <w:pPr>
              <w:jc w:val="both"/>
              <w:rPr>
                <w:b/>
                <w:bCs/>
                <w:sz w:val="22"/>
                <w:szCs w:val="22"/>
              </w:rPr>
            </w:pPr>
            <w:r>
              <w:rPr>
                <w:b/>
                <w:bCs/>
                <w:sz w:val="22"/>
                <w:szCs w:val="22"/>
              </w:rPr>
              <w:t xml:space="preserve">Swift has challenged this vote by stating we have not addressed the loss of connectivity during a positioning session. Therefore, the proposal has been left on the list with “Potentially Agreeable” items instead of “Agreed in Principle”. </w:t>
            </w:r>
          </w:p>
          <w:p w14:paraId="7AAB73DE" w14:textId="77777777" w:rsidR="005F1C2E" w:rsidRDefault="0077161B">
            <w:pPr>
              <w:spacing w:after="0"/>
              <w:jc w:val="both"/>
              <w:rPr>
                <w:b/>
                <w:bCs/>
                <w:sz w:val="22"/>
              </w:rPr>
            </w:pPr>
            <w:r>
              <w:rPr>
                <w:b/>
                <w:bCs/>
                <w:sz w:val="22"/>
              </w:rPr>
              <w:t>Open elements (addressed in this discussion):</w:t>
            </w:r>
          </w:p>
          <w:p w14:paraId="1E890E2D" w14:textId="77777777" w:rsidR="005F1C2E" w:rsidRDefault="0077161B">
            <w:pPr>
              <w:pStyle w:val="ListParagraph"/>
              <w:numPr>
                <w:ilvl w:val="0"/>
                <w:numId w:val="10"/>
              </w:numPr>
              <w:jc w:val="both"/>
              <w:rPr>
                <w:rFonts w:ascii="Times New Roman" w:hAnsi="Times New Roman"/>
                <w:bCs/>
                <w:highlight w:val="yellow"/>
              </w:rPr>
            </w:pPr>
            <w:r>
              <w:rPr>
                <w:rFonts w:ascii="Times New Roman" w:hAnsi="Times New Roman"/>
                <w:bCs/>
                <w:highlight w:val="yellow"/>
              </w:rPr>
              <w:t xml:space="preserve">What happens during a loss of service connectivity during a positioning session? Won´t the UE need to know for how long the integrity assistance data is still valid? </w:t>
            </w:r>
            <w:r>
              <w:rPr>
                <w:rFonts w:ascii="Times New Roman" w:hAnsi="Times New Roman"/>
                <w:b/>
                <w:bCs/>
                <w:highlight w:val="yellow"/>
              </w:rPr>
              <w:t>[Proposal 9]</w:t>
            </w:r>
          </w:p>
          <w:p w14:paraId="0AF19803" w14:textId="77777777" w:rsidR="005F1C2E" w:rsidRDefault="005F1C2E">
            <w:pPr>
              <w:spacing w:after="0"/>
              <w:jc w:val="both"/>
              <w:rPr>
                <w:b/>
                <w:bCs/>
                <w:sz w:val="22"/>
              </w:rPr>
            </w:pPr>
          </w:p>
          <w:p w14:paraId="71615F63" w14:textId="77777777" w:rsidR="005F1C2E" w:rsidRDefault="0077161B">
            <w:pPr>
              <w:spacing w:after="0"/>
              <w:jc w:val="both"/>
              <w:rPr>
                <w:b/>
                <w:bCs/>
                <w:sz w:val="22"/>
              </w:rPr>
            </w:pPr>
            <w:r>
              <w:rPr>
                <w:b/>
                <w:bCs/>
                <w:sz w:val="22"/>
              </w:rPr>
              <w:t>Note:</w:t>
            </w:r>
          </w:p>
          <w:p w14:paraId="3F9550ED" w14:textId="77777777" w:rsidR="005F1C2E" w:rsidRDefault="0077161B">
            <w:pPr>
              <w:pStyle w:val="ListParagraph"/>
              <w:numPr>
                <w:ilvl w:val="0"/>
                <w:numId w:val="10"/>
              </w:numPr>
              <w:jc w:val="both"/>
              <w:rPr>
                <w:rFonts w:ascii="Times New Roman" w:hAnsi="Times New Roman"/>
                <w:bCs/>
              </w:rPr>
            </w:pPr>
            <w:r>
              <w:rPr>
                <w:rFonts w:ascii="Times New Roman" w:hAnsi="Times New Roman"/>
                <w:bCs/>
              </w:rPr>
              <w:lastRenderedPageBreak/>
              <w:t>The running CRs for Stage and Stage 3 will clarify what is the definition of the validity period for GNSS integrity assistance data.</w:t>
            </w:r>
          </w:p>
        </w:tc>
        <w:tc>
          <w:tcPr>
            <w:tcW w:w="1192" w:type="dxa"/>
          </w:tcPr>
          <w:p w14:paraId="5E4E6698" w14:textId="77777777" w:rsidR="005F1C2E" w:rsidRDefault="005F1C2E">
            <w:pPr>
              <w:rPr>
                <w:b/>
                <w:bCs/>
                <w:sz w:val="22"/>
                <w:szCs w:val="22"/>
              </w:rPr>
            </w:pPr>
          </w:p>
        </w:tc>
      </w:tr>
      <w:tr w:rsidR="005F1C2E" w14:paraId="4914131D" w14:textId="77777777">
        <w:tc>
          <w:tcPr>
            <w:tcW w:w="614" w:type="dxa"/>
          </w:tcPr>
          <w:p w14:paraId="47AE8507" w14:textId="77777777" w:rsidR="005F1C2E" w:rsidRDefault="0077161B">
            <w:pPr>
              <w:rPr>
                <w:sz w:val="22"/>
                <w:szCs w:val="22"/>
              </w:rPr>
            </w:pPr>
            <w:r>
              <w:rPr>
                <w:sz w:val="22"/>
                <w:szCs w:val="22"/>
              </w:rPr>
              <w:t>#5 (R2-D3)</w:t>
            </w:r>
          </w:p>
        </w:tc>
        <w:tc>
          <w:tcPr>
            <w:tcW w:w="2060" w:type="dxa"/>
          </w:tcPr>
          <w:p w14:paraId="0D322D6C" w14:textId="77777777" w:rsidR="005F1C2E" w:rsidRDefault="0077161B">
            <w:pPr>
              <w:rPr>
                <w:sz w:val="22"/>
                <w:szCs w:val="22"/>
              </w:rPr>
            </w:pPr>
            <w:r>
              <w:rPr>
                <w:color w:val="2F5496" w:themeColor="accent1" w:themeShade="BF"/>
                <w:sz w:val="22"/>
                <w:szCs w:val="22"/>
                <w:lang w:eastAsia="ja-JP"/>
              </w:rPr>
              <w:t>Periodic Assistance Data</w:t>
            </w:r>
          </w:p>
        </w:tc>
        <w:tc>
          <w:tcPr>
            <w:tcW w:w="5765" w:type="dxa"/>
          </w:tcPr>
          <w:p w14:paraId="590538F0" w14:textId="77777777" w:rsidR="005F1C2E" w:rsidRDefault="0077161B">
            <w:pPr>
              <w:rPr>
                <w:b/>
                <w:bCs/>
                <w:sz w:val="22"/>
                <w:szCs w:val="22"/>
              </w:rPr>
            </w:pPr>
            <w:r>
              <w:rPr>
                <w:b/>
                <w:bCs/>
                <w:sz w:val="22"/>
                <w:szCs w:val="22"/>
              </w:rPr>
              <w:t>CAN BE CLOSED</w:t>
            </w:r>
          </w:p>
          <w:p w14:paraId="38662B93" w14:textId="77777777" w:rsidR="005F1C2E" w:rsidRDefault="0077161B">
            <w:pPr>
              <w:spacing w:after="0"/>
              <w:jc w:val="both"/>
              <w:rPr>
                <w:b/>
                <w:bCs/>
                <w:sz w:val="22"/>
              </w:rPr>
            </w:pPr>
            <w:r>
              <w:rPr>
                <w:b/>
                <w:bCs/>
                <w:sz w:val="22"/>
              </w:rPr>
              <w:t xml:space="preserve">Baseline in R17: </w:t>
            </w:r>
          </w:p>
          <w:p w14:paraId="42A27ED1" w14:textId="77777777" w:rsidR="005F1C2E" w:rsidRDefault="0077161B">
            <w:pPr>
              <w:pStyle w:val="ListParagraph"/>
              <w:numPr>
                <w:ilvl w:val="0"/>
                <w:numId w:val="9"/>
              </w:numPr>
              <w:jc w:val="both"/>
              <w:rPr>
                <w:rFonts w:ascii="Times New Roman" w:hAnsi="Times New Roman"/>
                <w:b/>
                <w:bCs/>
              </w:rPr>
            </w:pPr>
            <w:r>
              <w:rPr>
                <w:rFonts w:ascii="Times New Roman" w:hAnsi="Times New Roman"/>
                <w:bCs/>
              </w:rPr>
              <w:t xml:space="preserve">Periodic transmission of integrity data is supported </w:t>
            </w:r>
            <w:r>
              <w:rPr>
                <w:rFonts w:ascii="Times New Roman" w:hAnsi="Times New Roman"/>
                <w:b/>
                <w:bCs/>
              </w:rPr>
              <w:t xml:space="preserve">[Proposal 10]. </w:t>
            </w:r>
            <w:r>
              <w:rPr>
                <w:rFonts w:ascii="Times New Roman" w:hAnsi="Times New Roman"/>
                <w:bCs/>
              </w:rPr>
              <w:t xml:space="preserve">At least gnss-Integrity-PeriodicServiceAlert-r17 needs to be added to the periodic GNSS assistance data </w:t>
            </w:r>
            <w:r>
              <w:rPr>
                <w:rFonts w:ascii="Times New Roman" w:hAnsi="Times New Roman"/>
                <w:b/>
                <w:bCs/>
              </w:rPr>
              <w:t>[Proposal 11].</w:t>
            </w:r>
          </w:p>
          <w:p w14:paraId="6EE7FEA6" w14:textId="77777777" w:rsidR="005F1C2E" w:rsidRDefault="005F1C2E">
            <w:pPr>
              <w:spacing w:after="0"/>
              <w:jc w:val="both"/>
              <w:rPr>
                <w:b/>
                <w:bCs/>
                <w:sz w:val="22"/>
                <w:szCs w:val="22"/>
              </w:rPr>
            </w:pPr>
          </w:p>
          <w:p w14:paraId="552127A1" w14:textId="77777777" w:rsidR="005F1C2E" w:rsidRDefault="0077161B">
            <w:pPr>
              <w:spacing w:after="0"/>
              <w:jc w:val="both"/>
              <w:rPr>
                <w:b/>
                <w:bCs/>
                <w:sz w:val="22"/>
              </w:rPr>
            </w:pPr>
            <w:r>
              <w:rPr>
                <w:b/>
                <w:bCs/>
                <w:sz w:val="22"/>
              </w:rPr>
              <w:t>Note:</w:t>
            </w:r>
          </w:p>
          <w:p w14:paraId="73FA391B" w14:textId="77777777" w:rsidR="005F1C2E" w:rsidRDefault="0077161B">
            <w:pPr>
              <w:pStyle w:val="ListParagraph"/>
              <w:numPr>
                <w:ilvl w:val="0"/>
                <w:numId w:val="9"/>
              </w:numPr>
              <w:jc w:val="both"/>
              <w:rPr>
                <w:rFonts w:ascii="Times New Roman" w:hAnsi="Times New Roman"/>
                <w:bCs/>
                <w:szCs w:val="20"/>
              </w:rPr>
            </w:pPr>
            <w:r>
              <w:rPr>
                <w:rFonts w:ascii="Times New Roman" w:hAnsi="Times New Roman"/>
                <w:bCs/>
              </w:rPr>
              <w:t>The running CRs for Stage and Stage 3 will clarify if any other IE needs to added to the list of periodic assistance data.</w:t>
            </w:r>
          </w:p>
        </w:tc>
        <w:tc>
          <w:tcPr>
            <w:tcW w:w="1192" w:type="dxa"/>
          </w:tcPr>
          <w:p w14:paraId="616DB70B" w14:textId="77777777" w:rsidR="005F1C2E" w:rsidRDefault="005F1C2E">
            <w:pPr>
              <w:rPr>
                <w:b/>
                <w:bCs/>
                <w:sz w:val="22"/>
                <w:szCs w:val="22"/>
              </w:rPr>
            </w:pPr>
          </w:p>
        </w:tc>
      </w:tr>
      <w:tr w:rsidR="005F1C2E" w14:paraId="44E901B8" w14:textId="77777777">
        <w:tc>
          <w:tcPr>
            <w:tcW w:w="614" w:type="dxa"/>
          </w:tcPr>
          <w:p w14:paraId="222E0B84" w14:textId="77777777" w:rsidR="005F1C2E" w:rsidRDefault="0077161B">
            <w:pPr>
              <w:rPr>
                <w:sz w:val="22"/>
                <w:szCs w:val="22"/>
              </w:rPr>
            </w:pPr>
            <w:r>
              <w:rPr>
                <w:sz w:val="22"/>
                <w:szCs w:val="22"/>
              </w:rPr>
              <w:t>#6</w:t>
            </w:r>
          </w:p>
        </w:tc>
        <w:tc>
          <w:tcPr>
            <w:tcW w:w="2060" w:type="dxa"/>
          </w:tcPr>
          <w:p w14:paraId="5B7C8179" w14:textId="77777777" w:rsidR="005F1C2E" w:rsidRDefault="0077161B">
            <w:pPr>
              <w:rPr>
                <w:color w:val="2F5496" w:themeColor="accent1" w:themeShade="BF"/>
                <w:sz w:val="22"/>
                <w:szCs w:val="22"/>
              </w:rPr>
            </w:pPr>
            <w:r>
              <w:rPr>
                <w:color w:val="2F5496" w:themeColor="accent1" w:themeShade="BF"/>
                <w:sz w:val="22"/>
                <w:szCs w:val="22"/>
              </w:rPr>
              <w:t>Stage 3 details on the support of broadcast assistance data.</w:t>
            </w:r>
          </w:p>
          <w:p w14:paraId="527FD37A" w14:textId="77777777" w:rsidR="005F1C2E" w:rsidRDefault="0077161B">
            <w:pPr>
              <w:rPr>
                <w:sz w:val="22"/>
                <w:szCs w:val="22"/>
              </w:rPr>
            </w:pPr>
            <w:r>
              <w:rPr>
                <w:color w:val="2F5496" w:themeColor="accent1" w:themeShade="BF"/>
                <w:sz w:val="22"/>
                <w:szCs w:val="22"/>
              </w:rPr>
              <w:t>FFS: the detailed IE should depend on stage 3 details</w:t>
            </w:r>
          </w:p>
        </w:tc>
        <w:tc>
          <w:tcPr>
            <w:tcW w:w="5765" w:type="dxa"/>
          </w:tcPr>
          <w:p w14:paraId="0CE0C4F7" w14:textId="77777777" w:rsidR="005F1C2E" w:rsidRDefault="0077161B">
            <w:pPr>
              <w:rPr>
                <w:b/>
                <w:bCs/>
                <w:sz w:val="22"/>
                <w:szCs w:val="22"/>
              </w:rPr>
            </w:pPr>
            <w:r>
              <w:rPr>
                <w:b/>
                <w:bCs/>
                <w:sz w:val="22"/>
                <w:szCs w:val="22"/>
              </w:rPr>
              <w:t>CAN BE CLOSED</w:t>
            </w:r>
          </w:p>
          <w:p w14:paraId="25F102CF" w14:textId="77777777" w:rsidR="005F1C2E" w:rsidRDefault="0077161B">
            <w:pPr>
              <w:spacing w:after="0"/>
              <w:jc w:val="both"/>
              <w:rPr>
                <w:b/>
                <w:bCs/>
                <w:sz w:val="22"/>
              </w:rPr>
            </w:pPr>
            <w:r>
              <w:rPr>
                <w:b/>
                <w:bCs/>
                <w:sz w:val="22"/>
              </w:rPr>
              <w:t xml:space="preserve">Baseline in R17: </w:t>
            </w:r>
          </w:p>
          <w:p w14:paraId="2A059931" w14:textId="77777777" w:rsidR="005F1C2E" w:rsidRDefault="0077161B">
            <w:pPr>
              <w:pStyle w:val="ListParagraph"/>
              <w:numPr>
                <w:ilvl w:val="0"/>
                <w:numId w:val="9"/>
              </w:numPr>
              <w:jc w:val="both"/>
              <w:rPr>
                <w:rFonts w:ascii="Times New Roman" w:hAnsi="Times New Roman"/>
                <w:b/>
                <w:bCs/>
              </w:rPr>
            </w:pPr>
            <w:r>
              <w:rPr>
                <w:rFonts w:ascii="Times New Roman" w:hAnsi="Times New Roman"/>
                <w:bCs/>
              </w:rPr>
              <w:t xml:space="preserve">Introduce the following new </w:t>
            </w:r>
            <w:proofErr w:type="spellStart"/>
            <w:r>
              <w:rPr>
                <w:rFonts w:ascii="Times New Roman" w:hAnsi="Times New Roman"/>
                <w:bCs/>
              </w:rPr>
              <w:t>posSIB</w:t>
            </w:r>
            <w:proofErr w:type="spellEnd"/>
            <w:r>
              <w:rPr>
                <w:rFonts w:ascii="Times New Roman" w:hAnsi="Times New Roman"/>
                <w:bCs/>
              </w:rPr>
              <w:t xml:space="preserve"> </w:t>
            </w:r>
            <w:r>
              <w:rPr>
                <w:rFonts w:ascii="Times New Roman" w:hAnsi="Times New Roman"/>
                <w:b/>
                <w:bCs/>
              </w:rPr>
              <w:t>[Proposal 13]:</w:t>
            </w:r>
          </w:p>
          <w:p w14:paraId="33D2A60C" w14:textId="77777777" w:rsidR="005F1C2E" w:rsidRDefault="005F1C2E">
            <w:pPr>
              <w:pStyle w:val="ListParagraph"/>
              <w:ind w:left="360"/>
              <w:jc w:val="both"/>
              <w:rPr>
                <w:rFonts w:ascii="Times New Roman" w:hAnsi="Times New Roman"/>
                <w:b/>
                <w:bCs/>
              </w:rPr>
            </w:pPr>
          </w:p>
          <w:tbl>
            <w:tblPr>
              <w:tblW w:w="0" w:type="auto"/>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311"/>
              <w:gridCol w:w="2200"/>
            </w:tblGrid>
            <w:tr w:rsidR="005F1C2E" w14:paraId="00868114" w14:textId="77777777">
              <w:tc>
                <w:tcPr>
                  <w:tcW w:w="2456" w:type="dxa"/>
                  <w:shd w:val="clear" w:color="auto" w:fill="auto"/>
                </w:tcPr>
                <w:p w14:paraId="3338EB82" w14:textId="77777777" w:rsidR="005F1C2E" w:rsidRDefault="005F1C2E" w:rsidP="00B42084">
                  <w:pPr>
                    <w:pStyle w:val="TAH"/>
                    <w:framePr w:hSpace="180" w:wrap="around" w:vAnchor="text" w:hAnchor="text" w:y="1"/>
                    <w:suppressOverlap/>
                    <w:rPr>
                      <w:lang w:eastAsia="ko-KR"/>
                    </w:rPr>
                  </w:pPr>
                </w:p>
              </w:tc>
              <w:tc>
                <w:tcPr>
                  <w:tcW w:w="1710" w:type="dxa"/>
                  <w:shd w:val="clear" w:color="auto" w:fill="auto"/>
                </w:tcPr>
                <w:p w14:paraId="29AFA934" w14:textId="77777777" w:rsidR="005F1C2E" w:rsidRDefault="0077161B" w:rsidP="00B42084">
                  <w:pPr>
                    <w:pStyle w:val="TAH"/>
                    <w:framePr w:hSpace="180" w:wrap="around" w:vAnchor="text" w:hAnchor="text" w:y="1"/>
                    <w:suppressOverlap/>
                    <w:rPr>
                      <w:lang w:eastAsia="ko-KR"/>
                    </w:rPr>
                  </w:pPr>
                  <w:proofErr w:type="spellStart"/>
                  <w:r>
                    <w:rPr>
                      <w:i/>
                      <w:lang w:eastAsia="ko-KR"/>
                    </w:rPr>
                    <w:t>posSibType</w:t>
                  </w:r>
                  <w:proofErr w:type="spellEnd"/>
                </w:p>
              </w:tc>
              <w:tc>
                <w:tcPr>
                  <w:tcW w:w="3545" w:type="dxa"/>
                  <w:shd w:val="clear" w:color="auto" w:fill="auto"/>
                </w:tcPr>
                <w:p w14:paraId="52FAF499" w14:textId="77777777" w:rsidR="005F1C2E" w:rsidRDefault="0077161B" w:rsidP="00B42084">
                  <w:pPr>
                    <w:pStyle w:val="TAH"/>
                    <w:framePr w:hSpace="180" w:wrap="around" w:vAnchor="text" w:hAnchor="text" w:y="1"/>
                    <w:suppressOverlap/>
                    <w:rPr>
                      <w:i/>
                      <w:snapToGrid w:val="0"/>
                    </w:rPr>
                  </w:pPr>
                  <w:proofErr w:type="spellStart"/>
                  <w:r>
                    <w:rPr>
                      <w:i/>
                      <w:snapToGrid w:val="0"/>
                    </w:rPr>
                    <w:t>assistanceDataElement</w:t>
                  </w:r>
                  <w:proofErr w:type="spellEnd"/>
                </w:p>
              </w:tc>
            </w:tr>
            <w:tr w:rsidR="005F1C2E" w14:paraId="641563B9" w14:textId="77777777">
              <w:trPr>
                <w:ins w:id="9" w:author="RAN2-v3" w:date="2022-01-25T08:37:00Z"/>
              </w:trPr>
              <w:tc>
                <w:tcPr>
                  <w:tcW w:w="2456" w:type="dxa"/>
                  <w:vMerge w:val="restart"/>
                  <w:shd w:val="clear" w:color="auto" w:fill="auto"/>
                </w:tcPr>
                <w:p w14:paraId="43129A88" w14:textId="77777777" w:rsidR="005F1C2E" w:rsidRDefault="0077161B" w:rsidP="00B42084">
                  <w:pPr>
                    <w:pStyle w:val="TAL"/>
                    <w:keepNext w:val="0"/>
                    <w:keepLines w:val="0"/>
                    <w:framePr w:hSpace="180" w:wrap="around" w:vAnchor="text" w:hAnchor="text" w:y="1"/>
                    <w:widowControl w:val="0"/>
                    <w:suppressOverlap/>
                    <w:rPr>
                      <w:ins w:id="10" w:author="RAN2-v3" w:date="2022-01-25T08:37:00Z"/>
                      <w:lang w:eastAsia="ko-KR"/>
                    </w:rPr>
                  </w:pPr>
                  <w:r>
                    <w:rPr>
                      <w:lang w:eastAsia="ko-KR"/>
                    </w:rPr>
                    <w:t xml:space="preserve">GNSS Common Assistance Data (clause </w:t>
                  </w:r>
                  <w:r>
                    <w:t>6.5.2.2)</w:t>
                  </w:r>
                </w:p>
              </w:tc>
              <w:tc>
                <w:tcPr>
                  <w:tcW w:w="1710" w:type="dxa"/>
                  <w:shd w:val="clear" w:color="auto" w:fill="auto"/>
                </w:tcPr>
                <w:p w14:paraId="3BBF2B13" w14:textId="77777777" w:rsidR="005F1C2E" w:rsidRDefault="0077161B" w:rsidP="00B42084">
                  <w:pPr>
                    <w:pStyle w:val="TAL"/>
                    <w:keepNext w:val="0"/>
                    <w:keepLines w:val="0"/>
                    <w:framePr w:hSpace="180" w:wrap="around" w:vAnchor="text" w:hAnchor="text" w:y="1"/>
                    <w:widowControl w:val="0"/>
                    <w:suppressOverlap/>
                    <w:rPr>
                      <w:ins w:id="11" w:author="RAN2-v3" w:date="2022-01-25T08:37:00Z"/>
                      <w:i/>
                      <w:lang w:eastAsia="ko-KR"/>
                    </w:rPr>
                  </w:pPr>
                  <w:ins w:id="12" w:author="RAN2-v3" w:date="2022-01-25T08:38:00Z">
                    <w:r>
                      <w:rPr>
                        <w:i/>
                        <w:lang w:eastAsia="ko-KR"/>
                      </w:rPr>
                      <w:t>posSibType1-9</w:t>
                    </w:r>
                  </w:ins>
                </w:p>
              </w:tc>
              <w:tc>
                <w:tcPr>
                  <w:tcW w:w="3545" w:type="dxa"/>
                  <w:shd w:val="clear" w:color="auto" w:fill="auto"/>
                </w:tcPr>
                <w:p w14:paraId="2FE44AC6" w14:textId="77777777" w:rsidR="005F1C2E" w:rsidRDefault="0077161B" w:rsidP="00B42084">
                  <w:pPr>
                    <w:pStyle w:val="TAL"/>
                    <w:keepNext w:val="0"/>
                    <w:keepLines w:val="0"/>
                    <w:framePr w:hSpace="180" w:wrap="around" w:vAnchor="text" w:hAnchor="text" w:y="1"/>
                    <w:widowControl w:val="0"/>
                    <w:suppressOverlap/>
                    <w:rPr>
                      <w:ins w:id="13" w:author="RAN2-v3" w:date="2022-01-25T08:37:00Z"/>
                      <w:i/>
                      <w:snapToGrid w:val="0"/>
                    </w:rPr>
                  </w:pPr>
                  <w:ins w:id="14" w:author="RAN2-v3" w:date="2022-01-25T08:38:00Z">
                    <w:r>
                      <w:rPr>
                        <w:i/>
                        <w:snapToGrid w:val="0"/>
                      </w:rPr>
                      <w:t>GNSS-Integrity-</w:t>
                    </w:r>
                    <w:proofErr w:type="spellStart"/>
                    <w:r>
                      <w:rPr>
                        <w:i/>
                        <w:snapToGrid w:val="0"/>
                      </w:rPr>
                      <w:t>ServiceParameters</w:t>
                    </w:r>
                  </w:ins>
                  <w:proofErr w:type="spellEnd"/>
                </w:p>
              </w:tc>
            </w:tr>
            <w:tr w:rsidR="005F1C2E" w14:paraId="5FC0DB9A" w14:textId="77777777">
              <w:trPr>
                <w:ins w:id="15" w:author="RAN2-v3" w:date="2022-01-25T08:38:00Z"/>
              </w:trPr>
              <w:tc>
                <w:tcPr>
                  <w:tcW w:w="2456" w:type="dxa"/>
                  <w:vMerge/>
                  <w:shd w:val="clear" w:color="auto" w:fill="auto"/>
                </w:tcPr>
                <w:p w14:paraId="239F8939" w14:textId="77777777" w:rsidR="005F1C2E" w:rsidRDefault="005F1C2E" w:rsidP="00B42084">
                  <w:pPr>
                    <w:pStyle w:val="TAL"/>
                    <w:keepNext w:val="0"/>
                    <w:keepLines w:val="0"/>
                    <w:framePr w:hSpace="180" w:wrap="around" w:vAnchor="text" w:hAnchor="text" w:y="1"/>
                    <w:widowControl w:val="0"/>
                    <w:suppressOverlap/>
                    <w:rPr>
                      <w:ins w:id="16" w:author="RAN2-v3" w:date="2022-01-25T08:38:00Z"/>
                      <w:lang w:eastAsia="ko-KR"/>
                    </w:rPr>
                  </w:pPr>
                </w:p>
              </w:tc>
              <w:tc>
                <w:tcPr>
                  <w:tcW w:w="1710" w:type="dxa"/>
                  <w:shd w:val="clear" w:color="auto" w:fill="auto"/>
                </w:tcPr>
                <w:p w14:paraId="3A602174" w14:textId="77777777" w:rsidR="005F1C2E" w:rsidRDefault="0077161B" w:rsidP="00B42084">
                  <w:pPr>
                    <w:pStyle w:val="TAL"/>
                    <w:keepNext w:val="0"/>
                    <w:keepLines w:val="0"/>
                    <w:framePr w:hSpace="180" w:wrap="around" w:vAnchor="text" w:hAnchor="text" w:y="1"/>
                    <w:widowControl w:val="0"/>
                    <w:suppressOverlap/>
                    <w:rPr>
                      <w:ins w:id="17" w:author="RAN2-v3" w:date="2022-01-25T08:38:00Z"/>
                      <w:i/>
                      <w:lang w:eastAsia="ko-KR"/>
                    </w:rPr>
                  </w:pPr>
                  <w:ins w:id="18" w:author="RAN2-v3" w:date="2022-01-25T08:38:00Z">
                    <w:r>
                      <w:rPr>
                        <w:i/>
                        <w:lang w:eastAsia="ko-KR"/>
                      </w:rPr>
                      <w:t>posSibType1-10</w:t>
                    </w:r>
                  </w:ins>
                </w:p>
              </w:tc>
              <w:tc>
                <w:tcPr>
                  <w:tcW w:w="3545" w:type="dxa"/>
                  <w:shd w:val="clear" w:color="auto" w:fill="auto"/>
                </w:tcPr>
                <w:p w14:paraId="14F03F80" w14:textId="77777777" w:rsidR="005F1C2E" w:rsidRDefault="0077161B" w:rsidP="00B42084">
                  <w:pPr>
                    <w:pStyle w:val="TAL"/>
                    <w:keepNext w:val="0"/>
                    <w:keepLines w:val="0"/>
                    <w:framePr w:hSpace="180" w:wrap="around" w:vAnchor="text" w:hAnchor="text" w:y="1"/>
                    <w:widowControl w:val="0"/>
                    <w:suppressOverlap/>
                    <w:rPr>
                      <w:ins w:id="19" w:author="RAN2-v3" w:date="2022-01-25T08:38:00Z"/>
                      <w:i/>
                      <w:snapToGrid w:val="0"/>
                    </w:rPr>
                  </w:pPr>
                  <w:ins w:id="20" w:author="RAN2-v3" w:date="2022-01-25T08:38:00Z">
                    <w:r>
                      <w:rPr>
                        <w:i/>
                        <w:snapToGrid w:val="0"/>
                      </w:rPr>
                      <w:t>GNSS-Integrity-</w:t>
                    </w:r>
                    <w:proofErr w:type="spellStart"/>
                    <w:r>
                      <w:rPr>
                        <w:i/>
                        <w:snapToGrid w:val="0"/>
                      </w:rPr>
                      <w:t>ServiceAlert</w:t>
                    </w:r>
                    <w:proofErr w:type="spellEnd"/>
                  </w:ins>
                </w:p>
              </w:tc>
            </w:tr>
          </w:tbl>
          <w:p w14:paraId="04B59571" w14:textId="77777777" w:rsidR="005F1C2E" w:rsidRDefault="005F1C2E">
            <w:pPr>
              <w:spacing w:after="0"/>
              <w:rPr>
                <w:b/>
                <w:bCs/>
                <w:sz w:val="22"/>
                <w:szCs w:val="22"/>
              </w:rPr>
            </w:pPr>
          </w:p>
        </w:tc>
        <w:tc>
          <w:tcPr>
            <w:tcW w:w="1192" w:type="dxa"/>
          </w:tcPr>
          <w:p w14:paraId="4532B225" w14:textId="77777777" w:rsidR="005F1C2E" w:rsidRDefault="005F1C2E">
            <w:pPr>
              <w:autoSpaceDE w:val="0"/>
              <w:autoSpaceDN w:val="0"/>
              <w:adjustRightInd w:val="0"/>
              <w:spacing w:after="0"/>
              <w:rPr>
                <w:color w:val="2F5496" w:themeColor="accent1" w:themeShade="BF"/>
                <w:sz w:val="22"/>
                <w:szCs w:val="22"/>
                <w:lang w:eastAsia="zh-CN"/>
              </w:rPr>
            </w:pPr>
          </w:p>
        </w:tc>
      </w:tr>
      <w:tr w:rsidR="005F1C2E" w14:paraId="57C02255" w14:textId="77777777">
        <w:tc>
          <w:tcPr>
            <w:tcW w:w="614" w:type="dxa"/>
          </w:tcPr>
          <w:p w14:paraId="39F3C63D" w14:textId="77777777" w:rsidR="005F1C2E" w:rsidRDefault="0077161B">
            <w:pPr>
              <w:rPr>
                <w:sz w:val="22"/>
                <w:szCs w:val="22"/>
              </w:rPr>
            </w:pPr>
            <w:r>
              <w:rPr>
                <w:sz w:val="22"/>
                <w:szCs w:val="22"/>
              </w:rPr>
              <w:t>#7</w:t>
            </w:r>
          </w:p>
        </w:tc>
        <w:tc>
          <w:tcPr>
            <w:tcW w:w="2060" w:type="dxa"/>
          </w:tcPr>
          <w:p w14:paraId="5808D632" w14:textId="77777777" w:rsidR="005F1C2E" w:rsidRDefault="0077161B">
            <w:pPr>
              <w:rPr>
                <w:sz w:val="22"/>
                <w:szCs w:val="22"/>
              </w:rPr>
            </w:pPr>
            <w:r>
              <w:rPr>
                <w:color w:val="2F5496" w:themeColor="accent1" w:themeShade="BF"/>
                <w:sz w:val="22"/>
                <w:szCs w:val="22"/>
              </w:rPr>
              <w:t xml:space="preserve">Integrity requirements information to be included in the LPP </w:t>
            </w:r>
            <w:proofErr w:type="spellStart"/>
            <w:r>
              <w:rPr>
                <w:color w:val="2F5496" w:themeColor="accent1" w:themeShade="BF"/>
                <w:sz w:val="22"/>
                <w:szCs w:val="22"/>
              </w:rPr>
              <w:t>signaling</w:t>
            </w:r>
            <w:proofErr w:type="spellEnd"/>
          </w:p>
        </w:tc>
        <w:tc>
          <w:tcPr>
            <w:tcW w:w="5765" w:type="dxa"/>
            <w:vMerge w:val="restart"/>
          </w:tcPr>
          <w:p w14:paraId="660E134E" w14:textId="77777777" w:rsidR="005F1C2E" w:rsidRDefault="0077161B">
            <w:pPr>
              <w:rPr>
                <w:b/>
                <w:bCs/>
                <w:sz w:val="22"/>
                <w:szCs w:val="22"/>
              </w:rPr>
            </w:pPr>
            <w:r>
              <w:rPr>
                <w:b/>
                <w:bCs/>
                <w:sz w:val="22"/>
                <w:szCs w:val="22"/>
              </w:rPr>
              <w:t>PARTLY CLOSED</w:t>
            </w:r>
          </w:p>
          <w:p w14:paraId="45077AB1" w14:textId="77777777" w:rsidR="005F1C2E" w:rsidRDefault="0077161B">
            <w:pPr>
              <w:spacing w:after="0"/>
              <w:jc w:val="both"/>
              <w:rPr>
                <w:b/>
                <w:bCs/>
                <w:sz w:val="22"/>
              </w:rPr>
            </w:pPr>
            <w:r>
              <w:rPr>
                <w:b/>
                <w:bCs/>
                <w:sz w:val="22"/>
              </w:rPr>
              <w:t xml:space="preserve">Baseline in R17: </w:t>
            </w:r>
          </w:p>
          <w:p w14:paraId="4AFAAC98" w14:textId="77777777" w:rsidR="005F1C2E" w:rsidRDefault="0077161B">
            <w:pPr>
              <w:pStyle w:val="ListParagraph"/>
              <w:numPr>
                <w:ilvl w:val="0"/>
                <w:numId w:val="9"/>
              </w:numPr>
              <w:jc w:val="both"/>
              <w:rPr>
                <w:b/>
                <w:bCs/>
              </w:rPr>
            </w:pPr>
            <w:r>
              <w:rPr>
                <w:rFonts w:ascii="Times New Roman" w:hAnsi="Times New Roman"/>
                <w:bCs/>
              </w:rPr>
              <w:t xml:space="preserve">Add TIR and AL to the IntegrityInformationRequest-r17 IE. Their value range shall be based on table 9.2.4 in TR 38.857 </w:t>
            </w:r>
            <w:r>
              <w:rPr>
                <w:rFonts w:ascii="Times New Roman" w:hAnsi="Times New Roman"/>
                <w:b/>
                <w:bCs/>
              </w:rPr>
              <w:t>[Proposal 14].</w:t>
            </w:r>
          </w:p>
          <w:p w14:paraId="0DBC2A53" w14:textId="77777777" w:rsidR="005F1C2E" w:rsidRDefault="005F1C2E">
            <w:pPr>
              <w:pStyle w:val="ListParagraph"/>
              <w:ind w:left="360"/>
              <w:jc w:val="both"/>
              <w:rPr>
                <w:b/>
                <w:bCs/>
              </w:rPr>
            </w:pPr>
          </w:p>
          <w:p w14:paraId="06B0633C" w14:textId="77777777" w:rsidR="005F1C2E" w:rsidRDefault="0077161B">
            <w:pPr>
              <w:spacing w:after="0"/>
              <w:jc w:val="both"/>
              <w:rPr>
                <w:b/>
                <w:bCs/>
                <w:sz w:val="22"/>
              </w:rPr>
            </w:pPr>
            <w:r>
              <w:rPr>
                <w:b/>
                <w:bCs/>
                <w:sz w:val="22"/>
              </w:rPr>
              <w:t>Open elements (addressed in this discussion):</w:t>
            </w:r>
          </w:p>
          <w:p w14:paraId="37DBA74D" w14:textId="77777777" w:rsidR="005F1C2E" w:rsidRDefault="0077161B">
            <w:pPr>
              <w:pStyle w:val="ListParagraph"/>
              <w:numPr>
                <w:ilvl w:val="0"/>
                <w:numId w:val="9"/>
              </w:numPr>
              <w:jc w:val="both"/>
              <w:rPr>
                <w:rFonts w:ascii="Times New Roman" w:hAnsi="Times New Roman"/>
                <w:b/>
                <w:bCs/>
                <w:highlight w:val="yellow"/>
              </w:rPr>
            </w:pPr>
            <w:r>
              <w:rPr>
                <w:rFonts w:ascii="Times New Roman" w:hAnsi="Times New Roman"/>
                <w:bCs/>
                <w:highlight w:val="yellow"/>
              </w:rPr>
              <w:t xml:space="preserve">Views were split regarding TTA parameter. Marked as FFS. </w:t>
            </w:r>
          </w:p>
          <w:p w14:paraId="00ADF8C9" w14:textId="77777777" w:rsidR="005F1C2E" w:rsidRDefault="0077161B">
            <w:pPr>
              <w:pStyle w:val="ListParagraph"/>
              <w:numPr>
                <w:ilvl w:val="0"/>
                <w:numId w:val="9"/>
              </w:numPr>
              <w:spacing w:after="240"/>
              <w:jc w:val="both"/>
              <w:rPr>
                <w:rFonts w:ascii="Times New Roman" w:hAnsi="Times New Roman"/>
                <w:b/>
                <w:bCs/>
              </w:rPr>
            </w:pPr>
            <w:r>
              <w:rPr>
                <w:rFonts w:ascii="Times New Roman" w:hAnsi="Times New Roman"/>
                <w:bCs/>
                <w:highlight w:val="yellow"/>
              </w:rPr>
              <w:t>Indicate Reporting Mode 1 or Reporting Mode 2</w:t>
            </w:r>
            <w:r>
              <w:rPr>
                <w:rFonts w:ascii="Times New Roman" w:hAnsi="Times New Roman"/>
                <w:b/>
                <w:bCs/>
                <w:highlight w:val="yellow"/>
              </w:rPr>
              <w:t xml:space="preserve"> [Proposal 15].</w:t>
            </w:r>
          </w:p>
        </w:tc>
        <w:tc>
          <w:tcPr>
            <w:tcW w:w="1192" w:type="dxa"/>
            <w:vMerge w:val="restart"/>
          </w:tcPr>
          <w:p w14:paraId="2D2DF942" w14:textId="77777777" w:rsidR="005F1C2E" w:rsidRDefault="0077161B">
            <w:pPr>
              <w:rPr>
                <w:b/>
                <w:bCs/>
                <w:color w:val="2F5496" w:themeColor="accent1" w:themeShade="BF"/>
                <w:sz w:val="22"/>
                <w:szCs w:val="22"/>
              </w:rPr>
            </w:pPr>
            <w:r>
              <w:rPr>
                <w:color w:val="2F5496" w:themeColor="accent1" w:themeShade="BF"/>
                <w:sz w:val="22"/>
                <w:szCs w:val="22"/>
                <w:lang w:eastAsia="ja-JP"/>
              </w:rPr>
              <w:t>Rapporteur</w:t>
            </w:r>
          </w:p>
        </w:tc>
      </w:tr>
      <w:tr w:rsidR="005F1C2E" w14:paraId="5C4BC454" w14:textId="77777777">
        <w:tc>
          <w:tcPr>
            <w:tcW w:w="614" w:type="dxa"/>
          </w:tcPr>
          <w:p w14:paraId="00F1F58E" w14:textId="77777777" w:rsidR="005F1C2E" w:rsidRDefault="0077161B">
            <w:pPr>
              <w:rPr>
                <w:sz w:val="22"/>
                <w:szCs w:val="22"/>
              </w:rPr>
            </w:pPr>
            <w:r>
              <w:rPr>
                <w:sz w:val="22"/>
                <w:szCs w:val="22"/>
              </w:rPr>
              <w:t>#8 (R2-D1)</w:t>
            </w:r>
          </w:p>
        </w:tc>
        <w:tc>
          <w:tcPr>
            <w:tcW w:w="2060" w:type="dxa"/>
          </w:tcPr>
          <w:p w14:paraId="5D65FC23" w14:textId="77777777" w:rsidR="005F1C2E" w:rsidRDefault="0077161B">
            <w:pPr>
              <w:rPr>
                <w:sz w:val="22"/>
                <w:szCs w:val="22"/>
              </w:rPr>
            </w:pPr>
            <w:r>
              <w:rPr>
                <w:color w:val="2F5496" w:themeColor="accent1" w:themeShade="BF"/>
                <w:sz w:val="22"/>
                <w:szCs w:val="22"/>
                <w:lang w:eastAsia="ja-JP"/>
              </w:rPr>
              <w:t>Integrity Request Information</w:t>
            </w:r>
          </w:p>
        </w:tc>
        <w:tc>
          <w:tcPr>
            <w:tcW w:w="5765" w:type="dxa"/>
            <w:vMerge/>
          </w:tcPr>
          <w:p w14:paraId="2C86A35C" w14:textId="77777777" w:rsidR="005F1C2E" w:rsidRDefault="005F1C2E">
            <w:pPr>
              <w:rPr>
                <w:b/>
                <w:bCs/>
                <w:sz w:val="22"/>
                <w:szCs w:val="22"/>
              </w:rPr>
            </w:pPr>
          </w:p>
        </w:tc>
        <w:tc>
          <w:tcPr>
            <w:tcW w:w="1192" w:type="dxa"/>
            <w:vMerge/>
          </w:tcPr>
          <w:p w14:paraId="4435BACB" w14:textId="77777777" w:rsidR="005F1C2E" w:rsidRDefault="005F1C2E">
            <w:pPr>
              <w:rPr>
                <w:color w:val="2F5496" w:themeColor="accent1" w:themeShade="BF"/>
                <w:sz w:val="22"/>
                <w:szCs w:val="22"/>
                <w:lang w:eastAsia="ja-JP"/>
              </w:rPr>
            </w:pPr>
          </w:p>
        </w:tc>
      </w:tr>
      <w:tr w:rsidR="005F1C2E" w14:paraId="0E89D738" w14:textId="77777777">
        <w:tc>
          <w:tcPr>
            <w:tcW w:w="614" w:type="dxa"/>
          </w:tcPr>
          <w:p w14:paraId="61B7A866" w14:textId="77777777" w:rsidR="005F1C2E" w:rsidRDefault="0077161B">
            <w:pPr>
              <w:rPr>
                <w:sz w:val="22"/>
                <w:szCs w:val="22"/>
              </w:rPr>
            </w:pPr>
            <w:r>
              <w:rPr>
                <w:sz w:val="22"/>
                <w:szCs w:val="22"/>
              </w:rPr>
              <w:t>#9 (R2-D2)</w:t>
            </w:r>
          </w:p>
        </w:tc>
        <w:tc>
          <w:tcPr>
            <w:tcW w:w="2060" w:type="dxa"/>
          </w:tcPr>
          <w:p w14:paraId="5DC441BF" w14:textId="77777777" w:rsidR="005F1C2E" w:rsidRDefault="0077161B">
            <w:pPr>
              <w:rPr>
                <w:sz w:val="22"/>
                <w:szCs w:val="22"/>
              </w:rPr>
            </w:pPr>
            <w:r>
              <w:rPr>
                <w:color w:val="2F5496" w:themeColor="accent1" w:themeShade="BF"/>
                <w:sz w:val="22"/>
                <w:szCs w:val="22"/>
                <w:lang w:eastAsia="ja-JP"/>
              </w:rPr>
              <w:t>Integrity Information Result</w:t>
            </w:r>
          </w:p>
        </w:tc>
        <w:tc>
          <w:tcPr>
            <w:tcW w:w="5765" w:type="dxa"/>
          </w:tcPr>
          <w:p w14:paraId="4D1B1D6B" w14:textId="77777777" w:rsidR="005F1C2E" w:rsidRDefault="0077161B">
            <w:pPr>
              <w:rPr>
                <w:b/>
                <w:bCs/>
                <w:sz w:val="22"/>
                <w:szCs w:val="22"/>
              </w:rPr>
            </w:pPr>
            <w:r>
              <w:rPr>
                <w:b/>
                <w:bCs/>
                <w:sz w:val="22"/>
                <w:szCs w:val="22"/>
              </w:rPr>
              <w:t>CAN BE CLOSED</w:t>
            </w:r>
          </w:p>
          <w:p w14:paraId="24447454" w14:textId="77777777" w:rsidR="005F1C2E" w:rsidRDefault="0077161B">
            <w:pPr>
              <w:spacing w:after="0"/>
              <w:jc w:val="both"/>
              <w:rPr>
                <w:b/>
                <w:bCs/>
                <w:sz w:val="22"/>
              </w:rPr>
            </w:pPr>
            <w:r>
              <w:rPr>
                <w:b/>
                <w:bCs/>
                <w:sz w:val="22"/>
              </w:rPr>
              <w:t xml:space="preserve">Baseline in R17: </w:t>
            </w:r>
          </w:p>
          <w:p w14:paraId="712F87EA" w14:textId="77777777" w:rsidR="005F1C2E" w:rsidRDefault="0077161B">
            <w:pPr>
              <w:pStyle w:val="ListParagraph"/>
              <w:numPr>
                <w:ilvl w:val="0"/>
                <w:numId w:val="9"/>
              </w:numPr>
              <w:spacing w:after="120"/>
              <w:ind w:left="357" w:hanging="357"/>
              <w:jc w:val="both"/>
              <w:rPr>
                <w:b/>
                <w:bCs/>
              </w:rPr>
            </w:pPr>
            <w:r>
              <w:rPr>
                <w:rFonts w:ascii="Times New Roman" w:hAnsi="Times New Roman"/>
                <w:bCs/>
              </w:rPr>
              <w:t xml:space="preserve">Represent PL in IntegrityInfo-r17 IE as </w:t>
            </w:r>
            <w:proofErr w:type="spellStart"/>
            <w:r>
              <w:rPr>
                <w:rFonts w:ascii="Times New Roman" w:hAnsi="Times New Roman"/>
                <w:bCs/>
              </w:rPr>
              <w:t>horiztonal</w:t>
            </w:r>
            <w:proofErr w:type="spellEnd"/>
            <w:r>
              <w:rPr>
                <w:rFonts w:ascii="Times New Roman" w:hAnsi="Times New Roman"/>
                <w:bCs/>
              </w:rPr>
              <w:t xml:space="preserve"> and vertical component. Value ranges 0-500m, 1 cm resolution</w:t>
            </w:r>
            <w:r>
              <w:rPr>
                <w:rFonts w:ascii="Times New Roman" w:hAnsi="Times New Roman"/>
                <w:b/>
                <w:bCs/>
              </w:rPr>
              <w:t xml:space="preserve">. </w:t>
            </w:r>
            <w:r>
              <w:rPr>
                <w:rFonts w:ascii="Times New Roman" w:hAnsi="Times New Roman"/>
                <w:bCs/>
              </w:rPr>
              <w:t xml:space="preserve">Same for AL </w:t>
            </w:r>
            <w:r>
              <w:rPr>
                <w:rFonts w:ascii="Times New Roman" w:hAnsi="Times New Roman"/>
                <w:b/>
                <w:bCs/>
              </w:rPr>
              <w:t>[Proposal 19].</w:t>
            </w:r>
          </w:p>
          <w:p w14:paraId="477E0E33" w14:textId="77777777" w:rsidR="005F1C2E" w:rsidRDefault="0077161B">
            <w:pPr>
              <w:spacing w:after="0"/>
              <w:jc w:val="both"/>
              <w:rPr>
                <w:b/>
                <w:bCs/>
                <w:sz w:val="22"/>
              </w:rPr>
            </w:pPr>
            <w:r>
              <w:rPr>
                <w:b/>
                <w:bCs/>
                <w:sz w:val="22"/>
              </w:rPr>
              <w:t>Open elements (addressed in this discussion):</w:t>
            </w:r>
          </w:p>
          <w:p w14:paraId="49F38D79" w14:textId="77777777" w:rsidR="005F1C2E" w:rsidRDefault="0077161B">
            <w:pPr>
              <w:pStyle w:val="ListParagraph"/>
              <w:numPr>
                <w:ilvl w:val="0"/>
                <w:numId w:val="9"/>
              </w:numPr>
              <w:jc w:val="both"/>
              <w:rPr>
                <w:rFonts w:ascii="Times New Roman" w:hAnsi="Times New Roman"/>
                <w:b/>
                <w:bCs/>
                <w:highlight w:val="yellow"/>
              </w:rPr>
            </w:pPr>
            <w:r>
              <w:rPr>
                <w:rFonts w:ascii="Times New Roman" w:hAnsi="Times New Roman"/>
                <w:bCs/>
                <w:highlight w:val="yellow"/>
              </w:rPr>
              <w:t xml:space="preserve">TIR, AL, and TTA as optional parameter </w:t>
            </w:r>
            <w:r>
              <w:rPr>
                <w:rFonts w:ascii="Times New Roman" w:hAnsi="Times New Roman"/>
                <w:b/>
                <w:bCs/>
                <w:highlight w:val="yellow"/>
              </w:rPr>
              <w:t>[Proposal 19].</w:t>
            </w:r>
          </w:p>
          <w:p w14:paraId="1F8737B8" w14:textId="77777777" w:rsidR="005F1C2E" w:rsidRDefault="0077161B">
            <w:pPr>
              <w:pStyle w:val="ListParagraph"/>
              <w:numPr>
                <w:ilvl w:val="0"/>
                <w:numId w:val="9"/>
              </w:numPr>
              <w:spacing w:after="240"/>
              <w:jc w:val="both"/>
              <w:rPr>
                <w:rFonts w:ascii="Times New Roman" w:hAnsi="Times New Roman"/>
                <w:b/>
                <w:bCs/>
                <w:highlight w:val="yellow"/>
              </w:rPr>
            </w:pPr>
            <w:r>
              <w:rPr>
                <w:rFonts w:ascii="Times New Roman" w:hAnsi="Times New Roman"/>
                <w:bCs/>
                <w:highlight w:val="yellow"/>
              </w:rPr>
              <w:t>Support Reporting Mode 2</w:t>
            </w:r>
            <w:r>
              <w:rPr>
                <w:rFonts w:ascii="Times New Roman" w:hAnsi="Times New Roman"/>
                <w:b/>
                <w:bCs/>
                <w:highlight w:val="yellow"/>
              </w:rPr>
              <w:t xml:space="preserve"> [Proposal 20].</w:t>
            </w:r>
          </w:p>
          <w:p w14:paraId="217162BD" w14:textId="77777777" w:rsidR="005F1C2E" w:rsidRDefault="0077161B">
            <w:pPr>
              <w:spacing w:after="0"/>
              <w:jc w:val="both"/>
              <w:rPr>
                <w:b/>
                <w:bCs/>
                <w:sz w:val="22"/>
              </w:rPr>
            </w:pPr>
            <w:r>
              <w:rPr>
                <w:b/>
                <w:bCs/>
                <w:sz w:val="22"/>
              </w:rPr>
              <w:t>Note:</w:t>
            </w:r>
          </w:p>
          <w:p w14:paraId="15E5BEC9" w14:textId="77777777" w:rsidR="005F1C2E" w:rsidRDefault="0077161B">
            <w:pPr>
              <w:pStyle w:val="ListParagraph"/>
              <w:numPr>
                <w:ilvl w:val="0"/>
                <w:numId w:val="9"/>
              </w:numPr>
              <w:jc w:val="both"/>
              <w:rPr>
                <w:rFonts w:ascii="Times New Roman" w:hAnsi="Times New Roman"/>
                <w:b/>
                <w:bCs/>
              </w:rPr>
            </w:pPr>
            <w:r>
              <w:rPr>
                <w:rFonts w:ascii="Times New Roman" w:hAnsi="Times New Roman"/>
                <w:bCs/>
              </w:rPr>
              <w:t xml:space="preserve">The shape of HPL and HAL e.g. circle, 2D ellipse, etc. can be addressed in the running CRs for Stage 3. </w:t>
            </w:r>
          </w:p>
          <w:p w14:paraId="29D4DB7E" w14:textId="77777777" w:rsidR="005F1C2E" w:rsidRDefault="005F1C2E">
            <w:pPr>
              <w:spacing w:after="120"/>
              <w:jc w:val="both"/>
              <w:rPr>
                <w:b/>
                <w:bCs/>
                <w:sz w:val="22"/>
                <w:szCs w:val="22"/>
              </w:rPr>
            </w:pPr>
          </w:p>
        </w:tc>
        <w:tc>
          <w:tcPr>
            <w:tcW w:w="1192" w:type="dxa"/>
          </w:tcPr>
          <w:p w14:paraId="65F54CA2" w14:textId="77777777" w:rsidR="005F1C2E" w:rsidRDefault="0077161B">
            <w:pPr>
              <w:rPr>
                <w:b/>
                <w:bCs/>
                <w:sz w:val="22"/>
                <w:szCs w:val="22"/>
              </w:rPr>
            </w:pPr>
            <w:r>
              <w:rPr>
                <w:color w:val="2F5496" w:themeColor="accent1" w:themeShade="BF"/>
                <w:sz w:val="22"/>
                <w:szCs w:val="22"/>
                <w:lang w:eastAsia="ja-JP"/>
              </w:rPr>
              <w:t>Rapporteur</w:t>
            </w:r>
          </w:p>
        </w:tc>
      </w:tr>
      <w:tr w:rsidR="005F1C2E" w14:paraId="02DE8C2D" w14:textId="77777777">
        <w:tc>
          <w:tcPr>
            <w:tcW w:w="614" w:type="dxa"/>
          </w:tcPr>
          <w:p w14:paraId="59123631" w14:textId="77777777" w:rsidR="005F1C2E" w:rsidRDefault="0077161B">
            <w:pPr>
              <w:rPr>
                <w:sz w:val="22"/>
                <w:szCs w:val="22"/>
              </w:rPr>
            </w:pPr>
            <w:r>
              <w:rPr>
                <w:sz w:val="22"/>
                <w:szCs w:val="22"/>
              </w:rPr>
              <w:lastRenderedPageBreak/>
              <w:t>#10 (R2-D4)</w:t>
            </w:r>
          </w:p>
        </w:tc>
        <w:tc>
          <w:tcPr>
            <w:tcW w:w="2060" w:type="dxa"/>
          </w:tcPr>
          <w:p w14:paraId="2AB5CE25" w14:textId="77777777" w:rsidR="005F1C2E" w:rsidRDefault="0077161B">
            <w:pPr>
              <w:rPr>
                <w:sz w:val="22"/>
                <w:szCs w:val="22"/>
              </w:rPr>
            </w:pPr>
            <w:r>
              <w:rPr>
                <w:color w:val="2F5496" w:themeColor="accent1" w:themeShade="BF"/>
                <w:sz w:val="22"/>
                <w:szCs w:val="22"/>
                <w:lang w:eastAsia="ja-JP"/>
              </w:rPr>
              <w:t>Integrity Service Parameters</w:t>
            </w:r>
          </w:p>
        </w:tc>
        <w:tc>
          <w:tcPr>
            <w:tcW w:w="5765" w:type="dxa"/>
          </w:tcPr>
          <w:p w14:paraId="1BB21AD7" w14:textId="77777777" w:rsidR="005F1C2E" w:rsidRDefault="0077161B">
            <w:pPr>
              <w:rPr>
                <w:b/>
                <w:bCs/>
                <w:sz w:val="22"/>
                <w:szCs w:val="22"/>
              </w:rPr>
            </w:pPr>
            <w:r>
              <w:rPr>
                <w:b/>
                <w:bCs/>
                <w:sz w:val="22"/>
                <w:szCs w:val="22"/>
              </w:rPr>
              <w:t>CAN BE CLOSED</w:t>
            </w:r>
          </w:p>
          <w:p w14:paraId="1ABC62D4" w14:textId="77777777" w:rsidR="005F1C2E" w:rsidRDefault="0077161B">
            <w:pPr>
              <w:spacing w:after="0"/>
              <w:jc w:val="both"/>
              <w:rPr>
                <w:b/>
                <w:bCs/>
                <w:sz w:val="22"/>
              </w:rPr>
            </w:pPr>
            <w:r>
              <w:rPr>
                <w:b/>
                <w:bCs/>
                <w:sz w:val="22"/>
              </w:rPr>
              <w:t xml:space="preserve">Baseline in R17: </w:t>
            </w:r>
          </w:p>
          <w:p w14:paraId="482825BF" w14:textId="77777777" w:rsidR="005F1C2E" w:rsidRDefault="0077161B">
            <w:pPr>
              <w:pStyle w:val="ListParagraph"/>
              <w:numPr>
                <w:ilvl w:val="0"/>
                <w:numId w:val="9"/>
              </w:numPr>
              <w:spacing w:after="120"/>
              <w:ind w:left="357" w:hanging="357"/>
              <w:jc w:val="both"/>
              <w:rPr>
                <w:b/>
                <w:bCs/>
              </w:rPr>
            </w:pPr>
            <w:r>
              <w:rPr>
                <w:rFonts w:ascii="Times New Roman" w:hAnsi="Times New Roman"/>
                <w:bCs/>
              </w:rPr>
              <w:t xml:space="preserve">The encoding proposed in v4 of running CR for Stage 3 R2-2201723 is confirmed </w:t>
            </w:r>
            <w:r>
              <w:rPr>
                <w:rFonts w:ascii="Times New Roman" w:hAnsi="Times New Roman"/>
                <w:b/>
                <w:bCs/>
              </w:rPr>
              <w:t>[Proposal 21] &amp; [</w:t>
            </w:r>
            <w:proofErr w:type="spellStart"/>
            <w:r>
              <w:rPr>
                <w:rFonts w:ascii="Times New Roman" w:hAnsi="Times New Roman"/>
                <w:b/>
                <w:bCs/>
              </w:rPr>
              <w:t>Proposa</w:t>
            </w:r>
            <w:proofErr w:type="spellEnd"/>
            <w:r>
              <w:rPr>
                <w:rFonts w:ascii="Times New Roman" w:hAnsi="Times New Roman"/>
                <w:b/>
                <w:bCs/>
              </w:rPr>
              <w:t xml:space="preserve"> 22].</w:t>
            </w:r>
          </w:p>
          <w:p w14:paraId="473CFC35" w14:textId="77777777" w:rsidR="005F1C2E" w:rsidRDefault="005F1C2E">
            <w:pPr>
              <w:rPr>
                <w:b/>
                <w:bCs/>
                <w:sz w:val="22"/>
                <w:szCs w:val="22"/>
              </w:rPr>
            </w:pPr>
          </w:p>
        </w:tc>
        <w:tc>
          <w:tcPr>
            <w:tcW w:w="1192" w:type="dxa"/>
          </w:tcPr>
          <w:p w14:paraId="09A465B5" w14:textId="77777777" w:rsidR="005F1C2E" w:rsidRDefault="005F1C2E">
            <w:pPr>
              <w:rPr>
                <w:b/>
                <w:bCs/>
                <w:sz w:val="22"/>
                <w:szCs w:val="22"/>
              </w:rPr>
            </w:pPr>
          </w:p>
        </w:tc>
      </w:tr>
      <w:tr w:rsidR="005F1C2E" w14:paraId="70709945" w14:textId="77777777">
        <w:tc>
          <w:tcPr>
            <w:tcW w:w="614" w:type="dxa"/>
          </w:tcPr>
          <w:p w14:paraId="2EB44F66" w14:textId="77777777" w:rsidR="005F1C2E" w:rsidRDefault="0077161B">
            <w:pPr>
              <w:rPr>
                <w:sz w:val="22"/>
                <w:szCs w:val="22"/>
              </w:rPr>
            </w:pPr>
            <w:r>
              <w:rPr>
                <w:sz w:val="22"/>
                <w:szCs w:val="22"/>
              </w:rPr>
              <w:t>#11 (R2-D5)</w:t>
            </w:r>
          </w:p>
        </w:tc>
        <w:tc>
          <w:tcPr>
            <w:tcW w:w="2060" w:type="dxa"/>
          </w:tcPr>
          <w:p w14:paraId="5656C69C" w14:textId="77777777" w:rsidR="005F1C2E" w:rsidRDefault="0077161B">
            <w:pPr>
              <w:rPr>
                <w:sz w:val="22"/>
                <w:szCs w:val="22"/>
              </w:rPr>
            </w:pPr>
            <w:r>
              <w:rPr>
                <w:color w:val="2F5496" w:themeColor="accent1" w:themeShade="BF"/>
                <w:sz w:val="22"/>
                <w:szCs w:val="22"/>
                <w:lang w:eastAsia="ja-JP"/>
              </w:rPr>
              <w:t>Code Bias Bounds</w:t>
            </w:r>
          </w:p>
        </w:tc>
        <w:tc>
          <w:tcPr>
            <w:tcW w:w="5765" w:type="dxa"/>
          </w:tcPr>
          <w:p w14:paraId="5A0E353F" w14:textId="77777777" w:rsidR="005F1C2E" w:rsidRDefault="0077161B">
            <w:pPr>
              <w:rPr>
                <w:b/>
                <w:bCs/>
                <w:sz w:val="22"/>
                <w:szCs w:val="22"/>
              </w:rPr>
            </w:pPr>
            <w:r>
              <w:rPr>
                <w:b/>
                <w:bCs/>
                <w:sz w:val="22"/>
                <w:szCs w:val="22"/>
              </w:rPr>
              <w:t>CAN BE CLOSED</w:t>
            </w:r>
          </w:p>
          <w:p w14:paraId="6E1DA546" w14:textId="77777777" w:rsidR="005F1C2E" w:rsidRDefault="0077161B">
            <w:pPr>
              <w:spacing w:after="0"/>
              <w:jc w:val="both"/>
              <w:rPr>
                <w:b/>
                <w:bCs/>
                <w:sz w:val="22"/>
              </w:rPr>
            </w:pPr>
            <w:r>
              <w:rPr>
                <w:b/>
                <w:bCs/>
                <w:sz w:val="22"/>
              </w:rPr>
              <w:t xml:space="preserve">Baseline in R17: </w:t>
            </w:r>
          </w:p>
          <w:p w14:paraId="025A6425" w14:textId="77777777" w:rsidR="005F1C2E" w:rsidRDefault="0077161B">
            <w:pPr>
              <w:pStyle w:val="ListParagraph"/>
              <w:numPr>
                <w:ilvl w:val="0"/>
                <w:numId w:val="9"/>
              </w:numPr>
              <w:spacing w:after="120"/>
              <w:ind w:left="357" w:hanging="357"/>
              <w:jc w:val="both"/>
              <w:rPr>
                <w:b/>
                <w:bCs/>
              </w:rPr>
            </w:pPr>
            <w:r>
              <w:rPr>
                <w:rFonts w:ascii="Times New Roman" w:hAnsi="Times New Roman"/>
                <w:bCs/>
              </w:rPr>
              <w:t xml:space="preserve">The encoding proposed for SSR-IntegrityCodeBiasBounds-r17 in v4 of running CR for Stage 3 R2-2201723 is confirmed </w:t>
            </w:r>
            <w:r>
              <w:rPr>
                <w:rFonts w:ascii="Times New Roman" w:hAnsi="Times New Roman"/>
                <w:b/>
                <w:bCs/>
              </w:rPr>
              <w:t>[Proposal 23].</w:t>
            </w:r>
          </w:p>
          <w:p w14:paraId="60C0A0B4" w14:textId="77777777" w:rsidR="005F1C2E" w:rsidRDefault="005F1C2E">
            <w:pPr>
              <w:rPr>
                <w:b/>
                <w:bCs/>
                <w:sz w:val="22"/>
                <w:szCs w:val="22"/>
              </w:rPr>
            </w:pPr>
          </w:p>
        </w:tc>
        <w:tc>
          <w:tcPr>
            <w:tcW w:w="1192" w:type="dxa"/>
          </w:tcPr>
          <w:p w14:paraId="58E1FB40" w14:textId="77777777" w:rsidR="005F1C2E" w:rsidRDefault="005F1C2E">
            <w:pPr>
              <w:rPr>
                <w:b/>
                <w:bCs/>
                <w:sz w:val="22"/>
                <w:szCs w:val="22"/>
              </w:rPr>
            </w:pPr>
          </w:p>
        </w:tc>
      </w:tr>
      <w:tr w:rsidR="005F1C2E" w14:paraId="7C429A2D" w14:textId="77777777">
        <w:tc>
          <w:tcPr>
            <w:tcW w:w="614" w:type="dxa"/>
          </w:tcPr>
          <w:p w14:paraId="2AB4CFCC" w14:textId="77777777" w:rsidR="005F1C2E" w:rsidRDefault="0077161B">
            <w:pPr>
              <w:rPr>
                <w:sz w:val="22"/>
                <w:szCs w:val="22"/>
              </w:rPr>
            </w:pPr>
            <w:r>
              <w:rPr>
                <w:sz w:val="22"/>
                <w:szCs w:val="22"/>
              </w:rPr>
              <w:t>#12 (R2-D6)</w:t>
            </w:r>
          </w:p>
        </w:tc>
        <w:tc>
          <w:tcPr>
            <w:tcW w:w="2060" w:type="dxa"/>
          </w:tcPr>
          <w:p w14:paraId="759495F4" w14:textId="77777777" w:rsidR="005F1C2E" w:rsidRDefault="0077161B">
            <w:pPr>
              <w:rPr>
                <w:sz w:val="22"/>
                <w:szCs w:val="22"/>
              </w:rPr>
            </w:pPr>
            <w:r>
              <w:rPr>
                <w:color w:val="2F5496" w:themeColor="accent1" w:themeShade="BF"/>
                <w:sz w:val="22"/>
                <w:szCs w:val="22"/>
                <w:lang w:eastAsia="ja-JP"/>
              </w:rPr>
              <w:t>Phase Bias Bounds</w:t>
            </w:r>
          </w:p>
        </w:tc>
        <w:tc>
          <w:tcPr>
            <w:tcW w:w="5765" w:type="dxa"/>
          </w:tcPr>
          <w:p w14:paraId="6049B177" w14:textId="77777777" w:rsidR="005F1C2E" w:rsidRDefault="0077161B">
            <w:pPr>
              <w:rPr>
                <w:b/>
                <w:bCs/>
                <w:sz w:val="22"/>
                <w:szCs w:val="22"/>
              </w:rPr>
            </w:pPr>
            <w:r>
              <w:rPr>
                <w:b/>
                <w:bCs/>
                <w:sz w:val="22"/>
                <w:szCs w:val="22"/>
              </w:rPr>
              <w:t>CAN BE CLOSED</w:t>
            </w:r>
          </w:p>
          <w:p w14:paraId="062A1DF1" w14:textId="77777777" w:rsidR="005F1C2E" w:rsidRDefault="0077161B">
            <w:pPr>
              <w:spacing w:after="0"/>
              <w:jc w:val="both"/>
              <w:rPr>
                <w:b/>
                <w:bCs/>
                <w:sz w:val="22"/>
              </w:rPr>
            </w:pPr>
            <w:r>
              <w:rPr>
                <w:b/>
                <w:bCs/>
                <w:sz w:val="22"/>
              </w:rPr>
              <w:t xml:space="preserve">Baseline in R17: </w:t>
            </w:r>
          </w:p>
          <w:p w14:paraId="18CB55C2" w14:textId="77777777" w:rsidR="005F1C2E" w:rsidRDefault="0077161B">
            <w:pPr>
              <w:pStyle w:val="ListParagraph"/>
              <w:numPr>
                <w:ilvl w:val="0"/>
                <w:numId w:val="9"/>
              </w:numPr>
              <w:spacing w:after="120"/>
              <w:ind w:left="357" w:hanging="357"/>
              <w:jc w:val="both"/>
              <w:rPr>
                <w:b/>
                <w:bCs/>
              </w:rPr>
            </w:pPr>
            <w:r>
              <w:rPr>
                <w:rFonts w:ascii="Times New Roman" w:hAnsi="Times New Roman"/>
                <w:bCs/>
              </w:rPr>
              <w:t xml:space="preserve">The encoding proposed for SSR-IntegrityPhaseBiasBounds-r17 in v4 of running CR for Stage 3 R2-2201723 is confirmed </w:t>
            </w:r>
            <w:r>
              <w:rPr>
                <w:rFonts w:ascii="Times New Roman" w:hAnsi="Times New Roman"/>
                <w:b/>
                <w:bCs/>
              </w:rPr>
              <w:t>[Proposal 24].</w:t>
            </w:r>
          </w:p>
          <w:p w14:paraId="4BA5B796" w14:textId="77777777" w:rsidR="005F1C2E" w:rsidRDefault="005F1C2E">
            <w:pPr>
              <w:rPr>
                <w:b/>
                <w:bCs/>
                <w:sz w:val="22"/>
                <w:szCs w:val="22"/>
              </w:rPr>
            </w:pPr>
          </w:p>
        </w:tc>
        <w:tc>
          <w:tcPr>
            <w:tcW w:w="1192" w:type="dxa"/>
          </w:tcPr>
          <w:p w14:paraId="2F80D39A" w14:textId="77777777" w:rsidR="005F1C2E" w:rsidRDefault="005F1C2E">
            <w:pPr>
              <w:rPr>
                <w:b/>
                <w:bCs/>
                <w:sz w:val="22"/>
                <w:szCs w:val="22"/>
              </w:rPr>
            </w:pPr>
          </w:p>
        </w:tc>
      </w:tr>
      <w:tr w:rsidR="005F1C2E" w14:paraId="421DBA50" w14:textId="77777777">
        <w:tc>
          <w:tcPr>
            <w:tcW w:w="614" w:type="dxa"/>
          </w:tcPr>
          <w:p w14:paraId="2221AB62" w14:textId="77777777" w:rsidR="005F1C2E" w:rsidRDefault="0077161B">
            <w:pPr>
              <w:rPr>
                <w:sz w:val="22"/>
                <w:szCs w:val="22"/>
              </w:rPr>
            </w:pPr>
            <w:r>
              <w:rPr>
                <w:sz w:val="22"/>
                <w:szCs w:val="22"/>
              </w:rPr>
              <w:t>#13 (R2-D7)</w:t>
            </w:r>
          </w:p>
        </w:tc>
        <w:tc>
          <w:tcPr>
            <w:tcW w:w="2060" w:type="dxa"/>
          </w:tcPr>
          <w:p w14:paraId="00B88BF9" w14:textId="77777777" w:rsidR="005F1C2E" w:rsidRDefault="0077161B">
            <w:pPr>
              <w:rPr>
                <w:sz w:val="22"/>
                <w:szCs w:val="22"/>
              </w:rPr>
            </w:pPr>
            <w:r>
              <w:rPr>
                <w:color w:val="2F5496" w:themeColor="accent1" w:themeShade="BF"/>
                <w:sz w:val="22"/>
                <w:szCs w:val="22"/>
                <w:lang w:eastAsia="ja-JP"/>
              </w:rPr>
              <w:t>STEC Integrity</w:t>
            </w:r>
          </w:p>
        </w:tc>
        <w:tc>
          <w:tcPr>
            <w:tcW w:w="5765" w:type="dxa"/>
          </w:tcPr>
          <w:p w14:paraId="42DE79DE" w14:textId="77777777" w:rsidR="005F1C2E" w:rsidRDefault="0077161B">
            <w:pPr>
              <w:rPr>
                <w:b/>
                <w:bCs/>
                <w:sz w:val="22"/>
                <w:szCs w:val="22"/>
              </w:rPr>
            </w:pPr>
            <w:r>
              <w:rPr>
                <w:b/>
                <w:bCs/>
                <w:sz w:val="22"/>
                <w:szCs w:val="22"/>
              </w:rPr>
              <w:t>CAN BE CLOSED</w:t>
            </w:r>
          </w:p>
          <w:p w14:paraId="6BF60C25" w14:textId="77777777" w:rsidR="005F1C2E" w:rsidRDefault="0077161B">
            <w:pPr>
              <w:spacing w:after="0"/>
              <w:jc w:val="both"/>
              <w:rPr>
                <w:b/>
                <w:bCs/>
                <w:sz w:val="22"/>
              </w:rPr>
            </w:pPr>
            <w:r>
              <w:rPr>
                <w:b/>
                <w:bCs/>
                <w:sz w:val="22"/>
              </w:rPr>
              <w:t xml:space="preserve">Baseline in R17: </w:t>
            </w:r>
          </w:p>
          <w:p w14:paraId="593CCC38" w14:textId="77777777" w:rsidR="005F1C2E" w:rsidRDefault="0077161B">
            <w:pPr>
              <w:pStyle w:val="ListParagraph"/>
              <w:numPr>
                <w:ilvl w:val="0"/>
                <w:numId w:val="9"/>
              </w:numPr>
              <w:spacing w:after="120"/>
              <w:ind w:left="357" w:hanging="357"/>
              <w:jc w:val="both"/>
              <w:rPr>
                <w:b/>
                <w:bCs/>
              </w:rPr>
            </w:pPr>
            <w:r>
              <w:rPr>
                <w:rFonts w:ascii="Times New Roman" w:hAnsi="Times New Roman"/>
                <w:bCs/>
              </w:rPr>
              <w:t xml:space="preserve">The encoding proposed for STEC-IntegrityParameters-r17 and STEC-IntegrityErrorBounds-r17 in v4 of running CR for Stage 3 R2-2201723 is confirmed </w:t>
            </w:r>
            <w:r>
              <w:rPr>
                <w:rFonts w:ascii="Times New Roman" w:hAnsi="Times New Roman"/>
                <w:b/>
                <w:bCs/>
              </w:rPr>
              <w:t>[Proposal 25].</w:t>
            </w:r>
          </w:p>
        </w:tc>
        <w:tc>
          <w:tcPr>
            <w:tcW w:w="1192" w:type="dxa"/>
          </w:tcPr>
          <w:p w14:paraId="0C736606" w14:textId="77777777" w:rsidR="005F1C2E" w:rsidRDefault="005F1C2E">
            <w:pPr>
              <w:rPr>
                <w:b/>
                <w:bCs/>
                <w:sz w:val="22"/>
                <w:szCs w:val="22"/>
              </w:rPr>
            </w:pPr>
          </w:p>
        </w:tc>
      </w:tr>
      <w:tr w:rsidR="005F1C2E" w14:paraId="2B5AF80B" w14:textId="77777777">
        <w:tc>
          <w:tcPr>
            <w:tcW w:w="614" w:type="dxa"/>
          </w:tcPr>
          <w:p w14:paraId="09816981" w14:textId="77777777" w:rsidR="005F1C2E" w:rsidRDefault="0077161B">
            <w:pPr>
              <w:rPr>
                <w:sz w:val="22"/>
                <w:szCs w:val="22"/>
              </w:rPr>
            </w:pPr>
            <w:r>
              <w:rPr>
                <w:sz w:val="22"/>
                <w:szCs w:val="22"/>
              </w:rPr>
              <w:t>#14 (R2-D8)</w:t>
            </w:r>
          </w:p>
        </w:tc>
        <w:tc>
          <w:tcPr>
            <w:tcW w:w="2060" w:type="dxa"/>
          </w:tcPr>
          <w:p w14:paraId="44B9368E" w14:textId="77777777" w:rsidR="005F1C2E" w:rsidRDefault="0077161B">
            <w:pPr>
              <w:rPr>
                <w:sz w:val="22"/>
                <w:szCs w:val="22"/>
              </w:rPr>
            </w:pPr>
            <w:r>
              <w:rPr>
                <w:color w:val="2F5496" w:themeColor="accent1" w:themeShade="BF"/>
                <w:sz w:val="22"/>
                <w:szCs w:val="22"/>
                <w:lang w:eastAsia="ja-JP"/>
              </w:rPr>
              <w:t>Gridded Correction Integrity</w:t>
            </w:r>
          </w:p>
        </w:tc>
        <w:tc>
          <w:tcPr>
            <w:tcW w:w="5765" w:type="dxa"/>
          </w:tcPr>
          <w:p w14:paraId="106EC460" w14:textId="77777777" w:rsidR="005F1C2E" w:rsidRDefault="0077161B">
            <w:pPr>
              <w:rPr>
                <w:b/>
                <w:bCs/>
                <w:sz w:val="22"/>
                <w:szCs w:val="22"/>
              </w:rPr>
            </w:pPr>
            <w:r>
              <w:rPr>
                <w:b/>
                <w:bCs/>
                <w:sz w:val="22"/>
                <w:szCs w:val="22"/>
              </w:rPr>
              <w:t>CAN BE CLOSED</w:t>
            </w:r>
          </w:p>
          <w:p w14:paraId="047041BD" w14:textId="77777777" w:rsidR="005F1C2E" w:rsidRDefault="0077161B">
            <w:pPr>
              <w:spacing w:after="0"/>
              <w:jc w:val="both"/>
              <w:rPr>
                <w:b/>
                <w:bCs/>
                <w:sz w:val="22"/>
              </w:rPr>
            </w:pPr>
            <w:r>
              <w:rPr>
                <w:b/>
                <w:bCs/>
                <w:sz w:val="22"/>
              </w:rPr>
              <w:t xml:space="preserve">Baseline in R17: </w:t>
            </w:r>
          </w:p>
          <w:p w14:paraId="61969F3D" w14:textId="77777777" w:rsidR="005F1C2E" w:rsidRDefault="0077161B">
            <w:pPr>
              <w:pStyle w:val="ListParagraph"/>
              <w:numPr>
                <w:ilvl w:val="0"/>
                <w:numId w:val="9"/>
              </w:numPr>
              <w:jc w:val="both"/>
              <w:rPr>
                <w:rFonts w:ascii="Times New Roman" w:hAnsi="Times New Roman"/>
                <w:b/>
                <w:bCs/>
              </w:rPr>
            </w:pPr>
            <w:r>
              <w:rPr>
                <w:rFonts w:ascii="Times New Roman" w:hAnsi="Times New Roman"/>
                <w:bCs/>
              </w:rPr>
              <w:t xml:space="preserve">The encoding proposed for SSR-GriddedCorrectionIntegrityParameters-r17 and TropoDelayIntegrityErrorBounds-r17 in v4 of running CR for Stage 3 R2-2201723 is confirmed </w:t>
            </w:r>
            <w:r>
              <w:rPr>
                <w:rFonts w:ascii="Times New Roman" w:hAnsi="Times New Roman"/>
                <w:b/>
                <w:bCs/>
              </w:rPr>
              <w:t>[Proposal 26].</w:t>
            </w:r>
          </w:p>
        </w:tc>
        <w:tc>
          <w:tcPr>
            <w:tcW w:w="1192" w:type="dxa"/>
          </w:tcPr>
          <w:p w14:paraId="6A67CE1C" w14:textId="77777777" w:rsidR="005F1C2E" w:rsidRDefault="005F1C2E">
            <w:pPr>
              <w:rPr>
                <w:b/>
                <w:bCs/>
                <w:sz w:val="22"/>
                <w:szCs w:val="22"/>
              </w:rPr>
            </w:pPr>
          </w:p>
        </w:tc>
      </w:tr>
    </w:tbl>
    <w:p w14:paraId="5BEA78BD" w14:textId="77777777" w:rsidR="005F1C2E" w:rsidRDefault="005F1C2E">
      <w:pPr>
        <w:pStyle w:val="B1"/>
        <w:ind w:left="0" w:firstLine="0"/>
        <w:rPr>
          <w:color w:val="2F5496" w:themeColor="accent1" w:themeShade="BF"/>
          <w:lang w:eastAsia="ja-JP"/>
        </w:rPr>
      </w:pPr>
    </w:p>
    <w:p w14:paraId="4D26D415" w14:textId="77777777" w:rsidR="005F1C2E" w:rsidRDefault="005F1C2E">
      <w:pPr>
        <w:pStyle w:val="B1"/>
        <w:ind w:left="0" w:firstLine="0"/>
        <w:rPr>
          <w:lang w:eastAsia="ja-JP"/>
        </w:rPr>
      </w:pPr>
    </w:p>
    <w:p w14:paraId="65A31945" w14:textId="77777777" w:rsidR="005F1C2E" w:rsidRDefault="0077161B">
      <w:pPr>
        <w:pStyle w:val="Heading1"/>
      </w:pPr>
      <w:r>
        <w:t>4.</w:t>
      </w:r>
      <w:r>
        <w:tab/>
        <w:t xml:space="preserve">Open issues </w:t>
      </w:r>
    </w:p>
    <w:p w14:paraId="3D0D5EA2" w14:textId="77777777" w:rsidR="005F1C2E" w:rsidRDefault="0077161B">
      <w:pPr>
        <w:pStyle w:val="Heading2"/>
      </w:pPr>
      <w:r>
        <w:t>4.1</w:t>
      </w:r>
      <w:r>
        <w:tab/>
        <w:t xml:space="preserve">Open Issue 2: Cross-covariance and inclusion of integrity bounds for Clock and Orbit in a new or existing </w:t>
      </w:r>
      <w:proofErr w:type="spellStart"/>
      <w:r>
        <w:t>Ies</w:t>
      </w:r>
      <w:proofErr w:type="spellEnd"/>
      <w:r>
        <w:t>.</w:t>
      </w:r>
    </w:p>
    <w:p w14:paraId="44F43C47" w14:textId="77777777" w:rsidR="005F1C2E" w:rsidRDefault="0077161B">
      <w:pPr>
        <w:jc w:val="both"/>
        <w:rPr>
          <w:sz w:val="22"/>
          <w:lang w:val="en-AU" w:eastAsia="zh-CN"/>
        </w:rPr>
      </w:pPr>
      <w:r>
        <w:rPr>
          <w:sz w:val="22"/>
          <w:lang w:val="en-AU" w:eastAsia="zh-CN"/>
        </w:rPr>
        <w:t>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w:t>
      </w:r>
    </w:p>
    <w:p w14:paraId="68B937F2" w14:textId="77777777" w:rsidR="005F1C2E" w:rsidRDefault="0077161B">
      <w:pPr>
        <w:jc w:val="both"/>
        <w:rPr>
          <w:sz w:val="22"/>
          <w:szCs w:val="22"/>
          <w:shd w:val="clear" w:color="auto" w:fill="FFFFFF"/>
        </w:rPr>
      </w:pPr>
      <w:r>
        <w:rPr>
          <w:sz w:val="22"/>
          <w:szCs w:val="22"/>
          <w:shd w:val="clear" w:color="auto" w:fill="FFFFFF"/>
        </w:rPr>
        <w:t xml:space="preserve">The magnitude of the Protection Limit varies in time with satellite geometry. The GNSS Integrity provider broadcast parameters that describe the residual decorrelation errors for each individual satellite. The user receiver computes the Protection Limit confidence bound by combining the range-domain error distributions for all satellites used in the navigation solution into the position domain. A common technique to model the </w:t>
      </w:r>
      <w:r>
        <w:rPr>
          <w:sz w:val="22"/>
          <w:szCs w:val="22"/>
          <w:shd w:val="clear" w:color="auto" w:fill="FFFFFF"/>
        </w:rPr>
        <w:lastRenderedPageBreak/>
        <w:t xml:space="preserve">range-domain distributions is the Gaussian distribution. Actually, GNSS errors are not following exactly a Gaussian distribution (i.e. zero-mean), therefore more complex alternatives can be considered. </w:t>
      </w:r>
    </w:p>
    <w:p w14:paraId="24A43C0C" w14:textId="77777777" w:rsidR="005F1C2E" w:rsidRDefault="0077161B">
      <w:pPr>
        <w:jc w:val="both"/>
        <w:rPr>
          <w:b/>
          <w:sz w:val="22"/>
          <w:szCs w:val="22"/>
          <w:shd w:val="clear" w:color="auto" w:fill="FFFFFF"/>
        </w:rPr>
      </w:pPr>
      <w:r>
        <w:rPr>
          <w:b/>
          <w:sz w:val="22"/>
          <w:szCs w:val="22"/>
          <w:shd w:val="clear" w:color="auto" w:fill="FFFFFF"/>
        </w:rPr>
        <w:t>RAN2 agreed to use a paired-</w:t>
      </w:r>
      <w:proofErr w:type="spellStart"/>
      <w:r>
        <w:rPr>
          <w:b/>
          <w:sz w:val="22"/>
          <w:szCs w:val="22"/>
          <w:shd w:val="clear" w:color="auto" w:fill="FFFFFF"/>
        </w:rPr>
        <w:t>overbouding</w:t>
      </w:r>
      <w:proofErr w:type="spellEnd"/>
      <w:r>
        <w:rPr>
          <w:b/>
          <w:sz w:val="22"/>
          <w:szCs w:val="22"/>
          <w:shd w:val="clear" w:color="auto" w:fill="FFFFFF"/>
        </w:rPr>
        <w:t xml:space="preserve"> strategy which requires, besides of standard deviation, also the mean (used as bias with ± signs). Note, simple bounding can be also supported in LPP by </w:t>
      </w:r>
      <w:proofErr w:type="spellStart"/>
      <w:r>
        <w:rPr>
          <w:b/>
          <w:sz w:val="22"/>
          <w:szCs w:val="22"/>
          <w:shd w:val="clear" w:color="auto" w:fill="FFFFFF"/>
        </w:rPr>
        <w:t>seting</w:t>
      </w:r>
      <w:proofErr w:type="spellEnd"/>
      <w:r>
        <w:rPr>
          <w:b/>
          <w:sz w:val="22"/>
          <w:szCs w:val="22"/>
          <w:shd w:val="clear" w:color="auto" w:fill="FFFFFF"/>
        </w:rPr>
        <w:t xml:space="preserve"> the mean to zero. </w:t>
      </w:r>
    </w:p>
    <w:p w14:paraId="4BA058DF" w14:textId="77777777" w:rsidR="005F1C2E" w:rsidRDefault="0077161B">
      <w:pPr>
        <w:jc w:val="both"/>
        <w:rPr>
          <w:b/>
          <w:sz w:val="22"/>
          <w:szCs w:val="22"/>
          <w:shd w:val="clear" w:color="auto" w:fill="FFFFFF"/>
        </w:rPr>
      </w:pPr>
      <w:r>
        <w:rPr>
          <w:b/>
          <w:sz w:val="22"/>
          <w:szCs w:val="22"/>
          <w:shd w:val="clear" w:color="auto" w:fill="FFFFFF"/>
        </w:rPr>
        <w:t xml:space="preserve">Consequence of the RAN2 solution: </w:t>
      </w:r>
      <w:proofErr w:type="spellStart"/>
      <w:r>
        <w:rPr>
          <w:b/>
          <w:sz w:val="22"/>
          <w:szCs w:val="22"/>
          <w:shd w:val="clear" w:color="auto" w:fill="FFFFFF"/>
        </w:rPr>
        <w:t>Increassed</w:t>
      </w:r>
      <w:proofErr w:type="spellEnd"/>
      <w:r>
        <w:rPr>
          <w:b/>
          <w:sz w:val="22"/>
          <w:szCs w:val="22"/>
          <w:shd w:val="clear" w:color="auto" w:fill="FFFFFF"/>
        </w:rPr>
        <w:t xml:space="preserve"> signalling. Instead of providing just one parameter for each error, the distribution standard deviation, we know provide one additional parameter, the mean, for each satellite.</w:t>
      </w:r>
    </w:p>
    <w:p w14:paraId="617E4BE9" w14:textId="77777777" w:rsidR="005F1C2E" w:rsidRDefault="0077161B">
      <w:pPr>
        <w:jc w:val="both"/>
        <w:rPr>
          <w:b/>
          <w:sz w:val="22"/>
          <w:szCs w:val="22"/>
          <w:shd w:val="clear" w:color="auto" w:fill="FFFFFF"/>
        </w:rPr>
      </w:pPr>
      <w:r>
        <w:rPr>
          <w:b/>
          <w:sz w:val="22"/>
          <w:szCs w:val="22"/>
          <w:shd w:val="clear" w:color="auto" w:fill="FFFFFF"/>
        </w:rPr>
        <w:t>During [Pre117-e][610] we have debated the need to providing the UE with more parameters for the bounding of satellite clock and orbit errors. These parameters were presented in the shape of a symmetrical 4x4 matrix, for each satellite, and contains on the main diagonal the variance terms, and in the upper triangle the covariance terms.</w:t>
      </w:r>
    </w:p>
    <w:tbl>
      <w:tblPr>
        <w:tblStyle w:val="TableGrid"/>
        <w:tblW w:w="0" w:type="auto"/>
        <w:tblLook w:val="04A0" w:firstRow="1" w:lastRow="0" w:firstColumn="1" w:lastColumn="0" w:noHBand="0" w:noVBand="1"/>
      </w:tblPr>
      <w:tblGrid>
        <w:gridCol w:w="4615"/>
        <w:gridCol w:w="5016"/>
      </w:tblGrid>
      <w:tr w:rsidR="005F1C2E" w14:paraId="2F68CBD8" w14:textId="77777777">
        <w:tc>
          <w:tcPr>
            <w:tcW w:w="4815" w:type="dxa"/>
          </w:tcPr>
          <w:p w14:paraId="45330EDF" w14:textId="77777777" w:rsidR="005F1C2E" w:rsidRDefault="0077161B">
            <w:pPr>
              <w:jc w:val="both"/>
              <w:rPr>
                <w:b/>
                <w:sz w:val="22"/>
                <w:szCs w:val="22"/>
                <w:shd w:val="clear" w:color="auto" w:fill="FFFFFF"/>
              </w:rPr>
            </w:pPr>
            <w:r>
              <w:rPr>
                <w:b/>
                <w:noProof/>
                <w:sz w:val="22"/>
                <w:szCs w:val="22"/>
                <w:shd w:val="clear" w:color="auto" w:fill="FFFFFF"/>
                <w:lang w:eastAsia="en-GB"/>
              </w:rPr>
              <w:drawing>
                <wp:inline distT="0" distB="0" distL="0" distR="0" wp14:anchorId="0ECA83A4" wp14:editId="0A28E759">
                  <wp:extent cx="2733040" cy="1246505"/>
                  <wp:effectExtent l="0" t="0" r="0" b="0"/>
                  <wp:docPr id="4" name="Picture 4" descr="C:\Users\Florin-Catalin Grec\AppData\Local\Microsoft\Windows\INetCache\Content.MSO\FA54DD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Florin-Catalin Grec\AppData\Local\Microsoft\Windows\INetCache\Content.MSO\FA54DDA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43014" cy="1251459"/>
                          </a:xfrm>
                          <a:prstGeom prst="rect">
                            <a:avLst/>
                          </a:prstGeom>
                          <a:noFill/>
                          <a:ln>
                            <a:noFill/>
                          </a:ln>
                        </pic:spPr>
                      </pic:pic>
                    </a:graphicData>
                  </a:graphic>
                </wp:inline>
              </w:drawing>
            </w:r>
          </w:p>
        </w:tc>
        <w:tc>
          <w:tcPr>
            <w:tcW w:w="4816" w:type="dxa"/>
          </w:tcPr>
          <w:p w14:paraId="52CE6A0F" w14:textId="77777777" w:rsidR="005F1C2E" w:rsidRDefault="005F1C2E">
            <w:pPr>
              <w:jc w:val="both"/>
              <w:rPr>
                <w:b/>
                <w:sz w:val="22"/>
                <w:szCs w:val="22"/>
                <w:shd w:val="clear" w:color="auto" w:fill="FFFFFF"/>
              </w:rPr>
            </w:pPr>
          </w:p>
          <w:p w14:paraId="53C7B49D" w14:textId="77777777" w:rsidR="005F1C2E" w:rsidRDefault="00B42084">
            <w:pPr>
              <w:rPr>
                <w:lang w:val="en-AU" w:eastAsia="zh-CN"/>
              </w:rPr>
            </w:pPr>
            <m:oMathPara>
              <m:oMath>
                <m:d>
                  <m:dPr>
                    <m:ctrlPr>
                      <w:rPr>
                        <w:rFonts w:ascii="Cambria Math" w:hAnsi="Cambria Math"/>
                        <w:i/>
                        <w:lang w:val="en-AU" w:eastAsia="zh-CN"/>
                      </w:rPr>
                    </m:ctrlPr>
                  </m:dPr>
                  <m:e>
                    <m:d>
                      <m:dPr>
                        <m:begChr m:val="["/>
                        <m:endChr m:val="]"/>
                        <m:ctrlPr>
                          <w:rPr>
                            <w:rFonts w:ascii="Cambria Math" w:hAnsi="Cambria Math"/>
                            <w:i/>
                            <w:lang w:val="en-AU" w:eastAsia="zh-CN"/>
                          </w:rPr>
                        </m:ctrlPr>
                      </m:dPr>
                      <m:e>
                        <m:m>
                          <m:mPr>
                            <m:mcs>
                              <m:mc>
                                <m:mcPr>
                                  <m:count m:val="2"/>
                                  <m:mcJc m:val="center"/>
                                </m:mcPr>
                              </m:mc>
                            </m:mcs>
                            <m:ctrlPr>
                              <w:rPr>
                                <w:rFonts w:ascii="Cambria Math" w:hAnsi="Cambria Math"/>
                                <w:i/>
                                <w:lang w:val="en-AU" w:eastAsia="zh-CN"/>
                              </w:rPr>
                            </m:ctrlPr>
                          </m:mPr>
                          <m:mr>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Radial</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Radial-Along</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Along</m:t>
                                        </m:r>
                                      </m:sub>
                                      <m:sup>
                                        <m:r>
                                          <w:rPr>
                                            <w:rFonts w:ascii="Cambria Math" w:hAnsi="Cambria Math"/>
                                            <w:lang w:val="en-AU" w:eastAsia="zh-CN"/>
                                          </w:rPr>
                                          <m:t>2</m:t>
                                        </m:r>
                                      </m:sup>
                                    </m:sSubSup>
                                  </m:e>
                                </m:mr>
                              </m:m>
                            </m:e>
                            <m:e>
                              <m:m>
                                <m:mPr>
                                  <m:mcs>
                                    <m:mc>
                                      <m:mcPr>
                                        <m:count m:val="2"/>
                                        <m:mcJc m:val="center"/>
                                      </m:mcPr>
                                    </m:mc>
                                  </m:mcs>
                                  <m:ctrlPr>
                                    <w:rPr>
                                      <w:rFonts w:ascii="Cambria Math" w:hAnsi="Cambria Math"/>
                                      <w:i/>
                                      <w:lang w:val="en-AU" w:eastAsia="zh-CN"/>
                                    </w:rPr>
                                  </m:ctrlPr>
                                </m:mP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Radial-Clock</m:t>
                                        </m:r>
                                      </m:sub>
                                    </m:sSub>
                                  </m:e>
                                </m:m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Along-Clock</m:t>
                                        </m:r>
                                      </m:sub>
                                    </m:sSub>
                                  </m:e>
                                </m:mr>
                              </m:m>
                            </m:e>
                          </m:mr>
                          <m:mr>
                            <m:e>
                              <m:m>
                                <m:mPr>
                                  <m:mcs>
                                    <m:mc>
                                      <m:mcPr>
                                        <m:count m:val="2"/>
                                        <m:mcJc m:val="center"/>
                                      </m:mcPr>
                                    </m:mc>
                                  </m:mcs>
                                  <m:ctrlPr>
                                    <w:rPr>
                                      <w:rFonts w:ascii="Cambria Math" w:hAnsi="Cambria Math"/>
                                      <w:i/>
                                      <w:lang w:val="en-AU" w:eastAsia="zh-CN"/>
                                    </w:rPr>
                                  </m:ctrlPr>
                                </m:mPr>
                                <m:mr>
                                  <m:e>
                                    <m:r>
                                      <w:rPr>
                                        <w:rFonts w:ascii="Cambria Math" w:hAnsi="Cambria Math"/>
                                        <w:lang w:val="en-AU" w:eastAsia="zh-CN"/>
                                      </w:rPr>
                                      <m:t xml:space="preserve">…         </m:t>
                                    </m:r>
                                  </m:e>
                                  <m:e>
                                    <m:r>
                                      <w:rPr>
                                        <w:rFonts w:ascii="Cambria Math" w:hAnsi="Cambria Math"/>
                                        <w:lang w:val="en-AU" w:eastAsia="zh-CN"/>
                                      </w:rPr>
                                      <m:t>…</m:t>
                                    </m:r>
                                  </m:e>
                                </m:mr>
                                <m:mr>
                                  <m:e>
                                    <m:r>
                                      <w:rPr>
                                        <w:rFonts w:ascii="Cambria Math" w:hAnsi="Cambria Math"/>
                                        <w:lang w:val="en-AU" w:eastAsia="zh-CN"/>
                                      </w:rPr>
                                      <m:t xml:space="preserve">…         </m:t>
                                    </m:r>
                                  </m:e>
                                  <m:e>
                                    <m:r>
                                      <w:rPr>
                                        <w:rFonts w:ascii="Cambria Math" w:hAnsi="Cambria Math"/>
                                        <w:lang w:val="en-AU" w:eastAsia="zh-CN"/>
                                      </w:rPr>
                                      <m:t>…</m:t>
                                    </m:r>
                                  </m:e>
                                </m:mr>
                              </m:m>
                            </m:e>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Cross</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Cross-Clock</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clock</m:t>
                                        </m:r>
                                      </m:sub>
                                      <m:sup>
                                        <m:r>
                                          <w:rPr>
                                            <w:rFonts w:ascii="Cambria Math" w:hAnsi="Cambria Math"/>
                                            <w:lang w:val="en-AU" w:eastAsia="zh-CN"/>
                                          </w:rPr>
                                          <m:t>2</m:t>
                                        </m:r>
                                      </m:sup>
                                    </m:sSubSup>
                                  </m:e>
                                </m:mr>
                              </m:m>
                            </m:e>
                          </m:mr>
                        </m:m>
                      </m:e>
                    </m:d>
                  </m:e>
                </m:d>
              </m:oMath>
            </m:oMathPara>
          </w:p>
        </w:tc>
      </w:tr>
      <w:tr w:rsidR="005F1C2E" w14:paraId="146136D6" w14:textId="77777777">
        <w:tc>
          <w:tcPr>
            <w:tcW w:w="4815" w:type="dxa"/>
          </w:tcPr>
          <w:p w14:paraId="6260EB05" w14:textId="77777777" w:rsidR="005F1C2E" w:rsidRDefault="0077161B">
            <w:pPr>
              <w:jc w:val="both"/>
              <w:rPr>
                <w:sz w:val="22"/>
                <w:szCs w:val="22"/>
                <w:shd w:val="clear" w:color="auto" w:fill="FFFFFF"/>
                <w:lang w:eastAsia="en-GB"/>
              </w:rPr>
            </w:pPr>
            <w:r>
              <w:rPr>
                <w:sz w:val="22"/>
                <w:szCs w:val="22"/>
                <w:shd w:val="clear" w:color="auto" w:fill="FFFFFF"/>
              </w:rPr>
              <w:t>In SSR orbit data the position of the satellite is expressed in a 3D frame: Radial/Cross/Along-track</w:t>
            </w:r>
          </w:p>
        </w:tc>
        <w:tc>
          <w:tcPr>
            <w:tcW w:w="4816" w:type="dxa"/>
          </w:tcPr>
          <w:p w14:paraId="3B24F895" w14:textId="77777777" w:rsidR="005F1C2E" w:rsidRDefault="0077161B">
            <w:pPr>
              <w:jc w:val="both"/>
              <w:rPr>
                <w:sz w:val="22"/>
                <w:szCs w:val="22"/>
                <w:shd w:val="clear" w:color="auto" w:fill="FFFFFF"/>
              </w:rPr>
            </w:pPr>
            <w:r>
              <w:rPr>
                <w:sz w:val="22"/>
                <w:szCs w:val="22"/>
                <w:shd w:val="clear" w:color="auto" w:fill="FFFFFF"/>
              </w:rPr>
              <w:t>Full Cross-Covariance Clock-Orbit Matrix for one satellite as proposed by Swift and discussed in Open Issue 2 of R2-2203525.</w:t>
            </w:r>
          </w:p>
        </w:tc>
      </w:tr>
    </w:tbl>
    <w:p w14:paraId="708166E3" w14:textId="77777777" w:rsidR="005F1C2E" w:rsidRDefault="005F1C2E">
      <w:pPr>
        <w:shd w:val="clear" w:color="auto" w:fill="FFFFFF"/>
        <w:spacing w:after="0" w:line="240" w:lineRule="auto"/>
        <w:jc w:val="both"/>
        <w:rPr>
          <w:b/>
          <w:sz w:val="22"/>
          <w:szCs w:val="22"/>
          <w:shd w:val="clear" w:color="auto" w:fill="FFFFFF"/>
        </w:rPr>
      </w:pPr>
    </w:p>
    <w:p w14:paraId="2F5506AE" w14:textId="77777777" w:rsidR="005F1C2E" w:rsidRDefault="0077161B">
      <w:pPr>
        <w:shd w:val="clear" w:color="auto" w:fill="FFFFFF"/>
        <w:spacing w:after="0" w:line="240" w:lineRule="auto"/>
        <w:jc w:val="both"/>
        <w:rPr>
          <w:sz w:val="22"/>
          <w:szCs w:val="22"/>
          <w:shd w:val="clear" w:color="auto" w:fill="FFFFFF"/>
        </w:rPr>
      </w:pPr>
      <w:r>
        <w:rPr>
          <w:sz w:val="22"/>
          <w:szCs w:val="22"/>
          <w:shd w:val="clear" w:color="auto" w:fill="FFFFFF"/>
        </w:rPr>
        <w:t>A significant majority (11-2) stated that the full cross-covariance matrix is an optimization rather than a need. In recent GNSS literature very good results are reported when providing only the elements on the main diagonal. For better performance, the Radial-Along covariance can also be considered while providing the full cross-covariance is not significantly better and it comes with more bandwidth costs.</w:t>
      </w:r>
    </w:p>
    <w:p w14:paraId="6BEE108F" w14:textId="77777777" w:rsidR="005F1C2E" w:rsidRDefault="005F1C2E">
      <w:pPr>
        <w:shd w:val="clear" w:color="auto" w:fill="FFFFFF"/>
        <w:spacing w:after="0" w:line="240" w:lineRule="auto"/>
        <w:jc w:val="both"/>
        <w:rPr>
          <w:b/>
          <w:sz w:val="22"/>
          <w:szCs w:val="22"/>
          <w:shd w:val="clear" w:color="auto" w:fill="FFFFFF"/>
        </w:rPr>
      </w:pPr>
    </w:p>
    <w:p w14:paraId="26FE2581" w14:textId="77777777" w:rsidR="005F1C2E" w:rsidRDefault="0077161B">
      <w:pPr>
        <w:rPr>
          <w:sz w:val="22"/>
          <w:szCs w:val="22"/>
          <w:lang w:val="en-AU" w:eastAsia="zh-CN"/>
        </w:rPr>
      </w:pPr>
      <w:r>
        <w:rPr>
          <w:sz w:val="22"/>
          <w:szCs w:val="22"/>
          <w:lang w:val="en-AU" w:eastAsia="zh-CN"/>
        </w:rPr>
        <w:t xml:space="preserve">In R2-2203525 it has been agreed in principle to: </w:t>
      </w:r>
    </w:p>
    <w:p w14:paraId="7EF17A89" w14:textId="77777777" w:rsidR="005F1C2E" w:rsidRDefault="0077161B">
      <w:pPr>
        <w:pStyle w:val="ListParagraph"/>
        <w:numPr>
          <w:ilvl w:val="0"/>
          <w:numId w:val="9"/>
        </w:numPr>
        <w:jc w:val="both"/>
        <w:rPr>
          <w:rFonts w:ascii="Times New Roman" w:hAnsi="Times New Roman"/>
          <w:bCs/>
        </w:rPr>
      </w:pPr>
      <w:r>
        <w:rPr>
          <w:rFonts w:ascii="Times New Roman" w:hAnsi="Times New Roman"/>
          <w:bCs/>
        </w:rPr>
        <w:t xml:space="preserve">For Release 17, the bounding of GNSS errors is based on paired </w:t>
      </w:r>
      <w:proofErr w:type="spellStart"/>
      <w:r>
        <w:rPr>
          <w:rFonts w:ascii="Times New Roman" w:hAnsi="Times New Roman"/>
          <w:bCs/>
        </w:rPr>
        <w:t>overbounding</w:t>
      </w:r>
      <w:proofErr w:type="spellEnd"/>
      <w:r>
        <w:rPr>
          <w:rFonts w:ascii="Times New Roman" w:hAnsi="Times New Roman"/>
          <w:bCs/>
        </w:rPr>
        <w:t xml:space="preserve"> principle characterized by mean and standard deviation. In future releases provision of full covariance matrix for the orbital covariance can be revisited. </w:t>
      </w:r>
    </w:p>
    <w:p w14:paraId="10F6CE36" w14:textId="77777777" w:rsidR="005F1C2E" w:rsidRDefault="0077161B">
      <w:pPr>
        <w:pStyle w:val="ListParagraph"/>
        <w:numPr>
          <w:ilvl w:val="0"/>
          <w:numId w:val="9"/>
        </w:numPr>
        <w:jc w:val="both"/>
        <w:rPr>
          <w:rFonts w:ascii="Times New Roman" w:hAnsi="Times New Roman"/>
          <w:bCs/>
        </w:rPr>
      </w:pPr>
      <w:r>
        <w:rPr>
          <w:rFonts w:ascii="Times New Roman" w:hAnsi="Times New Roman"/>
          <w:bCs/>
        </w:rPr>
        <w:t>Include integrity bounds for Clock in the GNSS-SSR-</w:t>
      </w:r>
      <w:proofErr w:type="spellStart"/>
      <w:r>
        <w:rPr>
          <w:rFonts w:ascii="Times New Roman" w:hAnsi="Times New Roman"/>
          <w:bCs/>
        </w:rPr>
        <w:t>ClockCorrections</w:t>
      </w:r>
      <w:proofErr w:type="spellEnd"/>
      <w:r>
        <w:rPr>
          <w:rFonts w:ascii="Times New Roman" w:hAnsi="Times New Roman"/>
          <w:bCs/>
        </w:rPr>
        <w:t xml:space="preserve"> IE and bounds for Orbit in the existing </w:t>
      </w:r>
      <w:r>
        <w:rPr>
          <w:rFonts w:ascii="Times New Roman" w:hAnsi="Times New Roman"/>
          <w:i/>
        </w:rPr>
        <w:t>GNSS-SSR-</w:t>
      </w:r>
      <w:proofErr w:type="spellStart"/>
      <w:r>
        <w:rPr>
          <w:rFonts w:ascii="Times New Roman" w:hAnsi="Times New Roman"/>
          <w:i/>
        </w:rPr>
        <w:t>OrbitCorrections</w:t>
      </w:r>
      <w:proofErr w:type="spellEnd"/>
      <w:r>
        <w:rPr>
          <w:rFonts w:ascii="Times New Roman" w:hAnsi="Times New Roman"/>
          <w:i/>
        </w:rPr>
        <w:t xml:space="preserve"> </w:t>
      </w:r>
      <w:proofErr w:type="spellStart"/>
      <w:r>
        <w:rPr>
          <w:rFonts w:ascii="Times New Roman" w:hAnsi="Times New Roman"/>
          <w:bCs/>
        </w:rPr>
        <w:t>Ies</w:t>
      </w:r>
      <w:proofErr w:type="spellEnd"/>
      <w:r>
        <w:rPr>
          <w:rFonts w:ascii="Times New Roman" w:hAnsi="Times New Roman"/>
          <w:bCs/>
        </w:rPr>
        <w:t xml:space="preserve"> rather than combining them in a new joint IE.</w:t>
      </w:r>
    </w:p>
    <w:p w14:paraId="6751AB95" w14:textId="77777777" w:rsidR="005F1C2E" w:rsidRDefault="005F1C2E">
      <w:pPr>
        <w:spacing w:after="0"/>
        <w:jc w:val="both"/>
        <w:rPr>
          <w:b/>
          <w:bCs/>
          <w:sz w:val="22"/>
          <w:szCs w:val="22"/>
        </w:rPr>
      </w:pPr>
    </w:p>
    <w:p w14:paraId="43305549" w14:textId="77777777" w:rsidR="005F1C2E" w:rsidRDefault="0077161B">
      <w:pPr>
        <w:jc w:val="both"/>
        <w:rPr>
          <w:b/>
          <w:bCs/>
          <w:sz w:val="22"/>
          <w:szCs w:val="22"/>
        </w:rPr>
      </w:pPr>
      <w:r>
        <w:rPr>
          <w:b/>
          <w:bCs/>
          <w:sz w:val="22"/>
          <w:szCs w:val="22"/>
        </w:rPr>
        <w:t xml:space="preserve">Proposal 5. For Release 17, besides the 3 required variance parameters for Orbit, the covariance parameters, in </w:t>
      </w:r>
      <w:proofErr w:type="spellStart"/>
      <w:r>
        <w:rPr>
          <w:b/>
          <w:bCs/>
          <w:sz w:val="22"/>
          <w:szCs w:val="22"/>
        </w:rPr>
        <w:t>along</w:t>
      </w:r>
      <w:proofErr w:type="spellEnd"/>
      <w:r>
        <w:rPr>
          <w:b/>
          <w:bCs/>
          <w:sz w:val="22"/>
          <w:szCs w:val="22"/>
        </w:rPr>
        <w:t>-track/cross-track/radial frame, can be provided optionally.</w:t>
      </w:r>
    </w:p>
    <w:p w14:paraId="3044A969" w14:textId="77777777" w:rsidR="005F1C2E" w:rsidRDefault="0077161B">
      <w:pPr>
        <w:rPr>
          <w:sz w:val="22"/>
          <w:szCs w:val="22"/>
          <w:lang w:val="en-AU" w:eastAsia="zh-CN"/>
        </w:rPr>
      </w:pPr>
      <w:r>
        <w:rPr>
          <w:sz w:val="22"/>
          <w:szCs w:val="22"/>
          <w:lang w:val="en-AU" w:eastAsia="zh-CN"/>
        </w:rPr>
        <w:t>Consequences of these agreements and proposals:</w:t>
      </w:r>
    </w:p>
    <w:p w14:paraId="5523FD75" w14:textId="77777777" w:rsidR="005F1C2E" w:rsidRDefault="0077161B">
      <w:pPr>
        <w:rPr>
          <w:lang w:val="en-AU" w:eastAsia="zh-CN"/>
        </w:rPr>
      </w:pPr>
      <w:r>
        <w:rPr>
          <w:noProof/>
          <w:lang w:eastAsia="en-GB"/>
        </w:rPr>
        <w:lastRenderedPageBreak/>
        <w:drawing>
          <wp:inline distT="0" distB="0" distL="0" distR="0" wp14:anchorId="5E4000B8" wp14:editId="5868864F">
            <wp:extent cx="6121400" cy="2139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srcRect t="8371" b="16653"/>
                    <a:stretch>
                      <a:fillRect/>
                    </a:stretch>
                  </pic:blipFill>
                  <pic:spPr>
                    <a:xfrm>
                      <a:off x="0" y="0"/>
                      <a:ext cx="6122035" cy="2140510"/>
                    </a:xfrm>
                    <a:prstGeom prst="rect">
                      <a:avLst/>
                    </a:prstGeom>
                    <a:ln>
                      <a:noFill/>
                    </a:ln>
                  </pic:spPr>
                </pic:pic>
              </a:graphicData>
            </a:graphic>
          </wp:inline>
        </w:drawing>
      </w:r>
    </w:p>
    <w:p w14:paraId="60BF42F3" w14:textId="77777777" w:rsidR="005F1C2E" w:rsidRDefault="0077161B">
      <w:pPr>
        <w:pStyle w:val="BodyText"/>
        <w:spacing w:after="240"/>
        <w:jc w:val="both"/>
        <w:rPr>
          <w:b/>
          <w:bCs/>
          <w:lang w:eastAsia="zh-CN"/>
        </w:rPr>
      </w:pPr>
      <w:r>
        <w:rPr>
          <w:b/>
          <w:bCs/>
          <w:lang w:eastAsia="zh-CN"/>
        </w:rPr>
        <w:t>Q1: Do you agree that the three Orbital covariance terms should be supported in Rel17 and included as OPTIONAL fields in the GNSS-SSR-</w:t>
      </w:r>
      <w:proofErr w:type="spellStart"/>
      <w:r>
        <w:rPr>
          <w:b/>
          <w:bCs/>
          <w:lang w:eastAsia="zh-CN"/>
        </w:rPr>
        <w:t>OrbitCorrections</w:t>
      </w:r>
      <w:proofErr w:type="spellEnd"/>
      <w:r>
        <w:rPr>
          <w:b/>
          <w:bCs/>
          <w:lang w:eastAsia="zh-CN"/>
        </w:rPr>
        <w:t xml:space="preserve"> IE? Please clarify the reason for your choice.</w:t>
      </w:r>
    </w:p>
    <w:tbl>
      <w:tblPr>
        <w:tblStyle w:val="TableGrid"/>
        <w:tblW w:w="5000" w:type="pct"/>
        <w:tblLook w:val="04A0" w:firstRow="1" w:lastRow="0" w:firstColumn="1" w:lastColumn="0" w:noHBand="0" w:noVBand="1"/>
      </w:tblPr>
      <w:tblGrid>
        <w:gridCol w:w="1105"/>
        <w:gridCol w:w="1283"/>
        <w:gridCol w:w="896"/>
        <w:gridCol w:w="6347"/>
      </w:tblGrid>
      <w:tr w:rsidR="005F1C2E" w14:paraId="4ADC1007" w14:textId="77777777">
        <w:tc>
          <w:tcPr>
            <w:tcW w:w="561" w:type="pct"/>
            <w:shd w:val="clear" w:color="auto" w:fill="BFBFBF" w:themeFill="background1" w:themeFillShade="BF"/>
          </w:tcPr>
          <w:p w14:paraId="24784F21" w14:textId="77777777" w:rsidR="005F1C2E" w:rsidRDefault="0077161B">
            <w:pPr>
              <w:spacing w:after="0"/>
              <w:rPr>
                <w:b/>
                <w:bCs/>
                <w:lang w:eastAsia="ja-JP"/>
              </w:rPr>
            </w:pPr>
            <w:r>
              <w:rPr>
                <w:b/>
                <w:bCs/>
                <w:lang w:eastAsia="ja-JP"/>
              </w:rPr>
              <w:t>Company</w:t>
            </w:r>
          </w:p>
        </w:tc>
        <w:tc>
          <w:tcPr>
            <w:tcW w:w="661" w:type="pct"/>
            <w:shd w:val="clear" w:color="auto" w:fill="BFBFBF" w:themeFill="background1" w:themeFillShade="BF"/>
          </w:tcPr>
          <w:p w14:paraId="36805937" w14:textId="77777777" w:rsidR="005F1C2E" w:rsidRDefault="0077161B">
            <w:pPr>
              <w:spacing w:after="0"/>
              <w:jc w:val="center"/>
              <w:rPr>
                <w:b/>
                <w:bCs/>
                <w:lang w:eastAsia="ja-JP"/>
              </w:rPr>
            </w:pPr>
            <w:r>
              <w:rPr>
                <w:b/>
                <w:bCs/>
                <w:lang w:eastAsia="ja-JP"/>
              </w:rPr>
              <w:t>Yes</w:t>
            </w:r>
          </w:p>
        </w:tc>
        <w:tc>
          <w:tcPr>
            <w:tcW w:w="474" w:type="pct"/>
            <w:shd w:val="clear" w:color="auto" w:fill="BFBFBF" w:themeFill="background1" w:themeFillShade="BF"/>
          </w:tcPr>
          <w:p w14:paraId="74EB5D9B" w14:textId="77777777" w:rsidR="005F1C2E" w:rsidRDefault="0077161B">
            <w:pPr>
              <w:spacing w:after="0"/>
              <w:jc w:val="center"/>
              <w:rPr>
                <w:b/>
                <w:bCs/>
                <w:lang w:eastAsia="ja-JP"/>
              </w:rPr>
            </w:pPr>
            <w:r>
              <w:rPr>
                <w:b/>
                <w:bCs/>
                <w:lang w:eastAsia="ja-JP"/>
              </w:rPr>
              <w:t>No</w:t>
            </w:r>
          </w:p>
        </w:tc>
        <w:tc>
          <w:tcPr>
            <w:tcW w:w="3304" w:type="pct"/>
            <w:shd w:val="clear" w:color="auto" w:fill="BFBFBF" w:themeFill="background1" w:themeFillShade="BF"/>
          </w:tcPr>
          <w:p w14:paraId="04730038" w14:textId="77777777" w:rsidR="005F1C2E" w:rsidRDefault="0077161B">
            <w:pPr>
              <w:spacing w:after="0"/>
              <w:jc w:val="center"/>
              <w:rPr>
                <w:b/>
                <w:bCs/>
                <w:lang w:eastAsia="ja-JP"/>
              </w:rPr>
            </w:pPr>
            <w:r>
              <w:rPr>
                <w:b/>
                <w:bCs/>
                <w:lang w:eastAsia="ja-JP"/>
              </w:rPr>
              <w:t>Comments</w:t>
            </w:r>
          </w:p>
        </w:tc>
      </w:tr>
      <w:tr w:rsidR="005F1C2E" w14:paraId="7C9A86FF" w14:textId="77777777">
        <w:tc>
          <w:tcPr>
            <w:tcW w:w="561" w:type="pct"/>
          </w:tcPr>
          <w:p w14:paraId="775FB268" w14:textId="77777777" w:rsidR="005F1C2E" w:rsidRDefault="0077161B">
            <w:pPr>
              <w:spacing w:after="0"/>
              <w:rPr>
                <w:lang w:eastAsia="zh-CN"/>
              </w:rPr>
            </w:pPr>
            <w:r>
              <w:rPr>
                <w:lang w:eastAsia="zh-CN"/>
              </w:rPr>
              <w:t>ESA</w:t>
            </w:r>
          </w:p>
        </w:tc>
        <w:tc>
          <w:tcPr>
            <w:tcW w:w="661" w:type="pct"/>
          </w:tcPr>
          <w:p w14:paraId="2D4C4621" w14:textId="77777777" w:rsidR="005F1C2E" w:rsidRDefault="0077161B">
            <w:pPr>
              <w:spacing w:after="0"/>
              <w:rPr>
                <w:lang w:eastAsia="zh-CN"/>
              </w:rPr>
            </w:pPr>
            <w:r>
              <w:rPr>
                <w:lang w:eastAsia="zh-CN"/>
              </w:rPr>
              <w:t>(only OPTIONAL)</w:t>
            </w:r>
          </w:p>
        </w:tc>
        <w:tc>
          <w:tcPr>
            <w:tcW w:w="474" w:type="pct"/>
          </w:tcPr>
          <w:p w14:paraId="622B2DB0" w14:textId="77777777" w:rsidR="005F1C2E" w:rsidRDefault="005F1C2E">
            <w:pPr>
              <w:spacing w:after="0"/>
              <w:rPr>
                <w:lang w:eastAsia="zh-CN"/>
              </w:rPr>
            </w:pPr>
          </w:p>
        </w:tc>
        <w:tc>
          <w:tcPr>
            <w:tcW w:w="3304" w:type="pct"/>
          </w:tcPr>
          <w:p w14:paraId="2D84A0A4" w14:textId="77777777" w:rsidR="005F1C2E" w:rsidRDefault="0077161B">
            <w:pPr>
              <w:spacing w:after="0"/>
              <w:rPr>
                <w:lang w:eastAsia="zh-CN"/>
              </w:rPr>
            </w:pPr>
            <w:r>
              <w:rPr>
                <w:lang w:eastAsia="zh-CN"/>
              </w:rPr>
              <w:t xml:space="preserve">We can accept as optional these fields. </w:t>
            </w:r>
            <w:r>
              <w:rPr>
                <w:b/>
                <w:u w:val="single"/>
                <w:lang w:eastAsia="zh-CN"/>
              </w:rPr>
              <w:t>Not mandatory</w:t>
            </w:r>
            <w:r>
              <w:rPr>
                <w:lang w:eastAsia="zh-CN"/>
              </w:rPr>
              <w:t>.</w:t>
            </w:r>
          </w:p>
          <w:p w14:paraId="5413760A" w14:textId="77777777" w:rsidR="005F1C2E" w:rsidRDefault="005F1C2E">
            <w:pPr>
              <w:spacing w:after="0"/>
              <w:rPr>
                <w:lang w:eastAsia="zh-CN"/>
              </w:rPr>
            </w:pPr>
          </w:p>
          <w:p w14:paraId="09A43BE5" w14:textId="77777777" w:rsidR="005F1C2E" w:rsidRDefault="0077161B">
            <w:pPr>
              <w:spacing w:after="0"/>
              <w:jc w:val="both"/>
              <w:rPr>
                <w:lang w:eastAsia="zh-CN"/>
              </w:rPr>
            </w:pPr>
            <w:r>
              <w:rPr>
                <w:lang w:eastAsia="zh-CN"/>
              </w:rPr>
              <w:t>We object to have these parameters as mandatory because we think they are not needed and are related to one particular implementation. Furthermore, the R-C and A-C have zero correlation (we will send zero values), there is no significant improvement on top of providing just the variance terms, and the number of parameters for bounding orbits of each satellite doubles (from 3 to 6).</w:t>
            </w:r>
          </w:p>
        </w:tc>
      </w:tr>
      <w:tr w:rsidR="005F1C2E" w14:paraId="2599CBEB" w14:textId="77777777">
        <w:tc>
          <w:tcPr>
            <w:tcW w:w="561" w:type="pct"/>
          </w:tcPr>
          <w:p w14:paraId="4F39D76D" w14:textId="77777777" w:rsidR="005F1C2E" w:rsidRDefault="0077161B">
            <w:pPr>
              <w:spacing w:after="0"/>
              <w:rPr>
                <w:rFonts w:eastAsia="DengXian"/>
                <w:lang w:eastAsia="zh-CN"/>
              </w:rPr>
            </w:pPr>
            <w:r>
              <w:rPr>
                <w:rFonts w:eastAsia="DengXian" w:hint="eastAsia"/>
                <w:lang w:eastAsia="zh-CN"/>
              </w:rPr>
              <w:t>O</w:t>
            </w:r>
            <w:r>
              <w:rPr>
                <w:rFonts w:eastAsia="DengXian"/>
                <w:lang w:eastAsia="zh-CN"/>
              </w:rPr>
              <w:t>PPO</w:t>
            </w:r>
          </w:p>
        </w:tc>
        <w:tc>
          <w:tcPr>
            <w:tcW w:w="661" w:type="pct"/>
          </w:tcPr>
          <w:p w14:paraId="790A54EC" w14:textId="77777777" w:rsidR="005F1C2E" w:rsidRDefault="005F1C2E">
            <w:pPr>
              <w:spacing w:after="0"/>
              <w:rPr>
                <w:rFonts w:eastAsia="Malgun Gothic"/>
                <w:lang w:eastAsia="ko-KR"/>
              </w:rPr>
            </w:pPr>
          </w:p>
        </w:tc>
        <w:tc>
          <w:tcPr>
            <w:tcW w:w="474" w:type="pct"/>
          </w:tcPr>
          <w:p w14:paraId="1C68EA42" w14:textId="77777777" w:rsidR="005F1C2E" w:rsidRDefault="0077161B">
            <w:pPr>
              <w:spacing w:after="0"/>
              <w:rPr>
                <w:lang w:eastAsia="zh-CN"/>
              </w:rPr>
            </w:pPr>
            <w:r>
              <w:rPr>
                <w:rFonts w:hint="eastAsia"/>
                <w:lang w:eastAsia="zh-CN"/>
              </w:rPr>
              <w:t>N</w:t>
            </w:r>
            <w:r>
              <w:rPr>
                <w:lang w:eastAsia="zh-CN"/>
              </w:rPr>
              <w:t>o.</w:t>
            </w:r>
          </w:p>
        </w:tc>
        <w:tc>
          <w:tcPr>
            <w:tcW w:w="3304" w:type="pct"/>
          </w:tcPr>
          <w:p w14:paraId="7FEF97A7" w14:textId="77777777" w:rsidR="005F1C2E" w:rsidRDefault="0077161B">
            <w:pPr>
              <w:overflowPunct w:val="0"/>
              <w:autoSpaceDE w:val="0"/>
              <w:autoSpaceDN w:val="0"/>
              <w:adjustRightInd w:val="0"/>
              <w:contextualSpacing/>
              <w:rPr>
                <w:rFonts w:asciiTheme="minorHAnsi" w:hAnsiTheme="minorHAnsi" w:cstheme="minorHAnsi"/>
                <w:lang w:eastAsia="zh-CN"/>
              </w:rPr>
            </w:pPr>
            <w:r>
              <w:rPr>
                <w:rFonts w:asciiTheme="minorHAnsi" w:hAnsiTheme="minorHAnsi" w:cstheme="minorHAnsi"/>
                <w:lang w:eastAsia="zh-CN"/>
              </w:rPr>
              <w:pgNum/>
            </w:r>
            <w:proofErr w:type="spellStart"/>
            <w:r>
              <w:rPr>
                <w:rFonts w:asciiTheme="minorHAnsi" w:hAnsiTheme="minorHAnsi" w:cstheme="minorHAnsi"/>
                <w:lang w:eastAsia="zh-CN"/>
              </w:rPr>
              <w:t>nnecessary</w:t>
            </w:r>
            <w:proofErr w:type="spellEnd"/>
            <w:r>
              <w:rPr>
                <w:rFonts w:asciiTheme="minorHAnsi" w:hAnsiTheme="minorHAnsi" w:cstheme="minorHAnsi"/>
                <w:lang w:eastAsia="zh-CN"/>
              </w:rPr>
              <w:t xml:space="preserve"> optimization, which results in large signalling overhead.</w:t>
            </w:r>
          </w:p>
        </w:tc>
      </w:tr>
      <w:tr w:rsidR="005F1C2E" w14:paraId="1FFC1B8A" w14:textId="77777777">
        <w:tc>
          <w:tcPr>
            <w:tcW w:w="561" w:type="pct"/>
          </w:tcPr>
          <w:p w14:paraId="1830BFBB" w14:textId="77777777" w:rsidR="005F1C2E" w:rsidRDefault="0077161B">
            <w:pPr>
              <w:spacing w:after="0"/>
              <w:rPr>
                <w:rFonts w:eastAsiaTheme="minorEastAsia"/>
                <w:lang w:eastAsia="ja-JP"/>
              </w:rPr>
            </w:pPr>
            <w:r>
              <w:rPr>
                <w:rFonts w:eastAsiaTheme="minorEastAsia"/>
                <w:lang w:eastAsia="ja-JP"/>
              </w:rPr>
              <w:t>Ericsson</w:t>
            </w:r>
          </w:p>
        </w:tc>
        <w:tc>
          <w:tcPr>
            <w:tcW w:w="661" w:type="pct"/>
          </w:tcPr>
          <w:p w14:paraId="213815BE" w14:textId="77777777" w:rsidR="005F1C2E" w:rsidRDefault="0077161B">
            <w:pPr>
              <w:spacing w:after="0"/>
              <w:rPr>
                <w:rFonts w:eastAsiaTheme="minorEastAsia"/>
                <w:lang w:eastAsia="ja-JP"/>
              </w:rPr>
            </w:pPr>
            <w:r>
              <w:rPr>
                <w:rFonts w:eastAsiaTheme="minorEastAsia"/>
                <w:lang w:eastAsia="ja-JP"/>
              </w:rPr>
              <w:t>Yes, as optional</w:t>
            </w:r>
          </w:p>
        </w:tc>
        <w:tc>
          <w:tcPr>
            <w:tcW w:w="474" w:type="pct"/>
          </w:tcPr>
          <w:p w14:paraId="7FA6E553" w14:textId="77777777" w:rsidR="005F1C2E" w:rsidRDefault="005F1C2E">
            <w:pPr>
              <w:spacing w:after="0"/>
              <w:rPr>
                <w:rFonts w:eastAsia="DengXian"/>
                <w:lang w:eastAsia="zh-CN"/>
              </w:rPr>
            </w:pPr>
          </w:p>
        </w:tc>
        <w:tc>
          <w:tcPr>
            <w:tcW w:w="3304" w:type="pct"/>
          </w:tcPr>
          <w:p w14:paraId="40B8900C" w14:textId="77777777" w:rsidR="005F1C2E" w:rsidRDefault="0077161B">
            <w:pPr>
              <w:spacing w:after="0"/>
              <w:rPr>
                <w:rFonts w:eastAsia="DengXian"/>
                <w:lang w:eastAsia="zh-CN"/>
              </w:rPr>
            </w:pPr>
            <w:r>
              <w:rPr>
                <w:rFonts w:eastAsia="DengXian"/>
                <w:lang w:eastAsia="zh-CN"/>
              </w:rPr>
              <w:t>The discussion [Pre117-e][610] we got presented with an interesting paper “C</w:t>
            </w:r>
            <w:r>
              <w:t xml:space="preserve">ovariance Analysis of Real-Time Precise GPS Orbit Estimated from Double-Differenced Carrier Phase Observations” from 2019, </w:t>
            </w:r>
            <w:proofErr w:type="spellStart"/>
            <w:r>
              <w:t>analyzing</w:t>
            </w:r>
            <w:proofErr w:type="spellEnd"/>
            <w:r>
              <w:t xml:space="preserve"> the impact from different error representations, given data from a sparse set of ISG reference stations across the globe. It is reasonable to assume that these stations could be seen as subject to independent atmospheric delay error contributions.</w:t>
            </w:r>
            <w:r>
              <w:br/>
            </w:r>
            <w:r>
              <w:rPr>
                <w:rFonts w:eastAsia="DengXian"/>
                <w:lang w:eastAsia="zh-CN"/>
              </w:rPr>
              <w:br/>
              <w:t xml:space="preserve">What is important to keep in mind is that a different set of reference stations could give a different result. One particular case is a limited region with a much denser set of reference stations, such as a country where a service provider is maintaining a very dense network for high performance. In such a scenario, the atmospheric delay errors between reference stations cannot be seen as independent, but instead quite correlated. This could propagate into the cross-correlations of the orbit errors for example. </w:t>
            </w:r>
          </w:p>
          <w:p w14:paraId="037AEF9C" w14:textId="77777777" w:rsidR="005F1C2E" w:rsidRDefault="005F1C2E">
            <w:pPr>
              <w:spacing w:after="0"/>
              <w:rPr>
                <w:rFonts w:eastAsia="DengXian"/>
                <w:lang w:eastAsia="zh-CN"/>
              </w:rPr>
            </w:pPr>
          </w:p>
          <w:p w14:paraId="1E46DF95" w14:textId="77777777" w:rsidR="005F1C2E" w:rsidRDefault="0077161B">
            <w:pPr>
              <w:spacing w:after="0"/>
              <w:rPr>
                <w:rFonts w:eastAsia="DengXian"/>
                <w:lang w:eastAsia="zh-CN"/>
              </w:rPr>
            </w:pPr>
            <w:r>
              <w:rPr>
                <w:rFonts w:eastAsia="DengXian"/>
                <w:lang w:eastAsia="zh-CN"/>
              </w:rPr>
              <w:t xml:space="preserve">Not assessing whether any of the two scenarios above is most realistic, we just conclude that there can be cases not typically </w:t>
            </w:r>
            <w:proofErr w:type="spellStart"/>
            <w:r>
              <w:rPr>
                <w:rFonts w:eastAsia="DengXian"/>
                <w:lang w:eastAsia="zh-CN"/>
              </w:rPr>
              <w:t>repreented</w:t>
            </w:r>
            <w:proofErr w:type="spellEnd"/>
            <w:r>
              <w:rPr>
                <w:rFonts w:eastAsia="DengXian"/>
                <w:lang w:eastAsia="zh-CN"/>
              </w:rPr>
              <w:t xml:space="preserve"> by the </w:t>
            </w:r>
            <w:proofErr w:type="spellStart"/>
            <w:r>
              <w:rPr>
                <w:rFonts w:eastAsia="DengXian"/>
                <w:lang w:eastAsia="zh-CN"/>
              </w:rPr>
              <w:t>papr</w:t>
            </w:r>
            <w:proofErr w:type="spellEnd"/>
            <w:r>
              <w:rPr>
                <w:rFonts w:eastAsia="DengXian"/>
                <w:lang w:eastAsia="zh-CN"/>
              </w:rPr>
              <w:t xml:space="preserve"> above that could imply that there is value in including the orbital covariance terms as optional.</w:t>
            </w:r>
            <w:r>
              <w:rPr>
                <w:rFonts w:eastAsia="DengXian"/>
                <w:lang w:eastAsia="zh-CN"/>
              </w:rPr>
              <w:br/>
            </w:r>
          </w:p>
        </w:tc>
      </w:tr>
      <w:tr w:rsidR="005F1C2E" w14:paraId="253989BE" w14:textId="77777777">
        <w:tc>
          <w:tcPr>
            <w:tcW w:w="561" w:type="pct"/>
          </w:tcPr>
          <w:p w14:paraId="25B950C1" w14:textId="77777777" w:rsidR="005F1C2E" w:rsidRDefault="0077161B">
            <w:pPr>
              <w:spacing w:after="0"/>
              <w:rPr>
                <w:lang w:eastAsia="zh-CN"/>
              </w:rPr>
            </w:pPr>
            <w:r>
              <w:rPr>
                <w:rFonts w:eastAsiaTheme="minorEastAsia"/>
                <w:lang w:eastAsia="ja-JP"/>
              </w:rPr>
              <w:t>Swift Navigation</w:t>
            </w:r>
          </w:p>
        </w:tc>
        <w:tc>
          <w:tcPr>
            <w:tcW w:w="661" w:type="pct"/>
          </w:tcPr>
          <w:p w14:paraId="515BCADD" w14:textId="77777777" w:rsidR="005F1C2E" w:rsidRDefault="0077161B">
            <w:pPr>
              <w:spacing w:after="0"/>
              <w:rPr>
                <w:lang w:eastAsia="zh-CN"/>
              </w:rPr>
            </w:pPr>
            <w:r>
              <w:rPr>
                <w:rFonts w:eastAsiaTheme="minorEastAsia"/>
                <w:lang w:eastAsia="ja-JP"/>
              </w:rPr>
              <w:t>Y</w:t>
            </w:r>
          </w:p>
        </w:tc>
        <w:tc>
          <w:tcPr>
            <w:tcW w:w="474" w:type="pct"/>
          </w:tcPr>
          <w:p w14:paraId="49825674" w14:textId="77777777" w:rsidR="005F1C2E" w:rsidRDefault="005F1C2E">
            <w:pPr>
              <w:spacing w:after="0"/>
              <w:rPr>
                <w:lang w:eastAsia="zh-CN"/>
              </w:rPr>
            </w:pPr>
          </w:p>
        </w:tc>
        <w:tc>
          <w:tcPr>
            <w:tcW w:w="3304" w:type="pct"/>
          </w:tcPr>
          <w:p w14:paraId="283B75A3" w14:textId="77777777" w:rsidR="005F1C2E" w:rsidRDefault="0077161B">
            <w:pPr>
              <w:overflowPunct w:val="0"/>
              <w:autoSpaceDE w:val="0"/>
              <w:autoSpaceDN w:val="0"/>
              <w:adjustRightInd w:val="0"/>
              <w:contextualSpacing/>
              <w:rPr>
                <w:lang w:eastAsia="zh-CN"/>
              </w:rPr>
            </w:pPr>
            <w:r>
              <w:rPr>
                <w:lang w:eastAsia="zh-CN"/>
              </w:rPr>
              <w:t xml:space="preserve">We are fine to include them as OPTIONAL (which should also address the signalling overhead concerns raised by OPPO). </w:t>
            </w:r>
          </w:p>
          <w:p w14:paraId="0C1CAB5C" w14:textId="77777777" w:rsidR="005F1C2E" w:rsidRDefault="005F1C2E">
            <w:pPr>
              <w:overflowPunct w:val="0"/>
              <w:autoSpaceDE w:val="0"/>
              <w:autoSpaceDN w:val="0"/>
              <w:adjustRightInd w:val="0"/>
              <w:contextualSpacing/>
              <w:rPr>
                <w:lang w:eastAsia="zh-CN"/>
              </w:rPr>
            </w:pPr>
          </w:p>
          <w:p w14:paraId="42E6A44A" w14:textId="77777777" w:rsidR="005F1C2E" w:rsidRDefault="0077161B">
            <w:pPr>
              <w:spacing w:after="0"/>
              <w:rPr>
                <w:lang w:eastAsia="zh-CN"/>
              </w:rPr>
            </w:pPr>
            <w:r>
              <w:rPr>
                <w:lang w:eastAsia="zh-CN"/>
              </w:rPr>
              <w:t xml:space="preserve">The existing </w:t>
            </w:r>
            <w:r>
              <w:rPr>
                <w:i/>
                <w:iCs/>
                <w:lang w:eastAsia="zh-CN"/>
              </w:rPr>
              <w:t>GNSS-SSR-</w:t>
            </w:r>
            <w:proofErr w:type="spellStart"/>
            <w:r>
              <w:rPr>
                <w:i/>
                <w:iCs/>
                <w:lang w:eastAsia="zh-CN"/>
              </w:rPr>
              <w:t>OrbitCorrections</w:t>
            </w:r>
            <w:proofErr w:type="spellEnd"/>
            <w:r>
              <w:rPr>
                <w:lang w:eastAsia="zh-CN"/>
              </w:rPr>
              <w:t xml:space="preserve"> IE is decomposed into along-track, cross-track and radial errors. We’ve shown in the previous literature that the correlations between these errors (i.e. the orbit covariances) are significant and there should be an option to send them, as proposed in the image above (in brown). Otherwise we must unnecessarily inflate the bound to ensure we maintain the </w:t>
            </w:r>
            <w:proofErr w:type="spellStart"/>
            <w:r>
              <w:rPr>
                <w:lang w:eastAsia="zh-CN"/>
              </w:rPr>
              <w:t>overbounding</w:t>
            </w:r>
            <w:proofErr w:type="spellEnd"/>
            <w:r>
              <w:rPr>
                <w:lang w:eastAsia="zh-CN"/>
              </w:rPr>
              <w:t xml:space="preserve"> principle for the satellite feared events. In the image above, note that the orbit covariances are a generic mathematical formulation and not tied to any particular implementation. We </w:t>
            </w:r>
            <w:r>
              <w:rPr>
                <w:lang w:eastAsia="zh-CN"/>
              </w:rPr>
              <w:lastRenderedPageBreak/>
              <w:t>acknowledge the consensus view that the full orbit-clock cross-covariance (marked red in the image) can be FFS for now.</w:t>
            </w:r>
          </w:p>
        </w:tc>
      </w:tr>
      <w:tr w:rsidR="005F1C2E" w14:paraId="32953328" w14:textId="77777777">
        <w:tc>
          <w:tcPr>
            <w:tcW w:w="561" w:type="pct"/>
          </w:tcPr>
          <w:p w14:paraId="2B661637" w14:textId="77777777" w:rsidR="005F1C2E" w:rsidRDefault="0077161B">
            <w:pPr>
              <w:spacing w:after="0"/>
              <w:rPr>
                <w:lang w:eastAsia="zh-CN"/>
              </w:rPr>
            </w:pPr>
            <w:r>
              <w:lastRenderedPageBreak/>
              <w:t>CATT</w:t>
            </w:r>
          </w:p>
        </w:tc>
        <w:tc>
          <w:tcPr>
            <w:tcW w:w="661" w:type="pct"/>
          </w:tcPr>
          <w:p w14:paraId="066F0DCE" w14:textId="77777777" w:rsidR="005F1C2E" w:rsidRDefault="005F1C2E">
            <w:pPr>
              <w:spacing w:after="0"/>
              <w:rPr>
                <w:lang w:eastAsia="zh-CN"/>
              </w:rPr>
            </w:pPr>
          </w:p>
        </w:tc>
        <w:tc>
          <w:tcPr>
            <w:tcW w:w="474" w:type="pct"/>
          </w:tcPr>
          <w:p w14:paraId="6D7158CC" w14:textId="77777777" w:rsidR="005F1C2E" w:rsidRDefault="0077161B">
            <w:pPr>
              <w:spacing w:after="0"/>
              <w:rPr>
                <w:lang w:eastAsia="zh-CN"/>
              </w:rPr>
            </w:pPr>
            <w:r>
              <w:t>No</w:t>
            </w:r>
          </w:p>
        </w:tc>
        <w:tc>
          <w:tcPr>
            <w:tcW w:w="3304" w:type="pct"/>
          </w:tcPr>
          <w:p w14:paraId="30687675" w14:textId="77777777" w:rsidR="005F1C2E" w:rsidRDefault="0077161B">
            <w:pPr>
              <w:spacing w:after="0"/>
              <w:rPr>
                <w:lang w:eastAsia="zh-CN"/>
              </w:rPr>
            </w:pPr>
            <w:r>
              <w:t>The three Orbital covariance terms is an optimization rather than a need.</w:t>
            </w:r>
          </w:p>
        </w:tc>
      </w:tr>
      <w:tr w:rsidR="005F1C2E" w14:paraId="3842BA29" w14:textId="77777777">
        <w:tc>
          <w:tcPr>
            <w:tcW w:w="561" w:type="pct"/>
          </w:tcPr>
          <w:p w14:paraId="20D85867" w14:textId="77777777" w:rsidR="005F1C2E" w:rsidRDefault="0077161B">
            <w:pPr>
              <w:spacing w:after="0"/>
            </w:pPr>
            <w:r>
              <w:rPr>
                <w:lang w:eastAsia="zh-CN"/>
              </w:rPr>
              <w:t>Qualcomm</w:t>
            </w:r>
          </w:p>
        </w:tc>
        <w:tc>
          <w:tcPr>
            <w:tcW w:w="661" w:type="pct"/>
          </w:tcPr>
          <w:p w14:paraId="26C43D36" w14:textId="77777777" w:rsidR="005F1C2E" w:rsidRDefault="005F1C2E">
            <w:pPr>
              <w:spacing w:after="0"/>
              <w:rPr>
                <w:lang w:eastAsia="zh-CN"/>
              </w:rPr>
            </w:pPr>
          </w:p>
        </w:tc>
        <w:tc>
          <w:tcPr>
            <w:tcW w:w="474" w:type="pct"/>
          </w:tcPr>
          <w:p w14:paraId="516D19A2" w14:textId="77777777" w:rsidR="005F1C2E" w:rsidRDefault="0077161B">
            <w:pPr>
              <w:spacing w:after="0"/>
            </w:pPr>
            <w:r>
              <w:t>No</w:t>
            </w:r>
          </w:p>
        </w:tc>
        <w:tc>
          <w:tcPr>
            <w:tcW w:w="3304" w:type="pct"/>
          </w:tcPr>
          <w:p w14:paraId="617D2D99" w14:textId="77777777" w:rsidR="005F1C2E" w:rsidRDefault="0077161B">
            <w:pPr>
              <w:spacing w:after="0"/>
              <w:rPr>
                <w:lang w:eastAsia="zh-CN"/>
              </w:rPr>
            </w:pPr>
            <w:r>
              <w:rPr>
                <w:lang w:eastAsia="zh-CN"/>
              </w:rPr>
              <w:t xml:space="preserve">We prefer adding the basis in this Release which are needed for all implementations, and with possible further adjustments/alignments with RTCM in future. Indeed, already the mean value of the error bounds would not need to be mandatory present, since not all services/providers may use a “paired </w:t>
            </w:r>
            <w:proofErr w:type="spellStart"/>
            <w:r>
              <w:rPr>
                <w:lang w:eastAsia="zh-CN"/>
              </w:rPr>
              <w:t>overbounding</w:t>
            </w:r>
            <w:proofErr w:type="spellEnd"/>
            <w:r>
              <w:rPr>
                <w:lang w:eastAsia="zh-CN"/>
              </w:rPr>
              <w:t>”. If the biases are very small, a sigma inflation would be more efficient and may be sufficient for many services/applications.</w:t>
            </w:r>
          </w:p>
          <w:p w14:paraId="1A4B26F1" w14:textId="77777777" w:rsidR="005F1C2E" w:rsidRDefault="005F1C2E">
            <w:pPr>
              <w:spacing w:after="0"/>
              <w:rPr>
                <w:lang w:eastAsia="zh-CN"/>
              </w:rPr>
            </w:pPr>
          </w:p>
          <w:p w14:paraId="5021B5A7" w14:textId="77777777" w:rsidR="005F1C2E" w:rsidRDefault="0077161B">
            <w:pPr>
              <w:spacing w:after="0"/>
            </w:pPr>
            <w:r>
              <w:rPr>
                <w:lang w:eastAsia="zh-CN"/>
              </w:rPr>
              <w:t>If the cross-covariance terms are to be supported, it must be a separate UE capability.</w:t>
            </w:r>
          </w:p>
        </w:tc>
      </w:tr>
      <w:tr w:rsidR="005F1C2E" w14:paraId="11FEA24E" w14:textId="77777777">
        <w:tc>
          <w:tcPr>
            <w:tcW w:w="561" w:type="pct"/>
          </w:tcPr>
          <w:p w14:paraId="72EC7F59" w14:textId="77777777" w:rsidR="005F1C2E" w:rsidRDefault="0077161B">
            <w:pPr>
              <w:spacing w:after="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661" w:type="pct"/>
          </w:tcPr>
          <w:p w14:paraId="75DE6BF8" w14:textId="77777777" w:rsidR="005F1C2E" w:rsidRDefault="0077161B">
            <w:pPr>
              <w:spacing w:after="0"/>
              <w:rPr>
                <w:lang w:eastAsia="zh-CN"/>
              </w:rPr>
            </w:pPr>
            <w:r>
              <w:rPr>
                <w:rFonts w:eastAsia="DengXian" w:hint="eastAsia"/>
                <w:lang w:eastAsia="zh-CN"/>
              </w:rPr>
              <w:t>O</w:t>
            </w:r>
            <w:r>
              <w:rPr>
                <w:rFonts w:eastAsia="DengXian"/>
                <w:lang w:eastAsia="zh-CN"/>
              </w:rPr>
              <w:t>ptional</w:t>
            </w:r>
          </w:p>
        </w:tc>
        <w:tc>
          <w:tcPr>
            <w:tcW w:w="474" w:type="pct"/>
          </w:tcPr>
          <w:p w14:paraId="70E105FF" w14:textId="77777777" w:rsidR="005F1C2E" w:rsidRDefault="005F1C2E">
            <w:pPr>
              <w:spacing w:after="0"/>
            </w:pPr>
          </w:p>
        </w:tc>
        <w:tc>
          <w:tcPr>
            <w:tcW w:w="3304" w:type="pct"/>
          </w:tcPr>
          <w:p w14:paraId="03B0000D" w14:textId="77777777" w:rsidR="005F1C2E" w:rsidRDefault="005F1C2E">
            <w:pPr>
              <w:spacing w:after="0"/>
            </w:pPr>
          </w:p>
        </w:tc>
      </w:tr>
      <w:tr w:rsidR="005F1C2E" w14:paraId="2B5418FA" w14:textId="77777777">
        <w:tc>
          <w:tcPr>
            <w:tcW w:w="561" w:type="pct"/>
          </w:tcPr>
          <w:p w14:paraId="70A54AEC" w14:textId="77777777" w:rsidR="005F1C2E" w:rsidRDefault="0077161B">
            <w:pPr>
              <w:spacing w:after="0"/>
              <w:rPr>
                <w:rFonts w:eastAsia="DengXian"/>
                <w:lang w:eastAsia="zh-CN"/>
              </w:rPr>
            </w:pPr>
            <w:r>
              <w:rPr>
                <w:rFonts w:eastAsia="DengXian"/>
                <w:lang w:eastAsia="zh-CN"/>
              </w:rPr>
              <w:t>vivo</w:t>
            </w:r>
          </w:p>
        </w:tc>
        <w:tc>
          <w:tcPr>
            <w:tcW w:w="661" w:type="pct"/>
          </w:tcPr>
          <w:p w14:paraId="10382F9B" w14:textId="77777777" w:rsidR="005F1C2E" w:rsidRDefault="005F1C2E">
            <w:pPr>
              <w:spacing w:after="0"/>
              <w:rPr>
                <w:rFonts w:eastAsia="DengXian"/>
                <w:lang w:eastAsia="zh-CN"/>
              </w:rPr>
            </w:pPr>
          </w:p>
        </w:tc>
        <w:tc>
          <w:tcPr>
            <w:tcW w:w="474" w:type="pct"/>
          </w:tcPr>
          <w:p w14:paraId="56870820" w14:textId="77777777" w:rsidR="005F1C2E" w:rsidRDefault="0077161B">
            <w:pPr>
              <w:spacing w:after="0"/>
            </w:pPr>
            <w:r>
              <w:t>No</w:t>
            </w:r>
          </w:p>
        </w:tc>
        <w:tc>
          <w:tcPr>
            <w:tcW w:w="3304" w:type="pct"/>
          </w:tcPr>
          <w:p w14:paraId="154FA405" w14:textId="77777777" w:rsidR="005F1C2E" w:rsidRDefault="0077161B">
            <w:pPr>
              <w:spacing w:after="0"/>
            </w:pPr>
            <w:r>
              <w:rPr>
                <w:lang w:eastAsia="zh-CN"/>
              </w:rPr>
              <w:t xml:space="preserve">No need for </w:t>
            </w:r>
            <w:r>
              <w:t>optimization</w:t>
            </w:r>
            <w:r>
              <w:rPr>
                <w:lang w:eastAsia="zh-CN"/>
              </w:rPr>
              <w:t>.</w:t>
            </w:r>
          </w:p>
        </w:tc>
      </w:tr>
      <w:tr w:rsidR="005F1C2E" w14:paraId="6DC1775B" w14:textId="77777777">
        <w:tc>
          <w:tcPr>
            <w:tcW w:w="561" w:type="pct"/>
          </w:tcPr>
          <w:p w14:paraId="544EFB65" w14:textId="77777777" w:rsidR="005F1C2E" w:rsidRDefault="0077161B">
            <w:pPr>
              <w:spacing w:after="0"/>
              <w:rPr>
                <w:rFonts w:eastAsia="DengXian"/>
                <w:lang w:eastAsia="zh-CN"/>
              </w:rPr>
            </w:pPr>
            <w:r>
              <w:rPr>
                <w:rFonts w:eastAsia="DengXian"/>
                <w:lang w:eastAsia="zh-CN"/>
              </w:rPr>
              <w:t>Nokia</w:t>
            </w:r>
          </w:p>
        </w:tc>
        <w:tc>
          <w:tcPr>
            <w:tcW w:w="661" w:type="pct"/>
          </w:tcPr>
          <w:p w14:paraId="750F43F4" w14:textId="77777777" w:rsidR="005F1C2E" w:rsidRDefault="005F1C2E">
            <w:pPr>
              <w:spacing w:after="0"/>
              <w:rPr>
                <w:rFonts w:eastAsia="DengXian"/>
                <w:lang w:eastAsia="zh-CN"/>
              </w:rPr>
            </w:pPr>
          </w:p>
        </w:tc>
        <w:tc>
          <w:tcPr>
            <w:tcW w:w="474" w:type="pct"/>
          </w:tcPr>
          <w:p w14:paraId="65AEE7EA" w14:textId="77777777" w:rsidR="005F1C2E" w:rsidRDefault="0077161B">
            <w:pPr>
              <w:spacing w:after="0"/>
            </w:pPr>
            <w:r>
              <w:t>No</w:t>
            </w:r>
          </w:p>
        </w:tc>
        <w:tc>
          <w:tcPr>
            <w:tcW w:w="3304" w:type="pct"/>
          </w:tcPr>
          <w:p w14:paraId="0203FB04" w14:textId="77777777" w:rsidR="005F1C2E" w:rsidRDefault="0077161B">
            <w:pPr>
              <w:spacing w:after="0"/>
              <w:rPr>
                <w:lang w:eastAsia="zh-CN"/>
              </w:rPr>
            </w:pPr>
            <w:r>
              <w:rPr>
                <w:rFonts w:eastAsia="DengXian"/>
                <w:lang w:eastAsia="zh-CN"/>
              </w:rPr>
              <w:t xml:space="preserve">For Rel-17 we envision a baseline integrity framework that can serve a foundation for future releases, and indeed integrity improvement is covered as in Rel-18 positioning-related objective. Hence, we do not see the need/urgency to include Orbital covariance in this release especially the gain of which is not clear while the </w:t>
            </w:r>
            <w:proofErr w:type="spellStart"/>
            <w:r>
              <w:rPr>
                <w:rFonts w:eastAsia="DengXian"/>
                <w:lang w:eastAsia="zh-CN"/>
              </w:rPr>
              <w:t>signaling</w:t>
            </w:r>
            <w:proofErr w:type="spellEnd"/>
            <w:r>
              <w:rPr>
                <w:rFonts w:eastAsia="DengXian"/>
                <w:lang w:eastAsia="zh-CN"/>
              </w:rPr>
              <w:t xml:space="preserve"> overhead is quite significant. Besides, as pointed out by QC, further alignment with RTCM is possible and we can wait until then to decide if such complexity is really needed. </w:t>
            </w:r>
          </w:p>
        </w:tc>
      </w:tr>
      <w:tr w:rsidR="005F1C2E" w14:paraId="41FFFF5A" w14:textId="77777777">
        <w:tc>
          <w:tcPr>
            <w:tcW w:w="561" w:type="pct"/>
          </w:tcPr>
          <w:p w14:paraId="320CD306" w14:textId="77777777" w:rsidR="005F1C2E" w:rsidRDefault="0077161B">
            <w:pPr>
              <w:spacing w:after="0"/>
              <w:rPr>
                <w:rFonts w:eastAsia="DengXian"/>
                <w:lang w:eastAsia="zh-CN"/>
              </w:rPr>
            </w:pPr>
            <w:proofErr w:type="spellStart"/>
            <w:r>
              <w:rPr>
                <w:rFonts w:eastAsia="DengXian"/>
                <w:lang w:eastAsia="zh-CN"/>
              </w:rPr>
              <w:t>Hexaon</w:t>
            </w:r>
            <w:proofErr w:type="spellEnd"/>
          </w:p>
        </w:tc>
        <w:tc>
          <w:tcPr>
            <w:tcW w:w="661" w:type="pct"/>
          </w:tcPr>
          <w:p w14:paraId="31086C6A" w14:textId="77777777" w:rsidR="005F1C2E" w:rsidRDefault="0077161B">
            <w:pPr>
              <w:spacing w:after="0"/>
              <w:rPr>
                <w:rFonts w:eastAsia="DengXian"/>
                <w:lang w:eastAsia="zh-CN"/>
              </w:rPr>
            </w:pPr>
            <w:r>
              <w:rPr>
                <w:rFonts w:eastAsia="DengXian"/>
                <w:lang w:eastAsia="zh-CN"/>
              </w:rPr>
              <w:t>Optional only</w:t>
            </w:r>
          </w:p>
        </w:tc>
        <w:tc>
          <w:tcPr>
            <w:tcW w:w="474" w:type="pct"/>
          </w:tcPr>
          <w:p w14:paraId="2B33F32E" w14:textId="77777777" w:rsidR="005F1C2E" w:rsidRDefault="005F1C2E">
            <w:pPr>
              <w:spacing w:after="0"/>
            </w:pPr>
          </w:p>
        </w:tc>
        <w:tc>
          <w:tcPr>
            <w:tcW w:w="3304" w:type="pct"/>
          </w:tcPr>
          <w:p w14:paraId="0304E8EE" w14:textId="77777777" w:rsidR="005F1C2E" w:rsidRDefault="0077161B">
            <w:pPr>
              <w:spacing w:after="0"/>
              <w:rPr>
                <w:rFonts w:eastAsia="DengXian"/>
                <w:lang w:eastAsia="zh-CN"/>
              </w:rPr>
            </w:pPr>
            <w:r>
              <w:rPr>
                <w:rFonts w:eastAsia="DengXian"/>
                <w:lang w:eastAsia="zh-CN"/>
              </w:rPr>
              <w:t>These fields should not be defined as mandatory; we are happy to have them included as optional fields.</w:t>
            </w:r>
          </w:p>
          <w:p w14:paraId="6E68B54B" w14:textId="77777777" w:rsidR="005F1C2E" w:rsidRDefault="0077161B">
            <w:pPr>
              <w:spacing w:after="0"/>
              <w:rPr>
                <w:rFonts w:eastAsia="DengXian"/>
                <w:lang w:eastAsia="zh-CN"/>
              </w:rPr>
            </w:pPr>
            <w:r>
              <w:rPr>
                <w:rFonts w:eastAsia="DengXian"/>
                <w:lang w:eastAsia="zh-CN"/>
              </w:rPr>
              <w:t>We don’t expect this particular methodology, i.e. the use of co-variance information, to be widely adopted at either service or UE end. We expect this is merely being proposed to support a specific implementation.</w:t>
            </w:r>
          </w:p>
        </w:tc>
      </w:tr>
      <w:tr w:rsidR="005F1C2E" w14:paraId="7311427F" w14:textId="77777777">
        <w:tc>
          <w:tcPr>
            <w:tcW w:w="561" w:type="pct"/>
          </w:tcPr>
          <w:p w14:paraId="14F3E8E7" w14:textId="77777777" w:rsidR="005F1C2E" w:rsidRDefault="0077161B">
            <w:pPr>
              <w:spacing w:after="0"/>
              <w:rPr>
                <w:rFonts w:eastAsia="DengXian"/>
                <w:lang w:val="en-US" w:eastAsia="zh-CN"/>
              </w:rPr>
            </w:pPr>
            <w:r>
              <w:rPr>
                <w:rFonts w:eastAsia="DengXian" w:hint="eastAsia"/>
                <w:lang w:val="en-US" w:eastAsia="zh-CN"/>
              </w:rPr>
              <w:t>ZTE</w:t>
            </w:r>
          </w:p>
        </w:tc>
        <w:tc>
          <w:tcPr>
            <w:tcW w:w="661" w:type="pct"/>
          </w:tcPr>
          <w:p w14:paraId="6C3AAB26" w14:textId="77777777" w:rsidR="005F1C2E" w:rsidRDefault="005F1C2E">
            <w:pPr>
              <w:spacing w:after="0"/>
              <w:rPr>
                <w:rFonts w:eastAsia="DengXian"/>
                <w:lang w:eastAsia="zh-CN"/>
              </w:rPr>
            </w:pPr>
          </w:p>
        </w:tc>
        <w:tc>
          <w:tcPr>
            <w:tcW w:w="474" w:type="pct"/>
          </w:tcPr>
          <w:p w14:paraId="21C4CAB7" w14:textId="77777777" w:rsidR="005F1C2E" w:rsidRDefault="0077161B">
            <w:pPr>
              <w:spacing w:after="0"/>
              <w:rPr>
                <w:lang w:val="en-US" w:eastAsia="zh-CN"/>
              </w:rPr>
            </w:pPr>
            <w:r>
              <w:rPr>
                <w:rFonts w:hint="eastAsia"/>
                <w:lang w:val="en-US" w:eastAsia="zh-CN"/>
              </w:rPr>
              <w:t>No</w:t>
            </w:r>
          </w:p>
        </w:tc>
        <w:tc>
          <w:tcPr>
            <w:tcW w:w="3304" w:type="pct"/>
          </w:tcPr>
          <w:p w14:paraId="15A19657" w14:textId="77777777" w:rsidR="005F1C2E" w:rsidRDefault="0077161B">
            <w:pPr>
              <w:spacing w:after="0"/>
              <w:rPr>
                <w:rFonts w:eastAsia="DengXian"/>
                <w:lang w:val="en-US" w:eastAsia="zh-CN"/>
              </w:rPr>
            </w:pPr>
            <w:r>
              <w:rPr>
                <w:rFonts w:eastAsia="DengXian" w:hint="eastAsia"/>
                <w:lang w:val="en-US" w:eastAsia="zh-CN"/>
              </w:rPr>
              <w:t>Agree with QC and Nokia</w:t>
            </w:r>
          </w:p>
        </w:tc>
      </w:tr>
      <w:tr w:rsidR="00E6510E" w14:paraId="42F1ECDC" w14:textId="77777777">
        <w:tc>
          <w:tcPr>
            <w:tcW w:w="561" w:type="pct"/>
          </w:tcPr>
          <w:p w14:paraId="3A00E84F" w14:textId="2694CF4C" w:rsidR="00E6510E" w:rsidRDefault="00E6510E">
            <w:pPr>
              <w:spacing w:after="0"/>
              <w:rPr>
                <w:rFonts w:eastAsia="DengXian"/>
                <w:lang w:val="en-US" w:eastAsia="zh-CN"/>
              </w:rPr>
            </w:pPr>
            <w:r>
              <w:rPr>
                <w:rFonts w:eastAsia="DengXian"/>
                <w:lang w:val="en-US" w:eastAsia="zh-CN"/>
              </w:rPr>
              <w:t>u-</w:t>
            </w:r>
            <w:proofErr w:type="spellStart"/>
            <w:r>
              <w:rPr>
                <w:rFonts w:eastAsia="DengXian"/>
                <w:lang w:val="en-US" w:eastAsia="zh-CN"/>
              </w:rPr>
              <w:t>blox</w:t>
            </w:r>
            <w:proofErr w:type="spellEnd"/>
          </w:p>
        </w:tc>
        <w:tc>
          <w:tcPr>
            <w:tcW w:w="661" w:type="pct"/>
          </w:tcPr>
          <w:p w14:paraId="4FDCFAEF" w14:textId="5062A096" w:rsidR="00E6510E" w:rsidRDefault="00E6510E">
            <w:pPr>
              <w:spacing w:after="0"/>
              <w:rPr>
                <w:rFonts w:eastAsia="DengXian"/>
                <w:lang w:eastAsia="zh-CN"/>
              </w:rPr>
            </w:pPr>
            <w:r>
              <w:rPr>
                <w:rFonts w:eastAsia="DengXian"/>
                <w:lang w:eastAsia="zh-CN"/>
              </w:rPr>
              <w:t>Optional only</w:t>
            </w:r>
          </w:p>
        </w:tc>
        <w:tc>
          <w:tcPr>
            <w:tcW w:w="474" w:type="pct"/>
          </w:tcPr>
          <w:p w14:paraId="6B9393AA" w14:textId="77777777" w:rsidR="00E6510E" w:rsidRDefault="00E6510E">
            <w:pPr>
              <w:spacing w:after="0"/>
              <w:rPr>
                <w:lang w:val="en-US" w:eastAsia="zh-CN"/>
              </w:rPr>
            </w:pPr>
          </w:p>
        </w:tc>
        <w:tc>
          <w:tcPr>
            <w:tcW w:w="3304" w:type="pct"/>
          </w:tcPr>
          <w:p w14:paraId="1794CFBB" w14:textId="58CAE9D9" w:rsidR="00E6510E" w:rsidRDefault="00E6510E">
            <w:pPr>
              <w:spacing w:after="0"/>
              <w:rPr>
                <w:rFonts w:eastAsia="DengXian"/>
                <w:lang w:val="en-US" w:eastAsia="zh-CN"/>
              </w:rPr>
            </w:pPr>
            <w:r>
              <w:rPr>
                <w:rFonts w:eastAsia="DengXian"/>
                <w:lang w:val="en-US" w:eastAsia="zh-CN"/>
              </w:rPr>
              <w:t>Many services today do not provide the cross correlation terms and there is ongoing research into the importance of them for ground based applications as well a</w:t>
            </w:r>
            <w:r w:rsidR="00924254">
              <w:rPr>
                <w:rFonts w:eastAsia="DengXian"/>
                <w:lang w:val="en-US" w:eastAsia="zh-CN"/>
              </w:rPr>
              <w:t>s</w:t>
            </w:r>
            <w:r>
              <w:rPr>
                <w:rFonts w:eastAsia="DengXian"/>
                <w:lang w:val="en-US" w:eastAsia="zh-CN"/>
              </w:rPr>
              <w:t xml:space="preserve"> more compact ways of presenting information relating to the cross-correlation terms. We</w:t>
            </w:r>
            <w:r w:rsidR="00924254">
              <w:rPr>
                <w:rFonts w:eastAsia="DengXian"/>
                <w:lang w:val="en-US" w:eastAsia="zh-CN"/>
              </w:rPr>
              <w:t xml:space="preserve"> prefer to postpone the decision to include them until further analysis and supporting data is available. This could be done in conjunction with RTCM as proposed by others. We can accept having them as optional</w:t>
            </w:r>
            <w:r w:rsidR="00D173F9">
              <w:rPr>
                <w:rFonts w:eastAsia="DengXian"/>
                <w:lang w:val="en-US" w:eastAsia="zh-CN"/>
              </w:rPr>
              <w:t xml:space="preserve"> though.</w:t>
            </w:r>
          </w:p>
        </w:tc>
      </w:tr>
    </w:tbl>
    <w:p w14:paraId="7830F97F" w14:textId="7EEBF83E" w:rsidR="005F1C2E" w:rsidRDefault="005F1C2E">
      <w:pPr>
        <w:spacing w:after="0"/>
        <w:jc w:val="both"/>
        <w:rPr>
          <w:b/>
          <w:bCs/>
        </w:rPr>
      </w:pPr>
    </w:p>
    <w:p w14:paraId="27F71B98" w14:textId="77777777" w:rsidR="00B42084" w:rsidRPr="000367D3" w:rsidRDefault="00B42084" w:rsidP="00B42084">
      <w:pPr>
        <w:jc w:val="both"/>
        <w:rPr>
          <w:b/>
          <w:bCs/>
          <w:u w:val="single"/>
        </w:rPr>
      </w:pPr>
      <w:r w:rsidRPr="000367D3">
        <w:rPr>
          <w:b/>
          <w:bCs/>
          <w:u w:val="single"/>
        </w:rPr>
        <w:t>Moderator´s summary</w:t>
      </w:r>
    </w:p>
    <w:p w14:paraId="16CA6C6F" w14:textId="17B5223C" w:rsidR="00B42084" w:rsidRDefault="00B42084" w:rsidP="00B42084">
      <w:pPr>
        <w:spacing w:after="0"/>
        <w:jc w:val="both"/>
        <w:rPr>
          <w:b/>
          <w:bCs/>
        </w:rPr>
      </w:pPr>
      <w:r>
        <w:rPr>
          <w:b/>
          <w:bCs/>
        </w:rPr>
        <w:t xml:space="preserve">Tally: 6 – 6. </w:t>
      </w:r>
      <w:r w:rsidR="001E2C78">
        <w:rPr>
          <w:b/>
          <w:bCs/>
        </w:rPr>
        <w:t>A detailed assessment of the arguments needs to be taken into account since there is no majority based on votes only.</w:t>
      </w:r>
    </w:p>
    <w:p w14:paraId="7EFC958A" w14:textId="3B01DB40" w:rsidR="00F3172C" w:rsidRDefault="00F3172C" w:rsidP="00B42084">
      <w:pPr>
        <w:spacing w:after="0"/>
        <w:jc w:val="both"/>
        <w:rPr>
          <w:b/>
          <w:bCs/>
        </w:rPr>
      </w:pPr>
    </w:p>
    <w:p w14:paraId="5144F380" w14:textId="1CDEB342" w:rsidR="00F3172C" w:rsidRPr="00F3172C" w:rsidRDefault="00F3172C" w:rsidP="00B42084">
      <w:pPr>
        <w:spacing w:after="0"/>
        <w:jc w:val="both"/>
        <w:rPr>
          <w:b/>
          <w:bCs/>
          <w:u w:val="single"/>
        </w:rPr>
      </w:pPr>
      <w:r w:rsidRPr="00F3172C">
        <w:rPr>
          <w:b/>
          <w:bCs/>
          <w:u w:val="single"/>
        </w:rPr>
        <w:t>Arguments in favour:</w:t>
      </w:r>
    </w:p>
    <w:p w14:paraId="66992D5B" w14:textId="3B46FA7B" w:rsidR="00F3172C" w:rsidRDefault="00F3172C" w:rsidP="00B42084">
      <w:pPr>
        <w:pStyle w:val="ListParagraph"/>
        <w:numPr>
          <w:ilvl w:val="0"/>
          <w:numId w:val="12"/>
        </w:numPr>
        <w:jc w:val="both"/>
        <w:rPr>
          <w:rFonts w:ascii="Times New Roman" w:hAnsi="Times New Roman"/>
          <w:b/>
          <w:bCs/>
          <w:sz w:val="20"/>
        </w:rPr>
      </w:pPr>
      <w:r w:rsidRPr="00F3172C">
        <w:rPr>
          <w:rFonts w:ascii="Times New Roman" w:hAnsi="Times New Roman"/>
          <w:b/>
          <w:bCs/>
          <w:sz w:val="20"/>
        </w:rPr>
        <w:t>Service areas covered by dense GNSS networks could lead to atmospheric errors with correlation among the reference stations. This could propagate into the cross-correlation of the orbit errors for example.</w:t>
      </w:r>
    </w:p>
    <w:p w14:paraId="2D040D43" w14:textId="4DD1A4EC" w:rsidR="00F3172C" w:rsidRDefault="00F3172C" w:rsidP="00B42084">
      <w:pPr>
        <w:pStyle w:val="ListParagraph"/>
        <w:numPr>
          <w:ilvl w:val="0"/>
          <w:numId w:val="12"/>
        </w:numPr>
        <w:jc w:val="both"/>
        <w:rPr>
          <w:rFonts w:ascii="Times New Roman" w:hAnsi="Times New Roman"/>
          <w:b/>
          <w:bCs/>
          <w:sz w:val="20"/>
        </w:rPr>
      </w:pPr>
      <w:r>
        <w:rPr>
          <w:rFonts w:ascii="Times New Roman" w:hAnsi="Times New Roman"/>
          <w:b/>
          <w:bCs/>
          <w:sz w:val="20"/>
        </w:rPr>
        <w:t>Previous literature shows correlations between the errors for the 3 axis of the satellite frame and therefore should be optionally provided in order to avoid inflating the sigma value.</w:t>
      </w:r>
    </w:p>
    <w:p w14:paraId="2D674E98" w14:textId="77777777" w:rsidR="00F3172C" w:rsidRDefault="00F3172C" w:rsidP="00F3172C">
      <w:pPr>
        <w:spacing w:after="0"/>
        <w:jc w:val="both"/>
        <w:rPr>
          <w:b/>
          <w:bCs/>
        </w:rPr>
      </w:pPr>
    </w:p>
    <w:p w14:paraId="7EB0C606" w14:textId="5F507A0E" w:rsidR="00F3172C" w:rsidRPr="00F3172C" w:rsidRDefault="00F3172C" w:rsidP="00F3172C">
      <w:pPr>
        <w:jc w:val="both"/>
        <w:rPr>
          <w:b/>
          <w:bCs/>
          <w:u w:val="single"/>
        </w:rPr>
      </w:pPr>
      <w:r w:rsidRPr="00F3172C">
        <w:rPr>
          <w:b/>
          <w:bCs/>
          <w:u w:val="single"/>
        </w:rPr>
        <w:t>Arguments against:</w:t>
      </w:r>
    </w:p>
    <w:p w14:paraId="310316FF" w14:textId="77777777" w:rsidR="00F3172C" w:rsidRPr="00F3172C" w:rsidRDefault="00B42084" w:rsidP="00B42084">
      <w:pPr>
        <w:pStyle w:val="ListParagraph"/>
        <w:numPr>
          <w:ilvl w:val="0"/>
          <w:numId w:val="12"/>
        </w:numPr>
        <w:jc w:val="both"/>
        <w:rPr>
          <w:rFonts w:ascii="Times New Roman" w:hAnsi="Times New Roman"/>
          <w:b/>
          <w:bCs/>
          <w:sz w:val="20"/>
        </w:rPr>
      </w:pPr>
      <w:r w:rsidRPr="00F3172C">
        <w:rPr>
          <w:rFonts w:ascii="Times New Roman" w:hAnsi="Times New Roman"/>
          <w:b/>
          <w:bCs/>
          <w:sz w:val="20"/>
        </w:rPr>
        <w:t xml:space="preserve">However, among the companies that are in favour of supporting the covariance </w:t>
      </w:r>
      <w:proofErr w:type="spellStart"/>
      <w:r w:rsidRPr="00F3172C">
        <w:rPr>
          <w:rFonts w:ascii="Times New Roman" w:hAnsi="Times New Roman"/>
          <w:b/>
          <w:bCs/>
          <w:sz w:val="20"/>
        </w:rPr>
        <w:t>paramters</w:t>
      </w:r>
      <w:proofErr w:type="spellEnd"/>
      <w:r w:rsidRPr="00F3172C">
        <w:rPr>
          <w:rFonts w:ascii="Times New Roman" w:hAnsi="Times New Roman"/>
          <w:b/>
          <w:bCs/>
          <w:sz w:val="20"/>
        </w:rPr>
        <w:t xml:space="preserve"> for the orbit as OPTIONAL </w:t>
      </w:r>
      <w:r w:rsidR="00D320D7" w:rsidRPr="00F3172C">
        <w:rPr>
          <w:rFonts w:ascii="Times New Roman" w:hAnsi="Times New Roman"/>
          <w:b/>
          <w:bCs/>
          <w:sz w:val="20"/>
        </w:rPr>
        <w:t>several</w:t>
      </w:r>
      <w:r w:rsidRPr="00F3172C">
        <w:rPr>
          <w:rFonts w:ascii="Times New Roman" w:hAnsi="Times New Roman"/>
          <w:b/>
          <w:bCs/>
          <w:sz w:val="20"/>
        </w:rPr>
        <w:t xml:space="preserve"> advise to postpone this topic for Release 18</w:t>
      </w:r>
      <w:r w:rsidR="00D320D7" w:rsidRPr="00F3172C">
        <w:rPr>
          <w:rFonts w:ascii="Times New Roman" w:hAnsi="Times New Roman"/>
          <w:b/>
          <w:bCs/>
          <w:sz w:val="20"/>
        </w:rPr>
        <w:t xml:space="preserve"> since there is ongoing research in this field and it could be done in conjunction with RTCM in the future </w:t>
      </w:r>
      <w:r w:rsidRPr="00F3172C">
        <w:rPr>
          <w:rFonts w:ascii="Times New Roman" w:hAnsi="Times New Roman"/>
          <w:b/>
          <w:bCs/>
          <w:sz w:val="20"/>
        </w:rPr>
        <w:t>(Hexagon</w:t>
      </w:r>
      <w:r w:rsidR="00D320D7" w:rsidRPr="00F3172C">
        <w:rPr>
          <w:rFonts w:ascii="Times New Roman" w:hAnsi="Times New Roman"/>
          <w:b/>
          <w:bCs/>
          <w:sz w:val="20"/>
        </w:rPr>
        <w:t>, u-</w:t>
      </w:r>
      <w:proofErr w:type="spellStart"/>
      <w:r w:rsidR="00D320D7" w:rsidRPr="00F3172C">
        <w:rPr>
          <w:rFonts w:ascii="Times New Roman" w:hAnsi="Times New Roman"/>
          <w:b/>
          <w:bCs/>
          <w:sz w:val="20"/>
        </w:rPr>
        <w:t>blox</w:t>
      </w:r>
      <w:proofErr w:type="spellEnd"/>
      <w:r w:rsidR="00D320D7" w:rsidRPr="00F3172C">
        <w:rPr>
          <w:rFonts w:ascii="Times New Roman" w:hAnsi="Times New Roman"/>
          <w:b/>
          <w:bCs/>
          <w:sz w:val="20"/>
        </w:rPr>
        <w:t>).</w:t>
      </w:r>
    </w:p>
    <w:p w14:paraId="2D2E3316" w14:textId="77777777" w:rsidR="00F3172C" w:rsidRPr="00F3172C" w:rsidRDefault="00D320D7" w:rsidP="00B42084">
      <w:pPr>
        <w:pStyle w:val="ListParagraph"/>
        <w:numPr>
          <w:ilvl w:val="0"/>
          <w:numId w:val="12"/>
        </w:numPr>
        <w:jc w:val="both"/>
        <w:rPr>
          <w:rFonts w:ascii="Times New Roman" w:hAnsi="Times New Roman"/>
          <w:b/>
          <w:bCs/>
          <w:sz w:val="20"/>
        </w:rPr>
      </w:pPr>
      <w:r w:rsidRPr="00F3172C">
        <w:rPr>
          <w:rFonts w:ascii="Times New Roman" w:hAnsi="Times New Roman"/>
          <w:b/>
          <w:bCs/>
          <w:sz w:val="20"/>
        </w:rPr>
        <w:t xml:space="preserve">Many other arguments are brought against having these parameters now: Rel-17 should end with a baseline integrity framework which can be further built on (Rel18 includes already integrity improvements as objective), work-around exists (when biases are very small, inflate sigma), signalling overhead is significant, defer to Rel18 and pursue a possible further alignment with RTCM, the use of co-variance info is expected to have limited adoption at either service or UE, it seems to stem from a specific existing implementation outside 3GPP, it is seen as an optimization rather than a need, for </w:t>
      </w:r>
      <w:r w:rsidR="00F3172C" w:rsidRPr="00F3172C">
        <w:rPr>
          <w:rFonts w:ascii="Times New Roman" w:hAnsi="Times New Roman"/>
          <w:b/>
          <w:bCs/>
          <w:sz w:val="20"/>
        </w:rPr>
        <w:t xml:space="preserve">R-C and A-C pair of axis is quite common to have zero correlation, improvement </w:t>
      </w:r>
      <w:proofErr w:type="spellStart"/>
      <w:r w:rsidR="00F3172C" w:rsidRPr="00F3172C">
        <w:rPr>
          <w:rFonts w:ascii="Times New Roman" w:hAnsi="Times New Roman"/>
          <w:b/>
          <w:bCs/>
          <w:sz w:val="20"/>
        </w:rPr>
        <w:t>wrt</w:t>
      </w:r>
      <w:proofErr w:type="spellEnd"/>
      <w:r w:rsidR="00F3172C" w:rsidRPr="00F3172C">
        <w:rPr>
          <w:rFonts w:ascii="Times New Roman" w:hAnsi="Times New Roman"/>
          <w:b/>
          <w:bCs/>
          <w:sz w:val="20"/>
        </w:rPr>
        <w:t xml:space="preserve"> to provide only sigma values is not obvious and must be balanced with the signalling overhead brought by it.</w:t>
      </w:r>
    </w:p>
    <w:p w14:paraId="5B6F2F57" w14:textId="31553710" w:rsidR="00D320D7" w:rsidRPr="00F3172C" w:rsidRDefault="00D320D7" w:rsidP="00B42084">
      <w:pPr>
        <w:pStyle w:val="ListParagraph"/>
        <w:numPr>
          <w:ilvl w:val="0"/>
          <w:numId w:val="12"/>
        </w:numPr>
        <w:jc w:val="both"/>
        <w:rPr>
          <w:rFonts w:ascii="Times New Roman" w:hAnsi="Times New Roman"/>
          <w:b/>
          <w:bCs/>
          <w:sz w:val="20"/>
        </w:rPr>
      </w:pPr>
      <w:proofErr w:type="spellStart"/>
      <w:r w:rsidRPr="00F3172C">
        <w:rPr>
          <w:rFonts w:ascii="Times New Roman" w:hAnsi="Times New Roman"/>
          <w:b/>
          <w:bCs/>
          <w:sz w:val="20"/>
        </w:rPr>
        <w:lastRenderedPageBreak/>
        <w:t>Qualcom</w:t>
      </w:r>
      <w:proofErr w:type="spellEnd"/>
      <w:r w:rsidRPr="00F3172C">
        <w:rPr>
          <w:rFonts w:ascii="Times New Roman" w:hAnsi="Times New Roman"/>
          <w:b/>
          <w:bCs/>
          <w:sz w:val="20"/>
        </w:rPr>
        <w:t xml:space="preserve"> also points to the fact that if these terms are supported, it must be a separate UE capability. </w:t>
      </w:r>
    </w:p>
    <w:p w14:paraId="6050E56F" w14:textId="77777777" w:rsidR="001E2C78" w:rsidRDefault="001E2C78" w:rsidP="00B42084">
      <w:pPr>
        <w:spacing w:after="0"/>
        <w:jc w:val="both"/>
        <w:rPr>
          <w:b/>
          <w:bCs/>
        </w:rPr>
      </w:pPr>
    </w:p>
    <w:p w14:paraId="35CB61C5" w14:textId="610A1880" w:rsidR="00B42084" w:rsidRPr="000367D3" w:rsidRDefault="001E2C78" w:rsidP="00B42084">
      <w:pPr>
        <w:spacing w:after="0"/>
        <w:jc w:val="both"/>
        <w:rPr>
          <w:b/>
          <w:bCs/>
        </w:rPr>
      </w:pPr>
      <w:r>
        <w:rPr>
          <w:b/>
          <w:bCs/>
        </w:rPr>
        <w:t xml:space="preserve">The NO answers are </w:t>
      </w:r>
      <w:proofErr w:type="spellStart"/>
      <w:r>
        <w:rPr>
          <w:b/>
          <w:bCs/>
        </w:rPr>
        <w:t>categoric</w:t>
      </w:r>
      <w:proofErr w:type="spellEnd"/>
      <w:r w:rsidR="003C0848">
        <w:rPr>
          <w:b/>
          <w:bCs/>
        </w:rPr>
        <w:t xml:space="preserve"> while some of the YES answers are not </w:t>
      </w:r>
      <w:proofErr w:type="spellStart"/>
      <w:r w:rsidR="003C0848">
        <w:rPr>
          <w:b/>
          <w:bCs/>
        </w:rPr>
        <w:t>categoric</w:t>
      </w:r>
      <w:proofErr w:type="spellEnd"/>
      <w:r>
        <w:rPr>
          <w:b/>
          <w:bCs/>
        </w:rPr>
        <w:t xml:space="preserve">. </w:t>
      </w:r>
      <w:r w:rsidR="003C0848">
        <w:rPr>
          <w:b/>
          <w:bCs/>
        </w:rPr>
        <w:t>More specific, half</w:t>
      </w:r>
      <w:r>
        <w:rPr>
          <w:b/>
          <w:bCs/>
        </w:rPr>
        <w:t xml:space="preserve"> of the</w:t>
      </w:r>
      <w:r w:rsidR="00F3172C">
        <w:rPr>
          <w:b/>
          <w:bCs/>
        </w:rPr>
        <w:t xml:space="preserve"> </w:t>
      </w:r>
      <w:r>
        <w:rPr>
          <w:b/>
          <w:bCs/>
        </w:rPr>
        <w:t xml:space="preserve">companies that stated acceptance of this parameters have pointed out negative aspects and </w:t>
      </w:r>
      <w:r w:rsidR="00F3172C">
        <w:rPr>
          <w:b/>
          <w:bCs/>
        </w:rPr>
        <w:t>expressed preference to leave this topic for future releases: ESA, Hexagon, u-</w:t>
      </w:r>
      <w:proofErr w:type="spellStart"/>
      <w:r w:rsidR="00F3172C">
        <w:rPr>
          <w:b/>
          <w:bCs/>
        </w:rPr>
        <w:t>blox</w:t>
      </w:r>
      <w:proofErr w:type="spellEnd"/>
      <w:r w:rsidR="00F3172C">
        <w:rPr>
          <w:b/>
          <w:bCs/>
        </w:rPr>
        <w:t xml:space="preserve">, </w:t>
      </w:r>
    </w:p>
    <w:p w14:paraId="377049EC" w14:textId="69D0BDD8" w:rsidR="00B42084" w:rsidRDefault="00B42084" w:rsidP="00B42084">
      <w:pPr>
        <w:spacing w:after="0"/>
        <w:jc w:val="both"/>
        <w:rPr>
          <w:lang w:eastAsia="zh-CN"/>
        </w:rPr>
      </w:pPr>
    </w:p>
    <w:p w14:paraId="4AF3073D" w14:textId="0911ACA4" w:rsidR="00B42084" w:rsidRPr="000367D3" w:rsidRDefault="001E2C78" w:rsidP="00B42084">
      <w:pPr>
        <w:spacing w:after="0"/>
        <w:jc w:val="both"/>
        <w:rPr>
          <w:b/>
          <w:bCs/>
        </w:rPr>
      </w:pPr>
      <w:r>
        <w:rPr>
          <w:b/>
          <w:bCs/>
        </w:rPr>
        <w:t>Proposal 1</w:t>
      </w:r>
      <w:r w:rsidR="00B42084" w:rsidRPr="000367D3">
        <w:rPr>
          <w:b/>
          <w:bCs/>
        </w:rPr>
        <w:t xml:space="preserve">. </w:t>
      </w:r>
      <w:r>
        <w:rPr>
          <w:b/>
          <w:bCs/>
        </w:rPr>
        <w:t xml:space="preserve">Covariance parameters for Orbital errors are not included in Rel17. These terms, together with the full cross-covariance matrix, can be </w:t>
      </w:r>
      <w:proofErr w:type="spellStart"/>
      <w:r>
        <w:rPr>
          <w:b/>
          <w:bCs/>
        </w:rPr>
        <w:t>revisted</w:t>
      </w:r>
      <w:proofErr w:type="spellEnd"/>
      <w:r>
        <w:rPr>
          <w:b/>
          <w:bCs/>
        </w:rPr>
        <w:t xml:space="preserve"> in future releases and possibly coordinated with RTCM.</w:t>
      </w:r>
    </w:p>
    <w:p w14:paraId="3D9F6BCB" w14:textId="77777777" w:rsidR="00B42084" w:rsidRDefault="00B42084">
      <w:pPr>
        <w:spacing w:after="0"/>
        <w:jc w:val="both"/>
        <w:rPr>
          <w:b/>
          <w:bCs/>
        </w:rPr>
      </w:pPr>
    </w:p>
    <w:p w14:paraId="09E0649E" w14:textId="77777777" w:rsidR="005F1C2E" w:rsidRDefault="0077161B">
      <w:pPr>
        <w:pStyle w:val="Heading2"/>
      </w:pPr>
      <w:r>
        <w:t>4.2</w:t>
      </w:r>
      <w:r>
        <w:tab/>
        <w:t>Open Issue 4: Validity period for each error bound and value ranges</w:t>
      </w:r>
    </w:p>
    <w:p w14:paraId="0080AF09" w14:textId="77777777" w:rsidR="005F1C2E" w:rsidRDefault="0077161B">
      <w:pPr>
        <w:jc w:val="both"/>
        <w:rPr>
          <w:sz w:val="22"/>
        </w:rPr>
      </w:pPr>
      <w:r>
        <w:rPr>
          <w:sz w:val="22"/>
        </w:rPr>
        <w:t>In R2-2203525 companies were requested to provide their view on the need for a validity period parameter for each integrity assistance data. Among the options traded, a significant majority is in favour of not adding any validity time as bounds for GNSS errors are directly included in the corresponding SSR assistance data.</w:t>
      </w:r>
    </w:p>
    <w:p w14:paraId="63C79122" w14:textId="77777777" w:rsidR="005F1C2E" w:rsidRDefault="0077161B">
      <w:pPr>
        <w:jc w:val="both"/>
        <w:rPr>
          <w:sz w:val="22"/>
        </w:rPr>
      </w:pPr>
      <w:r>
        <w:rPr>
          <w:sz w:val="22"/>
        </w:rPr>
        <w:t>There is one potential scenario that need to be clarify though: a loss of connectivity during a positioning session. Swift further clarified this potential scenario:</w:t>
      </w:r>
    </w:p>
    <w:p w14:paraId="7A17AD46" w14:textId="77777777" w:rsidR="005F1C2E" w:rsidRDefault="0077161B">
      <w:pPr>
        <w:pStyle w:val="BL"/>
        <w:numPr>
          <w:ilvl w:val="0"/>
          <w:numId w:val="0"/>
        </w:numPr>
        <w:spacing w:after="0" w:line="240" w:lineRule="auto"/>
        <w:ind w:left="568"/>
        <w:rPr>
          <w:rFonts w:ascii="Times New Roman" w:hAnsi="Times New Roman"/>
          <w:b w:val="0"/>
          <w:i/>
          <w:color w:val="000000"/>
          <w:sz w:val="22"/>
          <w:szCs w:val="24"/>
        </w:rPr>
      </w:pPr>
      <w:r>
        <w:rPr>
          <w:rFonts w:ascii="Times New Roman" w:hAnsi="Times New Roman"/>
          <w:i/>
          <w:sz w:val="22"/>
          <w:lang w:eastAsia="zh-CN"/>
        </w:rPr>
        <w:t>“</w:t>
      </w:r>
      <w:r>
        <w:rPr>
          <w:rFonts w:ascii="Times New Roman" w:hAnsi="Times New Roman"/>
          <w:b w:val="0"/>
          <w:i/>
          <w:color w:val="000000"/>
          <w:sz w:val="22"/>
          <w:szCs w:val="24"/>
        </w:rPr>
        <w:t>We still have not addressed the case of when a bound is issued and the service loses its connection (i.e. no DNU or SSR correction update is sent). This requirement has been consistently raised since the SI phase. No technical argument has been presented as to why these concerns can safely be ignored. If the service cannot guarantee that integrity will not be violated after a loss of connectivity, then it is simply not fit for purpose as an integrity system, and could lead to a hazardous condition occurring in a safety critical system.</w:t>
      </w:r>
      <w:r>
        <w:rPr>
          <w:rFonts w:ascii="Times New Roman" w:hAnsi="Times New Roman"/>
          <w:i/>
          <w:sz w:val="22"/>
          <w:lang w:eastAsia="zh-CN"/>
        </w:rPr>
        <w:t>”</w:t>
      </w:r>
    </w:p>
    <w:p w14:paraId="795F5F9F" w14:textId="77777777" w:rsidR="005F1C2E" w:rsidRDefault="005F1C2E">
      <w:pPr>
        <w:pStyle w:val="BodyText"/>
        <w:spacing w:after="240"/>
        <w:rPr>
          <w:b/>
          <w:bCs/>
          <w:lang w:eastAsia="zh-CN"/>
        </w:rPr>
      </w:pPr>
    </w:p>
    <w:p w14:paraId="5AE44714" w14:textId="77777777" w:rsidR="005F1C2E" w:rsidRDefault="0077161B">
      <w:pPr>
        <w:pStyle w:val="BodyText"/>
        <w:spacing w:after="240"/>
        <w:rPr>
          <w:b/>
          <w:bCs/>
          <w:sz w:val="22"/>
          <w:lang w:eastAsia="zh-CN"/>
        </w:rPr>
      </w:pPr>
      <w:r>
        <w:rPr>
          <w:b/>
          <w:bCs/>
          <w:sz w:val="22"/>
          <w:lang w:eastAsia="zh-CN"/>
        </w:rPr>
        <w:t>Q2: Do company believe the scenario described above is problematic? What does the UE do in this situation?</w:t>
      </w:r>
    </w:p>
    <w:tbl>
      <w:tblPr>
        <w:tblStyle w:val="TableGrid"/>
        <w:tblW w:w="5000" w:type="pct"/>
        <w:tblLook w:val="04A0" w:firstRow="1" w:lastRow="0" w:firstColumn="1" w:lastColumn="0" w:noHBand="0" w:noVBand="1"/>
      </w:tblPr>
      <w:tblGrid>
        <w:gridCol w:w="1106"/>
        <w:gridCol w:w="593"/>
        <w:gridCol w:w="593"/>
        <w:gridCol w:w="7339"/>
      </w:tblGrid>
      <w:tr w:rsidR="005F1C2E" w14:paraId="1AE3C340" w14:textId="77777777">
        <w:tc>
          <w:tcPr>
            <w:tcW w:w="574" w:type="pct"/>
            <w:shd w:val="clear" w:color="auto" w:fill="BFBFBF" w:themeFill="background1" w:themeFillShade="BF"/>
          </w:tcPr>
          <w:p w14:paraId="0287AEE6" w14:textId="77777777" w:rsidR="005F1C2E" w:rsidRDefault="0077161B">
            <w:pPr>
              <w:spacing w:after="0"/>
              <w:rPr>
                <w:b/>
                <w:bCs/>
                <w:lang w:eastAsia="ja-JP"/>
              </w:rPr>
            </w:pPr>
            <w:r>
              <w:rPr>
                <w:b/>
                <w:bCs/>
                <w:lang w:eastAsia="ja-JP"/>
              </w:rPr>
              <w:t>Company</w:t>
            </w:r>
          </w:p>
        </w:tc>
        <w:tc>
          <w:tcPr>
            <w:tcW w:w="308" w:type="pct"/>
            <w:shd w:val="clear" w:color="auto" w:fill="BFBFBF" w:themeFill="background1" w:themeFillShade="BF"/>
          </w:tcPr>
          <w:p w14:paraId="2A4D5EDC" w14:textId="77777777" w:rsidR="005F1C2E" w:rsidRDefault="0077161B">
            <w:pPr>
              <w:spacing w:after="0"/>
              <w:jc w:val="center"/>
              <w:rPr>
                <w:b/>
                <w:bCs/>
                <w:lang w:eastAsia="ja-JP"/>
              </w:rPr>
            </w:pPr>
            <w:r>
              <w:rPr>
                <w:b/>
                <w:bCs/>
                <w:lang w:eastAsia="ja-JP"/>
              </w:rPr>
              <w:t>Yes</w:t>
            </w:r>
          </w:p>
        </w:tc>
        <w:tc>
          <w:tcPr>
            <w:tcW w:w="308" w:type="pct"/>
            <w:shd w:val="clear" w:color="auto" w:fill="BFBFBF" w:themeFill="background1" w:themeFillShade="BF"/>
          </w:tcPr>
          <w:p w14:paraId="753CE554" w14:textId="77777777" w:rsidR="005F1C2E" w:rsidRDefault="0077161B">
            <w:pPr>
              <w:spacing w:after="0"/>
              <w:jc w:val="center"/>
              <w:rPr>
                <w:b/>
                <w:bCs/>
                <w:lang w:eastAsia="ja-JP"/>
              </w:rPr>
            </w:pPr>
            <w:r>
              <w:rPr>
                <w:b/>
                <w:bCs/>
                <w:lang w:eastAsia="ja-JP"/>
              </w:rPr>
              <w:t>No</w:t>
            </w:r>
          </w:p>
        </w:tc>
        <w:tc>
          <w:tcPr>
            <w:tcW w:w="3810" w:type="pct"/>
            <w:shd w:val="clear" w:color="auto" w:fill="BFBFBF" w:themeFill="background1" w:themeFillShade="BF"/>
          </w:tcPr>
          <w:p w14:paraId="3C36BC54" w14:textId="77777777" w:rsidR="005F1C2E" w:rsidRDefault="0077161B">
            <w:pPr>
              <w:spacing w:after="0"/>
              <w:jc w:val="center"/>
              <w:rPr>
                <w:b/>
                <w:bCs/>
                <w:lang w:eastAsia="ja-JP"/>
              </w:rPr>
            </w:pPr>
            <w:r>
              <w:rPr>
                <w:b/>
                <w:bCs/>
                <w:lang w:eastAsia="ja-JP"/>
              </w:rPr>
              <w:t>Comments</w:t>
            </w:r>
          </w:p>
        </w:tc>
      </w:tr>
      <w:tr w:rsidR="005F1C2E" w14:paraId="7E2744AF" w14:textId="77777777">
        <w:tc>
          <w:tcPr>
            <w:tcW w:w="574" w:type="pct"/>
          </w:tcPr>
          <w:p w14:paraId="2EC634D5" w14:textId="77777777" w:rsidR="005F1C2E" w:rsidRDefault="0077161B">
            <w:pPr>
              <w:spacing w:after="0"/>
              <w:rPr>
                <w:lang w:eastAsia="zh-CN"/>
              </w:rPr>
            </w:pPr>
            <w:r>
              <w:rPr>
                <w:lang w:eastAsia="zh-CN"/>
              </w:rPr>
              <w:t>ESA</w:t>
            </w:r>
          </w:p>
        </w:tc>
        <w:tc>
          <w:tcPr>
            <w:tcW w:w="308" w:type="pct"/>
          </w:tcPr>
          <w:p w14:paraId="04E5AD45" w14:textId="77777777" w:rsidR="005F1C2E" w:rsidRDefault="005F1C2E">
            <w:pPr>
              <w:spacing w:after="0"/>
              <w:rPr>
                <w:lang w:eastAsia="zh-CN"/>
              </w:rPr>
            </w:pPr>
          </w:p>
        </w:tc>
        <w:tc>
          <w:tcPr>
            <w:tcW w:w="308" w:type="pct"/>
          </w:tcPr>
          <w:p w14:paraId="7A34D407" w14:textId="77777777" w:rsidR="005F1C2E" w:rsidRDefault="0077161B">
            <w:pPr>
              <w:spacing w:after="0"/>
              <w:rPr>
                <w:lang w:eastAsia="zh-CN"/>
              </w:rPr>
            </w:pPr>
            <w:r>
              <w:rPr>
                <w:lang w:eastAsia="zh-CN"/>
              </w:rPr>
              <w:t>X</w:t>
            </w:r>
          </w:p>
        </w:tc>
        <w:tc>
          <w:tcPr>
            <w:tcW w:w="3810" w:type="pct"/>
          </w:tcPr>
          <w:p w14:paraId="57B717F0" w14:textId="77777777" w:rsidR="005F1C2E" w:rsidRDefault="0077161B">
            <w:pPr>
              <w:spacing w:after="0"/>
              <w:rPr>
                <w:lang w:eastAsia="zh-CN"/>
              </w:rPr>
            </w:pPr>
            <w:r>
              <w:rPr>
                <w:lang w:eastAsia="zh-CN"/>
              </w:rPr>
              <w:t xml:space="preserve">In case the service loses its connection (no DNU or SSR correction update is sent) we think it would be reckless from UE to continue attempting to perform high-accuracy positioning with or without integrity. </w:t>
            </w:r>
          </w:p>
          <w:p w14:paraId="261E34B8" w14:textId="77777777" w:rsidR="005F1C2E" w:rsidRDefault="005F1C2E">
            <w:pPr>
              <w:spacing w:after="0"/>
              <w:rPr>
                <w:lang w:eastAsia="zh-CN"/>
              </w:rPr>
            </w:pPr>
          </w:p>
          <w:p w14:paraId="6FD94B36" w14:textId="77777777" w:rsidR="005F1C2E" w:rsidRDefault="0077161B">
            <w:pPr>
              <w:spacing w:after="0"/>
              <w:rPr>
                <w:lang w:eastAsia="zh-CN"/>
              </w:rPr>
            </w:pPr>
            <w:r>
              <w:rPr>
                <w:lang w:eastAsia="zh-CN"/>
              </w:rPr>
              <w:t>We would defer this to experts in positioning over control-plane but we don´t see the above scenario as a problem.</w:t>
            </w:r>
          </w:p>
        </w:tc>
      </w:tr>
      <w:tr w:rsidR="005F1C2E" w14:paraId="798775A1" w14:textId="77777777">
        <w:tc>
          <w:tcPr>
            <w:tcW w:w="574" w:type="pct"/>
          </w:tcPr>
          <w:p w14:paraId="4382E755" w14:textId="77777777" w:rsidR="005F1C2E" w:rsidRDefault="0077161B">
            <w:pPr>
              <w:spacing w:after="0"/>
              <w:rPr>
                <w:lang w:eastAsia="zh-CN"/>
              </w:rPr>
            </w:pPr>
            <w:r>
              <w:rPr>
                <w:lang w:eastAsia="zh-CN"/>
              </w:rPr>
              <w:t>Ericsson</w:t>
            </w:r>
          </w:p>
        </w:tc>
        <w:tc>
          <w:tcPr>
            <w:tcW w:w="308" w:type="pct"/>
          </w:tcPr>
          <w:p w14:paraId="0FF1882A" w14:textId="77777777" w:rsidR="005F1C2E" w:rsidRDefault="0077161B">
            <w:pPr>
              <w:spacing w:after="0"/>
              <w:rPr>
                <w:lang w:eastAsia="zh-CN"/>
              </w:rPr>
            </w:pPr>
            <w:r>
              <w:rPr>
                <w:lang w:eastAsia="zh-CN"/>
              </w:rPr>
              <w:t>X</w:t>
            </w:r>
          </w:p>
        </w:tc>
        <w:tc>
          <w:tcPr>
            <w:tcW w:w="308" w:type="pct"/>
          </w:tcPr>
          <w:p w14:paraId="40017665" w14:textId="77777777" w:rsidR="005F1C2E" w:rsidRDefault="005F1C2E">
            <w:pPr>
              <w:spacing w:after="0"/>
              <w:rPr>
                <w:lang w:eastAsia="zh-CN"/>
              </w:rPr>
            </w:pPr>
          </w:p>
        </w:tc>
        <w:tc>
          <w:tcPr>
            <w:tcW w:w="3810" w:type="pct"/>
          </w:tcPr>
          <w:p w14:paraId="1327D0F1" w14:textId="77777777" w:rsidR="005F1C2E" w:rsidRDefault="0077161B">
            <w:pPr>
              <w:spacing w:after="0"/>
              <w:rPr>
                <w:lang w:eastAsia="zh-CN"/>
              </w:rPr>
            </w:pPr>
            <w:r>
              <w:rPr>
                <w:lang w:eastAsia="zh-CN"/>
              </w:rPr>
              <w:t>What if data is produced by a data feed every 30s and forwarded to a server. Could it be so that a UE requests the data, but the request arrives 10s after the data was forwarded to the server. Then the UE gets data that is only valid for 20 more seconds. For the UE, the 30s update rate does not inform about that the data is only valid for 20s, not 30s.</w:t>
            </w:r>
            <w:r>
              <w:rPr>
                <w:lang w:eastAsia="zh-CN"/>
              </w:rPr>
              <w:br/>
            </w:r>
            <w:r>
              <w:rPr>
                <w:lang w:eastAsia="zh-CN"/>
              </w:rPr>
              <w:br/>
              <w:t xml:space="preserve">For broadcast, there is a generic validity for </w:t>
            </w:r>
            <w:proofErr w:type="spellStart"/>
            <w:r>
              <w:rPr>
                <w:lang w:eastAsia="zh-CN"/>
              </w:rPr>
              <w:t>posSIBs</w:t>
            </w:r>
            <w:proofErr w:type="spellEnd"/>
          </w:p>
        </w:tc>
      </w:tr>
      <w:tr w:rsidR="005F1C2E" w14:paraId="07F13E33" w14:textId="77777777">
        <w:tc>
          <w:tcPr>
            <w:tcW w:w="574" w:type="pct"/>
          </w:tcPr>
          <w:p w14:paraId="5CB897A6" w14:textId="77777777" w:rsidR="005F1C2E" w:rsidRDefault="0077161B">
            <w:pPr>
              <w:spacing w:after="0"/>
              <w:rPr>
                <w:lang w:eastAsia="zh-CN"/>
              </w:rPr>
            </w:pPr>
            <w:r>
              <w:rPr>
                <w:lang w:eastAsia="zh-CN"/>
              </w:rPr>
              <w:t>Swift Navigation</w:t>
            </w:r>
          </w:p>
        </w:tc>
        <w:tc>
          <w:tcPr>
            <w:tcW w:w="308" w:type="pct"/>
          </w:tcPr>
          <w:p w14:paraId="309EA661" w14:textId="77777777" w:rsidR="005F1C2E" w:rsidRDefault="0077161B">
            <w:pPr>
              <w:spacing w:after="0"/>
              <w:rPr>
                <w:lang w:eastAsia="zh-CN"/>
              </w:rPr>
            </w:pPr>
            <w:r>
              <w:rPr>
                <w:lang w:eastAsia="zh-CN"/>
              </w:rPr>
              <w:t>X</w:t>
            </w:r>
          </w:p>
        </w:tc>
        <w:tc>
          <w:tcPr>
            <w:tcW w:w="308" w:type="pct"/>
          </w:tcPr>
          <w:p w14:paraId="5161A05E" w14:textId="77777777" w:rsidR="005F1C2E" w:rsidRDefault="005F1C2E">
            <w:pPr>
              <w:spacing w:after="0"/>
              <w:rPr>
                <w:lang w:eastAsia="zh-CN"/>
              </w:rPr>
            </w:pPr>
          </w:p>
        </w:tc>
        <w:tc>
          <w:tcPr>
            <w:tcW w:w="3810" w:type="pct"/>
          </w:tcPr>
          <w:p w14:paraId="29521AC7" w14:textId="77777777" w:rsidR="005F1C2E" w:rsidRDefault="0077161B">
            <w:pPr>
              <w:spacing w:after="0"/>
              <w:rPr>
                <w:lang w:eastAsia="zh-CN"/>
              </w:rPr>
            </w:pPr>
            <w:r>
              <w:rPr>
                <w:lang w:eastAsia="zh-CN"/>
              </w:rPr>
              <w:t>We’re open to an option that does not involve additional assistance data parameters, but right now we see two issues with making it equal to the SSR update rate:</w:t>
            </w:r>
          </w:p>
          <w:p w14:paraId="4DDA1BF5" w14:textId="77777777" w:rsidR="005F1C2E" w:rsidRDefault="005F1C2E">
            <w:pPr>
              <w:spacing w:after="0"/>
              <w:rPr>
                <w:lang w:eastAsia="zh-CN"/>
              </w:rPr>
            </w:pPr>
          </w:p>
          <w:p w14:paraId="436F73C6" w14:textId="77777777" w:rsidR="005F1C2E" w:rsidRDefault="0077161B">
            <w:pPr>
              <w:pStyle w:val="ListParagraph"/>
              <w:numPr>
                <w:ilvl w:val="0"/>
                <w:numId w:val="11"/>
              </w:numPr>
              <w:rPr>
                <w:rFonts w:ascii="Times New Roman" w:hAnsi="Times New Roman"/>
                <w:sz w:val="20"/>
                <w:szCs w:val="20"/>
                <w:lang w:eastAsia="zh-CN"/>
              </w:rPr>
            </w:pPr>
            <w:r>
              <w:rPr>
                <w:rFonts w:ascii="Times New Roman" w:hAnsi="Times New Roman"/>
                <w:sz w:val="20"/>
                <w:szCs w:val="20"/>
                <w:lang w:eastAsia="zh-CN"/>
              </w:rPr>
              <w:t>As raised by Ericsson, there could be delays or latency in the message handling, which impact the reception time of the message, leading to a non-deterministic validity period.</w:t>
            </w:r>
          </w:p>
          <w:p w14:paraId="25B950BE" w14:textId="77777777" w:rsidR="005F1C2E" w:rsidRDefault="0077161B">
            <w:pPr>
              <w:pStyle w:val="ListParagraph"/>
              <w:numPr>
                <w:ilvl w:val="0"/>
                <w:numId w:val="11"/>
              </w:numPr>
              <w:rPr>
                <w:rFonts w:ascii="Times New Roman" w:hAnsi="Times New Roman"/>
                <w:sz w:val="20"/>
                <w:szCs w:val="20"/>
                <w:lang w:eastAsia="zh-CN"/>
              </w:rPr>
            </w:pPr>
            <w:r>
              <w:rPr>
                <w:rFonts w:ascii="Times New Roman" w:hAnsi="Times New Roman"/>
                <w:sz w:val="20"/>
                <w:szCs w:val="20"/>
                <w:lang w:eastAsia="zh-CN"/>
              </w:rPr>
              <w:t>How does the UE even know what the update period is?</w:t>
            </w:r>
          </w:p>
          <w:p w14:paraId="515B4C62" w14:textId="77777777" w:rsidR="005F1C2E" w:rsidRDefault="005F1C2E">
            <w:pPr>
              <w:pStyle w:val="ListParagraph"/>
              <w:rPr>
                <w:rFonts w:ascii="Times New Roman" w:hAnsi="Times New Roman"/>
                <w:sz w:val="20"/>
                <w:szCs w:val="20"/>
                <w:lang w:eastAsia="zh-CN"/>
              </w:rPr>
            </w:pPr>
          </w:p>
          <w:p w14:paraId="368E30C1" w14:textId="77777777" w:rsidR="005F1C2E" w:rsidRDefault="0077161B">
            <w:pPr>
              <w:spacing w:after="0"/>
              <w:rPr>
                <w:lang w:eastAsia="zh-CN"/>
              </w:rPr>
            </w:pPr>
            <w:r>
              <w:rPr>
                <w:lang w:eastAsia="zh-CN"/>
              </w:rPr>
              <w:t>This is why we proposed to add an explicit validity period (</w:t>
            </w:r>
            <w:proofErr w:type="spellStart"/>
            <w:r>
              <w:rPr>
                <w:lang w:eastAsia="zh-CN"/>
              </w:rPr>
              <w:t>validityPeriodSeconds</w:t>
            </w:r>
            <w:proofErr w:type="spellEnd"/>
            <w:r>
              <w:rPr>
                <w:lang w:eastAsia="zh-CN"/>
              </w:rPr>
              <w:t>), noting there is some precedence for this already in LPP (e.g.</w:t>
            </w:r>
            <w:r>
              <w:t xml:space="preserve"> </w:t>
            </w:r>
            <w:proofErr w:type="spellStart"/>
            <w:r>
              <w:rPr>
                <w:lang w:eastAsia="zh-CN"/>
              </w:rPr>
              <w:t>udreValidityTime</w:t>
            </w:r>
            <w:proofErr w:type="spellEnd"/>
            <w:r>
              <w:rPr>
                <w:lang w:eastAsia="zh-CN"/>
              </w:rPr>
              <w:t xml:space="preserve"> in DGNSS-</w:t>
            </w:r>
            <w:proofErr w:type="spellStart"/>
            <w:r>
              <w:rPr>
                <w:lang w:eastAsia="zh-CN"/>
              </w:rPr>
              <w:t>CorrectionsElement</w:t>
            </w:r>
            <w:proofErr w:type="spellEnd"/>
            <w:r>
              <w:rPr>
                <w:lang w:eastAsia="zh-CN"/>
              </w:rPr>
              <w:t>). Overall we defer to the RAN2 experts on whether there’s another alternative that meets these requirements.</w:t>
            </w:r>
          </w:p>
        </w:tc>
      </w:tr>
      <w:tr w:rsidR="005F1C2E" w14:paraId="1712D79B" w14:textId="77777777">
        <w:tc>
          <w:tcPr>
            <w:tcW w:w="574" w:type="pct"/>
          </w:tcPr>
          <w:p w14:paraId="4CEBD516" w14:textId="77777777" w:rsidR="005F1C2E" w:rsidRDefault="0077161B">
            <w:pPr>
              <w:spacing w:after="0"/>
              <w:rPr>
                <w:lang w:eastAsia="zh-CN"/>
              </w:rPr>
            </w:pPr>
            <w:r>
              <w:t>CATT</w:t>
            </w:r>
          </w:p>
        </w:tc>
        <w:tc>
          <w:tcPr>
            <w:tcW w:w="308" w:type="pct"/>
          </w:tcPr>
          <w:p w14:paraId="0E5A8D6E" w14:textId="77777777" w:rsidR="005F1C2E" w:rsidRDefault="0077161B">
            <w:pPr>
              <w:spacing w:after="0"/>
              <w:rPr>
                <w:lang w:eastAsia="zh-CN"/>
              </w:rPr>
            </w:pPr>
            <w:r>
              <w:t>X</w:t>
            </w:r>
          </w:p>
        </w:tc>
        <w:tc>
          <w:tcPr>
            <w:tcW w:w="308" w:type="pct"/>
          </w:tcPr>
          <w:p w14:paraId="42F05FAC" w14:textId="77777777" w:rsidR="005F1C2E" w:rsidRDefault="005F1C2E">
            <w:pPr>
              <w:spacing w:after="0"/>
              <w:rPr>
                <w:lang w:eastAsia="zh-CN"/>
              </w:rPr>
            </w:pPr>
          </w:p>
        </w:tc>
        <w:tc>
          <w:tcPr>
            <w:tcW w:w="3810" w:type="pct"/>
          </w:tcPr>
          <w:p w14:paraId="1A93117E" w14:textId="77777777" w:rsidR="005F1C2E" w:rsidRDefault="0077161B">
            <w:pPr>
              <w:spacing w:after="0"/>
              <w:rPr>
                <w:lang w:eastAsia="zh-CN"/>
              </w:rPr>
            </w:pPr>
            <w:r>
              <w:t>We think it is indeed a problem, but it can be put into R</w:t>
            </w:r>
            <w:r>
              <w:rPr>
                <w:rFonts w:hint="eastAsia"/>
                <w:lang w:eastAsia="zh-CN"/>
              </w:rPr>
              <w:t>el-</w:t>
            </w:r>
            <w:r>
              <w:t>18 to continue the discussion</w:t>
            </w:r>
            <w:r>
              <w:rPr>
                <w:rFonts w:hint="eastAsia"/>
                <w:lang w:eastAsia="zh-CN"/>
              </w:rPr>
              <w:t>.</w:t>
            </w:r>
          </w:p>
        </w:tc>
      </w:tr>
      <w:tr w:rsidR="005F1C2E" w14:paraId="2C68C30F" w14:textId="77777777">
        <w:tc>
          <w:tcPr>
            <w:tcW w:w="574" w:type="pct"/>
          </w:tcPr>
          <w:p w14:paraId="48E61E10" w14:textId="77777777" w:rsidR="005F1C2E" w:rsidRDefault="0077161B">
            <w:pPr>
              <w:spacing w:after="0"/>
            </w:pPr>
            <w:r>
              <w:rPr>
                <w:lang w:eastAsia="zh-CN"/>
              </w:rPr>
              <w:lastRenderedPageBreak/>
              <w:t>Qualcomm</w:t>
            </w:r>
          </w:p>
        </w:tc>
        <w:tc>
          <w:tcPr>
            <w:tcW w:w="308" w:type="pct"/>
          </w:tcPr>
          <w:p w14:paraId="3F1C33F7" w14:textId="77777777" w:rsidR="005F1C2E" w:rsidRDefault="005F1C2E">
            <w:pPr>
              <w:spacing w:after="0"/>
            </w:pPr>
          </w:p>
        </w:tc>
        <w:tc>
          <w:tcPr>
            <w:tcW w:w="308" w:type="pct"/>
          </w:tcPr>
          <w:p w14:paraId="380250A4" w14:textId="77777777" w:rsidR="005F1C2E" w:rsidRDefault="0077161B">
            <w:pPr>
              <w:spacing w:after="0"/>
              <w:rPr>
                <w:lang w:eastAsia="zh-CN"/>
              </w:rPr>
            </w:pPr>
            <w:r>
              <w:t>X</w:t>
            </w:r>
          </w:p>
        </w:tc>
        <w:tc>
          <w:tcPr>
            <w:tcW w:w="3810" w:type="pct"/>
          </w:tcPr>
          <w:p w14:paraId="4BDC691C" w14:textId="77777777" w:rsidR="005F1C2E" w:rsidRDefault="0077161B">
            <w:pPr>
              <w:spacing w:after="0"/>
              <w:rPr>
                <w:lang w:eastAsia="zh-CN"/>
              </w:rPr>
            </w:pPr>
            <w:r>
              <w:rPr>
                <w:lang w:eastAsia="zh-CN"/>
              </w:rPr>
              <w:t xml:space="preserve">We already discussed and agreed that "In Rel-17, we do not address the data transmission feared event (i.e. we rely on the system’s existing methods for assuring data integrity).". The UE would realize a "loss of connectivity" anyhow and when the assistance data do not arrive at the confirmed intervals. E.g., </w:t>
            </w:r>
          </w:p>
          <w:p w14:paraId="61B94697" w14:textId="77777777" w:rsidR="005F1C2E" w:rsidRDefault="005F1C2E">
            <w:pPr>
              <w:spacing w:after="0"/>
              <w:rPr>
                <w:lang w:eastAsia="zh-CN"/>
              </w:rPr>
            </w:pPr>
          </w:p>
          <w:p w14:paraId="1BD5EC85" w14:textId="77777777" w:rsidR="005F1C2E" w:rsidRDefault="0077161B">
            <w:pPr>
              <w:pStyle w:val="NO"/>
              <w:ind w:left="1420" w:hanging="852"/>
            </w:pPr>
            <w:r>
              <w:t>NOTE3:</w:t>
            </w:r>
            <w:r>
              <w:tab/>
              <w:t xml:space="preserve">The target device expects a </w:t>
            </w:r>
            <w:proofErr w:type="spellStart"/>
            <w:r>
              <w:rPr>
                <w:i/>
              </w:rPr>
              <w:t>ProvideAssistanceData</w:t>
            </w:r>
            <w:proofErr w:type="spellEnd"/>
            <w:r>
              <w:t xml:space="preserve"> messages at the in Step 2 announced interval(s). If some or all of the assistance data is not available at each periodic interval, an error indication is provided in the positioning method specific IE (e.g., IE </w:t>
            </w:r>
            <w:r>
              <w:rPr>
                <w:i/>
              </w:rPr>
              <w:t>A</w:t>
            </w:r>
            <w:r>
              <w:rPr>
                <w:i/>
              </w:rPr>
              <w:noBreakHyphen/>
              <w:t>GNSS</w:t>
            </w:r>
            <w:r>
              <w:rPr>
                <w:i/>
              </w:rPr>
              <w:noBreakHyphen/>
              <w:t>Error</w:t>
            </w:r>
            <w:r>
              <w:t>).</w:t>
            </w:r>
          </w:p>
          <w:p w14:paraId="78DF5FBD" w14:textId="77777777" w:rsidR="005F1C2E" w:rsidRDefault="0077161B">
            <w:pPr>
              <w:spacing w:after="0"/>
            </w:pPr>
            <w:r>
              <w:t xml:space="preserve">The same seems to be the case for </w:t>
            </w:r>
            <w:proofErr w:type="spellStart"/>
            <w:r>
              <w:t>posSI</w:t>
            </w:r>
            <w:proofErr w:type="spellEnd"/>
            <w:r>
              <w:t>. The UE expects the assistance data at the scheduled periodicity. If the error bounds are included in the SSR assistance data, it does not sound sensible to have/allow for different/separate validity times for the bounds and the corrections.</w:t>
            </w:r>
          </w:p>
        </w:tc>
      </w:tr>
      <w:tr w:rsidR="005F1C2E" w14:paraId="746AA515" w14:textId="77777777">
        <w:tc>
          <w:tcPr>
            <w:tcW w:w="574" w:type="pct"/>
          </w:tcPr>
          <w:p w14:paraId="4A0FD16B" w14:textId="77777777" w:rsidR="005F1C2E" w:rsidRDefault="0077161B">
            <w:pPr>
              <w:spacing w:after="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08" w:type="pct"/>
          </w:tcPr>
          <w:p w14:paraId="5BE1CDD6" w14:textId="77777777" w:rsidR="005F1C2E" w:rsidRDefault="005F1C2E">
            <w:pPr>
              <w:spacing w:after="0"/>
            </w:pPr>
          </w:p>
        </w:tc>
        <w:tc>
          <w:tcPr>
            <w:tcW w:w="308" w:type="pct"/>
          </w:tcPr>
          <w:p w14:paraId="00A26E07" w14:textId="77777777" w:rsidR="005F1C2E" w:rsidRDefault="0077161B">
            <w:pPr>
              <w:spacing w:after="0"/>
              <w:rPr>
                <w:lang w:eastAsia="zh-CN"/>
              </w:rPr>
            </w:pPr>
            <w:r>
              <w:rPr>
                <w:lang w:eastAsia="zh-CN"/>
              </w:rPr>
              <w:t>N</w:t>
            </w:r>
          </w:p>
        </w:tc>
        <w:tc>
          <w:tcPr>
            <w:tcW w:w="3810" w:type="pct"/>
          </w:tcPr>
          <w:p w14:paraId="7263A981" w14:textId="77777777" w:rsidR="005F1C2E" w:rsidRDefault="0077161B">
            <w:pPr>
              <w:spacing w:after="0"/>
            </w:pPr>
            <w:r>
              <w:rPr>
                <w:lang w:eastAsia="zh-CN"/>
              </w:rPr>
              <w:t>We believe it’s a scenario that needs further discussion, but not in Rel-17. In this case, i.e., a bound is issued but losing connection, the UE can be warned and stop the current positioning service if the integrity cannot be guaranteed.</w:t>
            </w:r>
          </w:p>
        </w:tc>
      </w:tr>
      <w:tr w:rsidR="005F1C2E" w14:paraId="24323B57" w14:textId="77777777">
        <w:tc>
          <w:tcPr>
            <w:tcW w:w="574" w:type="pct"/>
          </w:tcPr>
          <w:p w14:paraId="3A4C1FAC" w14:textId="77777777" w:rsidR="005F1C2E" w:rsidRDefault="0077161B">
            <w:pPr>
              <w:spacing w:after="0"/>
              <w:rPr>
                <w:rFonts w:eastAsia="DengXian"/>
                <w:lang w:eastAsia="zh-CN"/>
              </w:rPr>
            </w:pPr>
            <w:r>
              <w:rPr>
                <w:rFonts w:eastAsia="DengXian"/>
                <w:lang w:eastAsia="zh-CN"/>
              </w:rPr>
              <w:t>vivo</w:t>
            </w:r>
          </w:p>
        </w:tc>
        <w:tc>
          <w:tcPr>
            <w:tcW w:w="308" w:type="pct"/>
          </w:tcPr>
          <w:p w14:paraId="1567EBDE" w14:textId="77777777" w:rsidR="005F1C2E" w:rsidRDefault="005F1C2E">
            <w:pPr>
              <w:spacing w:after="0"/>
            </w:pPr>
          </w:p>
        </w:tc>
        <w:tc>
          <w:tcPr>
            <w:tcW w:w="308" w:type="pct"/>
          </w:tcPr>
          <w:p w14:paraId="4ED06A15" w14:textId="77777777" w:rsidR="005F1C2E" w:rsidRDefault="0077161B">
            <w:pPr>
              <w:spacing w:after="0"/>
              <w:rPr>
                <w:lang w:eastAsia="zh-CN"/>
              </w:rPr>
            </w:pPr>
            <w:r>
              <w:t>X</w:t>
            </w:r>
          </w:p>
        </w:tc>
        <w:tc>
          <w:tcPr>
            <w:tcW w:w="3810" w:type="pct"/>
          </w:tcPr>
          <w:p w14:paraId="2C827794" w14:textId="77777777" w:rsidR="005F1C2E" w:rsidRDefault="0077161B">
            <w:pPr>
              <w:spacing w:after="0"/>
              <w:rPr>
                <w:lang w:eastAsia="zh-CN"/>
              </w:rPr>
            </w:pPr>
            <w:r>
              <w:rPr>
                <w:lang w:eastAsia="zh-CN"/>
              </w:rPr>
              <w:t>Agree with ESA and QC.</w:t>
            </w:r>
          </w:p>
        </w:tc>
      </w:tr>
      <w:tr w:rsidR="005F1C2E" w14:paraId="7A681893" w14:textId="77777777">
        <w:tc>
          <w:tcPr>
            <w:tcW w:w="574" w:type="pct"/>
          </w:tcPr>
          <w:p w14:paraId="361B3287" w14:textId="77777777" w:rsidR="005F1C2E" w:rsidRDefault="0077161B">
            <w:pPr>
              <w:spacing w:after="0"/>
              <w:rPr>
                <w:rFonts w:eastAsia="DengXian"/>
                <w:lang w:eastAsia="zh-CN"/>
              </w:rPr>
            </w:pPr>
            <w:r>
              <w:rPr>
                <w:rFonts w:eastAsia="DengXian"/>
                <w:lang w:eastAsia="zh-CN"/>
              </w:rPr>
              <w:t>Nokia</w:t>
            </w:r>
          </w:p>
        </w:tc>
        <w:tc>
          <w:tcPr>
            <w:tcW w:w="308" w:type="pct"/>
          </w:tcPr>
          <w:p w14:paraId="4C6E282E" w14:textId="77777777" w:rsidR="005F1C2E" w:rsidRDefault="005F1C2E">
            <w:pPr>
              <w:spacing w:after="0"/>
            </w:pPr>
          </w:p>
        </w:tc>
        <w:tc>
          <w:tcPr>
            <w:tcW w:w="308" w:type="pct"/>
          </w:tcPr>
          <w:p w14:paraId="39083CF6" w14:textId="77777777" w:rsidR="005F1C2E" w:rsidRDefault="0077161B">
            <w:pPr>
              <w:spacing w:after="0"/>
            </w:pPr>
            <w:r>
              <w:t>X</w:t>
            </w:r>
          </w:p>
        </w:tc>
        <w:tc>
          <w:tcPr>
            <w:tcW w:w="3810" w:type="pct"/>
          </w:tcPr>
          <w:p w14:paraId="0C177174" w14:textId="77777777" w:rsidR="005F1C2E" w:rsidRDefault="0077161B">
            <w:pPr>
              <w:spacing w:after="0"/>
              <w:rPr>
                <w:lang w:eastAsia="zh-CN"/>
              </w:rPr>
            </w:pPr>
            <w:r>
              <w:rPr>
                <w:lang w:eastAsia="zh-CN"/>
              </w:rPr>
              <w:t xml:space="preserve">If the network is expected to serve a UE that tends to provide accurate positioning with integrity requirement (such as devices in the use cases such as </w:t>
            </w:r>
            <w:proofErr w:type="spellStart"/>
            <w:r>
              <w:rPr>
                <w:lang w:eastAsia="zh-CN"/>
              </w:rPr>
              <w:t>automative</w:t>
            </w:r>
            <w:proofErr w:type="spellEnd"/>
            <w:r>
              <w:rPr>
                <w:lang w:eastAsia="zh-CN"/>
              </w:rPr>
              <w:t xml:space="preserve"> driving or </w:t>
            </w:r>
            <w:proofErr w:type="spellStart"/>
            <w:r>
              <w:rPr>
                <w:lang w:eastAsia="zh-CN"/>
              </w:rPr>
              <w:t>IIoT</w:t>
            </w:r>
            <w:proofErr w:type="spellEnd"/>
            <w:r>
              <w:rPr>
                <w:lang w:eastAsia="zh-CN"/>
              </w:rPr>
              <w:t>), then the network should be deployed and configured in a very reliable manner, in order to ensure that a connection loss is an extremely rare event. Hence we do not see the need to further complicate the specifications by introducing validity period parameters for corner cases. If anything is really needed, we can always enhance it in Rel-18.</w:t>
            </w:r>
          </w:p>
        </w:tc>
      </w:tr>
      <w:tr w:rsidR="005F1C2E" w14:paraId="690D03D0" w14:textId="77777777">
        <w:tc>
          <w:tcPr>
            <w:tcW w:w="574" w:type="pct"/>
          </w:tcPr>
          <w:p w14:paraId="0683AA67" w14:textId="77777777" w:rsidR="005F1C2E" w:rsidRDefault="0077161B">
            <w:pPr>
              <w:spacing w:after="0"/>
              <w:rPr>
                <w:rFonts w:eastAsia="DengXian"/>
                <w:lang w:eastAsia="zh-CN"/>
              </w:rPr>
            </w:pPr>
            <w:r>
              <w:rPr>
                <w:rFonts w:eastAsia="DengXian"/>
                <w:lang w:eastAsia="zh-CN"/>
              </w:rPr>
              <w:t>Hexagon</w:t>
            </w:r>
          </w:p>
        </w:tc>
        <w:tc>
          <w:tcPr>
            <w:tcW w:w="308" w:type="pct"/>
          </w:tcPr>
          <w:p w14:paraId="042CF395" w14:textId="77777777" w:rsidR="005F1C2E" w:rsidRDefault="0077161B">
            <w:pPr>
              <w:spacing w:after="0"/>
            </w:pPr>
            <w:r>
              <w:t>X</w:t>
            </w:r>
          </w:p>
        </w:tc>
        <w:tc>
          <w:tcPr>
            <w:tcW w:w="308" w:type="pct"/>
          </w:tcPr>
          <w:p w14:paraId="4B895D84" w14:textId="77777777" w:rsidR="005F1C2E" w:rsidRDefault="005F1C2E">
            <w:pPr>
              <w:spacing w:after="0"/>
            </w:pPr>
          </w:p>
        </w:tc>
        <w:tc>
          <w:tcPr>
            <w:tcW w:w="3810" w:type="pct"/>
          </w:tcPr>
          <w:p w14:paraId="6FD5683E" w14:textId="77777777" w:rsidR="005F1C2E" w:rsidRDefault="0077161B">
            <w:pPr>
              <w:spacing w:after="0"/>
              <w:rPr>
                <w:lang w:eastAsia="zh-CN"/>
              </w:rPr>
            </w:pPr>
            <w:r>
              <w:rPr>
                <w:lang w:eastAsia="zh-CN"/>
              </w:rPr>
              <w:t>We agree with Swift and Ericsson that this scenario cannot be ignored. As an example, scheduling of IE at different intervals would mean that the integrity status or validity of some of the augmentation information is unknown once the connection resumes, after a temporary loss of connection.</w:t>
            </w:r>
          </w:p>
        </w:tc>
      </w:tr>
      <w:tr w:rsidR="005F1C2E" w14:paraId="6524E0D1" w14:textId="77777777">
        <w:tc>
          <w:tcPr>
            <w:tcW w:w="574" w:type="pct"/>
          </w:tcPr>
          <w:p w14:paraId="335834FB" w14:textId="77777777" w:rsidR="005F1C2E" w:rsidRDefault="0077161B">
            <w:pPr>
              <w:spacing w:after="0"/>
              <w:rPr>
                <w:rFonts w:eastAsia="DengXian"/>
                <w:lang w:val="en-US" w:eastAsia="zh-CN"/>
              </w:rPr>
            </w:pPr>
            <w:r>
              <w:rPr>
                <w:rFonts w:eastAsia="DengXian" w:hint="eastAsia"/>
                <w:lang w:val="en-US" w:eastAsia="zh-CN"/>
              </w:rPr>
              <w:t>ZTE</w:t>
            </w:r>
          </w:p>
        </w:tc>
        <w:tc>
          <w:tcPr>
            <w:tcW w:w="308" w:type="pct"/>
          </w:tcPr>
          <w:p w14:paraId="59F542AB" w14:textId="77777777" w:rsidR="005F1C2E" w:rsidRDefault="005F1C2E">
            <w:pPr>
              <w:spacing w:after="0"/>
            </w:pPr>
          </w:p>
        </w:tc>
        <w:tc>
          <w:tcPr>
            <w:tcW w:w="308" w:type="pct"/>
          </w:tcPr>
          <w:p w14:paraId="310B90E2" w14:textId="77777777" w:rsidR="005F1C2E" w:rsidRDefault="0077161B">
            <w:pPr>
              <w:spacing w:after="0"/>
              <w:rPr>
                <w:lang w:val="en-US" w:eastAsia="zh-CN"/>
              </w:rPr>
            </w:pPr>
            <w:r>
              <w:rPr>
                <w:rFonts w:hint="eastAsia"/>
                <w:lang w:val="en-US" w:eastAsia="zh-CN"/>
              </w:rPr>
              <w:t>X</w:t>
            </w:r>
          </w:p>
        </w:tc>
        <w:tc>
          <w:tcPr>
            <w:tcW w:w="3810" w:type="pct"/>
          </w:tcPr>
          <w:p w14:paraId="23C2041F" w14:textId="77777777" w:rsidR="005F1C2E" w:rsidRDefault="0077161B">
            <w:pPr>
              <w:spacing w:after="0"/>
              <w:rPr>
                <w:lang w:val="en-US" w:eastAsia="zh-CN"/>
              </w:rPr>
            </w:pPr>
            <w:r>
              <w:rPr>
                <w:rFonts w:hint="eastAsia"/>
                <w:lang w:val="en-US" w:eastAsia="zh-CN"/>
              </w:rPr>
              <w:t>Agree with Nokia to not enhance for the corner case as this is the last R17 meeting</w:t>
            </w:r>
          </w:p>
        </w:tc>
      </w:tr>
      <w:tr w:rsidR="00924254" w14:paraId="1F2E37E9" w14:textId="77777777">
        <w:tc>
          <w:tcPr>
            <w:tcW w:w="574" w:type="pct"/>
          </w:tcPr>
          <w:p w14:paraId="3874821A" w14:textId="45DA6EFA" w:rsidR="00924254" w:rsidRDefault="00924254">
            <w:pPr>
              <w:spacing w:after="0"/>
              <w:rPr>
                <w:rFonts w:eastAsia="DengXian"/>
                <w:lang w:val="en-US" w:eastAsia="zh-CN"/>
              </w:rPr>
            </w:pPr>
            <w:r>
              <w:rPr>
                <w:rFonts w:eastAsia="DengXian"/>
                <w:lang w:val="en-US" w:eastAsia="zh-CN"/>
              </w:rPr>
              <w:t>u-</w:t>
            </w:r>
            <w:proofErr w:type="spellStart"/>
            <w:r>
              <w:rPr>
                <w:rFonts w:eastAsia="DengXian"/>
                <w:lang w:val="en-US" w:eastAsia="zh-CN"/>
              </w:rPr>
              <w:t>blox</w:t>
            </w:r>
            <w:proofErr w:type="spellEnd"/>
          </w:p>
        </w:tc>
        <w:tc>
          <w:tcPr>
            <w:tcW w:w="308" w:type="pct"/>
          </w:tcPr>
          <w:p w14:paraId="68AFFB75" w14:textId="14273BAF" w:rsidR="00924254" w:rsidRDefault="00924254">
            <w:pPr>
              <w:spacing w:after="0"/>
            </w:pPr>
          </w:p>
        </w:tc>
        <w:tc>
          <w:tcPr>
            <w:tcW w:w="308" w:type="pct"/>
          </w:tcPr>
          <w:p w14:paraId="424E9371" w14:textId="40295874" w:rsidR="00924254" w:rsidRDefault="00007277">
            <w:pPr>
              <w:spacing w:after="0"/>
              <w:rPr>
                <w:lang w:val="en-US" w:eastAsia="zh-CN"/>
              </w:rPr>
            </w:pPr>
            <w:r>
              <w:rPr>
                <w:lang w:val="en-US" w:eastAsia="zh-CN"/>
              </w:rPr>
              <w:t>X</w:t>
            </w:r>
          </w:p>
        </w:tc>
        <w:tc>
          <w:tcPr>
            <w:tcW w:w="3810" w:type="pct"/>
          </w:tcPr>
          <w:p w14:paraId="4E08974E" w14:textId="0E649B83" w:rsidR="00924254" w:rsidRDefault="00924254">
            <w:pPr>
              <w:spacing w:after="0"/>
              <w:rPr>
                <w:lang w:val="en-US" w:eastAsia="zh-CN"/>
              </w:rPr>
            </w:pPr>
            <w:r>
              <w:rPr>
                <w:lang w:val="en-US" w:eastAsia="zh-CN"/>
              </w:rPr>
              <w:t>The scenario as stated is problematic but we do not think this is a</w:t>
            </w:r>
            <w:r w:rsidR="00007277">
              <w:rPr>
                <w:lang w:val="en-US" w:eastAsia="zh-CN"/>
              </w:rPr>
              <w:t xml:space="preserve"> correct description of the issue according to the agreements reached so far.</w:t>
            </w:r>
          </w:p>
          <w:p w14:paraId="7466BFCC" w14:textId="77777777" w:rsidR="00007277" w:rsidRDefault="00007277">
            <w:pPr>
              <w:spacing w:after="0"/>
              <w:rPr>
                <w:lang w:val="en-US" w:eastAsia="zh-CN"/>
              </w:rPr>
            </w:pPr>
            <w:r>
              <w:rPr>
                <w:lang w:val="en-US" w:eastAsia="zh-CN"/>
              </w:rPr>
              <w:t>The correction and the integrity bound for each SSR correction type is included in the same IE. We cannot visualize a case in which only part of the IE is received – i.e. what is the case in which a correction is received but not the bound?</w:t>
            </w:r>
          </w:p>
          <w:p w14:paraId="15D3C329" w14:textId="489D1E18" w:rsidR="00007277" w:rsidRDefault="00007277">
            <w:pPr>
              <w:spacing w:after="0"/>
              <w:rPr>
                <w:lang w:val="en-US" w:eastAsia="zh-CN"/>
              </w:rPr>
            </w:pPr>
            <w:r>
              <w:rPr>
                <w:lang w:val="en-US" w:eastAsia="zh-CN"/>
              </w:rPr>
              <w:t xml:space="preserve">Having separate validity times makes no sense when the two data fields are delivered together. If the corrections exceed their validity time the receiver cannot use them for a high precision fix with integrity PL estimate. </w:t>
            </w:r>
            <w:proofErr w:type="spellStart"/>
            <w:r>
              <w:rPr>
                <w:lang w:val="en-US" w:eastAsia="zh-CN"/>
              </w:rPr>
              <w:t>Behaviour</w:t>
            </w:r>
            <w:proofErr w:type="spellEnd"/>
            <w:r>
              <w:rPr>
                <w:lang w:val="en-US" w:eastAsia="zh-CN"/>
              </w:rPr>
              <w:t xml:space="preserve"> at the UE is straight forward: if both corrections and bounds are available and within their validity time then the receiver will attempt a high accuracy fix with PL estimate. If they are outside the validity time the receiver might still perform a best effort fix, but it will need to offer this result without integrity or at least </w:t>
            </w:r>
            <w:r w:rsidR="00D173F9">
              <w:rPr>
                <w:lang w:val="en-US" w:eastAsia="zh-CN"/>
              </w:rPr>
              <w:t>with an appropriately</w:t>
            </w:r>
            <w:r>
              <w:rPr>
                <w:lang w:val="en-US" w:eastAsia="zh-CN"/>
              </w:rPr>
              <w:t xml:space="preserve"> inflated </w:t>
            </w:r>
            <w:r w:rsidR="00D173F9">
              <w:rPr>
                <w:lang w:val="en-US" w:eastAsia="zh-CN"/>
              </w:rPr>
              <w:t>PL</w:t>
            </w:r>
            <w:r>
              <w:rPr>
                <w:lang w:val="en-US" w:eastAsia="zh-CN"/>
              </w:rPr>
              <w:t>.</w:t>
            </w:r>
          </w:p>
          <w:p w14:paraId="5B7B2B05" w14:textId="4F8E8FA1" w:rsidR="00007277" w:rsidRDefault="00007277">
            <w:pPr>
              <w:spacing w:after="0"/>
              <w:rPr>
                <w:lang w:val="en-US" w:eastAsia="zh-CN"/>
              </w:rPr>
            </w:pPr>
            <w:r>
              <w:rPr>
                <w:lang w:val="en-US" w:eastAsia="zh-CN"/>
              </w:rPr>
              <w:t xml:space="preserve">The validity time provided should be the lesser time for </w:t>
            </w:r>
            <w:r w:rsidR="00D173F9">
              <w:rPr>
                <w:lang w:val="en-US" w:eastAsia="zh-CN"/>
              </w:rPr>
              <w:t>corrections and bounds (usually the corrections probably)</w:t>
            </w:r>
            <w:r>
              <w:rPr>
                <w:lang w:val="en-US" w:eastAsia="zh-CN"/>
              </w:rPr>
              <w:t>. It would also normally be</w:t>
            </w:r>
            <w:r w:rsidR="00D173F9">
              <w:rPr>
                <w:lang w:val="en-US" w:eastAsia="zh-CN"/>
              </w:rPr>
              <w:t xml:space="preserve"> </w:t>
            </w:r>
            <w:r>
              <w:rPr>
                <w:lang w:val="en-US" w:eastAsia="zh-CN"/>
              </w:rPr>
              <w:t>longer than the u</w:t>
            </w:r>
            <w:r w:rsidR="00D173F9">
              <w:rPr>
                <w:lang w:val="en-US" w:eastAsia="zh-CN"/>
              </w:rPr>
              <w:t>pd</w:t>
            </w:r>
            <w:r>
              <w:rPr>
                <w:lang w:val="en-US" w:eastAsia="zh-CN"/>
              </w:rPr>
              <w:t>ate rate (typically at least twice</w:t>
            </w:r>
            <w:r w:rsidR="00D173F9">
              <w:rPr>
                <w:lang w:val="en-US" w:eastAsia="zh-CN"/>
              </w:rPr>
              <w:t xml:space="preserve"> as long</w:t>
            </w:r>
            <w:r>
              <w:rPr>
                <w:lang w:val="en-US" w:eastAsia="zh-CN"/>
              </w:rPr>
              <w:t>) so that a single lost message would not affect performance.</w:t>
            </w:r>
          </w:p>
        </w:tc>
      </w:tr>
    </w:tbl>
    <w:p w14:paraId="52D19DAC" w14:textId="5AC8B285" w:rsidR="005F1C2E" w:rsidRDefault="005F1C2E"/>
    <w:p w14:paraId="150DD5AE" w14:textId="77777777" w:rsidR="003C0848" w:rsidRPr="000367D3" w:rsidRDefault="003C0848" w:rsidP="003C0848">
      <w:pPr>
        <w:jc w:val="both"/>
        <w:rPr>
          <w:b/>
          <w:bCs/>
          <w:u w:val="single"/>
        </w:rPr>
      </w:pPr>
      <w:r w:rsidRPr="000367D3">
        <w:rPr>
          <w:b/>
          <w:bCs/>
          <w:u w:val="single"/>
        </w:rPr>
        <w:t>Moderator´s summary</w:t>
      </w:r>
    </w:p>
    <w:p w14:paraId="4ECB3074" w14:textId="499150DC" w:rsidR="003C0848" w:rsidRDefault="003C0848" w:rsidP="003C0848">
      <w:pPr>
        <w:spacing w:after="0"/>
        <w:jc w:val="both"/>
        <w:rPr>
          <w:b/>
          <w:bCs/>
        </w:rPr>
      </w:pPr>
      <w:r>
        <w:rPr>
          <w:b/>
          <w:bCs/>
        </w:rPr>
        <w:t>Tally: 7 – 4 in favour of no additional validity term</w:t>
      </w:r>
      <w:r>
        <w:rPr>
          <w:b/>
          <w:bCs/>
        </w:rPr>
        <w:t xml:space="preserve">. </w:t>
      </w:r>
    </w:p>
    <w:p w14:paraId="66D7F3AB" w14:textId="05ABC89B" w:rsidR="003C0848" w:rsidRDefault="003C0848" w:rsidP="003C0848">
      <w:pPr>
        <w:spacing w:after="0"/>
        <w:jc w:val="both"/>
        <w:rPr>
          <w:b/>
          <w:bCs/>
        </w:rPr>
      </w:pPr>
    </w:p>
    <w:p w14:paraId="2A3BA1D9" w14:textId="0DA6B01E" w:rsidR="003C0848" w:rsidRDefault="003C0848" w:rsidP="003C0848">
      <w:pPr>
        <w:spacing w:after="0"/>
        <w:jc w:val="both"/>
        <w:rPr>
          <w:b/>
          <w:bCs/>
        </w:rPr>
      </w:pPr>
      <w:r>
        <w:rPr>
          <w:b/>
          <w:bCs/>
        </w:rPr>
        <w:t xml:space="preserve">A number of companies acknowledge the possibility of having such problems in practice but they consider this a corner case and should be left for future work as it requires more discussions. </w:t>
      </w:r>
      <w:r w:rsidR="002D12FD">
        <w:rPr>
          <w:b/>
          <w:bCs/>
        </w:rPr>
        <w:t xml:space="preserve">Hexagon further define the potential problematic scenario: scheduling of assistance data at different intervals would mean that the integrity status or validity of some of info is unknown </w:t>
      </w:r>
      <w:r w:rsidR="002D12FD" w:rsidRPr="002D12FD">
        <w:rPr>
          <w:b/>
          <w:bCs/>
          <w:u w:val="single"/>
        </w:rPr>
        <w:t>once the connection resumes, after a temporary loss of connection</w:t>
      </w:r>
      <w:r w:rsidR="002D12FD">
        <w:rPr>
          <w:b/>
          <w:bCs/>
        </w:rPr>
        <w:t>.</w:t>
      </w:r>
    </w:p>
    <w:p w14:paraId="4EBF1FC0" w14:textId="1531F314" w:rsidR="002D12FD" w:rsidRDefault="002D12FD" w:rsidP="003C0848">
      <w:pPr>
        <w:spacing w:after="0"/>
        <w:jc w:val="both"/>
        <w:rPr>
          <w:b/>
          <w:bCs/>
        </w:rPr>
      </w:pPr>
    </w:p>
    <w:p w14:paraId="79CAA89A" w14:textId="03B79B6E" w:rsidR="003C0848" w:rsidRPr="002D12FD" w:rsidRDefault="002D12FD" w:rsidP="002D12FD">
      <w:pPr>
        <w:spacing w:after="0"/>
        <w:jc w:val="both"/>
        <w:rPr>
          <w:b/>
          <w:bCs/>
        </w:rPr>
      </w:pPr>
      <w:r>
        <w:rPr>
          <w:b/>
          <w:bCs/>
        </w:rPr>
        <w:t xml:space="preserve">It is brought to everyone attention the following principle agreed at group level: </w:t>
      </w:r>
      <w:r w:rsidR="003C0848" w:rsidRPr="002D12FD">
        <w:rPr>
          <w:b/>
          <w:lang w:eastAsia="zh-CN"/>
        </w:rPr>
        <w:t>"In Rel-17, we do not address the data transmission feared event (i.e. we rely on the system’s existing methods</w:t>
      </w:r>
      <w:r w:rsidRPr="002D12FD">
        <w:rPr>
          <w:b/>
          <w:lang w:eastAsia="zh-CN"/>
        </w:rPr>
        <w:t xml:space="preserve"> for assuring data integrity)."</w:t>
      </w:r>
      <w:r w:rsidR="003C0848" w:rsidRPr="002D12FD">
        <w:rPr>
          <w:b/>
          <w:lang w:eastAsia="zh-CN"/>
        </w:rPr>
        <w:t xml:space="preserve"> </w:t>
      </w:r>
      <w:r w:rsidRPr="002D12FD">
        <w:rPr>
          <w:b/>
          <w:lang w:eastAsia="zh-CN"/>
        </w:rPr>
        <w:t xml:space="preserve">It is further clarified that a </w:t>
      </w:r>
      <w:r w:rsidR="003C0848" w:rsidRPr="002D12FD">
        <w:rPr>
          <w:b/>
          <w:lang w:eastAsia="zh-CN"/>
        </w:rPr>
        <w:t xml:space="preserve">"loss of connectivity" </w:t>
      </w:r>
      <w:r w:rsidRPr="002D12FD">
        <w:rPr>
          <w:b/>
          <w:lang w:eastAsia="zh-CN"/>
        </w:rPr>
        <w:t xml:space="preserve">would not pass unnoticed by the UE </w:t>
      </w:r>
      <w:r w:rsidR="003C0848" w:rsidRPr="002D12FD">
        <w:rPr>
          <w:b/>
          <w:lang w:eastAsia="zh-CN"/>
        </w:rPr>
        <w:t xml:space="preserve">when the assistance data do not </w:t>
      </w:r>
      <w:r w:rsidR="003C0848" w:rsidRPr="002D12FD">
        <w:rPr>
          <w:b/>
          <w:lang w:eastAsia="zh-CN"/>
        </w:rPr>
        <w:lastRenderedPageBreak/>
        <w:t>arrive at the confirmed intervals</w:t>
      </w:r>
      <w:r w:rsidRPr="002D12FD">
        <w:rPr>
          <w:b/>
          <w:lang w:eastAsia="zh-CN"/>
        </w:rPr>
        <w:t xml:space="preserve"> an error indication is raised in </w:t>
      </w:r>
      <w:r w:rsidRPr="002D12FD">
        <w:rPr>
          <w:b/>
          <w:i/>
          <w:lang w:eastAsia="zh-CN"/>
        </w:rPr>
        <w:t>A-GNSS-Error</w:t>
      </w:r>
      <w:r w:rsidRPr="002D12FD">
        <w:rPr>
          <w:b/>
          <w:lang w:eastAsia="zh-CN"/>
        </w:rPr>
        <w:t xml:space="preserve"> IE.</w:t>
      </w:r>
      <w:r w:rsidR="003C0848" w:rsidRPr="002D12FD">
        <w:rPr>
          <w:b/>
          <w:lang w:eastAsia="zh-CN"/>
        </w:rPr>
        <w:t xml:space="preserve"> </w:t>
      </w:r>
      <w:r>
        <w:rPr>
          <w:b/>
          <w:lang w:eastAsia="zh-CN"/>
        </w:rPr>
        <w:t>U-</w:t>
      </w:r>
      <w:proofErr w:type="spellStart"/>
      <w:r>
        <w:rPr>
          <w:b/>
          <w:lang w:eastAsia="zh-CN"/>
        </w:rPr>
        <w:t>blox</w:t>
      </w:r>
      <w:proofErr w:type="spellEnd"/>
      <w:r>
        <w:rPr>
          <w:b/>
          <w:lang w:eastAsia="zh-CN"/>
        </w:rPr>
        <w:t xml:space="preserve"> complements that having separate validity times makes no sense when the SSR data and integrity bounds for SSR data are provided together.</w:t>
      </w:r>
    </w:p>
    <w:p w14:paraId="7972F9F8" w14:textId="1385F148" w:rsidR="003C0848" w:rsidRDefault="003C0848" w:rsidP="003C0848">
      <w:pPr>
        <w:spacing w:after="0"/>
        <w:jc w:val="both"/>
        <w:rPr>
          <w:lang w:eastAsia="zh-CN"/>
        </w:rPr>
      </w:pPr>
    </w:p>
    <w:p w14:paraId="4F3E6A40" w14:textId="517D6D1E" w:rsidR="002D12FD" w:rsidRPr="00071DD3" w:rsidRDefault="002D12FD" w:rsidP="00071DD3">
      <w:pPr>
        <w:spacing w:after="0"/>
        <w:jc w:val="both"/>
        <w:rPr>
          <w:b/>
          <w:lang w:val="en-US" w:eastAsia="zh-CN"/>
        </w:rPr>
      </w:pPr>
      <w:r>
        <w:rPr>
          <w:b/>
          <w:bCs/>
        </w:rPr>
        <w:t>Proposal 2</w:t>
      </w:r>
      <w:r w:rsidR="003C0848" w:rsidRPr="000367D3">
        <w:rPr>
          <w:b/>
          <w:bCs/>
        </w:rPr>
        <w:t xml:space="preserve">. </w:t>
      </w:r>
      <w:r w:rsidRPr="002D12FD">
        <w:rPr>
          <w:b/>
          <w:lang w:val="en-US" w:eastAsia="zh-CN"/>
        </w:rPr>
        <w:t xml:space="preserve">The validity time of the integrity bounds is </w:t>
      </w:r>
      <w:r w:rsidR="00071DD3">
        <w:rPr>
          <w:b/>
          <w:lang w:val="en-US" w:eastAsia="zh-CN"/>
        </w:rPr>
        <w:t>set as equal to the validity time of</w:t>
      </w:r>
      <w:r w:rsidRPr="002D12FD">
        <w:rPr>
          <w:b/>
          <w:lang w:val="en-US" w:eastAsia="zh-CN"/>
        </w:rPr>
        <w:t xml:space="preserve"> the SSR data. No additional validity time parameter is defined in Rel17.</w:t>
      </w:r>
      <w:r w:rsidRPr="002D12FD">
        <w:rPr>
          <w:b/>
          <w:lang w:val="en-US" w:eastAsia="zh-CN"/>
        </w:rPr>
        <w:t xml:space="preserve"> </w:t>
      </w:r>
    </w:p>
    <w:p w14:paraId="4E9AB0F7" w14:textId="77777777" w:rsidR="005F1C2E" w:rsidRDefault="0077161B">
      <w:pPr>
        <w:pStyle w:val="Heading1"/>
      </w:pPr>
      <w:r>
        <w:t>5.</w:t>
      </w:r>
      <w:r>
        <w:tab/>
        <w:t xml:space="preserve">Minor issues </w:t>
      </w:r>
    </w:p>
    <w:p w14:paraId="1F83D9A3" w14:textId="77777777" w:rsidR="005F1C2E" w:rsidRDefault="0077161B">
      <w:pPr>
        <w:pStyle w:val="Heading2"/>
        <w:rPr>
          <w:b/>
          <w:bCs/>
        </w:rPr>
      </w:pPr>
      <w:r>
        <w:t>5.1</w:t>
      </w:r>
      <w:r>
        <w:tab/>
        <w:t xml:space="preserve">Open Issue 8 (R2-D1): Integrity Request information </w:t>
      </w:r>
    </w:p>
    <w:p w14:paraId="2040F6E4" w14:textId="77777777" w:rsidR="005F1C2E" w:rsidRDefault="005F1C2E">
      <w:pPr>
        <w:rPr>
          <w:sz w:val="18"/>
        </w:rPr>
      </w:pPr>
    </w:p>
    <w:p w14:paraId="774C56E6" w14:textId="77777777" w:rsidR="005F1C2E" w:rsidRDefault="0077161B">
      <w:pPr>
        <w:rPr>
          <w:sz w:val="22"/>
        </w:rPr>
      </w:pPr>
      <w:r>
        <w:rPr>
          <w:sz w:val="22"/>
        </w:rPr>
        <w:t>R2-2203525 left open two items: the need for TTA (views were almost 50-50) and reporting mode in the IntegrityInformationRequest-r17. Note, TIR and AL are agreed in principle as part of [610].</w:t>
      </w:r>
    </w:p>
    <w:p w14:paraId="46AEC019" w14:textId="77777777" w:rsidR="005F1C2E" w:rsidRDefault="0077161B">
      <w:pPr>
        <w:pStyle w:val="BodyText"/>
        <w:spacing w:after="240"/>
        <w:rPr>
          <w:b/>
          <w:bCs/>
          <w:sz w:val="22"/>
          <w:lang w:eastAsia="zh-CN"/>
        </w:rPr>
      </w:pPr>
      <w:r>
        <w:rPr>
          <w:b/>
          <w:bCs/>
          <w:sz w:val="22"/>
          <w:lang w:eastAsia="zh-CN"/>
        </w:rPr>
        <w:t>Q3: Do companies agree that TTA is need? Please argument you choice.</w:t>
      </w:r>
    </w:p>
    <w:tbl>
      <w:tblPr>
        <w:tblStyle w:val="TableGrid"/>
        <w:tblW w:w="5000" w:type="pct"/>
        <w:tblLook w:val="04A0" w:firstRow="1" w:lastRow="0" w:firstColumn="1" w:lastColumn="0" w:noHBand="0" w:noVBand="1"/>
      </w:tblPr>
      <w:tblGrid>
        <w:gridCol w:w="1150"/>
        <w:gridCol w:w="688"/>
        <w:gridCol w:w="568"/>
        <w:gridCol w:w="7225"/>
      </w:tblGrid>
      <w:tr w:rsidR="005F1C2E" w14:paraId="74319A10" w14:textId="77777777">
        <w:tc>
          <w:tcPr>
            <w:tcW w:w="597" w:type="pct"/>
            <w:shd w:val="clear" w:color="auto" w:fill="BFBFBF" w:themeFill="background1" w:themeFillShade="BF"/>
          </w:tcPr>
          <w:p w14:paraId="390C5361" w14:textId="77777777" w:rsidR="005F1C2E" w:rsidRDefault="0077161B">
            <w:pPr>
              <w:spacing w:after="0"/>
              <w:rPr>
                <w:b/>
                <w:bCs/>
                <w:lang w:eastAsia="ja-JP"/>
              </w:rPr>
            </w:pPr>
            <w:r>
              <w:rPr>
                <w:b/>
                <w:bCs/>
                <w:lang w:eastAsia="ja-JP"/>
              </w:rPr>
              <w:t>Company</w:t>
            </w:r>
          </w:p>
        </w:tc>
        <w:tc>
          <w:tcPr>
            <w:tcW w:w="357" w:type="pct"/>
            <w:shd w:val="clear" w:color="auto" w:fill="BFBFBF" w:themeFill="background1" w:themeFillShade="BF"/>
          </w:tcPr>
          <w:p w14:paraId="28E770FA" w14:textId="77777777" w:rsidR="005F1C2E" w:rsidRDefault="0077161B">
            <w:pPr>
              <w:spacing w:after="0"/>
              <w:jc w:val="center"/>
              <w:rPr>
                <w:b/>
                <w:bCs/>
                <w:lang w:eastAsia="ja-JP"/>
              </w:rPr>
            </w:pPr>
            <w:r>
              <w:rPr>
                <w:b/>
                <w:bCs/>
                <w:lang w:eastAsia="ja-JP"/>
              </w:rPr>
              <w:t>Yes</w:t>
            </w:r>
          </w:p>
        </w:tc>
        <w:tc>
          <w:tcPr>
            <w:tcW w:w="295" w:type="pct"/>
            <w:shd w:val="clear" w:color="auto" w:fill="BFBFBF" w:themeFill="background1" w:themeFillShade="BF"/>
          </w:tcPr>
          <w:p w14:paraId="51E5FE43" w14:textId="77777777" w:rsidR="005F1C2E" w:rsidRDefault="0077161B">
            <w:pPr>
              <w:spacing w:after="0"/>
              <w:jc w:val="center"/>
              <w:rPr>
                <w:b/>
                <w:bCs/>
                <w:lang w:eastAsia="ja-JP"/>
              </w:rPr>
            </w:pPr>
            <w:r>
              <w:rPr>
                <w:b/>
                <w:bCs/>
                <w:lang w:eastAsia="ja-JP"/>
              </w:rPr>
              <w:t>No</w:t>
            </w:r>
          </w:p>
        </w:tc>
        <w:tc>
          <w:tcPr>
            <w:tcW w:w="3751" w:type="pct"/>
            <w:shd w:val="clear" w:color="auto" w:fill="BFBFBF" w:themeFill="background1" w:themeFillShade="BF"/>
          </w:tcPr>
          <w:p w14:paraId="7F582934" w14:textId="77777777" w:rsidR="005F1C2E" w:rsidRDefault="0077161B">
            <w:pPr>
              <w:spacing w:after="0"/>
              <w:jc w:val="center"/>
              <w:rPr>
                <w:b/>
                <w:bCs/>
                <w:lang w:eastAsia="ja-JP"/>
              </w:rPr>
            </w:pPr>
            <w:r>
              <w:rPr>
                <w:b/>
                <w:bCs/>
                <w:lang w:eastAsia="ja-JP"/>
              </w:rPr>
              <w:t>Comments</w:t>
            </w:r>
          </w:p>
        </w:tc>
      </w:tr>
      <w:tr w:rsidR="005F1C2E" w14:paraId="1979EC4E" w14:textId="77777777">
        <w:tc>
          <w:tcPr>
            <w:tcW w:w="597" w:type="pct"/>
          </w:tcPr>
          <w:p w14:paraId="2DF0407D" w14:textId="77777777" w:rsidR="005F1C2E" w:rsidRDefault="0077161B">
            <w:pPr>
              <w:spacing w:after="0"/>
              <w:rPr>
                <w:lang w:eastAsia="zh-CN"/>
              </w:rPr>
            </w:pPr>
            <w:r>
              <w:rPr>
                <w:rFonts w:hint="eastAsia"/>
                <w:lang w:eastAsia="zh-CN"/>
              </w:rPr>
              <w:t>O</w:t>
            </w:r>
            <w:r>
              <w:rPr>
                <w:lang w:eastAsia="zh-CN"/>
              </w:rPr>
              <w:t>PPO</w:t>
            </w:r>
          </w:p>
        </w:tc>
        <w:tc>
          <w:tcPr>
            <w:tcW w:w="357" w:type="pct"/>
          </w:tcPr>
          <w:p w14:paraId="74E6CBCE" w14:textId="77777777" w:rsidR="005F1C2E" w:rsidRDefault="005F1C2E">
            <w:pPr>
              <w:spacing w:after="0"/>
              <w:rPr>
                <w:lang w:eastAsia="zh-CN"/>
              </w:rPr>
            </w:pPr>
          </w:p>
        </w:tc>
        <w:tc>
          <w:tcPr>
            <w:tcW w:w="295" w:type="pct"/>
          </w:tcPr>
          <w:p w14:paraId="55259A37" w14:textId="77777777" w:rsidR="005F1C2E" w:rsidRDefault="005F1C2E">
            <w:pPr>
              <w:spacing w:after="0"/>
              <w:rPr>
                <w:lang w:eastAsia="zh-CN"/>
              </w:rPr>
            </w:pPr>
          </w:p>
        </w:tc>
        <w:tc>
          <w:tcPr>
            <w:tcW w:w="3751" w:type="pct"/>
          </w:tcPr>
          <w:p w14:paraId="1E9A1DE7" w14:textId="77777777" w:rsidR="005F1C2E" w:rsidRDefault="0077161B">
            <w:pPr>
              <w:spacing w:after="0"/>
              <w:rPr>
                <w:lang w:eastAsia="zh-CN"/>
              </w:rPr>
            </w:pPr>
            <w:r>
              <w:rPr>
                <w:rFonts w:hint="eastAsia"/>
                <w:lang w:eastAsia="zh-CN"/>
              </w:rPr>
              <w:t>T</w:t>
            </w:r>
            <w:r>
              <w:rPr>
                <w:lang w:eastAsia="zh-CN"/>
              </w:rPr>
              <w:t>TA should be transmitted towards the UE if mode 2 is needed to be supported. Otherwise, no.</w:t>
            </w:r>
          </w:p>
        </w:tc>
      </w:tr>
      <w:tr w:rsidR="005F1C2E" w14:paraId="1CABC726" w14:textId="77777777">
        <w:tc>
          <w:tcPr>
            <w:tcW w:w="597" w:type="pct"/>
          </w:tcPr>
          <w:p w14:paraId="756B2774" w14:textId="77777777" w:rsidR="005F1C2E" w:rsidRDefault="0077161B">
            <w:pPr>
              <w:spacing w:after="0"/>
              <w:rPr>
                <w:rFonts w:eastAsia="Malgun Gothic"/>
                <w:lang w:eastAsia="ko-KR"/>
              </w:rPr>
            </w:pPr>
            <w:r>
              <w:rPr>
                <w:rFonts w:eastAsia="Malgun Gothic"/>
                <w:lang w:eastAsia="ko-KR"/>
              </w:rPr>
              <w:t>Ericsson</w:t>
            </w:r>
          </w:p>
        </w:tc>
        <w:tc>
          <w:tcPr>
            <w:tcW w:w="357" w:type="pct"/>
          </w:tcPr>
          <w:p w14:paraId="2AD5730B" w14:textId="77777777" w:rsidR="005F1C2E" w:rsidRDefault="005F1C2E">
            <w:pPr>
              <w:spacing w:after="0"/>
              <w:rPr>
                <w:lang w:eastAsia="zh-CN"/>
              </w:rPr>
            </w:pPr>
          </w:p>
        </w:tc>
        <w:tc>
          <w:tcPr>
            <w:tcW w:w="295" w:type="pct"/>
          </w:tcPr>
          <w:p w14:paraId="59AB4808" w14:textId="77777777" w:rsidR="005F1C2E" w:rsidRDefault="005F1C2E">
            <w:pPr>
              <w:spacing w:after="0"/>
              <w:rPr>
                <w:lang w:eastAsia="zh-CN"/>
              </w:rPr>
            </w:pPr>
          </w:p>
        </w:tc>
        <w:tc>
          <w:tcPr>
            <w:tcW w:w="3751" w:type="pct"/>
          </w:tcPr>
          <w:p w14:paraId="1AF74F59" w14:textId="77777777" w:rsidR="005F1C2E" w:rsidRDefault="0077161B">
            <w:pPr>
              <w:spacing w:after="0"/>
              <w:rPr>
                <w:lang w:eastAsia="zh-CN"/>
              </w:rPr>
            </w:pPr>
            <w:r>
              <w:rPr>
                <w:lang w:eastAsia="zh-CN"/>
              </w:rPr>
              <w:t>Same view as Oppo</w:t>
            </w:r>
          </w:p>
        </w:tc>
      </w:tr>
      <w:tr w:rsidR="005F1C2E" w14:paraId="71D99578" w14:textId="77777777">
        <w:tc>
          <w:tcPr>
            <w:tcW w:w="597" w:type="pct"/>
          </w:tcPr>
          <w:p w14:paraId="0503D107" w14:textId="77777777" w:rsidR="005F1C2E" w:rsidRDefault="0077161B">
            <w:pPr>
              <w:spacing w:after="0"/>
              <w:rPr>
                <w:rFonts w:eastAsia="DengXian"/>
                <w:lang w:eastAsia="zh-CN"/>
              </w:rPr>
            </w:pPr>
            <w:r>
              <w:rPr>
                <w:rFonts w:eastAsia="DengXian"/>
                <w:lang w:eastAsia="zh-CN"/>
              </w:rPr>
              <w:t>Swift Navigation</w:t>
            </w:r>
          </w:p>
        </w:tc>
        <w:tc>
          <w:tcPr>
            <w:tcW w:w="357" w:type="pct"/>
          </w:tcPr>
          <w:p w14:paraId="7E76B34F" w14:textId="77777777" w:rsidR="005F1C2E" w:rsidRDefault="0077161B">
            <w:pPr>
              <w:spacing w:after="0"/>
              <w:rPr>
                <w:lang w:eastAsia="zh-CN"/>
              </w:rPr>
            </w:pPr>
            <w:r>
              <w:rPr>
                <w:lang w:eastAsia="zh-CN"/>
              </w:rPr>
              <w:t>Y</w:t>
            </w:r>
          </w:p>
        </w:tc>
        <w:tc>
          <w:tcPr>
            <w:tcW w:w="295" w:type="pct"/>
          </w:tcPr>
          <w:p w14:paraId="2AC9DFA0" w14:textId="77777777" w:rsidR="005F1C2E" w:rsidRDefault="005F1C2E">
            <w:pPr>
              <w:spacing w:after="0"/>
              <w:rPr>
                <w:lang w:eastAsia="zh-CN"/>
              </w:rPr>
            </w:pPr>
          </w:p>
        </w:tc>
        <w:tc>
          <w:tcPr>
            <w:tcW w:w="3751" w:type="pct"/>
          </w:tcPr>
          <w:p w14:paraId="1D94D5C5" w14:textId="77777777" w:rsidR="005F1C2E" w:rsidRDefault="0077161B">
            <w:pPr>
              <w:spacing w:after="0"/>
              <w:rPr>
                <w:rFonts w:eastAsia="DengXian"/>
                <w:lang w:eastAsia="zh-CN"/>
              </w:rPr>
            </w:pPr>
            <w:r>
              <w:rPr>
                <w:rFonts w:eastAsia="DengXian"/>
                <w:lang w:eastAsia="zh-CN"/>
              </w:rPr>
              <w:t xml:space="preserve">The LMF and the UE must agree on the TTA. Imagine the LMF was assuming a TTA of 1s and the UE a TTA of 5s, then there could be a period of 4s where the integrity outputs are valid according the UE’s TTA but not the LMF’s TTA, causing an integrity </w:t>
            </w:r>
            <w:proofErr w:type="spellStart"/>
            <w:r>
              <w:rPr>
                <w:rFonts w:eastAsia="DengXian"/>
                <w:lang w:eastAsia="zh-CN"/>
              </w:rPr>
              <w:t>volation</w:t>
            </w:r>
            <w:proofErr w:type="spellEnd"/>
            <w:r>
              <w:rPr>
                <w:rFonts w:eastAsia="DengXian"/>
                <w:lang w:eastAsia="zh-CN"/>
              </w:rPr>
              <w:t xml:space="preserve"> at the LMF. Therefore it is necessary to send the TTA as part of the KPIs so the UE can ensure the correct TTA is used in the integrity computation and outputs.</w:t>
            </w:r>
          </w:p>
        </w:tc>
      </w:tr>
      <w:tr w:rsidR="005F1C2E" w14:paraId="52580419" w14:textId="77777777">
        <w:tc>
          <w:tcPr>
            <w:tcW w:w="597" w:type="pct"/>
          </w:tcPr>
          <w:p w14:paraId="4348118F" w14:textId="77777777" w:rsidR="005F1C2E" w:rsidRDefault="0077161B">
            <w:pPr>
              <w:spacing w:after="0"/>
              <w:rPr>
                <w:rFonts w:eastAsia="DengXian"/>
                <w:lang w:eastAsia="zh-CN"/>
              </w:rPr>
            </w:pPr>
            <w:r>
              <w:rPr>
                <w:rFonts w:eastAsia="DengXian" w:hint="eastAsia"/>
                <w:lang w:eastAsia="zh-CN"/>
              </w:rPr>
              <w:t>CATT</w:t>
            </w:r>
          </w:p>
        </w:tc>
        <w:tc>
          <w:tcPr>
            <w:tcW w:w="357" w:type="pct"/>
          </w:tcPr>
          <w:p w14:paraId="3ED66341" w14:textId="77777777" w:rsidR="005F1C2E" w:rsidRDefault="005F1C2E">
            <w:pPr>
              <w:spacing w:after="0"/>
              <w:rPr>
                <w:lang w:eastAsia="zh-CN"/>
              </w:rPr>
            </w:pPr>
          </w:p>
        </w:tc>
        <w:tc>
          <w:tcPr>
            <w:tcW w:w="295" w:type="pct"/>
          </w:tcPr>
          <w:p w14:paraId="41AA9951" w14:textId="77777777" w:rsidR="005F1C2E" w:rsidRDefault="005F1C2E">
            <w:pPr>
              <w:spacing w:after="0"/>
              <w:rPr>
                <w:lang w:eastAsia="zh-CN"/>
              </w:rPr>
            </w:pPr>
          </w:p>
        </w:tc>
        <w:tc>
          <w:tcPr>
            <w:tcW w:w="3751" w:type="pct"/>
          </w:tcPr>
          <w:p w14:paraId="48C8970F" w14:textId="77777777" w:rsidR="005F1C2E" w:rsidRDefault="0077161B">
            <w:pPr>
              <w:spacing w:after="0"/>
              <w:rPr>
                <w:rFonts w:eastAsia="DengXian"/>
                <w:lang w:eastAsia="zh-CN"/>
              </w:rPr>
            </w:pPr>
            <w:r>
              <w:rPr>
                <w:rFonts w:eastAsia="DengXian" w:hint="eastAsia"/>
                <w:lang w:eastAsia="zh-CN"/>
              </w:rPr>
              <w:t xml:space="preserve">Agree with OPPO </w:t>
            </w:r>
          </w:p>
        </w:tc>
      </w:tr>
      <w:tr w:rsidR="005F1C2E" w14:paraId="30C49AC6" w14:textId="77777777">
        <w:tc>
          <w:tcPr>
            <w:tcW w:w="597" w:type="pct"/>
          </w:tcPr>
          <w:p w14:paraId="15A21145" w14:textId="77777777" w:rsidR="005F1C2E" w:rsidRDefault="0077161B">
            <w:pPr>
              <w:spacing w:after="0"/>
              <w:rPr>
                <w:rFonts w:eastAsia="DengXian"/>
                <w:lang w:eastAsia="zh-CN"/>
              </w:rPr>
            </w:pPr>
            <w:r>
              <w:rPr>
                <w:rFonts w:eastAsia="DengXian"/>
                <w:lang w:eastAsia="zh-CN"/>
              </w:rPr>
              <w:t>Qualcomm</w:t>
            </w:r>
          </w:p>
        </w:tc>
        <w:tc>
          <w:tcPr>
            <w:tcW w:w="357" w:type="pct"/>
          </w:tcPr>
          <w:p w14:paraId="057D43E9" w14:textId="77777777" w:rsidR="005F1C2E" w:rsidRDefault="005F1C2E">
            <w:pPr>
              <w:spacing w:after="0"/>
              <w:rPr>
                <w:lang w:eastAsia="zh-CN"/>
              </w:rPr>
            </w:pPr>
          </w:p>
        </w:tc>
        <w:tc>
          <w:tcPr>
            <w:tcW w:w="295" w:type="pct"/>
          </w:tcPr>
          <w:p w14:paraId="31A2EBD5" w14:textId="77777777" w:rsidR="005F1C2E" w:rsidRDefault="0077161B">
            <w:pPr>
              <w:spacing w:after="0"/>
              <w:rPr>
                <w:lang w:eastAsia="zh-CN"/>
              </w:rPr>
            </w:pPr>
            <w:r>
              <w:rPr>
                <w:lang w:eastAsia="zh-CN"/>
              </w:rPr>
              <w:t>X</w:t>
            </w:r>
          </w:p>
        </w:tc>
        <w:tc>
          <w:tcPr>
            <w:tcW w:w="3751" w:type="pct"/>
          </w:tcPr>
          <w:p w14:paraId="523E07F8" w14:textId="77777777" w:rsidR="005F1C2E" w:rsidRDefault="0077161B">
            <w:pPr>
              <w:spacing w:after="0"/>
              <w:rPr>
                <w:rFonts w:eastAsia="DengXian"/>
                <w:lang w:eastAsia="zh-CN"/>
              </w:rPr>
            </w:pPr>
            <w:r>
              <w:rPr>
                <w:rFonts w:eastAsia="DengXian"/>
                <w:lang w:eastAsia="zh-CN"/>
              </w:rPr>
              <w:t xml:space="preserve">We </w:t>
            </w:r>
            <w:proofErr w:type="spellStart"/>
            <w:r>
              <w:rPr>
                <w:rFonts w:eastAsia="DengXian"/>
                <w:lang w:eastAsia="zh-CN"/>
              </w:rPr>
              <w:t>can not</w:t>
            </w:r>
            <w:proofErr w:type="spellEnd"/>
            <w:r>
              <w:rPr>
                <w:rFonts w:eastAsia="DengXian"/>
                <w:lang w:eastAsia="zh-CN"/>
              </w:rPr>
              <w:t xml:space="preserve"> see a use of the AL and TTA to be provided to the UE. It is not needed for the calculation of a PL and it is also not described in Stage 2 “principle of operation” either. The decision of alert is done by comparing the AL specified and the PL calculated. If the application resides in the UE, the UE would know the application specific AL/TTA. If the application is in the network, the network would know.</w:t>
            </w:r>
          </w:p>
        </w:tc>
      </w:tr>
      <w:tr w:rsidR="005F1C2E" w14:paraId="629453AB" w14:textId="77777777">
        <w:tc>
          <w:tcPr>
            <w:tcW w:w="597" w:type="pct"/>
          </w:tcPr>
          <w:p w14:paraId="01726411" w14:textId="77777777" w:rsidR="005F1C2E" w:rsidRDefault="0077161B">
            <w:pPr>
              <w:spacing w:after="0"/>
              <w:rPr>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57" w:type="pct"/>
          </w:tcPr>
          <w:p w14:paraId="1C759441" w14:textId="77777777" w:rsidR="005F1C2E" w:rsidRDefault="0077161B">
            <w:pPr>
              <w:spacing w:after="0"/>
              <w:rPr>
                <w:lang w:eastAsia="zh-CN"/>
              </w:rPr>
            </w:pPr>
            <w:r>
              <w:rPr>
                <w:rFonts w:hint="eastAsia"/>
                <w:lang w:eastAsia="zh-CN"/>
              </w:rPr>
              <w:t>Y</w:t>
            </w:r>
          </w:p>
        </w:tc>
        <w:tc>
          <w:tcPr>
            <w:tcW w:w="295" w:type="pct"/>
          </w:tcPr>
          <w:p w14:paraId="65C53E4E" w14:textId="77777777" w:rsidR="005F1C2E" w:rsidRDefault="005F1C2E">
            <w:pPr>
              <w:spacing w:after="0"/>
              <w:rPr>
                <w:lang w:eastAsia="zh-CN"/>
              </w:rPr>
            </w:pPr>
          </w:p>
        </w:tc>
        <w:tc>
          <w:tcPr>
            <w:tcW w:w="3751" w:type="pct"/>
          </w:tcPr>
          <w:p w14:paraId="5AF4209F" w14:textId="77777777" w:rsidR="005F1C2E" w:rsidRDefault="0077161B">
            <w:pPr>
              <w:spacing w:after="0"/>
              <w:rPr>
                <w:lang w:eastAsia="zh-CN"/>
              </w:rPr>
            </w:pPr>
            <w:r>
              <w:rPr>
                <w:lang w:eastAsia="zh-CN"/>
              </w:rPr>
              <w:t>Agree with OPPO. TTA is required for mode 2.</w:t>
            </w:r>
          </w:p>
        </w:tc>
      </w:tr>
      <w:tr w:rsidR="005F1C2E" w14:paraId="2738E3C8" w14:textId="77777777">
        <w:tc>
          <w:tcPr>
            <w:tcW w:w="597" w:type="pct"/>
          </w:tcPr>
          <w:p w14:paraId="6F5AB424" w14:textId="77777777" w:rsidR="005F1C2E" w:rsidRDefault="0077161B">
            <w:pPr>
              <w:spacing w:after="0"/>
              <w:rPr>
                <w:lang w:eastAsia="zh-CN"/>
              </w:rPr>
            </w:pPr>
            <w:r>
              <w:rPr>
                <w:lang w:eastAsia="zh-CN"/>
              </w:rPr>
              <w:t>vivo</w:t>
            </w:r>
          </w:p>
        </w:tc>
        <w:tc>
          <w:tcPr>
            <w:tcW w:w="357" w:type="pct"/>
          </w:tcPr>
          <w:p w14:paraId="05BDADEF" w14:textId="77777777" w:rsidR="005F1C2E" w:rsidRDefault="0077161B">
            <w:pPr>
              <w:spacing w:after="0"/>
              <w:rPr>
                <w:lang w:eastAsia="zh-CN"/>
              </w:rPr>
            </w:pPr>
            <w:r>
              <w:rPr>
                <w:rFonts w:hint="eastAsia"/>
                <w:lang w:eastAsia="zh-CN"/>
              </w:rPr>
              <w:t>Y</w:t>
            </w:r>
          </w:p>
        </w:tc>
        <w:tc>
          <w:tcPr>
            <w:tcW w:w="295" w:type="pct"/>
          </w:tcPr>
          <w:p w14:paraId="58C6702E" w14:textId="77777777" w:rsidR="005F1C2E" w:rsidRDefault="005F1C2E">
            <w:pPr>
              <w:spacing w:after="0"/>
              <w:rPr>
                <w:lang w:eastAsia="zh-CN"/>
              </w:rPr>
            </w:pPr>
          </w:p>
        </w:tc>
        <w:tc>
          <w:tcPr>
            <w:tcW w:w="3751" w:type="pct"/>
          </w:tcPr>
          <w:p w14:paraId="4FCA840E" w14:textId="77777777" w:rsidR="005F1C2E" w:rsidRDefault="0077161B">
            <w:pPr>
              <w:spacing w:after="0"/>
              <w:rPr>
                <w:lang w:eastAsia="zh-CN"/>
              </w:rPr>
            </w:pPr>
            <w:r>
              <w:rPr>
                <w:lang w:eastAsia="zh-CN"/>
              </w:rPr>
              <w:t>Agree with Swift.</w:t>
            </w:r>
          </w:p>
        </w:tc>
      </w:tr>
      <w:tr w:rsidR="005F1C2E" w14:paraId="37F49029" w14:textId="77777777">
        <w:tc>
          <w:tcPr>
            <w:tcW w:w="597" w:type="pct"/>
          </w:tcPr>
          <w:p w14:paraId="4C872933" w14:textId="77777777" w:rsidR="005F1C2E" w:rsidRDefault="0077161B">
            <w:pPr>
              <w:spacing w:after="0"/>
              <w:rPr>
                <w:lang w:eastAsia="zh-CN"/>
              </w:rPr>
            </w:pPr>
            <w:r>
              <w:rPr>
                <w:lang w:eastAsia="zh-CN"/>
              </w:rPr>
              <w:t>Nokia</w:t>
            </w:r>
          </w:p>
        </w:tc>
        <w:tc>
          <w:tcPr>
            <w:tcW w:w="357" w:type="pct"/>
          </w:tcPr>
          <w:p w14:paraId="7844768B" w14:textId="77777777" w:rsidR="005F1C2E" w:rsidRDefault="0077161B">
            <w:pPr>
              <w:spacing w:after="0"/>
              <w:rPr>
                <w:lang w:eastAsia="zh-CN"/>
              </w:rPr>
            </w:pPr>
            <w:r>
              <w:rPr>
                <w:lang w:eastAsia="zh-CN"/>
              </w:rPr>
              <w:t>Y</w:t>
            </w:r>
          </w:p>
        </w:tc>
        <w:tc>
          <w:tcPr>
            <w:tcW w:w="295" w:type="pct"/>
          </w:tcPr>
          <w:p w14:paraId="7584BDB6" w14:textId="77777777" w:rsidR="005F1C2E" w:rsidRDefault="005F1C2E">
            <w:pPr>
              <w:spacing w:after="0"/>
              <w:rPr>
                <w:lang w:eastAsia="zh-CN"/>
              </w:rPr>
            </w:pPr>
          </w:p>
        </w:tc>
        <w:tc>
          <w:tcPr>
            <w:tcW w:w="3751" w:type="pct"/>
          </w:tcPr>
          <w:p w14:paraId="006EDBD8" w14:textId="77777777" w:rsidR="005F1C2E" w:rsidRDefault="005F1C2E">
            <w:pPr>
              <w:spacing w:after="0"/>
              <w:rPr>
                <w:lang w:eastAsia="zh-CN"/>
              </w:rPr>
            </w:pPr>
          </w:p>
        </w:tc>
      </w:tr>
      <w:tr w:rsidR="005F1C2E" w14:paraId="46A41106" w14:textId="77777777">
        <w:tc>
          <w:tcPr>
            <w:tcW w:w="597" w:type="pct"/>
          </w:tcPr>
          <w:p w14:paraId="3C4B528E" w14:textId="77777777" w:rsidR="005F1C2E" w:rsidRDefault="0077161B">
            <w:pPr>
              <w:spacing w:after="0"/>
              <w:rPr>
                <w:lang w:eastAsia="zh-CN"/>
              </w:rPr>
            </w:pPr>
            <w:r>
              <w:rPr>
                <w:lang w:eastAsia="zh-CN"/>
              </w:rPr>
              <w:t>Hexagon</w:t>
            </w:r>
          </w:p>
        </w:tc>
        <w:tc>
          <w:tcPr>
            <w:tcW w:w="357" w:type="pct"/>
          </w:tcPr>
          <w:p w14:paraId="30AAF8D7" w14:textId="77777777" w:rsidR="005F1C2E" w:rsidRDefault="0077161B">
            <w:pPr>
              <w:spacing w:after="0"/>
              <w:rPr>
                <w:lang w:eastAsia="zh-CN"/>
              </w:rPr>
            </w:pPr>
            <w:r>
              <w:rPr>
                <w:lang w:eastAsia="zh-CN"/>
              </w:rPr>
              <w:t>Y</w:t>
            </w:r>
          </w:p>
        </w:tc>
        <w:tc>
          <w:tcPr>
            <w:tcW w:w="295" w:type="pct"/>
          </w:tcPr>
          <w:p w14:paraId="2A190F1F" w14:textId="77777777" w:rsidR="005F1C2E" w:rsidRDefault="005F1C2E">
            <w:pPr>
              <w:spacing w:after="0"/>
              <w:rPr>
                <w:lang w:eastAsia="zh-CN"/>
              </w:rPr>
            </w:pPr>
          </w:p>
        </w:tc>
        <w:tc>
          <w:tcPr>
            <w:tcW w:w="3751" w:type="pct"/>
          </w:tcPr>
          <w:p w14:paraId="1E65E8E3" w14:textId="77777777" w:rsidR="005F1C2E" w:rsidRDefault="0077161B">
            <w:pPr>
              <w:spacing w:after="0"/>
              <w:rPr>
                <w:lang w:eastAsia="zh-CN"/>
              </w:rPr>
            </w:pPr>
            <w:r>
              <w:rPr>
                <w:lang w:eastAsia="zh-CN"/>
              </w:rPr>
              <w:t>TTA is required for mode 2</w:t>
            </w:r>
          </w:p>
        </w:tc>
      </w:tr>
      <w:tr w:rsidR="005F1C2E" w14:paraId="550679C9" w14:textId="77777777">
        <w:tc>
          <w:tcPr>
            <w:tcW w:w="597" w:type="pct"/>
          </w:tcPr>
          <w:p w14:paraId="1F2DF4BD" w14:textId="77777777" w:rsidR="005F1C2E" w:rsidRDefault="0077161B">
            <w:pPr>
              <w:spacing w:after="0"/>
              <w:rPr>
                <w:lang w:val="en-US" w:eastAsia="zh-CN"/>
              </w:rPr>
            </w:pPr>
            <w:r>
              <w:rPr>
                <w:rFonts w:hint="eastAsia"/>
                <w:lang w:val="en-US" w:eastAsia="zh-CN"/>
              </w:rPr>
              <w:t>ZTE</w:t>
            </w:r>
          </w:p>
        </w:tc>
        <w:tc>
          <w:tcPr>
            <w:tcW w:w="357" w:type="pct"/>
          </w:tcPr>
          <w:p w14:paraId="4112BD2B" w14:textId="77777777" w:rsidR="005F1C2E" w:rsidRDefault="0077161B">
            <w:pPr>
              <w:spacing w:after="0"/>
              <w:rPr>
                <w:lang w:val="en-US" w:eastAsia="zh-CN"/>
              </w:rPr>
            </w:pPr>
            <w:r>
              <w:rPr>
                <w:rFonts w:hint="eastAsia"/>
                <w:lang w:val="en-US" w:eastAsia="zh-CN"/>
              </w:rPr>
              <w:t>Y</w:t>
            </w:r>
          </w:p>
        </w:tc>
        <w:tc>
          <w:tcPr>
            <w:tcW w:w="295" w:type="pct"/>
          </w:tcPr>
          <w:p w14:paraId="06EFF18B" w14:textId="77777777" w:rsidR="005F1C2E" w:rsidRDefault="005F1C2E">
            <w:pPr>
              <w:spacing w:after="0"/>
              <w:rPr>
                <w:lang w:eastAsia="zh-CN"/>
              </w:rPr>
            </w:pPr>
          </w:p>
        </w:tc>
        <w:tc>
          <w:tcPr>
            <w:tcW w:w="3751" w:type="pct"/>
          </w:tcPr>
          <w:p w14:paraId="3E120995" w14:textId="77777777" w:rsidR="005F1C2E" w:rsidRDefault="0077161B">
            <w:pPr>
              <w:spacing w:after="0"/>
              <w:rPr>
                <w:lang w:val="en-US" w:eastAsia="zh-CN"/>
              </w:rPr>
            </w:pPr>
            <w:r>
              <w:rPr>
                <w:rFonts w:hint="eastAsia"/>
                <w:lang w:val="en-US" w:eastAsia="zh-CN"/>
              </w:rPr>
              <w:t>Agree with Swift</w:t>
            </w:r>
          </w:p>
        </w:tc>
      </w:tr>
      <w:tr w:rsidR="007422D1" w14:paraId="456AF48B" w14:textId="77777777">
        <w:tc>
          <w:tcPr>
            <w:tcW w:w="597" w:type="pct"/>
          </w:tcPr>
          <w:p w14:paraId="2EE1DCCB" w14:textId="05D16D15" w:rsidR="007422D1" w:rsidRDefault="007422D1">
            <w:pPr>
              <w:spacing w:after="0"/>
              <w:rPr>
                <w:lang w:val="en-US" w:eastAsia="zh-CN"/>
              </w:rPr>
            </w:pPr>
            <w:r>
              <w:rPr>
                <w:lang w:val="en-US" w:eastAsia="zh-CN"/>
              </w:rPr>
              <w:t>u-</w:t>
            </w:r>
            <w:proofErr w:type="spellStart"/>
            <w:r>
              <w:rPr>
                <w:lang w:val="en-US" w:eastAsia="zh-CN"/>
              </w:rPr>
              <w:t>blox</w:t>
            </w:r>
            <w:proofErr w:type="spellEnd"/>
          </w:p>
        </w:tc>
        <w:tc>
          <w:tcPr>
            <w:tcW w:w="357" w:type="pct"/>
          </w:tcPr>
          <w:p w14:paraId="29E031F6" w14:textId="77777777" w:rsidR="007422D1" w:rsidRDefault="007422D1">
            <w:pPr>
              <w:spacing w:after="0"/>
              <w:rPr>
                <w:lang w:val="en-US" w:eastAsia="zh-CN"/>
              </w:rPr>
            </w:pPr>
          </w:p>
        </w:tc>
        <w:tc>
          <w:tcPr>
            <w:tcW w:w="295" w:type="pct"/>
          </w:tcPr>
          <w:p w14:paraId="18E97885" w14:textId="22C058A0" w:rsidR="007422D1" w:rsidRDefault="007422D1">
            <w:pPr>
              <w:spacing w:after="0"/>
              <w:rPr>
                <w:lang w:eastAsia="zh-CN"/>
              </w:rPr>
            </w:pPr>
          </w:p>
        </w:tc>
        <w:tc>
          <w:tcPr>
            <w:tcW w:w="3751" w:type="pct"/>
          </w:tcPr>
          <w:p w14:paraId="5F2DE934" w14:textId="1CA27F0B" w:rsidR="007422D1" w:rsidRDefault="007422D1">
            <w:pPr>
              <w:spacing w:after="0"/>
              <w:rPr>
                <w:lang w:val="en-US" w:eastAsia="zh-CN"/>
              </w:rPr>
            </w:pPr>
            <w:r>
              <w:rPr>
                <w:lang w:val="en-US" w:eastAsia="zh-CN"/>
              </w:rPr>
              <w:t xml:space="preserve">For Mode 2 the TTA and AL are needed to generate the integrity flag. </w:t>
            </w:r>
          </w:p>
          <w:p w14:paraId="78E07ECD" w14:textId="45347C02" w:rsidR="007422D1" w:rsidRDefault="007422D1">
            <w:pPr>
              <w:spacing w:after="0"/>
              <w:rPr>
                <w:lang w:val="en-US" w:eastAsia="zh-CN"/>
              </w:rPr>
            </w:pPr>
            <w:r>
              <w:rPr>
                <w:lang w:val="en-US" w:eastAsia="zh-CN"/>
              </w:rPr>
              <w:t xml:space="preserve">For Mode 1 they are not required. </w:t>
            </w:r>
          </w:p>
          <w:p w14:paraId="4FC14B1A" w14:textId="685B0950" w:rsidR="007422D1" w:rsidRDefault="007422D1">
            <w:pPr>
              <w:spacing w:after="0"/>
              <w:rPr>
                <w:lang w:val="en-US" w:eastAsia="zh-CN"/>
              </w:rPr>
            </w:pPr>
            <w:r>
              <w:rPr>
                <w:lang w:val="en-US" w:eastAsia="zh-CN"/>
              </w:rPr>
              <w:t>The UE does not need the AL and TTA in order to compute the PL – the PL is the estimated error bound on the position output</w:t>
            </w:r>
            <w:r w:rsidR="00D173F9">
              <w:rPr>
                <w:lang w:val="en-US" w:eastAsia="zh-CN"/>
              </w:rPr>
              <w:t xml:space="preserve"> for a given TIR</w:t>
            </w:r>
            <w:r>
              <w:rPr>
                <w:lang w:val="en-US" w:eastAsia="zh-CN"/>
              </w:rPr>
              <w:t xml:space="preserve">: The LCS client compares the PL to the AL and if it exceeds the AL for longer than the TTA loss of integrity is </w:t>
            </w:r>
            <w:r w:rsidR="00D173F9">
              <w:rPr>
                <w:lang w:val="en-US" w:eastAsia="zh-CN"/>
              </w:rPr>
              <w:t>declared</w:t>
            </w:r>
            <w:r>
              <w:rPr>
                <w:lang w:val="en-US" w:eastAsia="zh-CN"/>
              </w:rPr>
              <w:t>.</w:t>
            </w:r>
          </w:p>
        </w:tc>
      </w:tr>
      <w:tr w:rsidR="0064081F" w14:paraId="60E8DE53" w14:textId="77777777">
        <w:tc>
          <w:tcPr>
            <w:tcW w:w="597" w:type="pct"/>
          </w:tcPr>
          <w:p w14:paraId="6FEE49F7" w14:textId="253B20BA" w:rsidR="0064081F" w:rsidRDefault="0064081F">
            <w:pPr>
              <w:spacing w:after="0"/>
              <w:rPr>
                <w:lang w:val="en-US" w:eastAsia="zh-CN"/>
              </w:rPr>
            </w:pPr>
            <w:r>
              <w:rPr>
                <w:lang w:val="en-US" w:eastAsia="zh-CN"/>
              </w:rPr>
              <w:t>ESA</w:t>
            </w:r>
          </w:p>
        </w:tc>
        <w:tc>
          <w:tcPr>
            <w:tcW w:w="357" w:type="pct"/>
          </w:tcPr>
          <w:p w14:paraId="23986CE9" w14:textId="77777777" w:rsidR="0064081F" w:rsidRDefault="0064081F">
            <w:pPr>
              <w:spacing w:after="0"/>
              <w:rPr>
                <w:lang w:val="en-US" w:eastAsia="zh-CN"/>
              </w:rPr>
            </w:pPr>
          </w:p>
        </w:tc>
        <w:tc>
          <w:tcPr>
            <w:tcW w:w="295" w:type="pct"/>
          </w:tcPr>
          <w:p w14:paraId="2996FAF1" w14:textId="686348EC" w:rsidR="0064081F" w:rsidRDefault="0064081F">
            <w:pPr>
              <w:spacing w:after="0"/>
              <w:rPr>
                <w:lang w:eastAsia="zh-CN"/>
              </w:rPr>
            </w:pPr>
            <w:r>
              <w:rPr>
                <w:lang w:eastAsia="zh-CN"/>
              </w:rPr>
              <w:t>N</w:t>
            </w:r>
          </w:p>
        </w:tc>
        <w:tc>
          <w:tcPr>
            <w:tcW w:w="3751" w:type="pct"/>
          </w:tcPr>
          <w:p w14:paraId="2025B04B" w14:textId="2D8DAB73" w:rsidR="0064081F" w:rsidRDefault="0064081F">
            <w:pPr>
              <w:spacing w:after="0"/>
              <w:rPr>
                <w:lang w:val="en-US" w:eastAsia="zh-CN"/>
              </w:rPr>
            </w:pPr>
            <w:r>
              <w:rPr>
                <w:lang w:val="en-US" w:eastAsia="zh-CN"/>
              </w:rPr>
              <w:t>We agree with u-</w:t>
            </w:r>
            <w:proofErr w:type="spellStart"/>
            <w:r>
              <w:rPr>
                <w:lang w:val="en-US" w:eastAsia="zh-CN"/>
              </w:rPr>
              <w:t>blox</w:t>
            </w:r>
            <w:proofErr w:type="spellEnd"/>
            <w:r>
              <w:rPr>
                <w:lang w:val="en-US" w:eastAsia="zh-CN"/>
              </w:rPr>
              <w:t>. For Mode 2 the TTA and AL seem needed but in Q6 we are inclined towards not supporting Mode 2. By default, the TTA is not needed.</w:t>
            </w:r>
          </w:p>
        </w:tc>
      </w:tr>
    </w:tbl>
    <w:p w14:paraId="747AF9FE" w14:textId="05712425" w:rsidR="005F1C2E" w:rsidRDefault="005F1C2E">
      <w:pPr>
        <w:rPr>
          <w:sz w:val="18"/>
        </w:rPr>
      </w:pPr>
    </w:p>
    <w:p w14:paraId="510040F0" w14:textId="77777777" w:rsidR="0064081F" w:rsidRPr="000367D3" w:rsidRDefault="0064081F" w:rsidP="0064081F">
      <w:pPr>
        <w:jc w:val="both"/>
        <w:rPr>
          <w:b/>
          <w:bCs/>
          <w:u w:val="single"/>
        </w:rPr>
      </w:pPr>
      <w:r w:rsidRPr="000367D3">
        <w:rPr>
          <w:b/>
          <w:bCs/>
          <w:u w:val="single"/>
        </w:rPr>
        <w:t>Moderator´s summary</w:t>
      </w:r>
    </w:p>
    <w:p w14:paraId="11C80F15" w14:textId="77777777" w:rsidR="0064081F" w:rsidRDefault="0064081F" w:rsidP="0064081F">
      <w:pPr>
        <w:rPr>
          <w:sz w:val="18"/>
        </w:rPr>
      </w:pPr>
      <w:r>
        <w:rPr>
          <w:b/>
          <w:bCs/>
        </w:rPr>
        <w:t>Treated together with Q5 as they are connected by this Mode 2.</w:t>
      </w:r>
    </w:p>
    <w:p w14:paraId="60845D68" w14:textId="77777777" w:rsidR="0064081F" w:rsidRDefault="0064081F">
      <w:pPr>
        <w:rPr>
          <w:sz w:val="18"/>
        </w:rPr>
      </w:pPr>
    </w:p>
    <w:p w14:paraId="2CD58DA5" w14:textId="77777777" w:rsidR="005F1C2E" w:rsidRDefault="0077161B">
      <w:pPr>
        <w:rPr>
          <w:sz w:val="22"/>
          <w:szCs w:val="22"/>
        </w:rPr>
      </w:pPr>
      <w:r>
        <w:rPr>
          <w:sz w:val="22"/>
          <w:szCs w:val="22"/>
        </w:rPr>
        <w:t>From SI report:</w:t>
      </w:r>
    </w:p>
    <w:p w14:paraId="17A7BCE6" w14:textId="77777777" w:rsidR="005F1C2E" w:rsidRDefault="0077161B">
      <w:pPr>
        <w:rPr>
          <w:sz w:val="22"/>
          <w:szCs w:val="22"/>
        </w:rPr>
      </w:pPr>
      <w:r>
        <w:rPr>
          <w:sz w:val="22"/>
          <w:szCs w:val="22"/>
        </w:rPr>
        <w:t>Two modes of integrity result reporting are also identified below for consideration in the WI:</w:t>
      </w:r>
    </w:p>
    <w:p w14:paraId="190681BF" w14:textId="77777777" w:rsidR="005F1C2E" w:rsidRDefault="0077161B">
      <w:pPr>
        <w:pStyle w:val="B1"/>
        <w:rPr>
          <w:b/>
          <w:bCs/>
          <w:sz w:val="22"/>
          <w:szCs w:val="22"/>
        </w:rPr>
      </w:pPr>
      <w:r>
        <w:rPr>
          <w:b/>
          <w:bCs/>
          <w:sz w:val="22"/>
          <w:szCs w:val="22"/>
        </w:rPr>
        <w:lastRenderedPageBreak/>
        <w:t>-</w:t>
      </w:r>
      <w:r>
        <w:rPr>
          <w:b/>
          <w:bCs/>
          <w:sz w:val="22"/>
          <w:szCs w:val="22"/>
        </w:rPr>
        <w:tab/>
        <w:t xml:space="preserve">Mode 1 of Integrity Result Reporting : </w:t>
      </w:r>
      <w:r>
        <w:rPr>
          <w:b/>
          <w:bCs/>
          <w:sz w:val="22"/>
          <w:szCs w:val="22"/>
          <w:u w:val="single"/>
        </w:rPr>
        <w:t>PL Reporting</w:t>
      </w:r>
    </w:p>
    <w:p w14:paraId="29AC4D16" w14:textId="77777777" w:rsidR="005F1C2E" w:rsidRDefault="0077161B">
      <w:pPr>
        <w:pStyle w:val="B1"/>
        <w:rPr>
          <w:sz w:val="22"/>
          <w:szCs w:val="22"/>
        </w:rPr>
      </w:pPr>
      <w:r>
        <w:rPr>
          <w:sz w:val="22"/>
          <w:szCs w:val="22"/>
        </w:rPr>
        <w:tab/>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52161085" w14:textId="77777777" w:rsidR="005F1C2E" w:rsidRDefault="0077161B">
      <w:pPr>
        <w:pStyle w:val="B1"/>
        <w:rPr>
          <w:b/>
          <w:bCs/>
          <w:sz w:val="22"/>
          <w:szCs w:val="22"/>
        </w:rPr>
      </w:pPr>
      <w:r>
        <w:rPr>
          <w:b/>
          <w:bCs/>
          <w:sz w:val="22"/>
          <w:szCs w:val="22"/>
        </w:rPr>
        <w:t>-</w:t>
      </w:r>
      <w:r>
        <w:rPr>
          <w:b/>
          <w:bCs/>
          <w:sz w:val="22"/>
          <w:szCs w:val="22"/>
        </w:rPr>
        <w:tab/>
        <w:t xml:space="preserve">Mode 2 of Integrity Result Reporting : </w:t>
      </w:r>
      <w:r>
        <w:rPr>
          <w:b/>
          <w:bCs/>
          <w:sz w:val="22"/>
          <w:szCs w:val="22"/>
          <w:u w:val="single"/>
        </w:rPr>
        <w:t>Integrity Event Flagging</w:t>
      </w:r>
    </w:p>
    <w:p w14:paraId="33849BC1" w14:textId="77777777" w:rsidR="005F1C2E" w:rsidRDefault="0077161B">
      <w:pPr>
        <w:pStyle w:val="B1"/>
        <w:rPr>
          <w:sz w:val="22"/>
          <w:szCs w:val="22"/>
        </w:rPr>
      </w:pPr>
      <w:r>
        <w:rPr>
          <w:sz w:val="22"/>
          <w:szCs w:val="22"/>
        </w:rPr>
        <w:tab/>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p w14:paraId="01580200" w14:textId="77777777" w:rsidR="005F1C2E" w:rsidRDefault="0077161B">
      <w:pPr>
        <w:pStyle w:val="BodyText"/>
        <w:spacing w:after="240"/>
        <w:rPr>
          <w:b/>
          <w:bCs/>
          <w:sz w:val="22"/>
          <w:lang w:eastAsia="zh-CN"/>
        </w:rPr>
      </w:pPr>
      <w:r>
        <w:rPr>
          <w:b/>
          <w:bCs/>
          <w:sz w:val="22"/>
          <w:lang w:eastAsia="zh-CN"/>
        </w:rPr>
        <w:t>Q4: Do companies agree that IntegrityInformationRequest-r17 should include an indicator to tell the UE either Reporting Mode 1 or Reporting Mode 2?</w:t>
      </w:r>
    </w:p>
    <w:tbl>
      <w:tblPr>
        <w:tblStyle w:val="TableGrid"/>
        <w:tblW w:w="5000" w:type="pct"/>
        <w:tblLook w:val="04A0" w:firstRow="1" w:lastRow="0" w:firstColumn="1" w:lastColumn="0" w:noHBand="0" w:noVBand="1"/>
      </w:tblPr>
      <w:tblGrid>
        <w:gridCol w:w="1150"/>
        <w:gridCol w:w="688"/>
        <w:gridCol w:w="568"/>
        <w:gridCol w:w="7225"/>
      </w:tblGrid>
      <w:tr w:rsidR="005F1C2E" w14:paraId="0F4C59B9" w14:textId="77777777">
        <w:tc>
          <w:tcPr>
            <w:tcW w:w="597" w:type="pct"/>
            <w:shd w:val="clear" w:color="auto" w:fill="BFBFBF" w:themeFill="background1" w:themeFillShade="BF"/>
          </w:tcPr>
          <w:p w14:paraId="28516709" w14:textId="77777777" w:rsidR="005F1C2E" w:rsidRDefault="0077161B">
            <w:pPr>
              <w:spacing w:after="0"/>
              <w:rPr>
                <w:b/>
                <w:bCs/>
                <w:lang w:eastAsia="ja-JP"/>
              </w:rPr>
            </w:pPr>
            <w:r>
              <w:rPr>
                <w:b/>
                <w:bCs/>
                <w:lang w:eastAsia="ja-JP"/>
              </w:rPr>
              <w:t>Company</w:t>
            </w:r>
          </w:p>
        </w:tc>
        <w:tc>
          <w:tcPr>
            <w:tcW w:w="357" w:type="pct"/>
            <w:shd w:val="clear" w:color="auto" w:fill="BFBFBF" w:themeFill="background1" w:themeFillShade="BF"/>
          </w:tcPr>
          <w:p w14:paraId="55EA7E1D" w14:textId="77777777" w:rsidR="005F1C2E" w:rsidRDefault="0077161B">
            <w:pPr>
              <w:spacing w:after="0"/>
              <w:jc w:val="center"/>
              <w:rPr>
                <w:b/>
                <w:bCs/>
                <w:lang w:eastAsia="ja-JP"/>
              </w:rPr>
            </w:pPr>
            <w:r>
              <w:rPr>
                <w:b/>
                <w:bCs/>
                <w:lang w:eastAsia="ja-JP"/>
              </w:rPr>
              <w:t>Yes</w:t>
            </w:r>
          </w:p>
        </w:tc>
        <w:tc>
          <w:tcPr>
            <w:tcW w:w="295" w:type="pct"/>
            <w:shd w:val="clear" w:color="auto" w:fill="BFBFBF" w:themeFill="background1" w:themeFillShade="BF"/>
          </w:tcPr>
          <w:p w14:paraId="1FF50C92" w14:textId="77777777" w:rsidR="005F1C2E" w:rsidRDefault="0077161B">
            <w:pPr>
              <w:spacing w:after="0"/>
              <w:jc w:val="center"/>
              <w:rPr>
                <w:b/>
                <w:bCs/>
                <w:lang w:eastAsia="ja-JP"/>
              </w:rPr>
            </w:pPr>
            <w:r>
              <w:rPr>
                <w:b/>
                <w:bCs/>
                <w:lang w:eastAsia="ja-JP"/>
              </w:rPr>
              <w:t>No</w:t>
            </w:r>
          </w:p>
        </w:tc>
        <w:tc>
          <w:tcPr>
            <w:tcW w:w="3751" w:type="pct"/>
            <w:shd w:val="clear" w:color="auto" w:fill="BFBFBF" w:themeFill="background1" w:themeFillShade="BF"/>
          </w:tcPr>
          <w:p w14:paraId="16EFF9BC" w14:textId="77777777" w:rsidR="005F1C2E" w:rsidRDefault="0077161B">
            <w:pPr>
              <w:spacing w:after="0"/>
              <w:jc w:val="center"/>
              <w:rPr>
                <w:b/>
                <w:bCs/>
                <w:lang w:eastAsia="ja-JP"/>
              </w:rPr>
            </w:pPr>
            <w:r>
              <w:rPr>
                <w:b/>
                <w:bCs/>
                <w:lang w:eastAsia="ja-JP"/>
              </w:rPr>
              <w:t>Comments</w:t>
            </w:r>
          </w:p>
        </w:tc>
      </w:tr>
      <w:tr w:rsidR="005F1C2E" w14:paraId="127F8207" w14:textId="77777777">
        <w:tc>
          <w:tcPr>
            <w:tcW w:w="597" w:type="pct"/>
          </w:tcPr>
          <w:p w14:paraId="7F1AB910" w14:textId="77777777" w:rsidR="005F1C2E" w:rsidRDefault="0077161B">
            <w:pPr>
              <w:spacing w:after="0"/>
              <w:rPr>
                <w:lang w:eastAsia="zh-CN"/>
              </w:rPr>
            </w:pPr>
            <w:r>
              <w:rPr>
                <w:rFonts w:hint="eastAsia"/>
                <w:lang w:eastAsia="zh-CN"/>
              </w:rPr>
              <w:t>O</w:t>
            </w:r>
            <w:r>
              <w:rPr>
                <w:lang w:eastAsia="zh-CN"/>
              </w:rPr>
              <w:t>PPO</w:t>
            </w:r>
          </w:p>
        </w:tc>
        <w:tc>
          <w:tcPr>
            <w:tcW w:w="357" w:type="pct"/>
          </w:tcPr>
          <w:p w14:paraId="3F3A971E" w14:textId="77777777" w:rsidR="005F1C2E" w:rsidRDefault="005F1C2E">
            <w:pPr>
              <w:spacing w:after="0"/>
              <w:rPr>
                <w:lang w:eastAsia="zh-CN"/>
              </w:rPr>
            </w:pPr>
          </w:p>
        </w:tc>
        <w:tc>
          <w:tcPr>
            <w:tcW w:w="295" w:type="pct"/>
          </w:tcPr>
          <w:p w14:paraId="45C440ED" w14:textId="77777777" w:rsidR="005F1C2E" w:rsidRDefault="005F1C2E">
            <w:pPr>
              <w:spacing w:after="0"/>
              <w:rPr>
                <w:lang w:eastAsia="zh-CN"/>
              </w:rPr>
            </w:pPr>
          </w:p>
        </w:tc>
        <w:tc>
          <w:tcPr>
            <w:tcW w:w="3751" w:type="pct"/>
          </w:tcPr>
          <w:p w14:paraId="14FB9493" w14:textId="77777777" w:rsidR="005F1C2E" w:rsidRDefault="0077161B">
            <w:pPr>
              <w:spacing w:after="0"/>
              <w:rPr>
                <w:lang w:eastAsia="zh-CN"/>
              </w:rPr>
            </w:pPr>
            <w:r>
              <w:rPr>
                <w:rFonts w:hint="eastAsia"/>
                <w:lang w:eastAsia="zh-CN"/>
              </w:rPr>
              <w:t>I</w:t>
            </w:r>
            <w:r>
              <w:rPr>
                <w:lang w:eastAsia="zh-CN"/>
              </w:rPr>
              <w:t>t depends whether or not we should support reporting mode 2. IF so, an indicator should transmitted towards the UE.</w:t>
            </w:r>
          </w:p>
        </w:tc>
      </w:tr>
      <w:tr w:rsidR="005F1C2E" w14:paraId="5D46A173" w14:textId="77777777">
        <w:tc>
          <w:tcPr>
            <w:tcW w:w="597" w:type="pct"/>
          </w:tcPr>
          <w:p w14:paraId="40AC09FB" w14:textId="77777777" w:rsidR="005F1C2E" w:rsidRDefault="0077161B">
            <w:pPr>
              <w:spacing w:after="0"/>
              <w:rPr>
                <w:rFonts w:eastAsia="Malgun Gothic"/>
                <w:lang w:eastAsia="ko-KR"/>
              </w:rPr>
            </w:pPr>
            <w:r>
              <w:rPr>
                <w:rFonts w:eastAsia="Malgun Gothic"/>
                <w:lang w:eastAsia="ko-KR"/>
              </w:rPr>
              <w:t>Ericsson</w:t>
            </w:r>
          </w:p>
        </w:tc>
        <w:tc>
          <w:tcPr>
            <w:tcW w:w="357" w:type="pct"/>
          </w:tcPr>
          <w:p w14:paraId="2307A7F2" w14:textId="77777777" w:rsidR="005F1C2E" w:rsidRDefault="0077161B">
            <w:pPr>
              <w:spacing w:after="0"/>
              <w:rPr>
                <w:lang w:eastAsia="zh-CN"/>
              </w:rPr>
            </w:pPr>
            <w:r>
              <w:rPr>
                <w:lang w:eastAsia="zh-CN"/>
              </w:rPr>
              <w:t>Y</w:t>
            </w:r>
          </w:p>
        </w:tc>
        <w:tc>
          <w:tcPr>
            <w:tcW w:w="295" w:type="pct"/>
          </w:tcPr>
          <w:p w14:paraId="77C2A682" w14:textId="77777777" w:rsidR="005F1C2E" w:rsidRDefault="005F1C2E">
            <w:pPr>
              <w:spacing w:after="0"/>
              <w:rPr>
                <w:lang w:eastAsia="zh-CN"/>
              </w:rPr>
            </w:pPr>
          </w:p>
        </w:tc>
        <w:tc>
          <w:tcPr>
            <w:tcW w:w="3751" w:type="pct"/>
          </w:tcPr>
          <w:p w14:paraId="017AC0E4" w14:textId="77777777" w:rsidR="005F1C2E" w:rsidRDefault="005F1C2E">
            <w:pPr>
              <w:spacing w:after="0"/>
              <w:rPr>
                <w:lang w:eastAsia="zh-CN"/>
              </w:rPr>
            </w:pPr>
          </w:p>
        </w:tc>
      </w:tr>
      <w:tr w:rsidR="005F1C2E" w14:paraId="5467942E" w14:textId="77777777">
        <w:tc>
          <w:tcPr>
            <w:tcW w:w="597" w:type="pct"/>
          </w:tcPr>
          <w:p w14:paraId="79ACA293" w14:textId="77777777" w:rsidR="005F1C2E" w:rsidRDefault="0077161B">
            <w:pPr>
              <w:spacing w:after="0"/>
              <w:rPr>
                <w:rFonts w:eastAsia="DengXian"/>
                <w:lang w:eastAsia="zh-CN"/>
              </w:rPr>
            </w:pPr>
            <w:r>
              <w:rPr>
                <w:rFonts w:eastAsia="Malgun Gothic"/>
                <w:lang w:eastAsia="ko-KR"/>
              </w:rPr>
              <w:t>Swift Navigation</w:t>
            </w:r>
          </w:p>
        </w:tc>
        <w:tc>
          <w:tcPr>
            <w:tcW w:w="357" w:type="pct"/>
          </w:tcPr>
          <w:p w14:paraId="6EE5D8FC" w14:textId="77777777" w:rsidR="005F1C2E" w:rsidRDefault="005F1C2E">
            <w:pPr>
              <w:spacing w:after="0"/>
              <w:rPr>
                <w:lang w:eastAsia="zh-CN"/>
              </w:rPr>
            </w:pPr>
          </w:p>
        </w:tc>
        <w:tc>
          <w:tcPr>
            <w:tcW w:w="295" w:type="pct"/>
          </w:tcPr>
          <w:p w14:paraId="02C237DB" w14:textId="77777777" w:rsidR="005F1C2E" w:rsidRDefault="005F1C2E">
            <w:pPr>
              <w:spacing w:after="0"/>
              <w:rPr>
                <w:lang w:eastAsia="zh-CN"/>
              </w:rPr>
            </w:pPr>
          </w:p>
        </w:tc>
        <w:tc>
          <w:tcPr>
            <w:tcW w:w="3751" w:type="pct"/>
          </w:tcPr>
          <w:p w14:paraId="6FE58D38" w14:textId="77777777" w:rsidR="005F1C2E" w:rsidRDefault="0077161B">
            <w:pPr>
              <w:spacing w:after="0"/>
              <w:rPr>
                <w:rFonts w:eastAsia="DengXian"/>
                <w:lang w:eastAsia="zh-CN"/>
              </w:rPr>
            </w:pPr>
            <w:r>
              <w:rPr>
                <w:lang w:eastAsia="zh-CN"/>
              </w:rPr>
              <w:t>If we decide to support Mode 2, then Yes.</w:t>
            </w:r>
          </w:p>
        </w:tc>
      </w:tr>
      <w:tr w:rsidR="005F1C2E" w14:paraId="59B811F5" w14:textId="77777777">
        <w:tc>
          <w:tcPr>
            <w:tcW w:w="597" w:type="pct"/>
          </w:tcPr>
          <w:p w14:paraId="24AC9CC7" w14:textId="77777777" w:rsidR="005F1C2E" w:rsidRDefault="0077161B">
            <w:pPr>
              <w:spacing w:after="0"/>
              <w:rPr>
                <w:rFonts w:eastAsia="DengXian"/>
                <w:lang w:eastAsia="zh-CN"/>
              </w:rPr>
            </w:pPr>
            <w:r>
              <w:rPr>
                <w:rFonts w:eastAsia="DengXian" w:hint="eastAsia"/>
                <w:lang w:eastAsia="zh-CN"/>
              </w:rPr>
              <w:t>CATT</w:t>
            </w:r>
          </w:p>
        </w:tc>
        <w:tc>
          <w:tcPr>
            <w:tcW w:w="357" w:type="pct"/>
          </w:tcPr>
          <w:p w14:paraId="0D073FA2" w14:textId="77777777" w:rsidR="005F1C2E" w:rsidRDefault="005F1C2E">
            <w:pPr>
              <w:spacing w:after="0"/>
              <w:rPr>
                <w:lang w:eastAsia="zh-CN"/>
              </w:rPr>
            </w:pPr>
          </w:p>
        </w:tc>
        <w:tc>
          <w:tcPr>
            <w:tcW w:w="295" w:type="pct"/>
          </w:tcPr>
          <w:p w14:paraId="6A20EC50" w14:textId="77777777" w:rsidR="005F1C2E" w:rsidRDefault="005F1C2E">
            <w:pPr>
              <w:spacing w:after="0"/>
              <w:rPr>
                <w:lang w:eastAsia="zh-CN"/>
              </w:rPr>
            </w:pPr>
          </w:p>
        </w:tc>
        <w:tc>
          <w:tcPr>
            <w:tcW w:w="3751" w:type="pct"/>
          </w:tcPr>
          <w:p w14:paraId="0C169753" w14:textId="77777777" w:rsidR="005F1C2E" w:rsidRDefault="0077161B">
            <w:pPr>
              <w:spacing w:after="0"/>
              <w:rPr>
                <w:rFonts w:eastAsia="DengXian"/>
                <w:lang w:eastAsia="zh-CN"/>
              </w:rPr>
            </w:pPr>
            <w:r>
              <w:rPr>
                <w:rFonts w:eastAsia="DengXian" w:hint="eastAsia"/>
                <w:lang w:eastAsia="zh-CN"/>
              </w:rPr>
              <w:t>If we support both reporting mode 1 and mode 2, we need to include the indicator. Otherwise, not.</w:t>
            </w:r>
          </w:p>
        </w:tc>
      </w:tr>
      <w:tr w:rsidR="005F1C2E" w14:paraId="752E59EA" w14:textId="77777777">
        <w:tc>
          <w:tcPr>
            <w:tcW w:w="597" w:type="pct"/>
          </w:tcPr>
          <w:p w14:paraId="0595D6CC" w14:textId="77777777" w:rsidR="005F1C2E" w:rsidRDefault="0077161B">
            <w:pPr>
              <w:spacing w:after="0"/>
              <w:rPr>
                <w:rFonts w:eastAsia="DengXian"/>
                <w:lang w:eastAsia="zh-CN"/>
              </w:rPr>
            </w:pPr>
            <w:r>
              <w:rPr>
                <w:rFonts w:eastAsia="DengXian"/>
                <w:lang w:eastAsia="zh-CN"/>
              </w:rPr>
              <w:t>Qualcomm</w:t>
            </w:r>
          </w:p>
        </w:tc>
        <w:tc>
          <w:tcPr>
            <w:tcW w:w="357" w:type="pct"/>
          </w:tcPr>
          <w:p w14:paraId="605E0E13" w14:textId="77777777" w:rsidR="005F1C2E" w:rsidRDefault="005F1C2E">
            <w:pPr>
              <w:spacing w:after="0"/>
              <w:rPr>
                <w:lang w:eastAsia="zh-CN"/>
              </w:rPr>
            </w:pPr>
          </w:p>
        </w:tc>
        <w:tc>
          <w:tcPr>
            <w:tcW w:w="295" w:type="pct"/>
          </w:tcPr>
          <w:p w14:paraId="134ED110" w14:textId="77777777" w:rsidR="005F1C2E" w:rsidRDefault="0077161B">
            <w:pPr>
              <w:spacing w:after="0"/>
              <w:rPr>
                <w:lang w:eastAsia="zh-CN"/>
              </w:rPr>
            </w:pPr>
            <w:r>
              <w:rPr>
                <w:lang w:eastAsia="zh-CN"/>
              </w:rPr>
              <w:t>X</w:t>
            </w:r>
          </w:p>
        </w:tc>
        <w:tc>
          <w:tcPr>
            <w:tcW w:w="3751" w:type="pct"/>
          </w:tcPr>
          <w:p w14:paraId="51B70457" w14:textId="77777777" w:rsidR="005F1C2E" w:rsidRDefault="0077161B">
            <w:pPr>
              <w:spacing w:after="0"/>
              <w:rPr>
                <w:rFonts w:eastAsia="DengXian"/>
                <w:lang w:eastAsia="zh-CN"/>
              </w:rPr>
            </w:pPr>
            <w:r>
              <w:rPr>
                <w:rFonts w:eastAsia="DengXian"/>
                <w:lang w:eastAsia="zh-CN"/>
              </w:rPr>
              <w:t>We cannot see any use case/benefit of this "mode 2". The application should compare the PL with the AL, and if the UE reports a location estimate to the network, the application obviously resides in the network. "Mode 2" would be a coarse quantization of PL. I.e., if the UE reports e.g., "safe" or "unsafe" states, the application in the network would not know how close (or far away) the PL is to AL, etc.</w:t>
            </w:r>
          </w:p>
        </w:tc>
      </w:tr>
      <w:tr w:rsidR="005F1C2E" w14:paraId="1B7191A9" w14:textId="77777777">
        <w:tc>
          <w:tcPr>
            <w:tcW w:w="597" w:type="pct"/>
          </w:tcPr>
          <w:p w14:paraId="0E3C5DD2" w14:textId="77777777" w:rsidR="005F1C2E" w:rsidRDefault="0077161B">
            <w:pPr>
              <w:spacing w:after="0"/>
              <w:rPr>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57" w:type="pct"/>
          </w:tcPr>
          <w:p w14:paraId="3CE805D9" w14:textId="77777777" w:rsidR="005F1C2E" w:rsidRDefault="0077161B">
            <w:pPr>
              <w:spacing w:after="0"/>
              <w:rPr>
                <w:lang w:eastAsia="zh-CN"/>
              </w:rPr>
            </w:pPr>
            <w:r>
              <w:rPr>
                <w:rFonts w:hint="eastAsia"/>
                <w:lang w:eastAsia="zh-CN"/>
              </w:rPr>
              <w:t>Y</w:t>
            </w:r>
          </w:p>
        </w:tc>
        <w:tc>
          <w:tcPr>
            <w:tcW w:w="295" w:type="pct"/>
          </w:tcPr>
          <w:p w14:paraId="2C353764" w14:textId="77777777" w:rsidR="005F1C2E" w:rsidRDefault="005F1C2E">
            <w:pPr>
              <w:spacing w:after="0"/>
              <w:rPr>
                <w:lang w:eastAsia="zh-CN"/>
              </w:rPr>
            </w:pPr>
          </w:p>
        </w:tc>
        <w:tc>
          <w:tcPr>
            <w:tcW w:w="3751" w:type="pct"/>
          </w:tcPr>
          <w:p w14:paraId="109ABDD7" w14:textId="77777777" w:rsidR="005F1C2E" w:rsidRDefault="0077161B">
            <w:pPr>
              <w:spacing w:after="0"/>
              <w:rPr>
                <w:lang w:eastAsia="zh-CN"/>
              </w:rPr>
            </w:pPr>
            <w:r>
              <w:rPr>
                <w:lang w:eastAsia="zh-CN"/>
              </w:rPr>
              <w:t>For UE to decide to report a PL or a binary flag, an indicator may be necessary.</w:t>
            </w:r>
          </w:p>
        </w:tc>
      </w:tr>
      <w:tr w:rsidR="005F1C2E" w14:paraId="55DE9160" w14:textId="77777777">
        <w:tc>
          <w:tcPr>
            <w:tcW w:w="597" w:type="pct"/>
          </w:tcPr>
          <w:p w14:paraId="6EEDCED8" w14:textId="77777777" w:rsidR="005F1C2E" w:rsidRDefault="0077161B">
            <w:pPr>
              <w:spacing w:after="0"/>
              <w:rPr>
                <w:lang w:eastAsia="zh-CN"/>
              </w:rPr>
            </w:pPr>
            <w:r>
              <w:rPr>
                <w:lang w:eastAsia="zh-CN"/>
              </w:rPr>
              <w:t>vivo</w:t>
            </w:r>
          </w:p>
        </w:tc>
        <w:tc>
          <w:tcPr>
            <w:tcW w:w="357" w:type="pct"/>
          </w:tcPr>
          <w:p w14:paraId="34251521" w14:textId="77777777" w:rsidR="005F1C2E" w:rsidRDefault="0077161B">
            <w:pPr>
              <w:spacing w:after="0"/>
              <w:rPr>
                <w:lang w:eastAsia="zh-CN"/>
              </w:rPr>
            </w:pPr>
            <w:r>
              <w:rPr>
                <w:lang w:eastAsia="zh-CN"/>
              </w:rPr>
              <w:t>X</w:t>
            </w:r>
          </w:p>
        </w:tc>
        <w:tc>
          <w:tcPr>
            <w:tcW w:w="295" w:type="pct"/>
          </w:tcPr>
          <w:p w14:paraId="0DA852C1" w14:textId="77777777" w:rsidR="005F1C2E" w:rsidRDefault="005F1C2E">
            <w:pPr>
              <w:spacing w:after="0"/>
              <w:rPr>
                <w:lang w:eastAsia="zh-CN"/>
              </w:rPr>
            </w:pPr>
          </w:p>
        </w:tc>
        <w:tc>
          <w:tcPr>
            <w:tcW w:w="3751" w:type="pct"/>
          </w:tcPr>
          <w:p w14:paraId="0D7B7FB2" w14:textId="77777777" w:rsidR="005F1C2E" w:rsidRDefault="0077161B">
            <w:pPr>
              <w:spacing w:after="0"/>
              <w:rPr>
                <w:lang w:eastAsia="zh-CN"/>
              </w:rPr>
            </w:pPr>
            <w:r>
              <w:rPr>
                <w:lang w:eastAsia="zh-CN"/>
              </w:rPr>
              <w:t>If Mode 2 is supported, the indicator is essential.</w:t>
            </w:r>
          </w:p>
        </w:tc>
      </w:tr>
      <w:tr w:rsidR="005F1C2E" w14:paraId="470D354C" w14:textId="77777777">
        <w:tc>
          <w:tcPr>
            <w:tcW w:w="597" w:type="pct"/>
          </w:tcPr>
          <w:p w14:paraId="567BF52D" w14:textId="77777777" w:rsidR="005F1C2E" w:rsidRDefault="0077161B">
            <w:pPr>
              <w:spacing w:after="0"/>
              <w:rPr>
                <w:lang w:eastAsia="zh-CN"/>
              </w:rPr>
            </w:pPr>
            <w:r>
              <w:rPr>
                <w:lang w:eastAsia="zh-CN"/>
              </w:rPr>
              <w:t>Nokia</w:t>
            </w:r>
          </w:p>
        </w:tc>
        <w:tc>
          <w:tcPr>
            <w:tcW w:w="357" w:type="pct"/>
          </w:tcPr>
          <w:p w14:paraId="6C79AF5D" w14:textId="77777777" w:rsidR="005F1C2E" w:rsidRDefault="0077161B">
            <w:pPr>
              <w:spacing w:after="0"/>
              <w:rPr>
                <w:lang w:eastAsia="zh-CN"/>
              </w:rPr>
            </w:pPr>
            <w:r>
              <w:rPr>
                <w:lang w:eastAsia="zh-CN"/>
              </w:rPr>
              <w:t>Y</w:t>
            </w:r>
          </w:p>
        </w:tc>
        <w:tc>
          <w:tcPr>
            <w:tcW w:w="295" w:type="pct"/>
          </w:tcPr>
          <w:p w14:paraId="134971D5" w14:textId="77777777" w:rsidR="005F1C2E" w:rsidRDefault="005F1C2E">
            <w:pPr>
              <w:spacing w:after="0"/>
              <w:rPr>
                <w:lang w:eastAsia="zh-CN"/>
              </w:rPr>
            </w:pPr>
          </w:p>
        </w:tc>
        <w:tc>
          <w:tcPr>
            <w:tcW w:w="3751" w:type="pct"/>
          </w:tcPr>
          <w:p w14:paraId="03A0B35A" w14:textId="77777777" w:rsidR="005F1C2E" w:rsidRDefault="0077161B">
            <w:pPr>
              <w:spacing w:after="0"/>
              <w:rPr>
                <w:lang w:eastAsia="zh-CN"/>
              </w:rPr>
            </w:pPr>
            <w:r>
              <w:rPr>
                <w:lang w:eastAsia="zh-CN"/>
              </w:rPr>
              <w:t>Yes if Mode 2 is supported</w:t>
            </w:r>
          </w:p>
        </w:tc>
      </w:tr>
      <w:tr w:rsidR="005F1C2E" w14:paraId="7307D013" w14:textId="77777777">
        <w:tc>
          <w:tcPr>
            <w:tcW w:w="597" w:type="pct"/>
          </w:tcPr>
          <w:p w14:paraId="60C287E3" w14:textId="77777777" w:rsidR="005F1C2E" w:rsidRDefault="0077161B">
            <w:pPr>
              <w:spacing w:after="0"/>
              <w:rPr>
                <w:lang w:eastAsia="zh-CN"/>
              </w:rPr>
            </w:pPr>
            <w:r>
              <w:rPr>
                <w:lang w:eastAsia="zh-CN"/>
              </w:rPr>
              <w:t>Hexagon</w:t>
            </w:r>
          </w:p>
        </w:tc>
        <w:tc>
          <w:tcPr>
            <w:tcW w:w="357" w:type="pct"/>
          </w:tcPr>
          <w:p w14:paraId="21E40328" w14:textId="77777777" w:rsidR="005F1C2E" w:rsidRDefault="0077161B">
            <w:pPr>
              <w:spacing w:after="0"/>
              <w:rPr>
                <w:lang w:eastAsia="zh-CN"/>
              </w:rPr>
            </w:pPr>
            <w:r>
              <w:rPr>
                <w:lang w:eastAsia="zh-CN"/>
              </w:rPr>
              <w:t>X</w:t>
            </w:r>
          </w:p>
        </w:tc>
        <w:tc>
          <w:tcPr>
            <w:tcW w:w="295" w:type="pct"/>
          </w:tcPr>
          <w:p w14:paraId="4359DA64" w14:textId="77777777" w:rsidR="005F1C2E" w:rsidRDefault="005F1C2E">
            <w:pPr>
              <w:spacing w:after="0"/>
              <w:rPr>
                <w:lang w:eastAsia="zh-CN"/>
              </w:rPr>
            </w:pPr>
          </w:p>
        </w:tc>
        <w:tc>
          <w:tcPr>
            <w:tcW w:w="3751" w:type="pct"/>
          </w:tcPr>
          <w:p w14:paraId="691C0565" w14:textId="77777777" w:rsidR="005F1C2E" w:rsidRDefault="0077161B">
            <w:pPr>
              <w:spacing w:after="0"/>
              <w:rPr>
                <w:lang w:eastAsia="zh-CN"/>
              </w:rPr>
            </w:pPr>
            <w:r>
              <w:rPr>
                <w:lang w:eastAsia="zh-CN"/>
              </w:rPr>
              <w:t>If Mode 2 is supported</w:t>
            </w:r>
          </w:p>
        </w:tc>
      </w:tr>
      <w:tr w:rsidR="005F1C2E" w14:paraId="6E89FEBA" w14:textId="77777777">
        <w:tc>
          <w:tcPr>
            <w:tcW w:w="597" w:type="pct"/>
          </w:tcPr>
          <w:p w14:paraId="0DC667AF" w14:textId="77777777" w:rsidR="005F1C2E" w:rsidRDefault="0077161B">
            <w:pPr>
              <w:spacing w:after="0"/>
              <w:rPr>
                <w:lang w:val="en-US" w:eastAsia="zh-CN"/>
              </w:rPr>
            </w:pPr>
            <w:r>
              <w:rPr>
                <w:rFonts w:hint="eastAsia"/>
                <w:lang w:val="en-US" w:eastAsia="zh-CN"/>
              </w:rPr>
              <w:t>ZTE</w:t>
            </w:r>
          </w:p>
        </w:tc>
        <w:tc>
          <w:tcPr>
            <w:tcW w:w="357" w:type="pct"/>
          </w:tcPr>
          <w:p w14:paraId="0F8464F1" w14:textId="77777777" w:rsidR="005F1C2E" w:rsidRDefault="0077161B">
            <w:pPr>
              <w:spacing w:after="0"/>
              <w:rPr>
                <w:lang w:val="en-US" w:eastAsia="zh-CN"/>
              </w:rPr>
            </w:pPr>
            <w:r>
              <w:rPr>
                <w:rFonts w:hint="eastAsia"/>
                <w:lang w:val="en-US" w:eastAsia="zh-CN"/>
              </w:rPr>
              <w:t>Y</w:t>
            </w:r>
          </w:p>
        </w:tc>
        <w:tc>
          <w:tcPr>
            <w:tcW w:w="295" w:type="pct"/>
          </w:tcPr>
          <w:p w14:paraId="65212626" w14:textId="77777777" w:rsidR="005F1C2E" w:rsidRDefault="005F1C2E">
            <w:pPr>
              <w:spacing w:after="0"/>
              <w:rPr>
                <w:lang w:eastAsia="zh-CN"/>
              </w:rPr>
            </w:pPr>
          </w:p>
        </w:tc>
        <w:tc>
          <w:tcPr>
            <w:tcW w:w="3751" w:type="pct"/>
          </w:tcPr>
          <w:p w14:paraId="43C16D46" w14:textId="77777777" w:rsidR="005F1C2E" w:rsidRDefault="005F1C2E">
            <w:pPr>
              <w:spacing w:after="0"/>
              <w:rPr>
                <w:lang w:eastAsia="zh-CN"/>
              </w:rPr>
            </w:pPr>
          </w:p>
        </w:tc>
      </w:tr>
      <w:tr w:rsidR="007422D1" w14:paraId="22E1B33B" w14:textId="77777777">
        <w:tc>
          <w:tcPr>
            <w:tcW w:w="597" w:type="pct"/>
          </w:tcPr>
          <w:p w14:paraId="070D9075" w14:textId="1753B6D2" w:rsidR="007422D1" w:rsidRDefault="007422D1">
            <w:pPr>
              <w:spacing w:after="0"/>
              <w:rPr>
                <w:lang w:val="en-US" w:eastAsia="zh-CN"/>
              </w:rPr>
            </w:pPr>
            <w:r>
              <w:rPr>
                <w:lang w:val="en-US" w:eastAsia="zh-CN"/>
              </w:rPr>
              <w:t>u-</w:t>
            </w:r>
            <w:proofErr w:type="spellStart"/>
            <w:r>
              <w:rPr>
                <w:lang w:val="en-US" w:eastAsia="zh-CN"/>
              </w:rPr>
              <w:t>blox</w:t>
            </w:r>
            <w:proofErr w:type="spellEnd"/>
          </w:p>
        </w:tc>
        <w:tc>
          <w:tcPr>
            <w:tcW w:w="357" w:type="pct"/>
          </w:tcPr>
          <w:p w14:paraId="2E6B8D54" w14:textId="77777777" w:rsidR="007422D1" w:rsidRDefault="007422D1">
            <w:pPr>
              <w:spacing w:after="0"/>
              <w:rPr>
                <w:lang w:val="en-US" w:eastAsia="zh-CN"/>
              </w:rPr>
            </w:pPr>
          </w:p>
        </w:tc>
        <w:tc>
          <w:tcPr>
            <w:tcW w:w="295" w:type="pct"/>
          </w:tcPr>
          <w:p w14:paraId="6F19AB86" w14:textId="77777777" w:rsidR="007422D1" w:rsidRDefault="007422D1">
            <w:pPr>
              <w:spacing w:after="0"/>
              <w:rPr>
                <w:lang w:eastAsia="zh-CN"/>
              </w:rPr>
            </w:pPr>
          </w:p>
        </w:tc>
        <w:tc>
          <w:tcPr>
            <w:tcW w:w="3751" w:type="pct"/>
          </w:tcPr>
          <w:p w14:paraId="46D635FB" w14:textId="4F3D3272" w:rsidR="007422D1" w:rsidRDefault="007422D1">
            <w:pPr>
              <w:spacing w:after="0"/>
              <w:rPr>
                <w:lang w:eastAsia="zh-CN"/>
              </w:rPr>
            </w:pPr>
            <w:r>
              <w:rPr>
                <w:lang w:eastAsia="zh-CN"/>
              </w:rPr>
              <w:t>If we decide to support Mode 2 then Yes</w:t>
            </w:r>
          </w:p>
        </w:tc>
      </w:tr>
    </w:tbl>
    <w:p w14:paraId="119B35F9" w14:textId="633A2BD4" w:rsidR="00F10CA0" w:rsidRDefault="00F10CA0">
      <w:pPr>
        <w:rPr>
          <w:sz w:val="18"/>
        </w:rPr>
      </w:pPr>
    </w:p>
    <w:p w14:paraId="09EE52DC" w14:textId="77777777" w:rsidR="00DD1BBF" w:rsidRPr="000367D3" w:rsidRDefault="00DD1BBF" w:rsidP="00DD1BBF">
      <w:pPr>
        <w:jc w:val="both"/>
        <w:rPr>
          <w:b/>
          <w:bCs/>
          <w:u w:val="single"/>
        </w:rPr>
      </w:pPr>
      <w:r w:rsidRPr="000367D3">
        <w:rPr>
          <w:b/>
          <w:bCs/>
          <w:u w:val="single"/>
        </w:rPr>
        <w:t>Moderator´s summary</w:t>
      </w:r>
    </w:p>
    <w:p w14:paraId="49B0425A" w14:textId="22DC1F7D" w:rsidR="00DD1BBF" w:rsidRDefault="00DD1BBF" w:rsidP="00DD1BBF">
      <w:pPr>
        <w:rPr>
          <w:sz w:val="18"/>
        </w:rPr>
      </w:pPr>
      <w:r>
        <w:rPr>
          <w:b/>
          <w:bCs/>
        </w:rPr>
        <w:t>Treated together with Q5 as they are connected by this Mode 2.</w:t>
      </w:r>
    </w:p>
    <w:p w14:paraId="3615F906" w14:textId="77777777" w:rsidR="005F1C2E" w:rsidRDefault="0077161B">
      <w:pPr>
        <w:pStyle w:val="Heading2"/>
      </w:pPr>
      <w:r>
        <w:t>5.2</w:t>
      </w:r>
      <w:r>
        <w:tab/>
        <w:t>Open Issue 9 (R2-D2): Integrity Information Result</w:t>
      </w:r>
    </w:p>
    <w:p w14:paraId="03FF2BF5" w14:textId="77777777" w:rsidR="005F1C2E" w:rsidRDefault="0077161B">
      <w:pPr>
        <w:jc w:val="both"/>
        <w:rPr>
          <w:sz w:val="22"/>
          <w:lang w:eastAsia="ja-JP"/>
        </w:rPr>
      </w:pPr>
      <w:r>
        <w:rPr>
          <w:sz w:val="22"/>
          <w:lang w:eastAsia="zh-CN"/>
        </w:rPr>
        <w:t>Nokia thinks Reporting Mode 2 in TR 38.857 should be supported as well, which allows the UE to raise the flag indicating whether there is an integrity risk.</w:t>
      </w:r>
      <w:r>
        <w:rPr>
          <w:sz w:val="22"/>
          <w:lang w:eastAsia="ja-JP"/>
        </w:rPr>
        <w:t xml:space="preserve"> </w:t>
      </w:r>
    </w:p>
    <w:p w14:paraId="6F460222" w14:textId="77777777" w:rsidR="005F1C2E" w:rsidRDefault="0077161B">
      <w:pPr>
        <w:pStyle w:val="BodyText"/>
        <w:spacing w:after="240"/>
        <w:rPr>
          <w:b/>
          <w:bCs/>
          <w:sz w:val="22"/>
          <w:lang w:eastAsia="zh-CN"/>
        </w:rPr>
      </w:pPr>
      <w:r>
        <w:rPr>
          <w:b/>
          <w:bCs/>
          <w:sz w:val="22"/>
          <w:lang w:eastAsia="zh-CN"/>
        </w:rPr>
        <w:t>Q5: Do companies agree with the above statement?</w:t>
      </w:r>
    </w:p>
    <w:tbl>
      <w:tblPr>
        <w:tblStyle w:val="TableGrid"/>
        <w:tblW w:w="5000" w:type="pct"/>
        <w:tblLook w:val="04A0" w:firstRow="1" w:lastRow="0" w:firstColumn="1" w:lastColumn="0" w:noHBand="0" w:noVBand="1"/>
      </w:tblPr>
      <w:tblGrid>
        <w:gridCol w:w="1105"/>
        <w:gridCol w:w="528"/>
        <w:gridCol w:w="1039"/>
        <w:gridCol w:w="6959"/>
      </w:tblGrid>
      <w:tr w:rsidR="005F1C2E" w14:paraId="33E3DCF0" w14:textId="77777777">
        <w:tc>
          <w:tcPr>
            <w:tcW w:w="561" w:type="pct"/>
            <w:shd w:val="clear" w:color="auto" w:fill="BFBFBF" w:themeFill="background1" w:themeFillShade="BF"/>
          </w:tcPr>
          <w:p w14:paraId="6BCCD207" w14:textId="77777777" w:rsidR="005F1C2E" w:rsidRDefault="0077161B">
            <w:pPr>
              <w:spacing w:after="0"/>
              <w:rPr>
                <w:b/>
                <w:bCs/>
                <w:lang w:eastAsia="ja-JP"/>
              </w:rPr>
            </w:pPr>
            <w:r>
              <w:rPr>
                <w:b/>
                <w:bCs/>
                <w:lang w:eastAsia="ja-JP"/>
              </w:rPr>
              <w:t>Company</w:t>
            </w:r>
          </w:p>
        </w:tc>
        <w:tc>
          <w:tcPr>
            <w:tcW w:w="268" w:type="pct"/>
            <w:shd w:val="clear" w:color="auto" w:fill="BFBFBF" w:themeFill="background1" w:themeFillShade="BF"/>
          </w:tcPr>
          <w:p w14:paraId="2BA2442A" w14:textId="77777777" w:rsidR="005F1C2E" w:rsidRDefault="0077161B">
            <w:pPr>
              <w:spacing w:after="0"/>
              <w:jc w:val="center"/>
              <w:rPr>
                <w:b/>
                <w:bCs/>
                <w:lang w:eastAsia="ja-JP"/>
              </w:rPr>
            </w:pPr>
            <w:r>
              <w:rPr>
                <w:b/>
                <w:bCs/>
                <w:lang w:eastAsia="ja-JP"/>
              </w:rPr>
              <w:t>Yes</w:t>
            </w:r>
          </w:p>
        </w:tc>
        <w:tc>
          <w:tcPr>
            <w:tcW w:w="527" w:type="pct"/>
            <w:shd w:val="clear" w:color="auto" w:fill="BFBFBF" w:themeFill="background1" w:themeFillShade="BF"/>
          </w:tcPr>
          <w:p w14:paraId="0B1DCF36" w14:textId="77777777" w:rsidR="005F1C2E" w:rsidRDefault="0077161B">
            <w:pPr>
              <w:spacing w:after="0"/>
              <w:jc w:val="center"/>
              <w:rPr>
                <w:b/>
                <w:bCs/>
                <w:lang w:eastAsia="ja-JP"/>
              </w:rPr>
            </w:pPr>
            <w:r>
              <w:rPr>
                <w:b/>
                <w:bCs/>
                <w:lang w:eastAsia="ja-JP"/>
              </w:rPr>
              <w:t>No</w:t>
            </w:r>
          </w:p>
        </w:tc>
        <w:tc>
          <w:tcPr>
            <w:tcW w:w="3644" w:type="pct"/>
            <w:shd w:val="clear" w:color="auto" w:fill="BFBFBF" w:themeFill="background1" w:themeFillShade="BF"/>
          </w:tcPr>
          <w:p w14:paraId="11A2F6D4" w14:textId="77777777" w:rsidR="005F1C2E" w:rsidRDefault="0077161B">
            <w:pPr>
              <w:spacing w:after="0"/>
              <w:jc w:val="center"/>
              <w:rPr>
                <w:b/>
                <w:bCs/>
                <w:lang w:eastAsia="ja-JP"/>
              </w:rPr>
            </w:pPr>
            <w:r>
              <w:rPr>
                <w:b/>
                <w:bCs/>
                <w:lang w:eastAsia="ja-JP"/>
              </w:rPr>
              <w:t>Comments</w:t>
            </w:r>
          </w:p>
        </w:tc>
      </w:tr>
      <w:tr w:rsidR="005F1C2E" w14:paraId="52CC899B" w14:textId="77777777">
        <w:tc>
          <w:tcPr>
            <w:tcW w:w="561" w:type="pct"/>
          </w:tcPr>
          <w:p w14:paraId="479FA653" w14:textId="77777777" w:rsidR="005F1C2E" w:rsidRDefault="0077161B">
            <w:pPr>
              <w:spacing w:after="0"/>
              <w:rPr>
                <w:lang w:eastAsia="zh-CN"/>
              </w:rPr>
            </w:pPr>
            <w:r>
              <w:rPr>
                <w:rFonts w:hint="eastAsia"/>
                <w:lang w:eastAsia="zh-CN"/>
              </w:rPr>
              <w:t>O</w:t>
            </w:r>
            <w:r>
              <w:rPr>
                <w:lang w:eastAsia="zh-CN"/>
              </w:rPr>
              <w:t>PPO</w:t>
            </w:r>
          </w:p>
        </w:tc>
        <w:tc>
          <w:tcPr>
            <w:tcW w:w="268" w:type="pct"/>
          </w:tcPr>
          <w:p w14:paraId="52BC8E66" w14:textId="77777777" w:rsidR="005F1C2E" w:rsidRDefault="005F1C2E">
            <w:pPr>
              <w:spacing w:after="0"/>
              <w:rPr>
                <w:lang w:eastAsia="zh-CN"/>
              </w:rPr>
            </w:pPr>
          </w:p>
        </w:tc>
        <w:tc>
          <w:tcPr>
            <w:tcW w:w="527" w:type="pct"/>
          </w:tcPr>
          <w:p w14:paraId="26AFCD80" w14:textId="77777777" w:rsidR="005F1C2E" w:rsidRDefault="005F1C2E">
            <w:pPr>
              <w:spacing w:after="0"/>
              <w:rPr>
                <w:lang w:eastAsia="zh-CN"/>
              </w:rPr>
            </w:pPr>
          </w:p>
        </w:tc>
        <w:tc>
          <w:tcPr>
            <w:tcW w:w="3644" w:type="pct"/>
          </w:tcPr>
          <w:p w14:paraId="416B774D" w14:textId="77777777" w:rsidR="005F1C2E" w:rsidRDefault="0077161B">
            <w:pPr>
              <w:spacing w:after="0"/>
              <w:rPr>
                <w:lang w:eastAsia="zh-CN"/>
              </w:rPr>
            </w:pPr>
            <w:r>
              <w:rPr>
                <w:rFonts w:hint="eastAsia"/>
                <w:lang w:eastAsia="zh-CN"/>
              </w:rPr>
              <w:t>I</w:t>
            </w:r>
            <w:r>
              <w:rPr>
                <w:lang w:eastAsia="zh-CN"/>
              </w:rPr>
              <w:t xml:space="preserve">t depends whether or not we allow the UE AS layer to convey the flag towards the UE APP layer. According to the TS 23.273 MO-LR procedure, after the location estimated is obtained, it seems still involves the </w:t>
            </w:r>
            <w:proofErr w:type="spellStart"/>
            <w:r>
              <w:rPr>
                <w:lang w:eastAsia="zh-CN"/>
              </w:rPr>
              <w:t>signaling</w:t>
            </w:r>
            <w:proofErr w:type="spellEnd"/>
            <w:r>
              <w:rPr>
                <w:lang w:eastAsia="zh-CN"/>
              </w:rPr>
              <w:t xml:space="preserve"> procedure between 5GC entities, such as AMF, LMF and VGMLC before receiving of the location result at </w:t>
            </w:r>
            <w:r>
              <w:rPr>
                <w:lang w:eastAsia="zh-CN"/>
              </w:rPr>
              <w:lastRenderedPageBreak/>
              <w:t xml:space="preserve">the UE APP layer via DL NAS TRANSPORT msg. Bearing this in mind, mode 2 cannot save the UE APP latency for being </w:t>
            </w:r>
            <w:proofErr w:type="spellStart"/>
            <w:r>
              <w:rPr>
                <w:lang w:eastAsia="zh-CN"/>
              </w:rPr>
              <w:t>feeded</w:t>
            </w:r>
            <w:proofErr w:type="spellEnd"/>
            <w:r>
              <w:rPr>
                <w:lang w:eastAsia="zh-CN"/>
              </w:rPr>
              <w:t xml:space="preserve"> with integrity information.</w:t>
            </w:r>
          </w:p>
        </w:tc>
      </w:tr>
      <w:tr w:rsidR="005F1C2E" w14:paraId="01BFC50C" w14:textId="77777777">
        <w:tc>
          <w:tcPr>
            <w:tcW w:w="561" w:type="pct"/>
          </w:tcPr>
          <w:p w14:paraId="0BC7E7D6" w14:textId="77777777" w:rsidR="005F1C2E" w:rsidRDefault="0077161B">
            <w:pPr>
              <w:spacing w:after="0"/>
              <w:rPr>
                <w:rFonts w:eastAsia="Malgun Gothic"/>
                <w:lang w:eastAsia="ko-KR"/>
              </w:rPr>
            </w:pPr>
            <w:r>
              <w:rPr>
                <w:rFonts w:eastAsia="Malgun Gothic"/>
                <w:lang w:eastAsia="ko-KR"/>
              </w:rPr>
              <w:lastRenderedPageBreak/>
              <w:t xml:space="preserve">Ericson </w:t>
            </w:r>
          </w:p>
        </w:tc>
        <w:tc>
          <w:tcPr>
            <w:tcW w:w="268" w:type="pct"/>
          </w:tcPr>
          <w:p w14:paraId="0F15BF22" w14:textId="77777777" w:rsidR="005F1C2E" w:rsidRDefault="0077161B">
            <w:pPr>
              <w:spacing w:after="0"/>
              <w:rPr>
                <w:lang w:eastAsia="zh-CN"/>
              </w:rPr>
            </w:pPr>
            <w:r>
              <w:rPr>
                <w:lang w:eastAsia="zh-CN"/>
              </w:rPr>
              <w:t>Y</w:t>
            </w:r>
          </w:p>
        </w:tc>
        <w:tc>
          <w:tcPr>
            <w:tcW w:w="527" w:type="pct"/>
          </w:tcPr>
          <w:p w14:paraId="50522C47" w14:textId="77777777" w:rsidR="005F1C2E" w:rsidRDefault="005F1C2E">
            <w:pPr>
              <w:spacing w:after="0"/>
              <w:rPr>
                <w:lang w:eastAsia="zh-CN"/>
              </w:rPr>
            </w:pPr>
          </w:p>
        </w:tc>
        <w:tc>
          <w:tcPr>
            <w:tcW w:w="3644" w:type="pct"/>
          </w:tcPr>
          <w:p w14:paraId="7B799115" w14:textId="77777777" w:rsidR="005F1C2E" w:rsidRDefault="005F1C2E">
            <w:pPr>
              <w:spacing w:after="0"/>
              <w:rPr>
                <w:lang w:eastAsia="zh-CN"/>
              </w:rPr>
            </w:pPr>
          </w:p>
        </w:tc>
      </w:tr>
      <w:tr w:rsidR="005F1C2E" w14:paraId="781E4D36" w14:textId="77777777">
        <w:tc>
          <w:tcPr>
            <w:tcW w:w="561" w:type="pct"/>
          </w:tcPr>
          <w:p w14:paraId="34F71EEC" w14:textId="77777777" w:rsidR="005F1C2E" w:rsidRDefault="0077161B">
            <w:pPr>
              <w:spacing w:after="0"/>
              <w:rPr>
                <w:rFonts w:eastAsia="DengXian"/>
                <w:lang w:eastAsia="zh-CN"/>
              </w:rPr>
            </w:pPr>
            <w:r>
              <w:rPr>
                <w:rFonts w:eastAsia="DengXian"/>
                <w:lang w:eastAsia="zh-CN"/>
              </w:rPr>
              <w:t>Swift Navigation</w:t>
            </w:r>
          </w:p>
        </w:tc>
        <w:tc>
          <w:tcPr>
            <w:tcW w:w="268" w:type="pct"/>
          </w:tcPr>
          <w:p w14:paraId="076A1B1B" w14:textId="77777777" w:rsidR="005F1C2E" w:rsidRDefault="005F1C2E">
            <w:pPr>
              <w:spacing w:after="0"/>
              <w:rPr>
                <w:lang w:eastAsia="zh-CN"/>
              </w:rPr>
            </w:pPr>
          </w:p>
        </w:tc>
        <w:tc>
          <w:tcPr>
            <w:tcW w:w="527" w:type="pct"/>
          </w:tcPr>
          <w:p w14:paraId="0C9E9D59" w14:textId="77777777" w:rsidR="005F1C2E" w:rsidRDefault="0077161B">
            <w:pPr>
              <w:spacing w:after="0"/>
              <w:rPr>
                <w:lang w:eastAsia="zh-CN"/>
              </w:rPr>
            </w:pPr>
            <w:r>
              <w:rPr>
                <w:lang w:eastAsia="zh-CN"/>
              </w:rPr>
              <w:t>N, with comments</w:t>
            </w:r>
          </w:p>
        </w:tc>
        <w:tc>
          <w:tcPr>
            <w:tcW w:w="3644" w:type="pct"/>
          </w:tcPr>
          <w:p w14:paraId="3C071E33" w14:textId="77777777" w:rsidR="005F1C2E" w:rsidRDefault="0077161B">
            <w:pPr>
              <w:spacing w:after="0"/>
              <w:rPr>
                <w:rFonts w:eastAsia="DengXian"/>
                <w:lang w:eastAsia="zh-CN"/>
              </w:rPr>
            </w:pPr>
            <w:r>
              <w:rPr>
                <w:lang w:eastAsia="zh-CN"/>
              </w:rPr>
              <w:t xml:space="preserve">Is the question actually asking if Mode 2 should be supported? We don’t think Mode 2 is a critical requirement and seems to be an </w:t>
            </w:r>
            <w:r>
              <w:rPr>
                <w:lang w:eastAsia="zh-CN"/>
              </w:rPr>
              <w:pgNum/>
            </w:r>
            <w:proofErr w:type="spellStart"/>
            <w:r>
              <w:rPr>
                <w:lang w:eastAsia="zh-CN"/>
              </w:rPr>
              <w:t>nnecessary</w:t>
            </w:r>
            <w:proofErr w:type="spellEnd"/>
            <w:r>
              <w:rPr>
                <w:lang w:eastAsia="zh-CN"/>
              </w:rPr>
              <w:t xml:space="preserve"> optimization for satisfying the R17 objectives, although we’re not fundamentally opposed to the feature if it’s the prevailing view.</w:t>
            </w:r>
          </w:p>
        </w:tc>
      </w:tr>
      <w:tr w:rsidR="005F1C2E" w14:paraId="18F57625" w14:textId="77777777">
        <w:tc>
          <w:tcPr>
            <w:tcW w:w="561" w:type="pct"/>
          </w:tcPr>
          <w:p w14:paraId="3D8503C8" w14:textId="77777777" w:rsidR="005F1C2E" w:rsidRDefault="0077161B">
            <w:pPr>
              <w:spacing w:after="0"/>
              <w:rPr>
                <w:lang w:eastAsia="zh-CN"/>
              </w:rPr>
            </w:pPr>
            <w:r>
              <w:t>CATT</w:t>
            </w:r>
          </w:p>
        </w:tc>
        <w:tc>
          <w:tcPr>
            <w:tcW w:w="268" w:type="pct"/>
          </w:tcPr>
          <w:p w14:paraId="32EEF08A" w14:textId="77777777" w:rsidR="005F1C2E" w:rsidRDefault="005F1C2E">
            <w:pPr>
              <w:spacing w:after="0"/>
              <w:rPr>
                <w:lang w:eastAsia="zh-CN"/>
              </w:rPr>
            </w:pPr>
          </w:p>
        </w:tc>
        <w:tc>
          <w:tcPr>
            <w:tcW w:w="527" w:type="pct"/>
          </w:tcPr>
          <w:p w14:paraId="138EB2A8" w14:textId="77777777" w:rsidR="005F1C2E" w:rsidRDefault="0077161B">
            <w:pPr>
              <w:spacing w:after="0"/>
              <w:rPr>
                <w:lang w:eastAsia="zh-CN"/>
              </w:rPr>
            </w:pPr>
            <w:r>
              <w:t>N</w:t>
            </w:r>
          </w:p>
        </w:tc>
        <w:tc>
          <w:tcPr>
            <w:tcW w:w="3644" w:type="pct"/>
          </w:tcPr>
          <w:p w14:paraId="6468864F" w14:textId="77777777" w:rsidR="005F1C2E" w:rsidRDefault="0077161B">
            <w:pPr>
              <w:spacing w:after="0"/>
              <w:rPr>
                <w:lang w:eastAsia="zh-CN"/>
              </w:rPr>
            </w:pPr>
            <w:r>
              <w:t>We think supporting the reporting mode 1 is sufficient.</w:t>
            </w:r>
          </w:p>
        </w:tc>
      </w:tr>
      <w:tr w:rsidR="005F1C2E" w14:paraId="0B9231D5" w14:textId="77777777">
        <w:tc>
          <w:tcPr>
            <w:tcW w:w="561" w:type="pct"/>
          </w:tcPr>
          <w:p w14:paraId="1BC21D12" w14:textId="77777777" w:rsidR="005F1C2E" w:rsidRDefault="0077161B">
            <w:pPr>
              <w:spacing w:after="0"/>
            </w:pPr>
            <w:r>
              <w:rPr>
                <w:rFonts w:eastAsia="DengXian"/>
                <w:lang w:eastAsia="zh-CN"/>
              </w:rPr>
              <w:t>Qualcomm</w:t>
            </w:r>
          </w:p>
        </w:tc>
        <w:tc>
          <w:tcPr>
            <w:tcW w:w="268" w:type="pct"/>
          </w:tcPr>
          <w:p w14:paraId="00E1F4CA" w14:textId="77777777" w:rsidR="005F1C2E" w:rsidRDefault="005F1C2E">
            <w:pPr>
              <w:spacing w:after="0"/>
              <w:rPr>
                <w:lang w:eastAsia="zh-CN"/>
              </w:rPr>
            </w:pPr>
          </w:p>
        </w:tc>
        <w:tc>
          <w:tcPr>
            <w:tcW w:w="527" w:type="pct"/>
          </w:tcPr>
          <w:p w14:paraId="7778942A" w14:textId="77777777" w:rsidR="005F1C2E" w:rsidRDefault="0077161B">
            <w:pPr>
              <w:spacing w:after="0"/>
            </w:pPr>
            <w:r>
              <w:rPr>
                <w:lang w:eastAsia="zh-CN"/>
              </w:rPr>
              <w:t>X</w:t>
            </w:r>
          </w:p>
        </w:tc>
        <w:tc>
          <w:tcPr>
            <w:tcW w:w="3644" w:type="pct"/>
          </w:tcPr>
          <w:p w14:paraId="67D90498" w14:textId="77777777" w:rsidR="005F1C2E" w:rsidRDefault="0077161B">
            <w:pPr>
              <w:spacing w:after="0"/>
            </w:pPr>
            <w:r>
              <w:rPr>
                <w:rFonts w:eastAsia="DengXian"/>
                <w:lang w:eastAsia="zh-CN"/>
              </w:rPr>
              <w:t xml:space="preserve">The “flag” depends on the application specific AL. If the LMF has the UE calculated PL, it can determine any “flags” as desired for this application </w:t>
            </w:r>
            <w:r>
              <w:rPr>
                <w:lang w:eastAsia="zh-CN"/>
              </w:rPr>
              <w:t>(similar to the location uncertainty shape reporting today. The UE does also not compare the “achieved accuracy” with the “requested accuracy”). This should be done by the application/user of the location information.</w:t>
            </w:r>
          </w:p>
        </w:tc>
      </w:tr>
      <w:tr w:rsidR="005F1C2E" w14:paraId="17194C44" w14:textId="77777777">
        <w:tc>
          <w:tcPr>
            <w:tcW w:w="561" w:type="pct"/>
          </w:tcPr>
          <w:p w14:paraId="028E8077" w14:textId="77777777" w:rsidR="005F1C2E" w:rsidRDefault="0077161B">
            <w:pPr>
              <w:spacing w:after="0"/>
              <w:rPr>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68" w:type="pct"/>
          </w:tcPr>
          <w:p w14:paraId="2FE2FEAB" w14:textId="77777777" w:rsidR="005F1C2E" w:rsidRDefault="0077161B">
            <w:pPr>
              <w:spacing w:after="0"/>
              <w:rPr>
                <w:lang w:eastAsia="zh-CN"/>
              </w:rPr>
            </w:pPr>
            <w:r>
              <w:rPr>
                <w:rFonts w:hint="eastAsia"/>
                <w:lang w:eastAsia="zh-CN"/>
              </w:rPr>
              <w:t>Y</w:t>
            </w:r>
          </w:p>
        </w:tc>
        <w:tc>
          <w:tcPr>
            <w:tcW w:w="527" w:type="pct"/>
          </w:tcPr>
          <w:p w14:paraId="3250AAC2" w14:textId="77777777" w:rsidR="005F1C2E" w:rsidRDefault="005F1C2E">
            <w:pPr>
              <w:spacing w:after="0"/>
              <w:rPr>
                <w:lang w:eastAsia="zh-CN"/>
              </w:rPr>
            </w:pPr>
          </w:p>
        </w:tc>
        <w:tc>
          <w:tcPr>
            <w:tcW w:w="3644" w:type="pct"/>
          </w:tcPr>
          <w:p w14:paraId="5BB3ADA4" w14:textId="77777777" w:rsidR="005F1C2E" w:rsidRDefault="0077161B">
            <w:pPr>
              <w:spacing w:after="0"/>
              <w:rPr>
                <w:lang w:eastAsia="zh-CN"/>
              </w:rPr>
            </w:pPr>
            <w:r>
              <w:rPr>
                <w:lang w:eastAsia="zh-CN"/>
              </w:rPr>
              <w:t>We think this reporting mode is helpful for some cases, which can reduce the complexity for LCS client.</w:t>
            </w:r>
          </w:p>
        </w:tc>
      </w:tr>
      <w:tr w:rsidR="005F1C2E" w14:paraId="665B1CC3" w14:textId="77777777">
        <w:tc>
          <w:tcPr>
            <w:tcW w:w="561" w:type="pct"/>
          </w:tcPr>
          <w:p w14:paraId="408F7E75" w14:textId="77777777" w:rsidR="005F1C2E" w:rsidRDefault="0077161B">
            <w:pPr>
              <w:spacing w:after="0"/>
              <w:rPr>
                <w:rFonts w:eastAsia="DengXian"/>
                <w:lang w:eastAsia="zh-CN"/>
              </w:rPr>
            </w:pPr>
            <w:r>
              <w:rPr>
                <w:rFonts w:eastAsia="DengXian"/>
                <w:lang w:eastAsia="zh-CN"/>
              </w:rPr>
              <w:t>vivo</w:t>
            </w:r>
          </w:p>
        </w:tc>
        <w:tc>
          <w:tcPr>
            <w:tcW w:w="268" w:type="pct"/>
          </w:tcPr>
          <w:p w14:paraId="5BF3195B" w14:textId="77777777" w:rsidR="005F1C2E" w:rsidRDefault="005F1C2E">
            <w:pPr>
              <w:spacing w:after="0"/>
              <w:rPr>
                <w:lang w:eastAsia="zh-CN"/>
              </w:rPr>
            </w:pPr>
          </w:p>
        </w:tc>
        <w:tc>
          <w:tcPr>
            <w:tcW w:w="527" w:type="pct"/>
          </w:tcPr>
          <w:p w14:paraId="1820A382" w14:textId="77777777" w:rsidR="005F1C2E" w:rsidRDefault="0077161B">
            <w:pPr>
              <w:spacing w:after="0"/>
              <w:rPr>
                <w:lang w:eastAsia="zh-CN"/>
              </w:rPr>
            </w:pPr>
            <w:r>
              <w:rPr>
                <w:lang w:eastAsia="zh-CN"/>
              </w:rPr>
              <w:t>X</w:t>
            </w:r>
          </w:p>
        </w:tc>
        <w:tc>
          <w:tcPr>
            <w:tcW w:w="3644" w:type="pct"/>
          </w:tcPr>
          <w:p w14:paraId="372D77D6" w14:textId="77777777" w:rsidR="005F1C2E" w:rsidRDefault="0077161B">
            <w:pPr>
              <w:spacing w:after="0"/>
              <w:rPr>
                <w:lang w:eastAsia="zh-CN"/>
              </w:rPr>
            </w:pPr>
            <w:r>
              <w:rPr>
                <w:rFonts w:eastAsia="DengXian"/>
                <w:lang w:eastAsia="zh-CN"/>
              </w:rPr>
              <w:t>We think Mode 1 is enough.</w:t>
            </w:r>
          </w:p>
        </w:tc>
      </w:tr>
      <w:tr w:rsidR="005F1C2E" w14:paraId="1205DC35" w14:textId="77777777">
        <w:tc>
          <w:tcPr>
            <w:tcW w:w="561" w:type="pct"/>
          </w:tcPr>
          <w:p w14:paraId="506B64BE" w14:textId="77777777" w:rsidR="005F1C2E" w:rsidRDefault="0077161B">
            <w:pPr>
              <w:spacing w:after="0"/>
              <w:rPr>
                <w:rFonts w:eastAsia="DengXian"/>
                <w:lang w:eastAsia="zh-CN"/>
              </w:rPr>
            </w:pPr>
            <w:r>
              <w:rPr>
                <w:rFonts w:eastAsia="DengXian"/>
                <w:lang w:eastAsia="zh-CN"/>
              </w:rPr>
              <w:t>Nokia</w:t>
            </w:r>
          </w:p>
        </w:tc>
        <w:tc>
          <w:tcPr>
            <w:tcW w:w="268" w:type="pct"/>
          </w:tcPr>
          <w:p w14:paraId="4304A92F" w14:textId="77777777" w:rsidR="005F1C2E" w:rsidRDefault="0077161B">
            <w:pPr>
              <w:spacing w:after="0"/>
              <w:rPr>
                <w:lang w:eastAsia="zh-CN"/>
              </w:rPr>
            </w:pPr>
            <w:r>
              <w:rPr>
                <w:lang w:eastAsia="zh-CN"/>
              </w:rPr>
              <w:t>Y</w:t>
            </w:r>
          </w:p>
        </w:tc>
        <w:tc>
          <w:tcPr>
            <w:tcW w:w="527" w:type="pct"/>
          </w:tcPr>
          <w:p w14:paraId="24DB59F3" w14:textId="77777777" w:rsidR="005F1C2E" w:rsidRDefault="005F1C2E">
            <w:pPr>
              <w:spacing w:after="0"/>
              <w:rPr>
                <w:lang w:eastAsia="zh-CN"/>
              </w:rPr>
            </w:pPr>
          </w:p>
        </w:tc>
        <w:tc>
          <w:tcPr>
            <w:tcW w:w="3644" w:type="pct"/>
          </w:tcPr>
          <w:p w14:paraId="0E168C02" w14:textId="77777777" w:rsidR="005F1C2E" w:rsidRDefault="0077161B">
            <w:pPr>
              <w:spacing w:after="0"/>
              <w:rPr>
                <w:rFonts w:eastAsia="DengXian"/>
                <w:lang w:eastAsia="zh-CN"/>
              </w:rPr>
            </w:pPr>
            <w:r>
              <w:rPr>
                <w:rFonts w:eastAsia="DengXian"/>
                <w:lang w:eastAsia="zh-CN"/>
              </w:rPr>
              <w:t xml:space="preserve">Mode 2 can be beneficial in terms of allowing the LMF to react earlier. For example, if the LMF can switch positioning strategy directly upon reception of a flag </w:t>
            </w:r>
            <w:proofErr w:type="spellStart"/>
            <w:r>
              <w:rPr>
                <w:rFonts w:eastAsia="DengXian"/>
                <w:lang w:eastAsia="zh-CN"/>
              </w:rPr>
              <w:t>indicaiting</w:t>
            </w:r>
            <w:proofErr w:type="spellEnd"/>
            <w:r>
              <w:rPr>
                <w:rFonts w:eastAsia="DengXian"/>
                <w:lang w:eastAsia="zh-CN"/>
              </w:rPr>
              <w:t xml:space="preserve"> integrity risk, in order to improve positioning performance even before notifying the LCS client.</w:t>
            </w:r>
          </w:p>
        </w:tc>
      </w:tr>
      <w:tr w:rsidR="005F1C2E" w14:paraId="39D70125" w14:textId="77777777">
        <w:tc>
          <w:tcPr>
            <w:tcW w:w="561" w:type="pct"/>
          </w:tcPr>
          <w:p w14:paraId="05DD8891" w14:textId="77777777" w:rsidR="005F1C2E" w:rsidRDefault="0077161B">
            <w:pPr>
              <w:spacing w:after="0"/>
              <w:rPr>
                <w:rFonts w:eastAsia="DengXian"/>
                <w:lang w:eastAsia="zh-CN"/>
              </w:rPr>
            </w:pPr>
            <w:r>
              <w:rPr>
                <w:rFonts w:eastAsia="DengXian"/>
                <w:lang w:eastAsia="zh-CN"/>
              </w:rPr>
              <w:t>Hexagon</w:t>
            </w:r>
          </w:p>
        </w:tc>
        <w:tc>
          <w:tcPr>
            <w:tcW w:w="268" w:type="pct"/>
          </w:tcPr>
          <w:p w14:paraId="1ECCD5B4" w14:textId="77777777" w:rsidR="005F1C2E" w:rsidRDefault="0077161B">
            <w:pPr>
              <w:spacing w:after="0"/>
              <w:rPr>
                <w:lang w:eastAsia="zh-CN"/>
              </w:rPr>
            </w:pPr>
            <w:r>
              <w:rPr>
                <w:lang w:eastAsia="zh-CN"/>
              </w:rPr>
              <w:t>Y</w:t>
            </w:r>
          </w:p>
        </w:tc>
        <w:tc>
          <w:tcPr>
            <w:tcW w:w="527" w:type="pct"/>
          </w:tcPr>
          <w:p w14:paraId="332F289E" w14:textId="77777777" w:rsidR="005F1C2E" w:rsidRDefault="005F1C2E">
            <w:pPr>
              <w:spacing w:after="0"/>
              <w:rPr>
                <w:lang w:eastAsia="zh-CN"/>
              </w:rPr>
            </w:pPr>
          </w:p>
        </w:tc>
        <w:tc>
          <w:tcPr>
            <w:tcW w:w="3644" w:type="pct"/>
          </w:tcPr>
          <w:p w14:paraId="33360127" w14:textId="77777777" w:rsidR="005F1C2E" w:rsidRDefault="005F1C2E">
            <w:pPr>
              <w:spacing w:after="0"/>
              <w:rPr>
                <w:rFonts w:eastAsia="DengXian"/>
                <w:lang w:eastAsia="zh-CN"/>
              </w:rPr>
            </w:pPr>
          </w:p>
        </w:tc>
      </w:tr>
      <w:tr w:rsidR="005F1C2E" w14:paraId="3BEFF82A" w14:textId="77777777">
        <w:tc>
          <w:tcPr>
            <w:tcW w:w="561" w:type="pct"/>
          </w:tcPr>
          <w:p w14:paraId="0853C954" w14:textId="77777777" w:rsidR="005F1C2E" w:rsidRDefault="0077161B">
            <w:pPr>
              <w:spacing w:after="0"/>
              <w:rPr>
                <w:rFonts w:eastAsia="DengXian"/>
                <w:lang w:val="en-US" w:eastAsia="zh-CN"/>
              </w:rPr>
            </w:pPr>
            <w:r>
              <w:rPr>
                <w:rFonts w:eastAsia="DengXian" w:hint="eastAsia"/>
                <w:lang w:val="en-US" w:eastAsia="zh-CN"/>
              </w:rPr>
              <w:t>ZTE</w:t>
            </w:r>
          </w:p>
        </w:tc>
        <w:tc>
          <w:tcPr>
            <w:tcW w:w="268" w:type="pct"/>
          </w:tcPr>
          <w:p w14:paraId="115F49AD" w14:textId="77777777" w:rsidR="005F1C2E" w:rsidRDefault="0077161B">
            <w:pPr>
              <w:spacing w:after="0"/>
              <w:rPr>
                <w:lang w:val="en-US" w:eastAsia="zh-CN"/>
              </w:rPr>
            </w:pPr>
            <w:r>
              <w:rPr>
                <w:rFonts w:hint="eastAsia"/>
                <w:lang w:val="en-US" w:eastAsia="zh-CN"/>
              </w:rPr>
              <w:t>Y</w:t>
            </w:r>
          </w:p>
        </w:tc>
        <w:tc>
          <w:tcPr>
            <w:tcW w:w="527" w:type="pct"/>
          </w:tcPr>
          <w:p w14:paraId="0F9A2121" w14:textId="77777777" w:rsidR="005F1C2E" w:rsidRDefault="005F1C2E">
            <w:pPr>
              <w:spacing w:after="0"/>
              <w:rPr>
                <w:lang w:eastAsia="zh-CN"/>
              </w:rPr>
            </w:pPr>
          </w:p>
        </w:tc>
        <w:tc>
          <w:tcPr>
            <w:tcW w:w="3644" w:type="pct"/>
          </w:tcPr>
          <w:p w14:paraId="26F5BA11" w14:textId="77777777" w:rsidR="005F1C2E" w:rsidRDefault="005F1C2E">
            <w:pPr>
              <w:spacing w:after="0"/>
              <w:rPr>
                <w:rFonts w:eastAsia="DengXian"/>
                <w:lang w:val="en-US" w:eastAsia="zh-CN"/>
              </w:rPr>
            </w:pPr>
          </w:p>
        </w:tc>
      </w:tr>
      <w:tr w:rsidR="007422D1" w14:paraId="1E49328C" w14:textId="77777777">
        <w:tc>
          <w:tcPr>
            <w:tcW w:w="561" w:type="pct"/>
          </w:tcPr>
          <w:p w14:paraId="55966442" w14:textId="31552FF5" w:rsidR="007422D1" w:rsidRDefault="007422D1">
            <w:pPr>
              <w:spacing w:after="0"/>
              <w:rPr>
                <w:rFonts w:eastAsia="DengXian"/>
                <w:lang w:val="en-US" w:eastAsia="zh-CN"/>
              </w:rPr>
            </w:pPr>
            <w:r>
              <w:rPr>
                <w:rFonts w:eastAsia="DengXian"/>
                <w:lang w:val="en-US" w:eastAsia="zh-CN"/>
              </w:rPr>
              <w:t>u-</w:t>
            </w:r>
            <w:proofErr w:type="spellStart"/>
            <w:r>
              <w:rPr>
                <w:rFonts w:eastAsia="DengXian"/>
                <w:lang w:val="en-US" w:eastAsia="zh-CN"/>
              </w:rPr>
              <w:t>blox</w:t>
            </w:r>
            <w:proofErr w:type="spellEnd"/>
          </w:p>
        </w:tc>
        <w:tc>
          <w:tcPr>
            <w:tcW w:w="268" w:type="pct"/>
          </w:tcPr>
          <w:p w14:paraId="05910E13" w14:textId="04546225" w:rsidR="007422D1" w:rsidRDefault="007422D1">
            <w:pPr>
              <w:spacing w:after="0"/>
              <w:rPr>
                <w:lang w:val="en-US" w:eastAsia="zh-CN"/>
              </w:rPr>
            </w:pPr>
          </w:p>
        </w:tc>
        <w:tc>
          <w:tcPr>
            <w:tcW w:w="527" w:type="pct"/>
          </w:tcPr>
          <w:p w14:paraId="28D59711" w14:textId="77777777" w:rsidR="007422D1" w:rsidRDefault="007422D1">
            <w:pPr>
              <w:spacing w:after="0"/>
              <w:rPr>
                <w:lang w:eastAsia="zh-CN"/>
              </w:rPr>
            </w:pPr>
          </w:p>
        </w:tc>
        <w:tc>
          <w:tcPr>
            <w:tcW w:w="3644" w:type="pct"/>
          </w:tcPr>
          <w:p w14:paraId="25112871" w14:textId="0BD7BD48" w:rsidR="007422D1" w:rsidRDefault="007422D1">
            <w:pPr>
              <w:spacing w:after="0"/>
              <w:rPr>
                <w:rFonts w:eastAsia="DengXian"/>
                <w:lang w:val="en-US" w:eastAsia="zh-CN"/>
              </w:rPr>
            </w:pPr>
            <w:r>
              <w:rPr>
                <w:rFonts w:eastAsia="DengXian"/>
                <w:lang w:val="en-US" w:eastAsia="zh-CN"/>
              </w:rPr>
              <w:t>We think Mode 2 could have advantages in simplifying</w:t>
            </w:r>
            <w:r w:rsidR="00BF72D6">
              <w:rPr>
                <w:rFonts w:eastAsia="DengXian"/>
                <w:lang w:val="en-US" w:eastAsia="zh-CN"/>
              </w:rPr>
              <w:t xml:space="preserve"> the LCS Client and it could also lead to a more optimized integrity computation but we are neutral about whether it is </w:t>
            </w:r>
            <w:r w:rsidR="0077161B">
              <w:rPr>
                <w:rFonts w:eastAsia="DengXian"/>
                <w:lang w:val="en-US" w:eastAsia="zh-CN"/>
              </w:rPr>
              <w:t>supported</w:t>
            </w:r>
            <w:r w:rsidR="00BF72D6">
              <w:rPr>
                <w:rFonts w:eastAsia="DengXian"/>
                <w:lang w:val="en-US" w:eastAsia="zh-CN"/>
              </w:rPr>
              <w:t xml:space="preserve"> or not.</w:t>
            </w:r>
          </w:p>
        </w:tc>
      </w:tr>
      <w:tr w:rsidR="00DD1BBF" w14:paraId="04DB6113" w14:textId="77777777">
        <w:tc>
          <w:tcPr>
            <w:tcW w:w="561" w:type="pct"/>
          </w:tcPr>
          <w:p w14:paraId="066F4DD5" w14:textId="64DE8131" w:rsidR="00DD1BBF" w:rsidRDefault="00DD1BBF">
            <w:pPr>
              <w:spacing w:after="0"/>
              <w:rPr>
                <w:rFonts w:eastAsia="DengXian"/>
                <w:lang w:val="en-US" w:eastAsia="zh-CN"/>
              </w:rPr>
            </w:pPr>
            <w:r>
              <w:rPr>
                <w:rFonts w:eastAsia="DengXian"/>
                <w:lang w:val="en-US" w:eastAsia="zh-CN"/>
              </w:rPr>
              <w:t>ESA</w:t>
            </w:r>
          </w:p>
        </w:tc>
        <w:tc>
          <w:tcPr>
            <w:tcW w:w="268" w:type="pct"/>
          </w:tcPr>
          <w:p w14:paraId="7709A603" w14:textId="77777777" w:rsidR="00DD1BBF" w:rsidRDefault="00DD1BBF">
            <w:pPr>
              <w:spacing w:after="0"/>
              <w:rPr>
                <w:lang w:val="en-US" w:eastAsia="zh-CN"/>
              </w:rPr>
            </w:pPr>
          </w:p>
        </w:tc>
        <w:tc>
          <w:tcPr>
            <w:tcW w:w="527" w:type="pct"/>
          </w:tcPr>
          <w:p w14:paraId="4832C5CA" w14:textId="71E21B70" w:rsidR="00DD1BBF" w:rsidRDefault="00DD1BBF">
            <w:pPr>
              <w:spacing w:after="0"/>
              <w:rPr>
                <w:lang w:eastAsia="zh-CN"/>
              </w:rPr>
            </w:pPr>
            <w:r>
              <w:rPr>
                <w:lang w:eastAsia="zh-CN"/>
              </w:rPr>
              <w:t>Not in this Release</w:t>
            </w:r>
          </w:p>
        </w:tc>
        <w:tc>
          <w:tcPr>
            <w:tcW w:w="3644" w:type="pct"/>
          </w:tcPr>
          <w:p w14:paraId="6640D837" w14:textId="77777777" w:rsidR="00DD1BBF" w:rsidRDefault="00DD1BBF" w:rsidP="00DD1BBF">
            <w:pPr>
              <w:spacing w:after="0"/>
              <w:jc w:val="both"/>
              <w:rPr>
                <w:rFonts w:eastAsia="DengXian"/>
                <w:lang w:val="en-US" w:eastAsia="zh-CN"/>
              </w:rPr>
            </w:pPr>
            <w:r>
              <w:rPr>
                <w:rFonts w:eastAsia="DengXian"/>
                <w:lang w:val="en-US" w:eastAsia="zh-CN"/>
              </w:rPr>
              <w:t>We are not entirely sure we understand the use case. We think Reporting Mode 1 is enough as when LMF (it knows the AL!) receives the PL computed by UE it can decide if “safe” or “unsafe” by comparing according to the integrity principle of operations described in Stage 2.</w:t>
            </w:r>
          </w:p>
          <w:p w14:paraId="08222E05" w14:textId="77777777" w:rsidR="00DD1BBF" w:rsidRDefault="00DD1BBF" w:rsidP="00DD1BBF">
            <w:pPr>
              <w:spacing w:after="0"/>
              <w:jc w:val="both"/>
              <w:rPr>
                <w:rFonts w:eastAsia="DengXian"/>
                <w:lang w:val="en-US" w:eastAsia="zh-CN"/>
              </w:rPr>
            </w:pPr>
            <w:r>
              <w:rPr>
                <w:rFonts w:eastAsia="DengXian"/>
                <w:lang w:val="en-US" w:eastAsia="zh-CN"/>
              </w:rPr>
              <w:t xml:space="preserve">We think Reporting Mode 2 could be revisited in future in order to understand better use cases and what information should be provided. </w:t>
            </w:r>
          </w:p>
          <w:p w14:paraId="5EDAA43B" w14:textId="32C2EF39" w:rsidR="00DD1BBF" w:rsidRDefault="00DD1BBF" w:rsidP="00DD1BBF">
            <w:pPr>
              <w:spacing w:after="0"/>
              <w:jc w:val="both"/>
              <w:rPr>
                <w:rFonts w:eastAsia="DengXian"/>
                <w:lang w:val="en-US" w:eastAsia="zh-CN"/>
              </w:rPr>
            </w:pPr>
            <w:r>
              <w:rPr>
                <w:rFonts w:eastAsia="DengXian"/>
                <w:lang w:val="en-US" w:eastAsia="zh-CN"/>
              </w:rPr>
              <w:t>Lastly, we think we are talking about an optimization not basic functionality i.e. if Mode 2 is not enabled nothing changes, integrity functionality is supported in Rel17.</w:t>
            </w:r>
          </w:p>
        </w:tc>
      </w:tr>
    </w:tbl>
    <w:p w14:paraId="001042DF" w14:textId="561613BD" w:rsidR="005F1C2E" w:rsidRDefault="005F1C2E">
      <w:pPr>
        <w:rPr>
          <w:sz w:val="22"/>
          <w:lang w:eastAsia="ja-JP"/>
        </w:rPr>
      </w:pPr>
    </w:p>
    <w:p w14:paraId="25D668BA" w14:textId="77777777" w:rsidR="00DD1BBF" w:rsidRPr="000367D3" w:rsidRDefault="00DD1BBF" w:rsidP="00DD1BBF">
      <w:pPr>
        <w:jc w:val="both"/>
        <w:rPr>
          <w:b/>
          <w:bCs/>
          <w:u w:val="single"/>
        </w:rPr>
      </w:pPr>
      <w:r w:rsidRPr="000367D3">
        <w:rPr>
          <w:b/>
          <w:bCs/>
          <w:u w:val="single"/>
        </w:rPr>
        <w:t>Moderator´s summary</w:t>
      </w:r>
    </w:p>
    <w:p w14:paraId="2D7C65B0" w14:textId="3B0B174E" w:rsidR="00DD1BBF" w:rsidRDefault="00DD1BBF" w:rsidP="00DD1BBF">
      <w:pPr>
        <w:spacing w:after="0"/>
        <w:jc w:val="both"/>
        <w:rPr>
          <w:b/>
          <w:bCs/>
        </w:rPr>
      </w:pPr>
      <w:r>
        <w:rPr>
          <w:b/>
          <w:bCs/>
        </w:rPr>
        <w:t xml:space="preserve">The support for </w:t>
      </w:r>
      <w:r>
        <w:rPr>
          <w:b/>
          <w:bCs/>
        </w:rPr>
        <w:t>Mode 2 is tied, with a 5-5 tally, plus 2 other companies for a maybe. Considering that this is the last meeting and deferring this topic to Rel18 causes no issues, it seems appropriate to drop it from Rel17.</w:t>
      </w:r>
    </w:p>
    <w:p w14:paraId="3389EEEB" w14:textId="4D9F7035" w:rsidR="0064081F" w:rsidRDefault="0064081F" w:rsidP="00DD1BBF">
      <w:pPr>
        <w:spacing w:after="0"/>
        <w:jc w:val="both"/>
        <w:rPr>
          <w:b/>
          <w:bCs/>
        </w:rPr>
      </w:pPr>
    </w:p>
    <w:p w14:paraId="78A07BFD" w14:textId="0BE2861E" w:rsidR="0064081F" w:rsidRDefault="0064081F" w:rsidP="00DD1BBF">
      <w:pPr>
        <w:spacing w:after="0"/>
        <w:jc w:val="both"/>
        <w:rPr>
          <w:b/>
          <w:bCs/>
        </w:rPr>
      </w:pPr>
      <w:proofErr w:type="spellStart"/>
      <w:r>
        <w:rPr>
          <w:b/>
          <w:bCs/>
        </w:rPr>
        <w:t>Consequnces</w:t>
      </w:r>
      <w:proofErr w:type="spellEnd"/>
      <w:r>
        <w:rPr>
          <w:b/>
          <w:bCs/>
        </w:rPr>
        <w:t xml:space="preserve"> of not adding support to Mode 2: the binary flag in Q4 is no longer needed. TTA is not needed (Q3)</w:t>
      </w:r>
    </w:p>
    <w:p w14:paraId="1855DAAB" w14:textId="77777777" w:rsidR="00DD1BBF" w:rsidRPr="00F10CA0" w:rsidRDefault="00DD1BBF" w:rsidP="00DD1BBF">
      <w:pPr>
        <w:spacing w:after="0"/>
        <w:jc w:val="both"/>
        <w:rPr>
          <w:b/>
          <w:bCs/>
        </w:rPr>
      </w:pPr>
    </w:p>
    <w:p w14:paraId="30B2A1C5" w14:textId="72C8BB29" w:rsidR="00DD1BBF" w:rsidRDefault="006C45F0" w:rsidP="00DD1BBF">
      <w:pPr>
        <w:spacing w:after="0"/>
        <w:jc w:val="both"/>
        <w:rPr>
          <w:b/>
          <w:lang w:val="en-US" w:eastAsia="zh-CN"/>
        </w:rPr>
      </w:pPr>
      <w:r>
        <w:rPr>
          <w:b/>
          <w:bCs/>
        </w:rPr>
        <w:t>Proposal 3</w:t>
      </w:r>
      <w:r w:rsidR="00DD1BBF" w:rsidRPr="000367D3">
        <w:rPr>
          <w:b/>
          <w:bCs/>
        </w:rPr>
        <w:t xml:space="preserve">. </w:t>
      </w:r>
      <w:r w:rsidR="0064081F">
        <w:rPr>
          <w:b/>
          <w:bCs/>
        </w:rPr>
        <w:t>Release 17 supports only Reporting Mode 1 (PL reporting).</w:t>
      </w:r>
      <w:r w:rsidR="00DD1BBF" w:rsidRPr="002D12FD">
        <w:rPr>
          <w:b/>
          <w:lang w:val="en-US" w:eastAsia="zh-CN"/>
        </w:rPr>
        <w:t xml:space="preserve"> </w:t>
      </w:r>
      <w:r w:rsidR="0064081F">
        <w:rPr>
          <w:b/>
          <w:lang w:val="en-US" w:eastAsia="zh-CN"/>
        </w:rPr>
        <w:t>Reporting Mode 2 can be revisited in future releases.</w:t>
      </w:r>
    </w:p>
    <w:p w14:paraId="0BC5DB13" w14:textId="407214B6" w:rsidR="0064081F" w:rsidRDefault="0064081F" w:rsidP="00DD1BBF">
      <w:pPr>
        <w:spacing w:after="0"/>
        <w:jc w:val="both"/>
        <w:rPr>
          <w:b/>
          <w:lang w:val="en-US" w:eastAsia="zh-CN"/>
        </w:rPr>
      </w:pPr>
    </w:p>
    <w:p w14:paraId="7391556B" w14:textId="4178DA47" w:rsidR="0064081F" w:rsidRPr="00071DD3" w:rsidRDefault="006C45F0" w:rsidP="00DD1BBF">
      <w:pPr>
        <w:spacing w:after="0"/>
        <w:jc w:val="both"/>
        <w:rPr>
          <w:b/>
          <w:lang w:val="en-US" w:eastAsia="zh-CN"/>
        </w:rPr>
      </w:pPr>
      <w:r>
        <w:rPr>
          <w:b/>
          <w:lang w:val="en-US" w:eastAsia="zh-CN"/>
        </w:rPr>
        <w:t>Proposal 4</w:t>
      </w:r>
      <w:r w:rsidR="0064081F">
        <w:rPr>
          <w:b/>
          <w:lang w:val="en-US" w:eastAsia="zh-CN"/>
        </w:rPr>
        <w:t>. For reporting Mode 1, TTA is not needed.</w:t>
      </w:r>
    </w:p>
    <w:p w14:paraId="2800129A" w14:textId="77777777" w:rsidR="00DD1BBF" w:rsidRDefault="00DD1BBF">
      <w:pPr>
        <w:rPr>
          <w:sz w:val="22"/>
          <w:lang w:eastAsia="ja-JP"/>
        </w:rPr>
      </w:pPr>
    </w:p>
    <w:p w14:paraId="0AE20FCD" w14:textId="77777777" w:rsidR="005F1C2E" w:rsidRDefault="0077161B">
      <w:pPr>
        <w:jc w:val="both"/>
        <w:rPr>
          <w:sz w:val="22"/>
        </w:rPr>
      </w:pPr>
      <w:r>
        <w:rPr>
          <w:sz w:val="22"/>
        </w:rPr>
        <w:t xml:space="preserve">The Protection Level is the main information to be included in the Integrity Information Result IE. In R2-2203525 Swift states </w:t>
      </w:r>
      <w:r>
        <w:rPr>
          <w:lang w:eastAsia="zh-CN"/>
        </w:rPr>
        <w:t xml:space="preserve">in practice the user client should optionally report the TIR, AL and TTA that were used to calculate the Protection Level. </w:t>
      </w:r>
    </w:p>
    <w:p w14:paraId="1D84D416" w14:textId="77777777" w:rsidR="005F1C2E" w:rsidRDefault="0077161B">
      <w:pPr>
        <w:pStyle w:val="BodyText"/>
        <w:spacing w:after="240"/>
        <w:rPr>
          <w:b/>
          <w:bCs/>
          <w:sz w:val="22"/>
          <w:lang w:eastAsia="zh-CN"/>
        </w:rPr>
      </w:pPr>
      <w:r>
        <w:rPr>
          <w:b/>
          <w:bCs/>
          <w:sz w:val="22"/>
          <w:lang w:eastAsia="zh-CN"/>
        </w:rPr>
        <w:t>Q6: Do companies agree that TIR, AL, and TTA should be provided optionally? Please argument you choice.</w:t>
      </w:r>
    </w:p>
    <w:tbl>
      <w:tblPr>
        <w:tblStyle w:val="TableGrid"/>
        <w:tblW w:w="5000" w:type="pct"/>
        <w:tblLook w:val="04A0" w:firstRow="1" w:lastRow="0" w:firstColumn="1" w:lastColumn="0" w:noHBand="0" w:noVBand="1"/>
      </w:tblPr>
      <w:tblGrid>
        <w:gridCol w:w="1150"/>
        <w:gridCol w:w="688"/>
        <w:gridCol w:w="568"/>
        <w:gridCol w:w="7225"/>
      </w:tblGrid>
      <w:tr w:rsidR="005F1C2E" w14:paraId="5685297C" w14:textId="77777777">
        <w:tc>
          <w:tcPr>
            <w:tcW w:w="597" w:type="pct"/>
            <w:shd w:val="clear" w:color="auto" w:fill="BFBFBF" w:themeFill="background1" w:themeFillShade="BF"/>
          </w:tcPr>
          <w:p w14:paraId="0BC9225C" w14:textId="77777777" w:rsidR="005F1C2E" w:rsidRDefault="0077161B">
            <w:pPr>
              <w:spacing w:after="0"/>
              <w:rPr>
                <w:b/>
                <w:bCs/>
                <w:lang w:eastAsia="ja-JP"/>
              </w:rPr>
            </w:pPr>
            <w:r>
              <w:rPr>
                <w:b/>
                <w:bCs/>
                <w:lang w:eastAsia="ja-JP"/>
              </w:rPr>
              <w:t>Company</w:t>
            </w:r>
          </w:p>
        </w:tc>
        <w:tc>
          <w:tcPr>
            <w:tcW w:w="357" w:type="pct"/>
            <w:shd w:val="clear" w:color="auto" w:fill="BFBFBF" w:themeFill="background1" w:themeFillShade="BF"/>
          </w:tcPr>
          <w:p w14:paraId="3E37E6EF" w14:textId="77777777" w:rsidR="005F1C2E" w:rsidRDefault="0077161B">
            <w:pPr>
              <w:spacing w:after="0"/>
              <w:jc w:val="center"/>
              <w:rPr>
                <w:b/>
                <w:bCs/>
                <w:lang w:eastAsia="ja-JP"/>
              </w:rPr>
            </w:pPr>
            <w:r>
              <w:rPr>
                <w:b/>
                <w:bCs/>
                <w:lang w:eastAsia="ja-JP"/>
              </w:rPr>
              <w:t>Yes</w:t>
            </w:r>
          </w:p>
        </w:tc>
        <w:tc>
          <w:tcPr>
            <w:tcW w:w="295" w:type="pct"/>
            <w:shd w:val="clear" w:color="auto" w:fill="BFBFBF" w:themeFill="background1" w:themeFillShade="BF"/>
          </w:tcPr>
          <w:p w14:paraId="01A32B8E" w14:textId="77777777" w:rsidR="005F1C2E" w:rsidRDefault="0077161B">
            <w:pPr>
              <w:spacing w:after="0"/>
              <w:jc w:val="center"/>
              <w:rPr>
                <w:b/>
                <w:bCs/>
                <w:lang w:eastAsia="ja-JP"/>
              </w:rPr>
            </w:pPr>
            <w:r>
              <w:rPr>
                <w:b/>
                <w:bCs/>
                <w:lang w:eastAsia="ja-JP"/>
              </w:rPr>
              <w:t>No</w:t>
            </w:r>
          </w:p>
        </w:tc>
        <w:tc>
          <w:tcPr>
            <w:tcW w:w="3751" w:type="pct"/>
            <w:shd w:val="clear" w:color="auto" w:fill="BFBFBF" w:themeFill="background1" w:themeFillShade="BF"/>
          </w:tcPr>
          <w:p w14:paraId="6BCA9A0F" w14:textId="77777777" w:rsidR="005F1C2E" w:rsidRDefault="0077161B">
            <w:pPr>
              <w:spacing w:after="0"/>
              <w:jc w:val="center"/>
              <w:rPr>
                <w:b/>
                <w:bCs/>
                <w:lang w:eastAsia="ja-JP"/>
              </w:rPr>
            </w:pPr>
            <w:r>
              <w:rPr>
                <w:b/>
                <w:bCs/>
                <w:lang w:eastAsia="ja-JP"/>
              </w:rPr>
              <w:t>Comments</w:t>
            </w:r>
          </w:p>
        </w:tc>
      </w:tr>
      <w:tr w:rsidR="005F1C2E" w14:paraId="16DD8282" w14:textId="77777777">
        <w:tc>
          <w:tcPr>
            <w:tcW w:w="597" w:type="pct"/>
          </w:tcPr>
          <w:p w14:paraId="4D955EFA" w14:textId="77777777" w:rsidR="005F1C2E" w:rsidRDefault="0077161B">
            <w:pPr>
              <w:spacing w:after="0"/>
              <w:rPr>
                <w:lang w:eastAsia="zh-CN"/>
              </w:rPr>
            </w:pPr>
            <w:r>
              <w:rPr>
                <w:lang w:eastAsia="zh-CN"/>
              </w:rPr>
              <w:t>ESA</w:t>
            </w:r>
          </w:p>
        </w:tc>
        <w:tc>
          <w:tcPr>
            <w:tcW w:w="357" w:type="pct"/>
          </w:tcPr>
          <w:p w14:paraId="766969FE" w14:textId="77777777" w:rsidR="005F1C2E" w:rsidRDefault="005F1C2E">
            <w:pPr>
              <w:spacing w:after="0"/>
              <w:rPr>
                <w:lang w:eastAsia="zh-CN"/>
              </w:rPr>
            </w:pPr>
          </w:p>
        </w:tc>
        <w:tc>
          <w:tcPr>
            <w:tcW w:w="295" w:type="pct"/>
          </w:tcPr>
          <w:p w14:paraId="451438EC" w14:textId="77777777" w:rsidR="005F1C2E" w:rsidRDefault="0077161B">
            <w:pPr>
              <w:spacing w:after="0"/>
              <w:rPr>
                <w:lang w:eastAsia="zh-CN"/>
              </w:rPr>
            </w:pPr>
            <w:r>
              <w:rPr>
                <w:lang w:eastAsia="zh-CN"/>
              </w:rPr>
              <w:t>X</w:t>
            </w:r>
          </w:p>
        </w:tc>
        <w:tc>
          <w:tcPr>
            <w:tcW w:w="3751" w:type="pct"/>
          </w:tcPr>
          <w:p w14:paraId="33D8951F" w14:textId="77777777" w:rsidR="005F1C2E" w:rsidRDefault="0077161B">
            <w:pPr>
              <w:spacing w:after="0"/>
              <w:jc w:val="both"/>
              <w:rPr>
                <w:lang w:eastAsia="zh-CN"/>
              </w:rPr>
            </w:pPr>
            <w:r>
              <w:rPr>
                <w:lang w:eastAsia="zh-CN"/>
              </w:rPr>
              <w:t xml:space="preserve">The LMF provides all this information to the UE as part of the integrity session. We think the LMF has already this values. </w:t>
            </w:r>
          </w:p>
        </w:tc>
      </w:tr>
      <w:tr w:rsidR="005F1C2E" w14:paraId="7FFF0907" w14:textId="77777777">
        <w:tc>
          <w:tcPr>
            <w:tcW w:w="597" w:type="pct"/>
          </w:tcPr>
          <w:p w14:paraId="4AE46A33" w14:textId="77777777" w:rsidR="005F1C2E" w:rsidRDefault="0077161B">
            <w:pPr>
              <w:spacing w:after="0"/>
              <w:rPr>
                <w:rFonts w:eastAsia="DengXian"/>
                <w:lang w:eastAsia="zh-CN"/>
              </w:rPr>
            </w:pPr>
            <w:r>
              <w:rPr>
                <w:rFonts w:eastAsia="DengXian" w:hint="eastAsia"/>
                <w:lang w:eastAsia="zh-CN"/>
              </w:rPr>
              <w:t>O</w:t>
            </w:r>
            <w:r>
              <w:rPr>
                <w:rFonts w:eastAsia="DengXian"/>
                <w:lang w:eastAsia="zh-CN"/>
              </w:rPr>
              <w:t>PPO</w:t>
            </w:r>
          </w:p>
        </w:tc>
        <w:tc>
          <w:tcPr>
            <w:tcW w:w="357" w:type="pct"/>
          </w:tcPr>
          <w:p w14:paraId="37CB107A" w14:textId="77777777" w:rsidR="005F1C2E" w:rsidRDefault="005F1C2E">
            <w:pPr>
              <w:spacing w:after="0"/>
              <w:rPr>
                <w:lang w:eastAsia="zh-CN"/>
              </w:rPr>
            </w:pPr>
          </w:p>
        </w:tc>
        <w:tc>
          <w:tcPr>
            <w:tcW w:w="295" w:type="pct"/>
          </w:tcPr>
          <w:p w14:paraId="0443EC05" w14:textId="77777777" w:rsidR="005F1C2E" w:rsidRDefault="0077161B">
            <w:pPr>
              <w:spacing w:after="0"/>
              <w:rPr>
                <w:lang w:eastAsia="zh-CN"/>
              </w:rPr>
            </w:pPr>
            <w:r>
              <w:rPr>
                <w:lang w:eastAsia="zh-CN"/>
              </w:rPr>
              <w:t>X</w:t>
            </w:r>
          </w:p>
        </w:tc>
        <w:tc>
          <w:tcPr>
            <w:tcW w:w="3751" w:type="pct"/>
          </w:tcPr>
          <w:p w14:paraId="3CC22B2C" w14:textId="77777777" w:rsidR="005F1C2E" w:rsidRDefault="0077161B">
            <w:pPr>
              <w:spacing w:after="0"/>
              <w:rPr>
                <w:lang w:eastAsia="zh-CN"/>
              </w:rPr>
            </w:pPr>
            <w:r>
              <w:rPr>
                <w:rFonts w:hint="eastAsia"/>
                <w:lang w:eastAsia="zh-CN"/>
              </w:rPr>
              <w:t>N</w:t>
            </w:r>
            <w:r>
              <w:rPr>
                <w:lang w:eastAsia="zh-CN"/>
              </w:rPr>
              <w:t>either mode 1 nor mode 2 need such information</w:t>
            </w:r>
          </w:p>
        </w:tc>
      </w:tr>
      <w:tr w:rsidR="005F1C2E" w14:paraId="3A97585F" w14:textId="77777777">
        <w:tc>
          <w:tcPr>
            <w:tcW w:w="597" w:type="pct"/>
          </w:tcPr>
          <w:p w14:paraId="760A4DC5" w14:textId="77777777" w:rsidR="005F1C2E" w:rsidRDefault="0077161B">
            <w:pPr>
              <w:spacing w:after="0"/>
              <w:rPr>
                <w:rFonts w:eastAsia="DengXian"/>
                <w:lang w:eastAsia="zh-CN"/>
              </w:rPr>
            </w:pPr>
            <w:r>
              <w:rPr>
                <w:rFonts w:eastAsia="DengXian"/>
                <w:lang w:eastAsia="zh-CN"/>
              </w:rPr>
              <w:lastRenderedPageBreak/>
              <w:t>Ericsson</w:t>
            </w:r>
          </w:p>
        </w:tc>
        <w:tc>
          <w:tcPr>
            <w:tcW w:w="357" w:type="pct"/>
          </w:tcPr>
          <w:p w14:paraId="04568511" w14:textId="77777777" w:rsidR="005F1C2E" w:rsidRDefault="005F1C2E">
            <w:pPr>
              <w:spacing w:after="0"/>
              <w:rPr>
                <w:lang w:eastAsia="zh-CN"/>
              </w:rPr>
            </w:pPr>
          </w:p>
        </w:tc>
        <w:tc>
          <w:tcPr>
            <w:tcW w:w="295" w:type="pct"/>
          </w:tcPr>
          <w:p w14:paraId="063B9274" w14:textId="77777777" w:rsidR="005F1C2E" w:rsidRDefault="0077161B">
            <w:pPr>
              <w:spacing w:after="0"/>
              <w:rPr>
                <w:lang w:eastAsia="zh-CN"/>
              </w:rPr>
            </w:pPr>
            <w:r>
              <w:rPr>
                <w:lang w:eastAsia="zh-CN"/>
              </w:rPr>
              <w:t>X</w:t>
            </w:r>
          </w:p>
        </w:tc>
        <w:tc>
          <w:tcPr>
            <w:tcW w:w="3751" w:type="pct"/>
          </w:tcPr>
          <w:p w14:paraId="366E253D" w14:textId="77777777" w:rsidR="005F1C2E" w:rsidRDefault="005F1C2E">
            <w:pPr>
              <w:spacing w:after="0"/>
              <w:rPr>
                <w:rFonts w:eastAsia="DengXian"/>
                <w:lang w:eastAsia="zh-CN"/>
              </w:rPr>
            </w:pPr>
          </w:p>
        </w:tc>
      </w:tr>
      <w:tr w:rsidR="005F1C2E" w14:paraId="571F49A1" w14:textId="77777777">
        <w:tc>
          <w:tcPr>
            <w:tcW w:w="597" w:type="pct"/>
          </w:tcPr>
          <w:p w14:paraId="5B260BBA" w14:textId="77777777" w:rsidR="005F1C2E" w:rsidRDefault="0077161B">
            <w:pPr>
              <w:spacing w:after="0"/>
              <w:rPr>
                <w:lang w:eastAsia="zh-CN"/>
              </w:rPr>
            </w:pPr>
            <w:r>
              <w:rPr>
                <w:rFonts w:eastAsia="DengXian"/>
                <w:lang w:eastAsia="zh-CN"/>
              </w:rPr>
              <w:t>Swift Navigation</w:t>
            </w:r>
          </w:p>
        </w:tc>
        <w:tc>
          <w:tcPr>
            <w:tcW w:w="357" w:type="pct"/>
          </w:tcPr>
          <w:p w14:paraId="5D9CC8E4" w14:textId="77777777" w:rsidR="005F1C2E" w:rsidRDefault="0077161B">
            <w:pPr>
              <w:spacing w:after="0"/>
              <w:rPr>
                <w:lang w:eastAsia="zh-CN"/>
              </w:rPr>
            </w:pPr>
            <w:r>
              <w:rPr>
                <w:lang w:eastAsia="zh-CN"/>
              </w:rPr>
              <w:t>Y</w:t>
            </w:r>
          </w:p>
        </w:tc>
        <w:tc>
          <w:tcPr>
            <w:tcW w:w="295" w:type="pct"/>
          </w:tcPr>
          <w:p w14:paraId="62D3C95D" w14:textId="77777777" w:rsidR="005F1C2E" w:rsidRDefault="005F1C2E">
            <w:pPr>
              <w:spacing w:after="0"/>
              <w:rPr>
                <w:lang w:eastAsia="zh-CN"/>
              </w:rPr>
            </w:pPr>
          </w:p>
        </w:tc>
        <w:tc>
          <w:tcPr>
            <w:tcW w:w="3751" w:type="pct"/>
          </w:tcPr>
          <w:p w14:paraId="71E0DC42" w14:textId="77777777" w:rsidR="005F1C2E" w:rsidRDefault="0077161B">
            <w:pPr>
              <w:spacing w:after="0"/>
              <w:rPr>
                <w:rFonts w:eastAsia="DengXian"/>
                <w:lang w:eastAsia="zh-CN"/>
              </w:rPr>
            </w:pPr>
            <w:r>
              <w:rPr>
                <w:rFonts w:eastAsia="DengXian"/>
                <w:lang w:eastAsia="zh-CN"/>
              </w:rPr>
              <w:t xml:space="preserve">The issue is that the UE’s implementation may not be able to achieve the requested KPIs. In that case there are two options: 1) either the UE can simply not compute integrity, or 2) it could compute integrity according to its best effort. </w:t>
            </w:r>
          </w:p>
          <w:p w14:paraId="5A6ECA42" w14:textId="77777777" w:rsidR="005F1C2E" w:rsidRDefault="005F1C2E">
            <w:pPr>
              <w:spacing w:after="0"/>
              <w:rPr>
                <w:rFonts w:eastAsia="DengXian"/>
                <w:lang w:eastAsia="zh-CN"/>
              </w:rPr>
            </w:pPr>
          </w:p>
          <w:p w14:paraId="67523099" w14:textId="77777777" w:rsidR="005F1C2E" w:rsidRDefault="0077161B">
            <w:pPr>
              <w:spacing w:after="0"/>
              <w:rPr>
                <w:lang w:eastAsia="zh-CN"/>
              </w:rPr>
            </w:pPr>
            <w:r>
              <w:rPr>
                <w:rFonts w:eastAsia="DengXian"/>
                <w:lang w:eastAsia="zh-CN"/>
              </w:rPr>
              <w:t>If there’s no possibility to return the KPIs that were actually used, then only Option 1 is possible, meaning that if the UE is not able to achieve the requested KPIs then no outputs can be provided (which may limit interoperability between different systems). If the achieved KPIs are included (Option 2), it enables flexibility for the UE to compute the integrity output according to its best effort (which increases interoperability). In general, in integrity algorithms the implementation is often tuned for specific KPI values and is not always general purpose and able to generate a PL for any arbitrary set of KPI inputs.</w:t>
            </w:r>
          </w:p>
        </w:tc>
      </w:tr>
      <w:tr w:rsidR="005F1C2E" w14:paraId="4271F620" w14:textId="77777777">
        <w:tc>
          <w:tcPr>
            <w:tcW w:w="597" w:type="pct"/>
          </w:tcPr>
          <w:p w14:paraId="66587C7A" w14:textId="77777777" w:rsidR="005F1C2E" w:rsidRDefault="0077161B">
            <w:pPr>
              <w:spacing w:after="0"/>
              <w:rPr>
                <w:lang w:eastAsia="zh-CN"/>
              </w:rPr>
            </w:pPr>
            <w:r>
              <w:t>CATT</w:t>
            </w:r>
          </w:p>
        </w:tc>
        <w:tc>
          <w:tcPr>
            <w:tcW w:w="357" w:type="pct"/>
          </w:tcPr>
          <w:p w14:paraId="6BAC5019" w14:textId="77777777" w:rsidR="005F1C2E" w:rsidRDefault="005F1C2E">
            <w:pPr>
              <w:spacing w:after="0"/>
              <w:rPr>
                <w:lang w:eastAsia="zh-CN"/>
              </w:rPr>
            </w:pPr>
          </w:p>
        </w:tc>
        <w:tc>
          <w:tcPr>
            <w:tcW w:w="295" w:type="pct"/>
          </w:tcPr>
          <w:p w14:paraId="4C89D1FB" w14:textId="77777777" w:rsidR="005F1C2E" w:rsidRDefault="0077161B">
            <w:pPr>
              <w:spacing w:after="0"/>
              <w:rPr>
                <w:lang w:eastAsia="zh-CN"/>
              </w:rPr>
            </w:pPr>
            <w:r>
              <w:t>X</w:t>
            </w:r>
          </w:p>
        </w:tc>
        <w:tc>
          <w:tcPr>
            <w:tcW w:w="3751" w:type="pct"/>
          </w:tcPr>
          <w:p w14:paraId="5E49709C" w14:textId="77777777" w:rsidR="005F1C2E" w:rsidRDefault="0077161B">
            <w:pPr>
              <w:spacing w:after="0"/>
              <w:rPr>
                <w:lang w:eastAsia="zh-CN"/>
              </w:rPr>
            </w:pPr>
            <w:r>
              <w:t>Agree with ESA. The LMF should already know these information.</w:t>
            </w:r>
          </w:p>
        </w:tc>
      </w:tr>
      <w:tr w:rsidR="005F1C2E" w14:paraId="06FEC6C9" w14:textId="77777777">
        <w:tc>
          <w:tcPr>
            <w:tcW w:w="597" w:type="pct"/>
          </w:tcPr>
          <w:p w14:paraId="28FC0138" w14:textId="77777777" w:rsidR="005F1C2E" w:rsidRDefault="0077161B">
            <w:pPr>
              <w:spacing w:after="0"/>
            </w:pPr>
            <w:r>
              <w:rPr>
                <w:lang w:eastAsia="zh-CN"/>
              </w:rPr>
              <w:t>Qualcomm</w:t>
            </w:r>
          </w:p>
        </w:tc>
        <w:tc>
          <w:tcPr>
            <w:tcW w:w="357" w:type="pct"/>
          </w:tcPr>
          <w:p w14:paraId="66C781C8" w14:textId="77777777" w:rsidR="005F1C2E" w:rsidRDefault="005F1C2E">
            <w:pPr>
              <w:spacing w:after="0"/>
              <w:rPr>
                <w:lang w:eastAsia="zh-CN"/>
              </w:rPr>
            </w:pPr>
          </w:p>
        </w:tc>
        <w:tc>
          <w:tcPr>
            <w:tcW w:w="295" w:type="pct"/>
          </w:tcPr>
          <w:p w14:paraId="0ECAB797" w14:textId="77777777" w:rsidR="005F1C2E" w:rsidRDefault="0077161B">
            <w:pPr>
              <w:spacing w:after="0"/>
            </w:pPr>
            <w:r>
              <w:t>X</w:t>
            </w:r>
          </w:p>
        </w:tc>
        <w:tc>
          <w:tcPr>
            <w:tcW w:w="3751" w:type="pct"/>
          </w:tcPr>
          <w:p w14:paraId="11F1DED8" w14:textId="77777777" w:rsidR="005F1C2E" w:rsidRDefault="0077161B">
            <w:pPr>
              <w:spacing w:after="0"/>
            </w:pPr>
            <w:r>
              <w:rPr>
                <w:lang w:eastAsia="zh-CN"/>
              </w:rPr>
              <w:t>See comments above.</w:t>
            </w:r>
          </w:p>
        </w:tc>
      </w:tr>
      <w:tr w:rsidR="005F1C2E" w14:paraId="4C1C218F" w14:textId="77777777">
        <w:tc>
          <w:tcPr>
            <w:tcW w:w="597" w:type="pct"/>
          </w:tcPr>
          <w:p w14:paraId="771CB6FA" w14:textId="77777777" w:rsidR="005F1C2E" w:rsidRDefault="0077161B">
            <w:pPr>
              <w:spacing w:after="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57" w:type="pct"/>
          </w:tcPr>
          <w:p w14:paraId="23A48A3C" w14:textId="77777777" w:rsidR="005F1C2E" w:rsidRDefault="005F1C2E">
            <w:pPr>
              <w:spacing w:after="0"/>
              <w:rPr>
                <w:lang w:eastAsia="zh-CN"/>
              </w:rPr>
            </w:pPr>
          </w:p>
        </w:tc>
        <w:tc>
          <w:tcPr>
            <w:tcW w:w="295" w:type="pct"/>
          </w:tcPr>
          <w:p w14:paraId="7A57EB8C" w14:textId="77777777" w:rsidR="005F1C2E" w:rsidRDefault="0077161B">
            <w:pPr>
              <w:spacing w:after="0"/>
            </w:pPr>
            <w:r>
              <w:rPr>
                <w:rFonts w:hint="eastAsia"/>
                <w:lang w:eastAsia="zh-CN"/>
              </w:rPr>
              <w:t>N</w:t>
            </w:r>
          </w:p>
        </w:tc>
        <w:tc>
          <w:tcPr>
            <w:tcW w:w="3751" w:type="pct"/>
          </w:tcPr>
          <w:p w14:paraId="19F44C34" w14:textId="77777777" w:rsidR="005F1C2E" w:rsidRDefault="0077161B">
            <w:pPr>
              <w:spacing w:after="0"/>
            </w:pPr>
            <w:r>
              <w:rPr>
                <w:rFonts w:eastAsia="DengXian"/>
                <w:lang w:eastAsia="zh-CN"/>
              </w:rPr>
              <w:t>We do not consider it necessary to provide these information.</w:t>
            </w:r>
          </w:p>
        </w:tc>
      </w:tr>
      <w:tr w:rsidR="005F1C2E" w14:paraId="5540E6F0" w14:textId="77777777">
        <w:tc>
          <w:tcPr>
            <w:tcW w:w="597" w:type="pct"/>
          </w:tcPr>
          <w:p w14:paraId="6E404D67" w14:textId="77777777" w:rsidR="005F1C2E" w:rsidRDefault="0077161B">
            <w:pPr>
              <w:spacing w:after="0"/>
              <w:rPr>
                <w:rFonts w:eastAsia="DengXian"/>
                <w:lang w:eastAsia="zh-CN"/>
              </w:rPr>
            </w:pPr>
            <w:r>
              <w:rPr>
                <w:rFonts w:eastAsia="DengXian"/>
                <w:lang w:eastAsia="zh-CN"/>
              </w:rPr>
              <w:t>vivo</w:t>
            </w:r>
          </w:p>
        </w:tc>
        <w:tc>
          <w:tcPr>
            <w:tcW w:w="357" w:type="pct"/>
          </w:tcPr>
          <w:p w14:paraId="33E65C2F" w14:textId="77777777" w:rsidR="005F1C2E" w:rsidRDefault="005F1C2E">
            <w:pPr>
              <w:spacing w:after="0"/>
              <w:rPr>
                <w:lang w:eastAsia="zh-CN"/>
              </w:rPr>
            </w:pPr>
          </w:p>
        </w:tc>
        <w:tc>
          <w:tcPr>
            <w:tcW w:w="295" w:type="pct"/>
          </w:tcPr>
          <w:p w14:paraId="276B42FA" w14:textId="77777777" w:rsidR="005F1C2E" w:rsidRDefault="0077161B">
            <w:pPr>
              <w:spacing w:after="0"/>
              <w:rPr>
                <w:lang w:eastAsia="zh-CN"/>
              </w:rPr>
            </w:pPr>
            <w:r>
              <w:t>X</w:t>
            </w:r>
          </w:p>
        </w:tc>
        <w:tc>
          <w:tcPr>
            <w:tcW w:w="3751" w:type="pct"/>
          </w:tcPr>
          <w:p w14:paraId="58F54ABC" w14:textId="77777777" w:rsidR="005F1C2E" w:rsidRDefault="0077161B">
            <w:pPr>
              <w:spacing w:after="0"/>
              <w:rPr>
                <w:rFonts w:eastAsia="DengXian"/>
                <w:lang w:eastAsia="zh-CN"/>
              </w:rPr>
            </w:pPr>
            <w:r>
              <w:t>Agree with ESA.</w:t>
            </w:r>
          </w:p>
        </w:tc>
      </w:tr>
      <w:tr w:rsidR="005F1C2E" w14:paraId="195262FB" w14:textId="77777777">
        <w:tc>
          <w:tcPr>
            <w:tcW w:w="597" w:type="pct"/>
          </w:tcPr>
          <w:p w14:paraId="35E85A75" w14:textId="77777777" w:rsidR="005F1C2E" w:rsidRDefault="0077161B">
            <w:pPr>
              <w:spacing w:after="0"/>
              <w:rPr>
                <w:rFonts w:eastAsia="DengXian"/>
                <w:lang w:eastAsia="zh-CN"/>
              </w:rPr>
            </w:pPr>
            <w:r>
              <w:rPr>
                <w:rFonts w:eastAsia="DengXian"/>
                <w:lang w:eastAsia="zh-CN"/>
              </w:rPr>
              <w:t>Nokia</w:t>
            </w:r>
          </w:p>
        </w:tc>
        <w:tc>
          <w:tcPr>
            <w:tcW w:w="357" w:type="pct"/>
          </w:tcPr>
          <w:p w14:paraId="2DE3091B" w14:textId="77777777" w:rsidR="005F1C2E" w:rsidRDefault="005F1C2E">
            <w:pPr>
              <w:spacing w:after="0"/>
              <w:rPr>
                <w:lang w:eastAsia="zh-CN"/>
              </w:rPr>
            </w:pPr>
          </w:p>
        </w:tc>
        <w:tc>
          <w:tcPr>
            <w:tcW w:w="295" w:type="pct"/>
          </w:tcPr>
          <w:p w14:paraId="79E11909" w14:textId="77777777" w:rsidR="005F1C2E" w:rsidRDefault="0077161B">
            <w:pPr>
              <w:spacing w:after="0"/>
            </w:pPr>
            <w:r>
              <w:t>N</w:t>
            </w:r>
          </w:p>
        </w:tc>
        <w:tc>
          <w:tcPr>
            <w:tcW w:w="3751" w:type="pct"/>
          </w:tcPr>
          <w:p w14:paraId="4B8A725E" w14:textId="77777777" w:rsidR="005F1C2E" w:rsidRDefault="0077161B">
            <w:pPr>
              <w:spacing w:after="0"/>
            </w:pPr>
            <w:r>
              <w:t>Not needed</w:t>
            </w:r>
          </w:p>
        </w:tc>
      </w:tr>
      <w:tr w:rsidR="005F1C2E" w14:paraId="1F946D01" w14:textId="77777777">
        <w:tc>
          <w:tcPr>
            <w:tcW w:w="597" w:type="pct"/>
          </w:tcPr>
          <w:p w14:paraId="08AC0111" w14:textId="77777777" w:rsidR="005F1C2E" w:rsidRDefault="0077161B">
            <w:pPr>
              <w:spacing w:after="0"/>
              <w:rPr>
                <w:rFonts w:eastAsia="DengXian"/>
                <w:lang w:val="en-US" w:eastAsia="zh-CN"/>
              </w:rPr>
            </w:pPr>
            <w:r>
              <w:rPr>
                <w:rFonts w:eastAsia="DengXian" w:hint="eastAsia"/>
                <w:lang w:val="en-US" w:eastAsia="zh-CN"/>
              </w:rPr>
              <w:t>ZTE</w:t>
            </w:r>
          </w:p>
        </w:tc>
        <w:tc>
          <w:tcPr>
            <w:tcW w:w="357" w:type="pct"/>
          </w:tcPr>
          <w:p w14:paraId="49B1A066" w14:textId="77777777" w:rsidR="005F1C2E" w:rsidRDefault="005F1C2E">
            <w:pPr>
              <w:spacing w:after="0"/>
              <w:rPr>
                <w:lang w:eastAsia="zh-CN"/>
              </w:rPr>
            </w:pPr>
          </w:p>
        </w:tc>
        <w:tc>
          <w:tcPr>
            <w:tcW w:w="295" w:type="pct"/>
          </w:tcPr>
          <w:p w14:paraId="3E633DE0" w14:textId="77777777" w:rsidR="005F1C2E" w:rsidRDefault="0077161B">
            <w:pPr>
              <w:spacing w:after="0"/>
              <w:rPr>
                <w:lang w:val="en-US" w:eastAsia="zh-CN"/>
              </w:rPr>
            </w:pPr>
            <w:r>
              <w:rPr>
                <w:rFonts w:hint="eastAsia"/>
                <w:lang w:val="en-US" w:eastAsia="zh-CN"/>
              </w:rPr>
              <w:t>N</w:t>
            </w:r>
          </w:p>
        </w:tc>
        <w:tc>
          <w:tcPr>
            <w:tcW w:w="3751" w:type="pct"/>
          </w:tcPr>
          <w:p w14:paraId="00498588" w14:textId="77777777" w:rsidR="005F1C2E" w:rsidRDefault="0077161B">
            <w:pPr>
              <w:spacing w:after="0"/>
              <w:rPr>
                <w:lang w:val="en-US" w:eastAsia="zh-CN"/>
              </w:rPr>
            </w:pPr>
            <w:r>
              <w:rPr>
                <w:rFonts w:hint="eastAsia"/>
                <w:lang w:val="en-US" w:eastAsia="zh-CN"/>
              </w:rPr>
              <w:t>What is the benefit for the LCS client to get UE</w:t>
            </w:r>
            <w:r>
              <w:rPr>
                <w:lang w:val="en-US" w:eastAsia="zh-CN"/>
              </w:rPr>
              <w:t>’</w:t>
            </w:r>
            <w:r>
              <w:rPr>
                <w:rFonts w:hint="eastAsia"/>
                <w:lang w:val="en-US" w:eastAsia="zh-CN"/>
              </w:rPr>
              <w:t xml:space="preserve">s achieved KPIs? LCS client only wants to know whether the system satisfies integrity or not </w:t>
            </w:r>
          </w:p>
        </w:tc>
      </w:tr>
      <w:tr w:rsidR="005F1C2E" w14:paraId="0D5B3A47" w14:textId="77777777">
        <w:tc>
          <w:tcPr>
            <w:tcW w:w="597" w:type="pct"/>
          </w:tcPr>
          <w:p w14:paraId="1C26747E" w14:textId="5DCE93B4" w:rsidR="005F1C2E" w:rsidRDefault="00BF72D6">
            <w:pPr>
              <w:spacing w:after="0"/>
              <w:rPr>
                <w:rFonts w:eastAsia="DengXian"/>
                <w:lang w:eastAsia="zh-CN"/>
              </w:rPr>
            </w:pPr>
            <w:r>
              <w:rPr>
                <w:rFonts w:eastAsia="DengXian"/>
                <w:lang w:eastAsia="zh-CN"/>
              </w:rPr>
              <w:t>u-</w:t>
            </w:r>
            <w:proofErr w:type="spellStart"/>
            <w:r>
              <w:rPr>
                <w:rFonts w:eastAsia="DengXian"/>
                <w:lang w:eastAsia="zh-CN"/>
              </w:rPr>
              <w:t>blox</w:t>
            </w:r>
            <w:proofErr w:type="spellEnd"/>
          </w:p>
        </w:tc>
        <w:tc>
          <w:tcPr>
            <w:tcW w:w="357" w:type="pct"/>
          </w:tcPr>
          <w:p w14:paraId="0A4FBF52" w14:textId="728EDBC3" w:rsidR="005F1C2E" w:rsidRDefault="00BF72D6">
            <w:pPr>
              <w:spacing w:after="0"/>
              <w:rPr>
                <w:lang w:eastAsia="zh-CN"/>
              </w:rPr>
            </w:pPr>
            <w:r>
              <w:rPr>
                <w:lang w:eastAsia="zh-CN"/>
              </w:rPr>
              <w:t>TIR only</w:t>
            </w:r>
          </w:p>
        </w:tc>
        <w:tc>
          <w:tcPr>
            <w:tcW w:w="295" w:type="pct"/>
          </w:tcPr>
          <w:p w14:paraId="306B7373" w14:textId="77777777" w:rsidR="005F1C2E" w:rsidRDefault="005F1C2E">
            <w:pPr>
              <w:spacing w:after="0"/>
            </w:pPr>
          </w:p>
        </w:tc>
        <w:tc>
          <w:tcPr>
            <w:tcW w:w="3751" w:type="pct"/>
          </w:tcPr>
          <w:p w14:paraId="2538C145" w14:textId="0E524E18" w:rsidR="005F1C2E" w:rsidRDefault="00BF72D6">
            <w:pPr>
              <w:spacing w:after="0"/>
            </w:pPr>
            <w:r>
              <w:t>We support including the TIR because this is essential to the computation of the PL and it gives the flexibility that the UE could return a PL for a different TIR. However AL and TTA are not required.</w:t>
            </w:r>
          </w:p>
        </w:tc>
      </w:tr>
    </w:tbl>
    <w:p w14:paraId="7FD770D5" w14:textId="7BB76B36" w:rsidR="005F1C2E" w:rsidRDefault="005F1C2E">
      <w:pPr>
        <w:pStyle w:val="BodyText"/>
        <w:spacing w:after="240"/>
        <w:rPr>
          <w:b/>
          <w:bCs/>
          <w:lang w:eastAsia="zh-CN"/>
        </w:rPr>
      </w:pPr>
    </w:p>
    <w:p w14:paraId="760ADEFB" w14:textId="77777777" w:rsidR="0064081F" w:rsidRPr="000367D3" w:rsidRDefault="0064081F" w:rsidP="0064081F">
      <w:pPr>
        <w:jc w:val="both"/>
        <w:rPr>
          <w:b/>
          <w:bCs/>
          <w:u w:val="single"/>
        </w:rPr>
      </w:pPr>
      <w:r w:rsidRPr="000367D3">
        <w:rPr>
          <w:b/>
          <w:bCs/>
          <w:u w:val="single"/>
        </w:rPr>
        <w:t>Moderator´s summary</w:t>
      </w:r>
    </w:p>
    <w:p w14:paraId="278795FD" w14:textId="08FC70C6" w:rsidR="006C45F0" w:rsidRDefault="0064081F" w:rsidP="0064081F">
      <w:pPr>
        <w:spacing w:after="0"/>
        <w:jc w:val="both"/>
        <w:rPr>
          <w:b/>
          <w:bCs/>
        </w:rPr>
      </w:pPr>
      <w:r>
        <w:rPr>
          <w:b/>
          <w:bCs/>
        </w:rPr>
        <w:t xml:space="preserve">There is a significant majority against adding the TIR, AL, and TTA as OPTIONAL. However, </w:t>
      </w:r>
      <w:r w:rsidR="006C45F0">
        <w:rPr>
          <w:b/>
          <w:bCs/>
        </w:rPr>
        <w:t>u-</w:t>
      </w:r>
      <w:proofErr w:type="spellStart"/>
      <w:r w:rsidR="006C45F0">
        <w:rPr>
          <w:b/>
          <w:bCs/>
        </w:rPr>
        <w:t>blox</w:t>
      </w:r>
      <w:proofErr w:type="spellEnd"/>
      <w:r w:rsidR="006C45F0">
        <w:rPr>
          <w:b/>
          <w:bCs/>
        </w:rPr>
        <w:t xml:space="preserve"> and Swift make a good case in favour of at least TIR. TIR is essential to the computation of the PL and it </w:t>
      </w:r>
      <w:proofErr w:type="spellStart"/>
      <w:r w:rsidR="006C45F0">
        <w:rPr>
          <w:b/>
          <w:bCs/>
        </w:rPr>
        <w:t>giest</w:t>
      </w:r>
      <w:proofErr w:type="spellEnd"/>
      <w:r w:rsidR="006C45F0">
        <w:rPr>
          <w:b/>
          <w:bCs/>
        </w:rPr>
        <w:t xml:space="preserve"> the flexibility that the UE could return a PL for a different (lower) TIR. An example can help: LMF requests from UE to compute PL for a 10^-6 probability. UE may be able to compute a PL only for a higher TIR, e.g. 10^-5 or 10^-4. In this case it seems useful that UE reports PL together with the associated TIR.</w:t>
      </w:r>
    </w:p>
    <w:p w14:paraId="758DD03C" w14:textId="577F104E" w:rsidR="0064081F" w:rsidRPr="00F10CA0" w:rsidRDefault="0064081F" w:rsidP="0064081F">
      <w:pPr>
        <w:spacing w:after="0"/>
        <w:jc w:val="both"/>
        <w:rPr>
          <w:b/>
          <w:bCs/>
        </w:rPr>
      </w:pPr>
    </w:p>
    <w:p w14:paraId="15F7B145" w14:textId="7E7C0510" w:rsidR="0064081F" w:rsidRPr="00071DD3" w:rsidRDefault="006C45F0" w:rsidP="006C45F0">
      <w:pPr>
        <w:spacing w:after="0"/>
        <w:jc w:val="both"/>
        <w:rPr>
          <w:b/>
          <w:lang w:val="en-US" w:eastAsia="zh-CN"/>
        </w:rPr>
      </w:pPr>
      <w:r>
        <w:rPr>
          <w:b/>
          <w:bCs/>
        </w:rPr>
        <w:t>Proposal 5</w:t>
      </w:r>
      <w:r w:rsidR="0064081F" w:rsidRPr="000367D3">
        <w:rPr>
          <w:b/>
          <w:bCs/>
        </w:rPr>
        <w:t xml:space="preserve">. </w:t>
      </w:r>
      <w:r>
        <w:rPr>
          <w:b/>
          <w:bCs/>
        </w:rPr>
        <w:t>Provide TIR as optional parameter in the Integrity Information Result</w:t>
      </w:r>
    </w:p>
    <w:p w14:paraId="4698FC10" w14:textId="77777777" w:rsidR="0064081F" w:rsidRDefault="0064081F">
      <w:pPr>
        <w:pStyle w:val="BodyText"/>
        <w:spacing w:after="240"/>
        <w:rPr>
          <w:b/>
          <w:bCs/>
          <w:lang w:eastAsia="zh-CN"/>
        </w:rPr>
      </w:pPr>
    </w:p>
    <w:p w14:paraId="0710A0AE" w14:textId="77777777" w:rsidR="005F1C2E" w:rsidRDefault="0077161B">
      <w:pPr>
        <w:pStyle w:val="Heading2"/>
      </w:pPr>
      <w:r>
        <w:t>5.3</w:t>
      </w:r>
      <w:r>
        <w:tab/>
        <w:t>Any other critical issue to resolve in Rel17</w:t>
      </w:r>
    </w:p>
    <w:p w14:paraId="23F0EC15" w14:textId="77777777" w:rsidR="005F1C2E" w:rsidRDefault="005F1C2E">
      <w:pPr>
        <w:pStyle w:val="BodyText"/>
        <w:spacing w:after="240"/>
        <w:rPr>
          <w:b/>
          <w:bCs/>
          <w:lang w:eastAsia="zh-CN"/>
        </w:rPr>
      </w:pPr>
    </w:p>
    <w:p w14:paraId="6C9DB64C" w14:textId="77777777" w:rsidR="005F1C2E" w:rsidRDefault="0077161B">
      <w:pPr>
        <w:jc w:val="both"/>
        <w:rPr>
          <w:b/>
          <w:sz w:val="22"/>
          <w:u w:val="single"/>
        </w:rPr>
      </w:pPr>
      <w:r>
        <w:rPr>
          <w:b/>
          <w:bCs/>
          <w:lang w:eastAsia="zh-CN"/>
        </w:rPr>
        <w:t xml:space="preserve">Q7: Do you </w:t>
      </w:r>
      <w:proofErr w:type="spellStart"/>
      <w:r>
        <w:rPr>
          <w:b/>
          <w:bCs/>
          <w:lang w:eastAsia="zh-CN"/>
        </w:rPr>
        <w:t>compay</w:t>
      </w:r>
      <w:proofErr w:type="spellEnd"/>
      <w:r>
        <w:rPr>
          <w:b/>
          <w:bCs/>
          <w:lang w:eastAsia="zh-CN"/>
        </w:rPr>
        <w:t xml:space="preserve"> believe we missed something critical? Please note </w:t>
      </w:r>
      <w:r>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79676530" w14:textId="77777777" w:rsidR="005F1C2E" w:rsidRDefault="005F1C2E">
      <w:pPr>
        <w:pStyle w:val="BodyText"/>
        <w:spacing w:after="240"/>
        <w:jc w:val="both"/>
        <w:rPr>
          <w:b/>
          <w:bCs/>
          <w:lang w:eastAsia="zh-CN"/>
        </w:rPr>
      </w:pPr>
    </w:p>
    <w:tbl>
      <w:tblPr>
        <w:tblStyle w:val="TableGrid"/>
        <w:tblW w:w="5000" w:type="pct"/>
        <w:tblLook w:val="04A0" w:firstRow="1" w:lastRow="0" w:firstColumn="1" w:lastColumn="0" w:noHBand="0" w:noVBand="1"/>
      </w:tblPr>
      <w:tblGrid>
        <w:gridCol w:w="1105"/>
        <w:gridCol w:w="1264"/>
        <w:gridCol w:w="904"/>
        <w:gridCol w:w="6358"/>
      </w:tblGrid>
      <w:tr w:rsidR="005F1C2E" w14:paraId="523933E1" w14:textId="77777777">
        <w:tc>
          <w:tcPr>
            <w:tcW w:w="545" w:type="pct"/>
            <w:shd w:val="clear" w:color="auto" w:fill="BFBFBF" w:themeFill="background1" w:themeFillShade="BF"/>
          </w:tcPr>
          <w:p w14:paraId="0EA1CBB7" w14:textId="77777777" w:rsidR="005F1C2E" w:rsidRDefault="0077161B">
            <w:pPr>
              <w:spacing w:after="0"/>
              <w:rPr>
                <w:b/>
                <w:bCs/>
                <w:lang w:eastAsia="ja-JP"/>
              </w:rPr>
            </w:pPr>
            <w:r>
              <w:rPr>
                <w:b/>
                <w:bCs/>
                <w:lang w:eastAsia="ja-JP"/>
              </w:rPr>
              <w:t>Company</w:t>
            </w:r>
          </w:p>
        </w:tc>
        <w:tc>
          <w:tcPr>
            <w:tcW w:w="666" w:type="pct"/>
            <w:shd w:val="clear" w:color="auto" w:fill="BFBFBF" w:themeFill="background1" w:themeFillShade="BF"/>
          </w:tcPr>
          <w:p w14:paraId="7010E6E5" w14:textId="77777777" w:rsidR="005F1C2E" w:rsidRDefault="0077161B">
            <w:pPr>
              <w:spacing w:after="0"/>
              <w:jc w:val="center"/>
              <w:rPr>
                <w:b/>
                <w:bCs/>
                <w:lang w:eastAsia="ja-JP"/>
              </w:rPr>
            </w:pPr>
            <w:r>
              <w:rPr>
                <w:b/>
                <w:bCs/>
                <w:lang w:eastAsia="ja-JP"/>
              </w:rPr>
              <w:t>Yes</w:t>
            </w:r>
          </w:p>
        </w:tc>
        <w:tc>
          <w:tcPr>
            <w:tcW w:w="479" w:type="pct"/>
            <w:shd w:val="clear" w:color="auto" w:fill="BFBFBF" w:themeFill="background1" w:themeFillShade="BF"/>
          </w:tcPr>
          <w:p w14:paraId="5376E0F7" w14:textId="77777777" w:rsidR="005F1C2E" w:rsidRDefault="0077161B">
            <w:pPr>
              <w:spacing w:after="0"/>
              <w:jc w:val="center"/>
              <w:rPr>
                <w:b/>
                <w:bCs/>
                <w:lang w:eastAsia="ja-JP"/>
              </w:rPr>
            </w:pPr>
            <w:r>
              <w:rPr>
                <w:b/>
                <w:bCs/>
                <w:lang w:eastAsia="ja-JP"/>
              </w:rPr>
              <w:t>No</w:t>
            </w:r>
          </w:p>
        </w:tc>
        <w:tc>
          <w:tcPr>
            <w:tcW w:w="3310" w:type="pct"/>
            <w:shd w:val="clear" w:color="auto" w:fill="BFBFBF" w:themeFill="background1" w:themeFillShade="BF"/>
          </w:tcPr>
          <w:p w14:paraId="12A154A7" w14:textId="77777777" w:rsidR="005F1C2E" w:rsidRDefault="0077161B">
            <w:pPr>
              <w:spacing w:after="0"/>
              <w:jc w:val="center"/>
              <w:rPr>
                <w:b/>
                <w:bCs/>
                <w:lang w:eastAsia="ja-JP"/>
              </w:rPr>
            </w:pPr>
            <w:r>
              <w:rPr>
                <w:b/>
                <w:bCs/>
                <w:lang w:eastAsia="ja-JP"/>
              </w:rPr>
              <w:t>Comments</w:t>
            </w:r>
          </w:p>
        </w:tc>
      </w:tr>
      <w:tr w:rsidR="005F1C2E" w14:paraId="16EC26FB" w14:textId="77777777">
        <w:tc>
          <w:tcPr>
            <w:tcW w:w="545" w:type="pct"/>
          </w:tcPr>
          <w:p w14:paraId="778814D4" w14:textId="77777777" w:rsidR="005F1C2E" w:rsidRDefault="0077161B">
            <w:pPr>
              <w:spacing w:after="0"/>
              <w:rPr>
                <w:lang w:eastAsia="zh-CN"/>
              </w:rPr>
            </w:pPr>
            <w:r>
              <w:rPr>
                <w:lang w:eastAsia="zh-CN"/>
              </w:rPr>
              <w:t>Ericsson</w:t>
            </w:r>
          </w:p>
        </w:tc>
        <w:tc>
          <w:tcPr>
            <w:tcW w:w="666" w:type="pct"/>
          </w:tcPr>
          <w:p w14:paraId="3A93FDE8" w14:textId="77777777" w:rsidR="005F1C2E" w:rsidRDefault="0077161B">
            <w:pPr>
              <w:spacing w:after="0"/>
              <w:rPr>
                <w:lang w:eastAsia="zh-CN"/>
              </w:rPr>
            </w:pPr>
            <w:r>
              <w:rPr>
                <w:lang w:eastAsia="zh-CN"/>
              </w:rPr>
              <w:t>X</w:t>
            </w:r>
          </w:p>
        </w:tc>
        <w:tc>
          <w:tcPr>
            <w:tcW w:w="479" w:type="pct"/>
          </w:tcPr>
          <w:p w14:paraId="5A806E8B" w14:textId="77777777" w:rsidR="005F1C2E" w:rsidRDefault="005F1C2E">
            <w:pPr>
              <w:spacing w:after="0"/>
              <w:rPr>
                <w:lang w:eastAsia="zh-CN"/>
              </w:rPr>
            </w:pPr>
          </w:p>
        </w:tc>
        <w:tc>
          <w:tcPr>
            <w:tcW w:w="3310" w:type="pct"/>
          </w:tcPr>
          <w:p w14:paraId="0C1DAC5B" w14:textId="77777777" w:rsidR="005F1C2E" w:rsidRDefault="0077161B">
            <w:pPr>
              <w:spacing w:after="0"/>
              <w:jc w:val="both"/>
              <w:rPr>
                <w:lang w:eastAsia="zh-CN"/>
              </w:rPr>
            </w:pPr>
            <w:r>
              <w:rPr>
                <w:lang w:eastAsia="zh-CN"/>
              </w:rPr>
              <w:t xml:space="preserve">Spoofing, jamming, multipath was not addressed and should be indicated as items not completed in the work item, indicting the relevance to consider them for </w:t>
            </w:r>
            <w:proofErr w:type="spellStart"/>
            <w:r>
              <w:rPr>
                <w:lang w:eastAsia="zh-CN"/>
              </w:rPr>
              <w:t>Rel</w:t>
            </w:r>
            <w:proofErr w:type="spellEnd"/>
            <w:r>
              <w:rPr>
                <w:lang w:eastAsia="zh-CN"/>
              </w:rPr>
              <w:t xml:space="preserve"> 18</w:t>
            </w:r>
          </w:p>
          <w:p w14:paraId="6969DB13" w14:textId="77777777" w:rsidR="005F1C2E" w:rsidRDefault="005F1C2E">
            <w:pPr>
              <w:spacing w:after="0"/>
              <w:jc w:val="both"/>
              <w:rPr>
                <w:lang w:eastAsia="zh-CN"/>
              </w:rPr>
            </w:pPr>
          </w:p>
          <w:p w14:paraId="1D0654B3" w14:textId="77777777" w:rsidR="005F1C2E" w:rsidRDefault="0077161B">
            <w:pPr>
              <w:spacing w:after="0"/>
              <w:jc w:val="both"/>
              <w:rPr>
                <w:lang w:eastAsia="zh-CN"/>
              </w:rPr>
            </w:pPr>
            <w:r>
              <w:rPr>
                <w:lang w:eastAsia="zh-CN"/>
              </w:rPr>
              <w:t xml:space="preserve">Furthermore, some basic additional information should be included from the UE in the position estimate reports to inform about the local environment, such as number of satellites used for estimating the position, HDOP or PDOP, positioning engine fix status (invalid, RTK fix, RTK float, standard precision position) as discussed in </w:t>
            </w:r>
            <w:r>
              <w:rPr>
                <w:rFonts w:cs="Arial"/>
                <w:szCs w:val="16"/>
              </w:rPr>
              <w:t>R2-2203359</w:t>
            </w:r>
          </w:p>
        </w:tc>
      </w:tr>
      <w:tr w:rsidR="005F1C2E" w14:paraId="385824C5" w14:textId="77777777">
        <w:tc>
          <w:tcPr>
            <w:tcW w:w="545" w:type="pct"/>
          </w:tcPr>
          <w:p w14:paraId="7CA01763" w14:textId="77777777" w:rsidR="005F1C2E" w:rsidRDefault="0077161B">
            <w:pPr>
              <w:spacing w:after="0"/>
              <w:rPr>
                <w:rFonts w:eastAsia="Malgun Gothic"/>
                <w:lang w:eastAsia="ko-KR"/>
              </w:rPr>
            </w:pPr>
            <w:r>
              <w:rPr>
                <w:rFonts w:eastAsia="Malgun Gothic"/>
                <w:lang w:eastAsia="ko-KR"/>
              </w:rPr>
              <w:lastRenderedPageBreak/>
              <w:t>Swift Navigation</w:t>
            </w:r>
          </w:p>
        </w:tc>
        <w:tc>
          <w:tcPr>
            <w:tcW w:w="666" w:type="pct"/>
          </w:tcPr>
          <w:p w14:paraId="24AE379D" w14:textId="77777777" w:rsidR="005F1C2E" w:rsidRDefault="005F1C2E">
            <w:pPr>
              <w:spacing w:after="0"/>
              <w:rPr>
                <w:rFonts w:eastAsia="Malgun Gothic"/>
                <w:lang w:eastAsia="ko-KR"/>
              </w:rPr>
            </w:pPr>
          </w:p>
        </w:tc>
        <w:tc>
          <w:tcPr>
            <w:tcW w:w="479" w:type="pct"/>
          </w:tcPr>
          <w:p w14:paraId="4A98453F" w14:textId="77777777" w:rsidR="005F1C2E" w:rsidRDefault="0077161B">
            <w:pPr>
              <w:spacing w:after="0"/>
              <w:rPr>
                <w:lang w:eastAsia="zh-CN"/>
              </w:rPr>
            </w:pPr>
            <w:r>
              <w:rPr>
                <w:lang w:eastAsia="zh-CN"/>
              </w:rPr>
              <w:t>N</w:t>
            </w:r>
          </w:p>
        </w:tc>
        <w:tc>
          <w:tcPr>
            <w:tcW w:w="3310" w:type="pct"/>
          </w:tcPr>
          <w:p w14:paraId="4EA5591A" w14:textId="77777777" w:rsidR="005F1C2E" w:rsidRDefault="0077161B">
            <w:pPr>
              <w:overflowPunct w:val="0"/>
              <w:autoSpaceDE w:val="0"/>
              <w:autoSpaceDN w:val="0"/>
              <w:adjustRightInd w:val="0"/>
              <w:contextualSpacing/>
              <w:rPr>
                <w:lang w:eastAsia="en-GB"/>
              </w:rPr>
            </w:pPr>
            <w:r>
              <w:rPr>
                <w:lang w:eastAsia="en-GB"/>
              </w:rPr>
              <w:t>We agree with Ericsson that there are some remaining items marked FFS which would be relevant to consider in R18.</w:t>
            </w:r>
          </w:p>
        </w:tc>
      </w:tr>
      <w:tr w:rsidR="005F1C2E" w14:paraId="404BD801" w14:textId="77777777">
        <w:tc>
          <w:tcPr>
            <w:tcW w:w="545" w:type="pct"/>
          </w:tcPr>
          <w:p w14:paraId="288769BE" w14:textId="77777777" w:rsidR="005F1C2E" w:rsidRDefault="0077161B">
            <w:pPr>
              <w:spacing w:after="0"/>
              <w:rPr>
                <w:rFonts w:eastAsiaTheme="minorEastAsia"/>
                <w:lang w:eastAsia="ja-JP"/>
              </w:rPr>
            </w:pPr>
            <w:r>
              <w:rPr>
                <w:rFonts w:eastAsia="Malgun Gothic"/>
                <w:lang w:eastAsia="ko-KR"/>
              </w:rPr>
              <w:t>Qualcomm</w:t>
            </w:r>
          </w:p>
        </w:tc>
        <w:tc>
          <w:tcPr>
            <w:tcW w:w="666" w:type="pct"/>
          </w:tcPr>
          <w:p w14:paraId="6DF05F22" w14:textId="77777777" w:rsidR="005F1C2E" w:rsidRDefault="005F1C2E">
            <w:pPr>
              <w:spacing w:after="0"/>
              <w:rPr>
                <w:rFonts w:eastAsiaTheme="minorEastAsia"/>
                <w:lang w:eastAsia="ja-JP"/>
              </w:rPr>
            </w:pPr>
          </w:p>
        </w:tc>
        <w:tc>
          <w:tcPr>
            <w:tcW w:w="479" w:type="pct"/>
          </w:tcPr>
          <w:p w14:paraId="397E95A3" w14:textId="77777777" w:rsidR="005F1C2E" w:rsidRDefault="0077161B">
            <w:pPr>
              <w:spacing w:after="0"/>
              <w:rPr>
                <w:rFonts w:eastAsia="DengXian"/>
                <w:lang w:eastAsia="zh-CN"/>
              </w:rPr>
            </w:pPr>
            <w:r>
              <w:rPr>
                <w:lang w:eastAsia="zh-CN"/>
              </w:rPr>
              <w:t>N</w:t>
            </w:r>
            <w:r>
              <w:rPr>
                <w:rFonts w:eastAsia="DengXian"/>
                <w:lang w:eastAsia="zh-CN"/>
              </w:rPr>
              <w:t>o</w:t>
            </w:r>
          </w:p>
        </w:tc>
        <w:tc>
          <w:tcPr>
            <w:tcW w:w="3310" w:type="pct"/>
          </w:tcPr>
          <w:p w14:paraId="483F5279" w14:textId="77777777" w:rsidR="005F1C2E" w:rsidRDefault="0077161B">
            <w:pPr>
              <w:spacing w:after="0"/>
              <w:rPr>
                <w:rFonts w:eastAsia="DengXian"/>
                <w:lang w:eastAsia="zh-CN"/>
              </w:rPr>
            </w:pPr>
            <w:r>
              <w:rPr>
                <w:rFonts w:asciiTheme="minorHAnsi" w:hAnsiTheme="minorHAnsi" w:cstheme="minorHAnsi"/>
                <w:lang w:eastAsia="en-GB"/>
              </w:rPr>
              <w:t>Not yet agreed optimizations that may not be needed shall not be listed as Open Issues (and certainly not functionality beyond the WI description).</w:t>
            </w:r>
          </w:p>
        </w:tc>
      </w:tr>
      <w:tr w:rsidR="005F1C2E" w14:paraId="7E804500" w14:textId="77777777">
        <w:tc>
          <w:tcPr>
            <w:tcW w:w="545" w:type="pct"/>
          </w:tcPr>
          <w:p w14:paraId="38AA755B" w14:textId="77777777" w:rsidR="005F1C2E" w:rsidRDefault="005F1C2E">
            <w:pPr>
              <w:spacing w:after="0"/>
              <w:rPr>
                <w:lang w:eastAsia="zh-CN"/>
              </w:rPr>
            </w:pPr>
          </w:p>
        </w:tc>
        <w:tc>
          <w:tcPr>
            <w:tcW w:w="666" w:type="pct"/>
          </w:tcPr>
          <w:p w14:paraId="7E64F979" w14:textId="77777777" w:rsidR="005F1C2E" w:rsidRDefault="005F1C2E">
            <w:pPr>
              <w:spacing w:after="0"/>
              <w:rPr>
                <w:lang w:eastAsia="zh-CN"/>
              </w:rPr>
            </w:pPr>
          </w:p>
        </w:tc>
        <w:tc>
          <w:tcPr>
            <w:tcW w:w="479" w:type="pct"/>
          </w:tcPr>
          <w:p w14:paraId="02C399DC" w14:textId="77777777" w:rsidR="005F1C2E" w:rsidRDefault="005F1C2E">
            <w:pPr>
              <w:spacing w:after="0"/>
              <w:rPr>
                <w:lang w:eastAsia="zh-CN"/>
              </w:rPr>
            </w:pPr>
          </w:p>
        </w:tc>
        <w:tc>
          <w:tcPr>
            <w:tcW w:w="3310" w:type="pct"/>
          </w:tcPr>
          <w:p w14:paraId="24F24CFD" w14:textId="77777777" w:rsidR="005F1C2E" w:rsidRDefault="005F1C2E">
            <w:pPr>
              <w:spacing w:after="0"/>
              <w:rPr>
                <w:lang w:eastAsia="zh-CN"/>
              </w:rPr>
            </w:pPr>
          </w:p>
        </w:tc>
      </w:tr>
      <w:tr w:rsidR="005F1C2E" w14:paraId="114C9271" w14:textId="77777777">
        <w:tc>
          <w:tcPr>
            <w:tcW w:w="545" w:type="pct"/>
          </w:tcPr>
          <w:p w14:paraId="19E3FF99" w14:textId="77777777" w:rsidR="005F1C2E" w:rsidRDefault="005F1C2E">
            <w:pPr>
              <w:spacing w:after="0"/>
              <w:rPr>
                <w:lang w:eastAsia="zh-CN"/>
              </w:rPr>
            </w:pPr>
          </w:p>
        </w:tc>
        <w:tc>
          <w:tcPr>
            <w:tcW w:w="666" w:type="pct"/>
          </w:tcPr>
          <w:p w14:paraId="5AD147F4" w14:textId="77777777" w:rsidR="005F1C2E" w:rsidRDefault="005F1C2E">
            <w:pPr>
              <w:spacing w:after="0"/>
              <w:rPr>
                <w:lang w:eastAsia="zh-CN"/>
              </w:rPr>
            </w:pPr>
          </w:p>
        </w:tc>
        <w:tc>
          <w:tcPr>
            <w:tcW w:w="479" w:type="pct"/>
          </w:tcPr>
          <w:p w14:paraId="29C23E66" w14:textId="77777777" w:rsidR="005F1C2E" w:rsidRDefault="005F1C2E">
            <w:pPr>
              <w:spacing w:after="0"/>
              <w:rPr>
                <w:lang w:eastAsia="zh-CN"/>
              </w:rPr>
            </w:pPr>
          </w:p>
        </w:tc>
        <w:tc>
          <w:tcPr>
            <w:tcW w:w="3310" w:type="pct"/>
          </w:tcPr>
          <w:p w14:paraId="1BE091F8" w14:textId="77777777" w:rsidR="005F1C2E" w:rsidRDefault="005F1C2E">
            <w:pPr>
              <w:spacing w:after="0"/>
              <w:rPr>
                <w:lang w:eastAsia="zh-CN"/>
              </w:rPr>
            </w:pPr>
          </w:p>
        </w:tc>
      </w:tr>
    </w:tbl>
    <w:p w14:paraId="419AA722" w14:textId="15F3F93E" w:rsidR="005F1C2E" w:rsidRDefault="005F1C2E">
      <w:pPr>
        <w:pStyle w:val="BodyText"/>
        <w:spacing w:after="240"/>
        <w:rPr>
          <w:b/>
          <w:bCs/>
          <w:lang w:eastAsia="zh-CN"/>
        </w:rPr>
      </w:pPr>
    </w:p>
    <w:p w14:paraId="5B0FD6EB" w14:textId="77777777" w:rsidR="006C45F0" w:rsidRPr="000367D3" w:rsidRDefault="006C45F0" w:rsidP="006C45F0">
      <w:pPr>
        <w:jc w:val="both"/>
        <w:rPr>
          <w:b/>
          <w:bCs/>
          <w:u w:val="single"/>
        </w:rPr>
      </w:pPr>
      <w:r w:rsidRPr="000367D3">
        <w:rPr>
          <w:b/>
          <w:bCs/>
          <w:u w:val="single"/>
        </w:rPr>
        <w:t>Moderator´s summary</w:t>
      </w:r>
    </w:p>
    <w:p w14:paraId="4BAD868E" w14:textId="5A03B451" w:rsidR="006C45F0" w:rsidRDefault="006C45F0">
      <w:pPr>
        <w:pStyle w:val="BodyText"/>
        <w:spacing w:after="240"/>
        <w:rPr>
          <w:b/>
          <w:bCs/>
          <w:lang w:eastAsia="zh-CN"/>
        </w:rPr>
      </w:pPr>
      <w:r>
        <w:rPr>
          <w:b/>
          <w:bCs/>
          <w:lang w:eastAsia="zh-CN"/>
        </w:rPr>
        <w:t>No other critical issues for the completion of Rel17 have been identified. The case mentioned by Ericsson is already part of a proposal in R2-2203525.</w:t>
      </w:r>
    </w:p>
    <w:p w14:paraId="70E3F789" w14:textId="11B41839" w:rsidR="006C45F0" w:rsidRDefault="0077161B" w:rsidP="006C45F0">
      <w:pPr>
        <w:pStyle w:val="Heading1"/>
      </w:pPr>
      <w:r>
        <w:t>6.</w:t>
      </w:r>
      <w:r>
        <w:tab/>
        <w:t>Summary</w:t>
      </w:r>
    </w:p>
    <w:p w14:paraId="175F48BB" w14:textId="77777777" w:rsidR="006C45F0" w:rsidRDefault="006C45F0" w:rsidP="006C45F0">
      <w:pPr>
        <w:spacing w:after="0"/>
        <w:jc w:val="both"/>
        <w:rPr>
          <w:lang w:eastAsia="zh-CN"/>
        </w:rPr>
      </w:pPr>
    </w:p>
    <w:p w14:paraId="63842784" w14:textId="176AE564" w:rsidR="006C45F0" w:rsidRPr="006C45F0" w:rsidRDefault="006C45F0" w:rsidP="006C45F0">
      <w:pPr>
        <w:spacing w:after="0"/>
        <w:jc w:val="both"/>
        <w:rPr>
          <w:b/>
          <w:bCs/>
          <w:u w:val="single"/>
        </w:rPr>
      </w:pPr>
      <w:r w:rsidRPr="006C45F0">
        <w:rPr>
          <w:b/>
          <w:bCs/>
          <w:u w:val="single"/>
        </w:rPr>
        <w:t>Open item #2: (remaining elements) of Cross-Covariance terms</w:t>
      </w:r>
    </w:p>
    <w:p w14:paraId="1123B602" w14:textId="77777777" w:rsidR="006C45F0" w:rsidRDefault="006C45F0" w:rsidP="006C45F0">
      <w:pPr>
        <w:spacing w:after="0"/>
        <w:jc w:val="both"/>
        <w:rPr>
          <w:b/>
          <w:bCs/>
        </w:rPr>
      </w:pPr>
    </w:p>
    <w:p w14:paraId="261BE650" w14:textId="001FEAED" w:rsidR="006C45F0" w:rsidRDefault="006C45F0" w:rsidP="006C45F0">
      <w:pPr>
        <w:spacing w:after="0"/>
        <w:jc w:val="both"/>
        <w:rPr>
          <w:b/>
          <w:bCs/>
        </w:rPr>
      </w:pPr>
      <w:r>
        <w:rPr>
          <w:b/>
          <w:bCs/>
        </w:rPr>
        <w:t>Proposal 1</w:t>
      </w:r>
      <w:r w:rsidRPr="000367D3">
        <w:rPr>
          <w:b/>
          <w:bCs/>
        </w:rPr>
        <w:t xml:space="preserve">. </w:t>
      </w:r>
      <w:r>
        <w:rPr>
          <w:b/>
          <w:bCs/>
        </w:rPr>
        <w:t xml:space="preserve">Covariance parameters for Orbital errors are not included in Rel17. These terms, together with the full cross-covariance matrix, can be </w:t>
      </w:r>
      <w:proofErr w:type="spellStart"/>
      <w:r>
        <w:rPr>
          <w:b/>
          <w:bCs/>
        </w:rPr>
        <w:t>revisted</w:t>
      </w:r>
      <w:proofErr w:type="spellEnd"/>
      <w:r>
        <w:rPr>
          <w:b/>
          <w:bCs/>
        </w:rPr>
        <w:t xml:space="preserve"> in future releases and possibly coordinated with RTCM.</w:t>
      </w:r>
    </w:p>
    <w:p w14:paraId="05578264" w14:textId="7BA198FD" w:rsidR="006C45F0" w:rsidRDefault="006C45F0" w:rsidP="006C45F0">
      <w:pPr>
        <w:spacing w:after="0"/>
        <w:jc w:val="both"/>
        <w:rPr>
          <w:b/>
          <w:bCs/>
        </w:rPr>
      </w:pPr>
    </w:p>
    <w:p w14:paraId="154052B0" w14:textId="3F8C122A" w:rsidR="006C45F0" w:rsidRPr="006C45F0" w:rsidRDefault="006C45F0" w:rsidP="006C45F0">
      <w:pPr>
        <w:spacing w:after="0"/>
        <w:jc w:val="both"/>
        <w:rPr>
          <w:b/>
          <w:bCs/>
          <w:u w:val="single"/>
        </w:rPr>
      </w:pPr>
      <w:r w:rsidRPr="006C45F0">
        <w:rPr>
          <w:b/>
          <w:bCs/>
          <w:u w:val="single"/>
        </w:rPr>
        <w:t>Open item #</w:t>
      </w:r>
      <w:r>
        <w:rPr>
          <w:b/>
          <w:bCs/>
          <w:u w:val="single"/>
        </w:rPr>
        <w:t>4</w:t>
      </w:r>
      <w:r w:rsidRPr="006C45F0">
        <w:rPr>
          <w:b/>
          <w:bCs/>
          <w:u w:val="single"/>
        </w:rPr>
        <w:t>: (remaining elements) of Cross-Covariance terms</w:t>
      </w:r>
    </w:p>
    <w:p w14:paraId="7A5E7876" w14:textId="77777777" w:rsidR="006C45F0" w:rsidRPr="006C45F0" w:rsidRDefault="006C45F0" w:rsidP="006C45F0">
      <w:pPr>
        <w:spacing w:after="0"/>
        <w:jc w:val="both"/>
        <w:rPr>
          <w:b/>
          <w:bCs/>
        </w:rPr>
      </w:pPr>
    </w:p>
    <w:p w14:paraId="46B239CB" w14:textId="33AC4DB8" w:rsidR="006C45F0" w:rsidRDefault="006C45F0" w:rsidP="006C45F0">
      <w:pPr>
        <w:spacing w:after="0"/>
        <w:jc w:val="both"/>
        <w:rPr>
          <w:b/>
          <w:lang w:val="en-US" w:eastAsia="zh-CN"/>
        </w:rPr>
      </w:pPr>
      <w:r>
        <w:rPr>
          <w:b/>
          <w:bCs/>
        </w:rPr>
        <w:t>Proposal 2</w:t>
      </w:r>
      <w:r w:rsidRPr="000367D3">
        <w:rPr>
          <w:b/>
          <w:bCs/>
        </w:rPr>
        <w:t xml:space="preserve">. </w:t>
      </w:r>
      <w:r w:rsidRPr="002D12FD">
        <w:rPr>
          <w:b/>
          <w:lang w:val="en-US" w:eastAsia="zh-CN"/>
        </w:rPr>
        <w:t xml:space="preserve">The validity time of the integrity bounds is </w:t>
      </w:r>
      <w:r>
        <w:rPr>
          <w:b/>
          <w:lang w:val="en-US" w:eastAsia="zh-CN"/>
        </w:rPr>
        <w:t>set as equal to the validity time of</w:t>
      </w:r>
      <w:r w:rsidRPr="002D12FD">
        <w:rPr>
          <w:b/>
          <w:lang w:val="en-US" w:eastAsia="zh-CN"/>
        </w:rPr>
        <w:t xml:space="preserve"> the SSR data. No additional validity time parameter is defined in Rel17. </w:t>
      </w:r>
    </w:p>
    <w:p w14:paraId="742E598B" w14:textId="6EBD7967" w:rsidR="006C45F0" w:rsidRDefault="006C45F0" w:rsidP="006C45F0">
      <w:pPr>
        <w:spacing w:after="0"/>
        <w:jc w:val="both"/>
        <w:rPr>
          <w:b/>
          <w:lang w:val="en-US" w:eastAsia="zh-CN"/>
        </w:rPr>
      </w:pPr>
    </w:p>
    <w:tbl>
      <w:tblPr>
        <w:tblStyle w:val="TableGrid"/>
        <w:tblpPr w:leftFromText="180" w:rightFromText="180" w:vertAnchor="text" w:tblpY="1"/>
        <w:tblOverlap w:val="never"/>
        <w:tblW w:w="9631" w:type="dxa"/>
        <w:tblLook w:val="04A0" w:firstRow="1" w:lastRow="0" w:firstColumn="1" w:lastColumn="0" w:noHBand="0" w:noVBand="1"/>
      </w:tblPr>
      <w:tblGrid>
        <w:gridCol w:w="620"/>
        <w:gridCol w:w="2056"/>
        <w:gridCol w:w="5749"/>
        <w:gridCol w:w="1206"/>
      </w:tblGrid>
      <w:tr w:rsidR="006C45F0" w14:paraId="6B00B98F" w14:textId="77777777" w:rsidTr="00EF2F47">
        <w:tc>
          <w:tcPr>
            <w:tcW w:w="614" w:type="dxa"/>
          </w:tcPr>
          <w:p w14:paraId="468DD638" w14:textId="77777777" w:rsidR="006C45F0" w:rsidRDefault="006C45F0" w:rsidP="00EF2F47">
            <w:pPr>
              <w:rPr>
                <w:sz w:val="22"/>
                <w:szCs w:val="22"/>
              </w:rPr>
            </w:pPr>
            <w:r>
              <w:rPr>
                <w:sz w:val="22"/>
                <w:szCs w:val="22"/>
              </w:rPr>
              <w:t>#7</w:t>
            </w:r>
          </w:p>
        </w:tc>
        <w:tc>
          <w:tcPr>
            <w:tcW w:w="2060" w:type="dxa"/>
          </w:tcPr>
          <w:p w14:paraId="4A5FFCEF" w14:textId="77777777" w:rsidR="006C45F0" w:rsidRDefault="006C45F0" w:rsidP="00EF2F47">
            <w:pPr>
              <w:rPr>
                <w:sz w:val="22"/>
                <w:szCs w:val="22"/>
              </w:rPr>
            </w:pPr>
            <w:r>
              <w:rPr>
                <w:color w:val="2F5496" w:themeColor="accent1" w:themeShade="BF"/>
                <w:sz w:val="22"/>
                <w:szCs w:val="22"/>
              </w:rPr>
              <w:t xml:space="preserve">Integrity requirements information to be included in the LPP </w:t>
            </w:r>
            <w:proofErr w:type="spellStart"/>
            <w:r>
              <w:rPr>
                <w:color w:val="2F5496" w:themeColor="accent1" w:themeShade="BF"/>
                <w:sz w:val="22"/>
                <w:szCs w:val="22"/>
              </w:rPr>
              <w:t>signaling</w:t>
            </w:r>
            <w:proofErr w:type="spellEnd"/>
          </w:p>
        </w:tc>
        <w:tc>
          <w:tcPr>
            <w:tcW w:w="5765" w:type="dxa"/>
            <w:vMerge w:val="restart"/>
          </w:tcPr>
          <w:p w14:paraId="5F772774" w14:textId="77777777" w:rsidR="006C45F0" w:rsidRDefault="006C45F0" w:rsidP="00EF2F47">
            <w:pPr>
              <w:rPr>
                <w:b/>
                <w:bCs/>
                <w:sz w:val="22"/>
                <w:szCs w:val="22"/>
              </w:rPr>
            </w:pPr>
            <w:r>
              <w:rPr>
                <w:b/>
                <w:bCs/>
                <w:sz w:val="22"/>
                <w:szCs w:val="22"/>
              </w:rPr>
              <w:t>PARTLY CLOSED</w:t>
            </w:r>
          </w:p>
          <w:p w14:paraId="793163AE" w14:textId="77777777" w:rsidR="006C45F0" w:rsidRDefault="006C45F0" w:rsidP="00EF2F47">
            <w:pPr>
              <w:spacing w:after="0"/>
              <w:jc w:val="both"/>
              <w:rPr>
                <w:b/>
                <w:bCs/>
                <w:sz w:val="22"/>
              </w:rPr>
            </w:pPr>
            <w:r>
              <w:rPr>
                <w:b/>
                <w:bCs/>
                <w:sz w:val="22"/>
              </w:rPr>
              <w:t xml:space="preserve">Baseline in R17: </w:t>
            </w:r>
          </w:p>
          <w:p w14:paraId="76CA028B" w14:textId="77777777" w:rsidR="006C45F0" w:rsidRDefault="006C45F0" w:rsidP="00EF2F47">
            <w:pPr>
              <w:pStyle w:val="ListParagraph"/>
              <w:numPr>
                <w:ilvl w:val="0"/>
                <w:numId w:val="9"/>
              </w:numPr>
              <w:jc w:val="both"/>
              <w:rPr>
                <w:b/>
                <w:bCs/>
              </w:rPr>
            </w:pPr>
            <w:r>
              <w:rPr>
                <w:rFonts w:ascii="Times New Roman" w:hAnsi="Times New Roman"/>
                <w:bCs/>
              </w:rPr>
              <w:t xml:space="preserve">Add TIR and AL to the IntegrityInformationRequest-r17 IE. Their value range shall be based on table 9.2.4 in TR 38.857 </w:t>
            </w:r>
            <w:r>
              <w:rPr>
                <w:rFonts w:ascii="Times New Roman" w:hAnsi="Times New Roman"/>
                <w:b/>
                <w:bCs/>
              </w:rPr>
              <w:t>[Proposal 14].</w:t>
            </w:r>
          </w:p>
          <w:p w14:paraId="3ED083E9" w14:textId="77777777" w:rsidR="006C45F0" w:rsidRDefault="006C45F0" w:rsidP="00EF2F47">
            <w:pPr>
              <w:pStyle w:val="ListParagraph"/>
              <w:ind w:left="360"/>
              <w:jc w:val="both"/>
              <w:rPr>
                <w:b/>
                <w:bCs/>
              </w:rPr>
            </w:pPr>
          </w:p>
          <w:p w14:paraId="60614D65" w14:textId="77777777" w:rsidR="006C45F0" w:rsidRDefault="006C45F0" w:rsidP="00EF2F47">
            <w:pPr>
              <w:spacing w:after="0"/>
              <w:jc w:val="both"/>
              <w:rPr>
                <w:b/>
                <w:bCs/>
                <w:sz w:val="22"/>
              </w:rPr>
            </w:pPr>
            <w:r>
              <w:rPr>
                <w:b/>
                <w:bCs/>
                <w:sz w:val="22"/>
              </w:rPr>
              <w:t>Open elements (addressed in this discussion):</w:t>
            </w:r>
          </w:p>
          <w:p w14:paraId="0FE30E09" w14:textId="77777777" w:rsidR="006C45F0" w:rsidRDefault="006C45F0" w:rsidP="00EF2F47">
            <w:pPr>
              <w:pStyle w:val="ListParagraph"/>
              <w:numPr>
                <w:ilvl w:val="0"/>
                <w:numId w:val="9"/>
              </w:numPr>
              <w:jc w:val="both"/>
              <w:rPr>
                <w:rFonts w:ascii="Times New Roman" w:hAnsi="Times New Roman"/>
                <w:b/>
                <w:bCs/>
                <w:highlight w:val="yellow"/>
              </w:rPr>
            </w:pPr>
            <w:r>
              <w:rPr>
                <w:rFonts w:ascii="Times New Roman" w:hAnsi="Times New Roman"/>
                <w:bCs/>
                <w:highlight w:val="yellow"/>
              </w:rPr>
              <w:t xml:space="preserve">Views were split regarding TTA parameter. Marked as FFS. </w:t>
            </w:r>
          </w:p>
          <w:p w14:paraId="149E29CB" w14:textId="77777777" w:rsidR="006C45F0" w:rsidRDefault="006C45F0" w:rsidP="00EF2F47">
            <w:pPr>
              <w:pStyle w:val="ListParagraph"/>
              <w:numPr>
                <w:ilvl w:val="0"/>
                <w:numId w:val="9"/>
              </w:numPr>
              <w:spacing w:after="240"/>
              <w:jc w:val="both"/>
              <w:rPr>
                <w:rFonts w:ascii="Times New Roman" w:hAnsi="Times New Roman"/>
                <w:b/>
                <w:bCs/>
              </w:rPr>
            </w:pPr>
            <w:r>
              <w:rPr>
                <w:rFonts w:ascii="Times New Roman" w:hAnsi="Times New Roman"/>
                <w:bCs/>
                <w:highlight w:val="yellow"/>
              </w:rPr>
              <w:t>Indicate Reporting Mode 1 or Reporting Mode 2</w:t>
            </w:r>
            <w:r>
              <w:rPr>
                <w:rFonts w:ascii="Times New Roman" w:hAnsi="Times New Roman"/>
                <w:b/>
                <w:bCs/>
                <w:highlight w:val="yellow"/>
              </w:rPr>
              <w:t xml:space="preserve"> [Proposal 15].</w:t>
            </w:r>
          </w:p>
        </w:tc>
        <w:tc>
          <w:tcPr>
            <w:tcW w:w="1192" w:type="dxa"/>
            <w:vMerge w:val="restart"/>
          </w:tcPr>
          <w:p w14:paraId="12B5FEE8" w14:textId="77777777" w:rsidR="006C45F0" w:rsidRDefault="006C45F0" w:rsidP="00EF2F47">
            <w:pPr>
              <w:rPr>
                <w:b/>
                <w:bCs/>
                <w:color w:val="2F5496" w:themeColor="accent1" w:themeShade="BF"/>
                <w:sz w:val="22"/>
                <w:szCs w:val="22"/>
              </w:rPr>
            </w:pPr>
            <w:r>
              <w:rPr>
                <w:color w:val="2F5496" w:themeColor="accent1" w:themeShade="BF"/>
                <w:sz w:val="22"/>
                <w:szCs w:val="22"/>
                <w:lang w:eastAsia="ja-JP"/>
              </w:rPr>
              <w:t>Rapporteur</w:t>
            </w:r>
          </w:p>
        </w:tc>
      </w:tr>
      <w:tr w:rsidR="006C45F0" w14:paraId="647C1740" w14:textId="77777777" w:rsidTr="00EF2F47">
        <w:tc>
          <w:tcPr>
            <w:tcW w:w="614" w:type="dxa"/>
          </w:tcPr>
          <w:p w14:paraId="15DB9465" w14:textId="77777777" w:rsidR="006C45F0" w:rsidRDefault="006C45F0" w:rsidP="00EF2F47">
            <w:pPr>
              <w:rPr>
                <w:sz w:val="22"/>
                <w:szCs w:val="22"/>
              </w:rPr>
            </w:pPr>
            <w:r>
              <w:rPr>
                <w:sz w:val="22"/>
                <w:szCs w:val="22"/>
              </w:rPr>
              <w:t>#8 (R2-D1)</w:t>
            </w:r>
          </w:p>
        </w:tc>
        <w:tc>
          <w:tcPr>
            <w:tcW w:w="2060" w:type="dxa"/>
          </w:tcPr>
          <w:p w14:paraId="23D89A78" w14:textId="77777777" w:rsidR="006C45F0" w:rsidRDefault="006C45F0" w:rsidP="00EF2F47">
            <w:pPr>
              <w:rPr>
                <w:sz w:val="22"/>
                <w:szCs w:val="22"/>
              </w:rPr>
            </w:pPr>
            <w:r>
              <w:rPr>
                <w:color w:val="2F5496" w:themeColor="accent1" w:themeShade="BF"/>
                <w:sz w:val="22"/>
                <w:szCs w:val="22"/>
                <w:lang w:eastAsia="ja-JP"/>
              </w:rPr>
              <w:t>Integrity Request Information</w:t>
            </w:r>
          </w:p>
        </w:tc>
        <w:tc>
          <w:tcPr>
            <w:tcW w:w="5765" w:type="dxa"/>
            <w:vMerge/>
          </w:tcPr>
          <w:p w14:paraId="47AAB4C7" w14:textId="77777777" w:rsidR="006C45F0" w:rsidRDefault="006C45F0" w:rsidP="00EF2F47">
            <w:pPr>
              <w:rPr>
                <w:b/>
                <w:bCs/>
                <w:sz w:val="22"/>
                <w:szCs w:val="22"/>
              </w:rPr>
            </w:pPr>
          </w:p>
        </w:tc>
        <w:tc>
          <w:tcPr>
            <w:tcW w:w="1192" w:type="dxa"/>
            <w:vMerge/>
          </w:tcPr>
          <w:p w14:paraId="7AE5FF32" w14:textId="77777777" w:rsidR="006C45F0" w:rsidRDefault="006C45F0" w:rsidP="00EF2F47">
            <w:pPr>
              <w:rPr>
                <w:color w:val="2F5496" w:themeColor="accent1" w:themeShade="BF"/>
                <w:sz w:val="22"/>
                <w:szCs w:val="22"/>
                <w:lang w:eastAsia="ja-JP"/>
              </w:rPr>
            </w:pPr>
          </w:p>
        </w:tc>
      </w:tr>
      <w:tr w:rsidR="006C45F0" w14:paraId="61D33EDF" w14:textId="77777777" w:rsidTr="00EF2F47">
        <w:tc>
          <w:tcPr>
            <w:tcW w:w="614" w:type="dxa"/>
          </w:tcPr>
          <w:p w14:paraId="0794D648" w14:textId="77777777" w:rsidR="006C45F0" w:rsidRDefault="006C45F0" w:rsidP="00EF2F47">
            <w:pPr>
              <w:rPr>
                <w:sz w:val="22"/>
                <w:szCs w:val="22"/>
              </w:rPr>
            </w:pPr>
            <w:r>
              <w:rPr>
                <w:sz w:val="22"/>
                <w:szCs w:val="22"/>
              </w:rPr>
              <w:t>#9 (R2-D2)</w:t>
            </w:r>
          </w:p>
        </w:tc>
        <w:tc>
          <w:tcPr>
            <w:tcW w:w="2060" w:type="dxa"/>
          </w:tcPr>
          <w:p w14:paraId="73ED4E70" w14:textId="77777777" w:rsidR="006C45F0" w:rsidRDefault="006C45F0" w:rsidP="00EF2F47">
            <w:pPr>
              <w:rPr>
                <w:sz w:val="22"/>
                <w:szCs w:val="22"/>
              </w:rPr>
            </w:pPr>
            <w:r>
              <w:rPr>
                <w:color w:val="2F5496" w:themeColor="accent1" w:themeShade="BF"/>
                <w:sz w:val="22"/>
                <w:szCs w:val="22"/>
                <w:lang w:eastAsia="ja-JP"/>
              </w:rPr>
              <w:t>Integrity Information Result</w:t>
            </w:r>
          </w:p>
        </w:tc>
        <w:tc>
          <w:tcPr>
            <w:tcW w:w="5765" w:type="dxa"/>
          </w:tcPr>
          <w:p w14:paraId="71E7070F" w14:textId="77777777" w:rsidR="006C45F0" w:rsidRDefault="006C45F0" w:rsidP="00EF2F47">
            <w:pPr>
              <w:rPr>
                <w:b/>
                <w:bCs/>
                <w:sz w:val="22"/>
                <w:szCs w:val="22"/>
              </w:rPr>
            </w:pPr>
            <w:r>
              <w:rPr>
                <w:b/>
                <w:bCs/>
                <w:sz w:val="22"/>
                <w:szCs w:val="22"/>
              </w:rPr>
              <w:t>CAN BE CLOSED</w:t>
            </w:r>
          </w:p>
          <w:p w14:paraId="4706CBB3" w14:textId="77777777" w:rsidR="006C45F0" w:rsidRDefault="006C45F0" w:rsidP="00EF2F47">
            <w:pPr>
              <w:spacing w:after="0"/>
              <w:jc w:val="both"/>
              <w:rPr>
                <w:b/>
                <w:bCs/>
                <w:sz w:val="22"/>
              </w:rPr>
            </w:pPr>
            <w:r>
              <w:rPr>
                <w:b/>
                <w:bCs/>
                <w:sz w:val="22"/>
              </w:rPr>
              <w:t xml:space="preserve">Baseline in R17: </w:t>
            </w:r>
          </w:p>
          <w:p w14:paraId="6AC1789A" w14:textId="77777777" w:rsidR="006C45F0" w:rsidRDefault="006C45F0" w:rsidP="00EF2F47">
            <w:pPr>
              <w:pStyle w:val="ListParagraph"/>
              <w:numPr>
                <w:ilvl w:val="0"/>
                <w:numId w:val="9"/>
              </w:numPr>
              <w:spacing w:after="120"/>
              <w:ind w:left="357" w:hanging="357"/>
              <w:jc w:val="both"/>
              <w:rPr>
                <w:b/>
                <w:bCs/>
              </w:rPr>
            </w:pPr>
            <w:r>
              <w:rPr>
                <w:rFonts w:ascii="Times New Roman" w:hAnsi="Times New Roman"/>
                <w:bCs/>
              </w:rPr>
              <w:t xml:space="preserve">Represent PL in IntegrityInfo-r17 IE as </w:t>
            </w:r>
            <w:proofErr w:type="spellStart"/>
            <w:r>
              <w:rPr>
                <w:rFonts w:ascii="Times New Roman" w:hAnsi="Times New Roman"/>
                <w:bCs/>
              </w:rPr>
              <w:t>horiztonal</w:t>
            </w:r>
            <w:proofErr w:type="spellEnd"/>
            <w:r>
              <w:rPr>
                <w:rFonts w:ascii="Times New Roman" w:hAnsi="Times New Roman"/>
                <w:bCs/>
              </w:rPr>
              <w:t xml:space="preserve"> and vertical component. Value ranges 0-500m, 1 cm resolution</w:t>
            </w:r>
            <w:r>
              <w:rPr>
                <w:rFonts w:ascii="Times New Roman" w:hAnsi="Times New Roman"/>
                <w:b/>
                <w:bCs/>
              </w:rPr>
              <w:t xml:space="preserve">. </w:t>
            </w:r>
            <w:r>
              <w:rPr>
                <w:rFonts w:ascii="Times New Roman" w:hAnsi="Times New Roman"/>
                <w:bCs/>
              </w:rPr>
              <w:t xml:space="preserve">Same for AL </w:t>
            </w:r>
            <w:r>
              <w:rPr>
                <w:rFonts w:ascii="Times New Roman" w:hAnsi="Times New Roman"/>
                <w:b/>
                <w:bCs/>
              </w:rPr>
              <w:t>[Proposal 19].</w:t>
            </w:r>
          </w:p>
          <w:p w14:paraId="1B3C9F56" w14:textId="77777777" w:rsidR="006C45F0" w:rsidRDefault="006C45F0" w:rsidP="00EF2F47">
            <w:pPr>
              <w:spacing w:after="0"/>
              <w:jc w:val="both"/>
              <w:rPr>
                <w:b/>
                <w:bCs/>
                <w:sz w:val="22"/>
              </w:rPr>
            </w:pPr>
            <w:r>
              <w:rPr>
                <w:b/>
                <w:bCs/>
                <w:sz w:val="22"/>
              </w:rPr>
              <w:t>Open elements (addressed in this discussion):</w:t>
            </w:r>
          </w:p>
          <w:p w14:paraId="7FB97596" w14:textId="77777777" w:rsidR="006C45F0" w:rsidRDefault="006C45F0" w:rsidP="00EF2F47">
            <w:pPr>
              <w:pStyle w:val="ListParagraph"/>
              <w:numPr>
                <w:ilvl w:val="0"/>
                <w:numId w:val="9"/>
              </w:numPr>
              <w:jc w:val="both"/>
              <w:rPr>
                <w:rFonts w:ascii="Times New Roman" w:hAnsi="Times New Roman"/>
                <w:b/>
                <w:bCs/>
                <w:highlight w:val="yellow"/>
              </w:rPr>
            </w:pPr>
            <w:r>
              <w:rPr>
                <w:rFonts w:ascii="Times New Roman" w:hAnsi="Times New Roman"/>
                <w:bCs/>
                <w:highlight w:val="yellow"/>
              </w:rPr>
              <w:t xml:space="preserve">TIR, AL, and TTA as optional parameter </w:t>
            </w:r>
            <w:r>
              <w:rPr>
                <w:rFonts w:ascii="Times New Roman" w:hAnsi="Times New Roman"/>
                <w:b/>
                <w:bCs/>
                <w:highlight w:val="yellow"/>
              </w:rPr>
              <w:t>[Proposal 19].</w:t>
            </w:r>
          </w:p>
          <w:p w14:paraId="08E10969" w14:textId="77777777" w:rsidR="006C45F0" w:rsidRDefault="006C45F0" w:rsidP="00EF2F47">
            <w:pPr>
              <w:pStyle w:val="ListParagraph"/>
              <w:numPr>
                <w:ilvl w:val="0"/>
                <w:numId w:val="9"/>
              </w:numPr>
              <w:spacing w:after="240"/>
              <w:jc w:val="both"/>
              <w:rPr>
                <w:rFonts w:ascii="Times New Roman" w:hAnsi="Times New Roman"/>
                <w:b/>
                <w:bCs/>
                <w:highlight w:val="yellow"/>
              </w:rPr>
            </w:pPr>
            <w:r>
              <w:rPr>
                <w:rFonts w:ascii="Times New Roman" w:hAnsi="Times New Roman"/>
                <w:bCs/>
                <w:highlight w:val="yellow"/>
              </w:rPr>
              <w:t>Support Reporting Mode 2</w:t>
            </w:r>
            <w:r>
              <w:rPr>
                <w:rFonts w:ascii="Times New Roman" w:hAnsi="Times New Roman"/>
                <w:b/>
                <w:bCs/>
                <w:highlight w:val="yellow"/>
              </w:rPr>
              <w:t xml:space="preserve"> [Proposal 20].</w:t>
            </w:r>
          </w:p>
          <w:p w14:paraId="3C32B5D2" w14:textId="77777777" w:rsidR="006C45F0" w:rsidRDefault="006C45F0" w:rsidP="00EF2F47">
            <w:pPr>
              <w:spacing w:after="0"/>
              <w:jc w:val="both"/>
              <w:rPr>
                <w:b/>
                <w:bCs/>
                <w:sz w:val="22"/>
              </w:rPr>
            </w:pPr>
            <w:r>
              <w:rPr>
                <w:b/>
                <w:bCs/>
                <w:sz w:val="22"/>
              </w:rPr>
              <w:t>Note:</w:t>
            </w:r>
          </w:p>
          <w:p w14:paraId="0076075E" w14:textId="77777777" w:rsidR="006C45F0" w:rsidRDefault="006C45F0" w:rsidP="00EF2F47">
            <w:pPr>
              <w:pStyle w:val="ListParagraph"/>
              <w:numPr>
                <w:ilvl w:val="0"/>
                <w:numId w:val="9"/>
              </w:numPr>
              <w:jc w:val="both"/>
              <w:rPr>
                <w:rFonts w:ascii="Times New Roman" w:hAnsi="Times New Roman"/>
                <w:b/>
                <w:bCs/>
              </w:rPr>
            </w:pPr>
            <w:r>
              <w:rPr>
                <w:rFonts w:ascii="Times New Roman" w:hAnsi="Times New Roman"/>
                <w:bCs/>
              </w:rPr>
              <w:t xml:space="preserve">The shape of HPL and HAL e.g. circle, 2D ellipse, etc. can be addressed in the running CRs for Stage 3. </w:t>
            </w:r>
          </w:p>
          <w:p w14:paraId="4B055EF7" w14:textId="77777777" w:rsidR="006C45F0" w:rsidRDefault="006C45F0" w:rsidP="00EF2F47">
            <w:pPr>
              <w:spacing w:after="120"/>
              <w:jc w:val="both"/>
              <w:rPr>
                <w:b/>
                <w:bCs/>
                <w:sz w:val="22"/>
                <w:szCs w:val="22"/>
              </w:rPr>
            </w:pPr>
          </w:p>
        </w:tc>
        <w:tc>
          <w:tcPr>
            <w:tcW w:w="1192" w:type="dxa"/>
          </w:tcPr>
          <w:p w14:paraId="2818FDF4" w14:textId="77777777" w:rsidR="006C45F0" w:rsidRDefault="006C45F0" w:rsidP="00EF2F47">
            <w:pPr>
              <w:rPr>
                <w:b/>
                <w:bCs/>
                <w:sz w:val="22"/>
                <w:szCs w:val="22"/>
              </w:rPr>
            </w:pPr>
            <w:r>
              <w:rPr>
                <w:color w:val="2F5496" w:themeColor="accent1" w:themeShade="BF"/>
                <w:sz w:val="22"/>
                <w:szCs w:val="22"/>
                <w:lang w:eastAsia="ja-JP"/>
              </w:rPr>
              <w:t>Rapporteur</w:t>
            </w:r>
          </w:p>
        </w:tc>
      </w:tr>
    </w:tbl>
    <w:p w14:paraId="75E753FC" w14:textId="77777777" w:rsidR="006C45F0" w:rsidRPr="006C45F0" w:rsidRDefault="006C45F0" w:rsidP="006C45F0">
      <w:pPr>
        <w:spacing w:after="0"/>
        <w:jc w:val="both"/>
        <w:rPr>
          <w:b/>
          <w:lang w:val="en-US" w:eastAsia="zh-CN"/>
        </w:rPr>
      </w:pPr>
    </w:p>
    <w:p w14:paraId="538F76D5" w14:textId="75FB5F3A" w:rsidR="006C45F0" w:rsidRPr="00837109" w:rsidRDefault="00837109" w:rsidP="006C45F0">
      <w:pPr>
        <w:spacing w:after="0"/>
        <w:jc w:val="both"/>
        <w:rPr>
          <w:b/>
          <w:bCs/>
          <w:u w:val="single"/>
        </w:rPr>
      </w:pPr>
      <w:r w:rsidRPr="00837109">
        <w:rPr>
          <w:b/>
          <w:bCs/>
          <w:u w:val="single"/>
        </w:rPr>
        <w:lastRenderedPageBreak/>
        <w:t>Open Item #7, #8 (R2-D1):</w:t>
      </w:r>
      <w:r w:rsidR="006C45F0" w:rsidRPr="00837109">
        <w:rPr>
          <w:b/>
          <w:bCs/>
          <w:u w:val="single"/>
        </w:rPr>
        <w:t xml:space="preserve"> </w:t>
      </w:r>
    </w:p>
    <w:p w14:paraId="40656243" w14:textId="77777777" w:rsidR="00837109" w:rsidRDefault="00837109" w:rsidP="006C45F0">
      <w:pPr>
        <w:spacing w:after="0"/>
        <w:jc w:val="both"/>
        <w:rPr>
          <w:b/>
          <w:bCs/>
        </w:rPr>
      </w:pPr>
    </w:p>
    <w:p w14:paraId="53FA1D56" w14:textId="40A2CB7D" w:rsidR="006C45F0" w:rsidRDefault="006C45F0" w:rsidP="006C45F0">
      <w:pPr>
        <w:spacing w:after="0"/>
        <w:jc w:val="both"/>
        <w:rPr>
          <w:b/>
          <w:lang w:val="en-US" w:eastAsia="zh-CN"/>
        </w:rPr>
      </w:pPr>
      <w:r>
        <w:rPr>
          <w:b/>
          <w:bCs/>
        </w:rPr>
        <w:t>Proposal 3</w:t>
      </w:r>
      <w:r w:rsidRPr="000367D3">
        <w:rPr>
          <w:b/>
          <w:bCs/>
        </w:rPr>
        <w:t xml:space="preserve">. </w:t>
      </w:r>
      <w:r>
        <w:rPr>
          <w:b/>
          <w:bCs/>
        </w:rPr>
        <w:t>Release 17 supports only Reporting Mode 1 (PL reporting).</w:t>
      </w:r>
      <w:r w:rsidRPr="002D12FD">
        <w:rPr>
          <w:b/>
          <w:lang w:val="en-US" w:eastAsia="zh-CN"/>
        </w:rPr>
        <w:t xml:space="preserve"> </w:t>
      </w:r>
      <w:r>
        <w:rPr>
          <w:b/>
          <w:lang w:val="en-US" w:eastAsia="zh-CN"/>
        </w:rPr>
        <w:t>Reporting Mode 2 can be revisited in future releases.</w:t>
      </w:r>
    </w:p>
    <w:p w14:paraId="3D444FE6" w14:textId="77777777" w:rsidR="006C45F0" w:rsidRDefault="006C45F0" w:rsidP="006C45F0">
      <w:pPr>
        <w:spacing w:after="0"/>
        <w:jc w:val="both"/>
        <w:rPr>
          <w:b/>
          <w:lang w:val="en-US" w:eastAsia="zh-CN"/>
        </w:rPr>
      </w:pPr>
      <w:bookmarkStart w:id="21" w:name="_GoBack"/>
      <w:bookmarkEnd w:id="21"/>
    </w:p>
    <w:p w14:paraId="45471B96" w14:textId="7719B4CF" w:rsidR="006C45F0" w:rsidRDefault="006C45F0" w:rsidP="006C45F0">
      <w:pPr>
        <w:spacing w:after="0"/>
        <w:jc w:val="both"/>
        <w:rPr>
          <w:b/>
          <w:lang w:val="en-US" w:eastAsia="zh-CN"/>
        </w:rPr>
      </w:pPr>
      <w:r>
        <w:rPr>
          <w:b/>
          <w:lang w:val="en-US" w:eastAsia="zh-CN"/>
        </w:rPr>
        <w:t>Proposal 4. For reporting Mode 1, TTA is not needed.</w:t>
      </w:r>
    </w:p>
    <w:p w14:paraId="303A6A60" w14:textId="77777777" w:rsidR="006C45F0" w:rsidRDefault="006C45F0" w:rsidP="006C45F0">
      <w:pPr>
        <w:spacing w:after="0"/>
        <w:jc w:val="both"/>
        <w:rPr>
          <w:b/>
          <w:lang w:val="en-US" w:eastAsia="zh-CN"/>
        </w:rPr>
      </w:pPr>
    </w:p>
    <w:p w14:paraId="770C0518" w14:textId="47812630" w:rsidR="006C45F0" w:rsidRPr="00837109" w:rsidRDefault="006C45F0" w:rsidP="006C45F0">
      <w:pPr>
        <w:spacing w:after="0"/>
        <w:jc w:val="both"/>
        <w:rPr>
          <w:b/>
          <w:u w:val="single"/>
          <w:lang w:val="en-US" w:eastAsia="zh-CN"/>
        </w:rPr>
      </w:pPr>
      <w:r w:rsidRPr="00837109">
        <w:rPr>
          <w:b/>
          <w:bCs/>
          <w:u w:val="single"/>
        </w:rPr>
        <w:t xml:space="preserve">Open Item </w:t>
      </w:r>
      <w:r w:rsidRPr="00837109">
        <w:rPr>
          <w:b/>
          <w:bCs/>
          <w:u w:val="single"/>
        </w:rPr>
        <w:t>#9 (R2-D2)</w:t>
      </w:r>
      <w:r w:rsidR="00837109" w:rsidRPr="00837109">
        <w:rPr>
          <w:b/>
          <w:bCs/>
          <w:u w:val="single"/>
        </w:rPr>
        <w:t>:</w:t>
      </w:r>
    </w:p>
    <w:p w14:paraId="68B671CA" w14:textId="77777777" w:rsidR="006C45F0" w:rsidRPr="006C45F0" w:rsidRDefault="006C45F0" w:rsidP="006C45F0">
      <w:pPr>
        <w:spacing w:after="0"/>
        <w:jc w:val="both"/>
        <w:rPr>
          <w:b/>
          <w:lang w:val="en-US" w:eastAsia="zh-CN"/>
        </w:rPr>
      </w:pPr>
    </w:p>
    <w:p w14:paraId="7495BE1C" w14:textId="77777777" w:rsidR="006C45F0" w:rsidRPr="00071DD3" w:rsidRDefault="006C45F0" w:rsidP="006C45F0">
      <w:pPr>
        <w:spacing w:after="0"/>
        <w:jc w:val="both"/>
        <w:rPr>
          <w:b/>
          <w:lang w:val="en-US" w:eastAsia="zh-CN"/>
        </w:rPr>
      </w:pPr>
      <w:r>
        <w:rPr>
          <w:b/>
          <w:bCs/>
        </w:rPr>
        <w:t>Proposal 5</w:t>
      </w:r>
      <w:r w:rsidRPr="000367D3">
        <w:rPr>
          <w:b/>
          <w:bCs/>
        </w:rPr>
        <w:t xml:space="preserve">. </w:t>
      </w:r>
      <w:r>
        <w:rPr>
          <w:b/>
          <w:bCs/>
        </w:rPr>
        <w:t>Provide TIR as optional parameter in the Integrity Information Result</w:t>
      </w:r>
    </w:p>
    <w:p w14:paraId="12F24D8C" w14:textId="77777777" w:rsidR="006C45F0" w:rsidRDefault="006C45F0">
      <w:pPr>
        <w:jc w:val="both"/>
        <w:rPr>
          <w:lang w:eastAsia="ja-JP"/>
        </w:rPr>
      </w:pPr>
    </w:p>
    <w:sectPr w:rsidR="006C45F0">
      <w:footnotePr>
        <w:numRestart w:val="eachSect"/>
      </w:footnotePr>
      <w:pgSz w:w="11907" w:h="16840"/>
      <w:pgMar w:top="851" w:right="1133" w:bottom="1133" w:left="1133" w:header="850"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FB1278B"/>
    <w:multiLevelType w:val="multilevel"/>
    <w:tmpl w:val="0FB12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76E7D0F"/>
    <w:multiLevelType w:val="hybridMultilevel"/>
    <w:tmpl w:val="EB9AF932"/>
    <w:lvl w:ilvl="0" w:tplc="B062189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3474D8"/>
    <w:multiLevelType w:val="multilevel"/>
    <w:tmpl w:val="553474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C550AA3"/>
    <w:multiLevelType w:val="multilevel"/>
    <w:tmpl w:val="7C550AA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0"/>
  </w:num>
  <w:num w:numId="3">
    <w:abstractNumId w:val="9"/>
  </w:num>
  <w:num w:numId="4">
    <w:abstractNumId w:val="2"/>
  </w:num>
  <w:num w:numId="5">
    <w:abstractNumId w:val="6"/>
  </w:num>
  <w:num w:numId="6">
    <w:abstractNumId w:val="4"/>
  </w:num>
  <w:num w:numId="7">
    <w:abstractNumId w:val="7"/>
  </w:num>
  <w:num w:numId="8">
    <w:abstractNumId w:val="3"/>
  </w:num>
  <w:num w:numId="9">
    <w:abstractNumId w:val="11"/>
  </w:num>
  <w:num w:numId="10">
    <w:abstractNumId w:val="1"/>
  </w:num>
  <w:num w:numId="11">
    <w:abstractNumId w:val="8"/>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v3">
    <w15:presenceInfo w15:providerId="None" w15:userId="RAN2-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rgUAeb7DFS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277"/>
    <w:rsid w:val="00007414"/>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94"/>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7D3"/>
    <w:rsid w:val="000369F4"/>
    <w:rsid w:val="00036E84"/>
    <w:rsid w:val="00037642"/>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082B"/>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2BF"/>
    <w:rsid w:val="00062391"/>
    <w:rsid w:val="00062F7C"/>
    <w:rsid w:val="00063B75"/>
    <w:rsid w:val="00063EC7"/>
    <w:rsid w:val="00063FC6"/>
    <w:rsid w:val="000642FB"/>
    <w:rsid w:val="00064674"/>
    <w:rsid w:val="00064E42"/>
    <w:rsid w:val="00065155"/>
    <w:rsid w:val="00065364"/>
    <w:rsid w:val="000656E2"/>
    <w:rsid w:val="00065FFA"/>
    <w:rsid w:val="000669CC"/>
    <w:rsid w:val="00067214"/>
    <w:rsid w:val="0006735E"/>
    <w:rsid w:val="0006758A"/>
    <w:rsid w:val="0006793D"/>
    <w:rsid w:val="00070503"/>
    <w:rsid w:val="000714B4"/>
    <w:rsid w:val="00071DD3"/>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2BA5"/>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3D82"/>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2EB"/>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2FD"/>
    <w:rsid w:val="001577C5"/>
    <w:rsid w:val="00157843"/>
    <w:rsid w:val="00160082"/>
    <w:rsid w:val="00160D8E"/>
    <w:rsid w:val="0016102E"/>
    <w:rsid w:val="00161261"/>
    <w:rsid w:val="001615DB"/>
    <w:rsid w:val="00161CD5"/>
    <w:rsid w:val="00162844"/>
    <w:rsid w:val="0016298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3D7"/>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C78"/>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A58"/>
    <w:rsid w:val="00213D3A"/>
    <w:rsid w:val="00213F01"/>
    <w:rsid w:val="00213F96"/>
    <w:rsid w:val="00213FAB"/>
    <w:rsid w:val="002144CA"/>
    <w:rsid w:val="00214A8D"/>
    <w:rsid w:val="0021579E"/>
    <w:rsid w:val="00215B84"/>
    <w:rsid w:val="00216A53"/>
    <w:rsid w:val="00216F2E"/>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5E"/>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08"/>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01"/>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5D5"/>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05B"/>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2F1A"/>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1D"/>
    <w:rsid w:val="002C634D"/>
    <w:rsid w:val="002C6829"/>
    <w:rsid w:val="002C7155"/>
    <w:rsid w:val="002C7A65"/>
    <w:rsid w:val="002D026E"/>
    <w:rsid w:val="002D0295"/>
    <w:rsid w:val="002D0423"/>
    <w:rsid w:val="002D0CF5"/>
    <w:rsid w:val="002D0FE9"/>
    <w:rsid w:val="002D1135"/>
    <w:rsid w:val="002D12FD"/>
    <w:rsid w:val="002D1907"/>
    <w:rsid w:val="002D1DC8"/>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49C"/>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5F4"/>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297F"/>
    <w:rsid w:val="003330FC"/>
    <w:rsid w:val="00333296"/>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09F"/>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2EB"/>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248D"/>
    <w:rsid w:val="0039371B"/>
    <w:rsid w:val="00393877"/>
    <w:rsid w:val="00393A1B"/>
    <w:rsid w:val="00393AF2"/>
    <w:rsid w:val="00394EC7"/>
    <w:rsid w:val="00394F9F"/>
    <w:rsid w:val="0039550F"/>
    <w:rsid w:val="00396493"/>
    <w:rsid w:val="00396878"/>
    <w:rsid w:val="00396892"/>
    <w:rsid w:val="003970D1"/>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7A9"/>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848"/>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4C8"/>
    <w:rsid w:val="003D65B9"/>
    <w:rsid w:val="003D6976"/>
    <w:rsid w:val="003D7844"/>
    <w:rsid w:val="003E0281"/>
    <w:rsid w:val="003E1237"/>
    <w:rsid w:val="003E1691"/>
    <w:rsid w:val="003E1945"/>
    <w:rsid w:val="003E19CC"/>
    <w:rsid w:val="003E1AED"/>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38"/>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3E7"/>
    <w:rsid w:val="00426D61"/>
    <w:rsid w:val="00426EF9"/>
    <w:rsid w:val="00427C53"/>
    <w:rsid w:val="00427C85"/>
    <w:rsid w:val="00427FCE"/>
    <w:rsid w:val="004303C5"/>
    <w:rsid w:val="00430559"/>
    <w:rsid w:val="004305AB"/>
    <w:rsid w:val="004305DA"/>
    <w:rsid w:val="00430B62"/>
    <w:rsid w:val="00430C5A"/>
    <w:rsid w:val="00431356"/>
    <w:rsid w:val="00431514"/>
    <w:rsid w:val="0043152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473"/>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18B"/>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97CD8"/>
    <w:rsid w:val="004A0290"/>
    <w:rsid w:val="004A068D"/>
    <w:rsid w:val="004A104D"/>
    <w:rsid w:val="004A111F"/>
    <w:rsid w:val="004A11CF"/>
    <w:rsid w:val="004A17E4"/>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6DDB"/>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47"/>
    <w:rsid w:val="004C5688"/>
    <w:rsid w:val="004C57C9"/>
    <w:rsid w:val="004C5AFF"/>
    <w:rsid w:val="004C5E39"/>
    <w:rsid w:val="004C64C0"/>
    <w:rsid w:val="004C653A"/>
    <w:rsid w:val="004C6860"/>
    <w:rsid w:val="004C7621"/>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96C"/>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00E"/>
    <w:rsid w:val="004F11B2"/>
    <w:rsid w:val="004F1DBC"/>
    <w:rsid w:val="004F21C6"/>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5D3"/>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B86"/>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2D04"/>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6368"/>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116"/>
    <w:rsid w:val="005D6C84"/>
    <w:rsid w:val="005D6EEA"/>
    <w:rsid w:val="005D709A"/>
    <w:rsid w:val="005D7282"/>
    <w:rsid w:val="005D77C8"/>
    <w:rsid w:val="005D7F37"/>
    <w:rsid w:val="005D7F47"/>
    <w:rsid w:val="005E01CA"/>
    <w:rsid w:val="005E0630"/>
    <w:rsid w:val="005E0BD4"/>
    <w:rsid w:val="005E110F"/>
    <w:rsid w:val="005E1971"/>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C2E"/>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D18"/>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8F2"/>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6CC"/>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6D8"/>
    <w:rsid w:val="00635CAA"/>
    <w:rsid w:val="00636005"/>
    <w:rsid w:val="006361B2"/>
    <w:rsid w:val="00636507"/>
    <w:rsid w:val="0063692F"/>
    <w:rsid w:val="00636C05"/>
    <w:rsid w:val="00636DD1"/>
    <w:rsid w:val="00636EB2"/>
    <w:rsid w:val="00637877"/>
    <w:rsid w:val="00637F91"/>
    <w:rsid w:val="006401D2"/>
    <w:rsid w:val="00640424"/>
    <w:rsid w:val="00640673"/>
    <w:rsid w:val="0064081F"/>
    <w:rsid w:val="00640C15"/>
    <w:rsid w:val="00640CAB"/>
    <w:rsid w:val="006416F9"/>
    <w:rsid w:val="00641AC2"/>
    <w:rsid w:val="00643373"/>
    <w:rsid w:val="00643BB8"/>
    <w:rsid w:val="00643F27"/>
    <w:rsid w:val="006454CC"/>
    <w:rsid w:val="0064554F"/>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2A4"/>
    <w:rsid w:val="00652844"/>
    <w:rsid w:val="00652E02"/>
    <w:rsid w:val="00653321"/>
    <w:rsid w:val="00653716"/>
    <w:rsid w:val="00653CB4"/>
    <w:rsid w:val="00653D24"/>
    <w:rsid w:val="00653F22"/>
    <w:rsid w:val="00654067"/>
    <w:rsid w:val="00654CFF"/>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42D"/>
    <w:rsid w:val="0067164E"/>
    <w:rsid w:val="00671E5A"/>
    <w:rsid w:val="006720B6"/>
    <w:rsid w:val="006729D2"/>
    <w:rsid w:val="00672BA3"/>
    <w:rsid w:val="00673049"/>
    <w:rsid w:val="0067380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41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3909"/>
    <w:rsid w:val="006C45F0"/>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607"/>
    <w:rsid w:val="006D28F5"/>
    <w:rsid w:val="006D38CB"/>
    <w:rsid w:val="006D393B"/>
    <w:rsid w:val="006D4A22"/>
    <w:rsid w:val="006D4B1D"/>
    <w:rsid w:val="006D4D01"/>
    <w:rsid w:val="006D514A"/>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19E9"/>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E72"/>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911"/>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4A"/>
    <w:rsid w:val="00716994"/>
    <w:rsid w:val="00716B40"/>
    <w:rsid w:val="00716D63"/>
    <w:rsid w:val="00716D9E"/>
    <w:rsid w:val="00716F68"/>
    <w:rsid w:val="007173E4"/>
    <w:rsid w:val="007174F3"/>
    <w:rsid w:val="00717BBE"/>
    <w:rsid w:val="00717C5E"/>
    <w:rsid w:val="007207AA"/>
    <w:rsid w:val="007209D8"/>
    <w:rsid w:val="007212AC"/>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488"/>
    <w:rsid w:val="007419A7"/>
    <w:rsid w:val="00741D11"/>
    <w:rsid w:val="00741F38"/>
    <w:rsid w:val="007422D1"/>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99B"/>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668"/>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61B"/>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A7DA4"/>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22"/>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8C0"/>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109"/>
    <w:rsid w:val="00837F1E"/>
    <w:rsid w:val="00837F37"/>
    <w:rsid w:val="008409B6"/>
    <w:rsid w:val="00840A83"/>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0DF"/>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2C18"/>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25C"/>
    <w:rsid w:val="008D189D"/>
    <w:rsid w:val="008D1939"/>
    <w:rsid w:val="008D195F"/>
    <w:rsid w:val="008D2159"/>
    <w:rsid w:val="008D2650"/>
    <w:rsid w:val="008D2D3E"/>
    <w:rsid w:val="008D31D1"/>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85E"/>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AB2"/>
    <w:rsid w:val="00907CE2"/>
    <w:rsid w:val="00907EB5"/>
    <w:rsid w:val="00910336"/>
    <w:rsid w:val="00910C74"/>
    <w:rsid w:val="0091130C"/>
    <w:rsid w:val="00911E8C"/>
    <w:rsid w:val="00911FD6"/>
    <w:rsid w:val="00912270"/>
    <w:rsid w:val="0091236B"/>
    <w:rsid w:val="00912D3E"/>
    <w:rsid w:val="00913215"/>
    <w:rsid w:val="009134DB"/>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254"/>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8C6"/>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3D2"/>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2BDD"/>
    <w:rsid w:val="0099316B"/>
    <w:rsid w:val="00993DC9"/>
    <w:rsid w:val="00994A89"/>
    <w:rsid w:val="0099663F"/>
    <w:rsid w:val="00996FF7"/>
    <w:rsid w:val="009A001A"/>
    <w:rsid w:val="009A06A8"/>
    <w:rsid w:val="009A0937"/>
    <w:rsid w:val="009A1239"/>
    <w:rsid w:val="009A1602"/>
    <w:rsid w:val="009A1B5D"/>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23E"/>
    <w:rsid w:val="009C2C36"/>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6F4"/>
    <w:rsid w:val="009F1C80"/>
    <w:rsid w:val="009F1FA8"/>
    <w:rsid w:val="009F2222"/>
    <w:rsid w:val="009F29E5"/>
    <w:rsid w:val="009F2D27"/>
    <w:rsid w:val="009F32C9"/>
    <w:rsid w:val="009F343B"/>
    <w:rsid w:val="009F3EDB"/>
    <w:rsid w:val="009F44D7"/>
    <w:rsid w:val="009F4711"/>
    <w:rsid w:val="009F4A88"/>
    <w:rsid w:val="009F4D01"/>
    <w:rsid w:val="009F50B9"/>
    <w:rsid w:val="009F553C"/>
    <w:rsid w:val="009F558A"/>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1F7"/>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4D6C"/>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C45"/>
    <w:rsid w:val="00A40D8B"/>
    <w:rsid w:val="00A4104C"/>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66"/>
    <w:rsid w:val="00A47589"/>
    <w:rsid w:val="00A47C61"/>
    <w:rsid w:val="00A47FC5"/>
    <w:rsid w:val="00A50151"/>
    <w:rsid w:val="00A5024D"/>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574CD"/>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8A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3DE"/>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052E"/>
    <w:rsid w:val="00AB13F5"/>
    <w:rsid w:val="00AB1507"/>
    <w:rsid w:val="00AB175E"/>
    <w:rsid w:val="00AB199F"/>
    <w:rsid w:val="00AB1BA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421"/>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759"/>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C50"/>
    <w:rsid w:val="00AF1D4B"/>
    <w:rsid w:val="00AF1D8D"/>
    <w:rsid w:val="00AF1E68"/>
    <w:rsid w:val="00AF2271"/>
    <w:rsid w:val="00AF24CA"/>
    <w:rsid w:val="00AF281F"/>
    <w:rsid w:val="00AF289C"/>
    <w:rsid w:val="00AF2BA1"/>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AF6D9F"/>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2B"/>
    <w:rsid w:val="00B36E7F"/>
    <w:rsid w:val="00B37426"/>
    <w:rsid w:val="00B37F76"/>
    <w:rsid w:val="00B402CC"/>
    <w:rsid w:val="00B40E67"/>
    <w:rsid w:val="00B42084"/>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355"/>
    <w:rsid w:val="00B77543"/>
    <w:rsid w:val="00B777C9"/>
    <w:rsid w:val="00B77C83"/>
    <w:rsid w:val="00B77D73"/>
    <w:rsid w:val="00B801D8"/>
    <w:rsid w:val="00B80818"/>
    <w:rsid w:val="00B80C40"/>
    <w:rsid w:val="00B81435"/>
    <w:rsid w:val="00B82C05"/>
    <w:rsid w:val="00B830AB"/>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5B6"/>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063F"/>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E7AD2"/>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2D6"/>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44"/>
    <w:rsid w:val="00C33A93"/>
    <w:rsid w:val="00C33A9D"/>
    <w:rsid w:val="00C33D17"/>
    <w:rsid w:val="00C34A82"/>
    <w:rsid w:val="00C350FF"/>
    <w:rsid w:val="00C351F4"/>
    <w:rsid w:val="00C352B3"/>
    <w:rsid w:val="00C352C6"/>
    <w:rsid w:val="00C354B2"/>
    <w:rsid w:val="00C35A82"/>
    <w:rsid w:val="00C35DE4"/>
    <w:rsid w:val="00C3633C"/>
    <w:rsid w:val="00C36E32"/>
    <w:rsid w:val="00C37378"/>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5854"/>
    <w:rsid w:val="00C964C0"/>
    <w:rsid w:val="00C9660C"/>
    <w:rsid w:val="00C96DA9"/>
    <w:rsid w:val="00C97595"/>
    <w:rsid w:val="00C9788C"/>
    <w:rsid w:val="00C97C7F"/>
    <w:rsid w:val="00C97E07"/>
    <w:rsid w:val="00CA0461"/>
    <w:rsid w:val="00CA0547"/>
    <w:rsid w:val="00CA0AF9"/>
    <w:rsid w:val="00CA0B71"/>
    <w:rsid w:val="00CA0D4A"/>
    <w:rsid w:val="00CA0F16"/>
    <w:rsid w:val="00CA10DC"/>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5B"/>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D87"/>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535"/>
    <w:rsid w:val="00CC6A8B"/>
    <w:rsid w:val="00CC6AA9"/>
    <w:rsid w:val="00CC6AD5"/>
    <w:rsid w:val="00CC6DD6"/>
    <w:rsid w:val="00CC723A"/>
    <w:rsid w:val="00CC765C"/>
    <w:rsid w:val="00CC786B"/>
    <w:rsid w:val="00CC7DDD"/>
    <w:rsid w:val="00CD0217"/>
    <w:rsid w:val="00CD0683"/>
    <w:rsid w:val="00CD0934"/>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8DE"/>
    <w:rsid w:val="00CD492D"/>
    <w:rsid w:val="00CD4D64"/>
    <w:rsid w:val="00CD57C6"/>
    <w:rsid w:val="00CD63D3"/>
    <w:rsid w:val="00CD6757"/>
    <w:rsid w:val="00CD6DE8"/>
    <w:rsid w:val="00CD7356"/>
    <w:rsid w:val="00CD751D"/>
    <w:rsid w:val="00CD7AF6"/>
    <w:rsid w:val="00CD7CCF"/>
    <w:rsid w:val="00CE00FD"/>
    <w:rsid w:val="00CE0B2A"/>
    <w:rsid w:val="00CE0BEE"/>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AEA"/>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EB"/>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51A"/>
    <w:rsid w:val="00D14768"/>
    <w:rsid w:val="00D147BE"/>
    <w:rsid w:val="00D15950"/>
    <w:rsid w:val="00D15FCA"/>
    <w:rsid w:val="00D163A2"/>
    <w:rsid w:val="00D16671"/>
    <w:rsid w:val="00D1699E"/>
    <w:rsid w:val="00D16D84"/>
    <w:rsid w:val="00D171EE"/>
    <w:rsid w:val="00D173F9"/>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0D7"/>
    <w:rsid w:val="00D326E0"/>
    <w:rsid w:val="00D32A15"/>
    <w:rsid w:val="00D32D16"/>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A75"/>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7F9"/>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71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BF"/>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CD1"/>
    <w:rsid w:val="00DE5D53"/>
    <w:rsid w:val="00DE6004"/>
    <w:rsid w:val="00DE7101"/>
    <w:rsid w:val="00DE7FB0"/>
    <w:rsid w:val="00DF0188"/>
    <w:rsid w:val="00DF0C37"/>
    <w:rsid w:val="00DF0E1B"/>
    <w:rsid w:val="00DF1014"/>
    <w:rsid w:val="00DF1EA4"/>
    <w:rsid w:val="00DF20ED"/>
    <w:rsid w:val="00DF24AF"/>
    <w:rsid w:val="00DF2526"/>
    <w:rsid w:val="00DF2BC8"/>
    <w:rsid w:val="00DF330D"/>
    <w:rsid w:val="00DF3483"/>
    <w:rsid w:val="00DF350D"/>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13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76"/>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1EE2"/>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0E"/>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1E16"/>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9BF"/>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122"/>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1BB6"/>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34A"/>
    <w:rsid w:val="00EF4568"/>
    <w:rsid w:val="00EF480E"/>
    <w:rsid w:val="00EF4D55"/>
    <w:rsid w:val="00EF5844"/>
    <w:rsid w:val="00EF5F13"/>
    <w:rsid w:val="00EF6475"/>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033"/>
    <w:rsid w:val="00F04976"/>
    <w:rsid w:val="00F04C65"/>
    <w:rsid w:val="00F05846"/>
    <w:rsid w:val="00F05D48"/>
    <w:rsid w:val="00F07250"/>
    <w:rsid w:val="00F07B19"/>
    <w:rsid w:val="00F10096"/>
    <w:rsid w:val="00F10417"/>
    <w:rsid w:val="00F106F8"/>
    <w:rsid w:val="00F10CA0"/>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2C"/>
    <w:rsid w:val="00F317D3"/>
    <w:rsid w:val="00F3185D"/>
    <w:rsid w:val="00F321CD"/>
    <w:rsid w:val="00F32B4E"/>
    <w:rsid w:val="00F32BE0"/>
    <w:rsid w:val="00F32E7F"/>
    <w:rsid w:val="00F33127"/>
    <w:rsid w:val="00F3367B"/>
    <w:rsid w:val="00F33A02"/>
    <w:rsid w:val="00F33E21"/>
    <w:rsid w:val="00F33EF0"/>
    <w:rsid w:val="00F3433A"/>
    <w:rsid w:val="00F34584"/>
    <w:rsid w:val="00F35296"/>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AD"/>
    <w:rsid w:val="00F655BD"/>
    <w:rsid w:val="00F657A2"/>
    <w:rsid w:val="00F665F5"/>
    <w:rsid w:val="00F66647"/>
    <w:rsid w:val="00F6688C"/>
    <w:rsid w:val="00F66D49"/>
    <w:rsid w:val="00F70E45"/>
    <w:rsid w:val="00F710FA"/>
    <w:rsid w:val="00F71146"/>
    <w:rsid w:val="00F711A5"/>
    <w:rsid w:val="00F7168F"/>
    <w:rsid w:val="00F7171B"/>
    <w:rsid w:val="00F71C0C"/>
    <w:rsid w:val="00F721B6"/>
    <w:rsid w:val="00F72594"/>
    <w:rsid w:val="00F7274B"/>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66C"/>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50BC79D9"/>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18BE2"/>
  <w15:docId w15:val="{FB59FFFA-1F6F-49F4-BE7E-B8B2D785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eastAsia="en-US"/>
    </w:rPr>
  </w:style>
  <w:style w:type="character" w:customStyle="1" w:styleId="TACChar">
    <w:name w:val="TAC Char"/>
    <w:link w:val="TAC"/>
    <w:qFormat/>
    <w:locked/>
    <w:rPr>
      <w:rFonts w:ascii="Arial" w:hAnsi="Arial"/>
      <w:sz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Revision2">
    <w:name w:val="Revision2"/>
    <w:hidden/>
    <w:uiPriority w:val="99"/>
    <w:semiHidden/>
    <w:pPr>
      <w:spacing w:after="0" w:line="240" w:lineRule="auto"/>
    </w:pPr>
    <w:rPr>
      <w:lang w:eastAsia="en-US"/>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gmail-msoins">
    <w:name w:val="gmail-msoins"/>
    <w:basedOn w:val="DefaultParagraphFont"/>
  </w:style>
  <w:style w:type="character" w:customStyle="1" w:styleId="mn">
    <w:name w:val="mn"/>
    <w:basedOn w:val="DefaultParagraphFont"/>
  </w:style>
  <w:style w:type="character" w:customStyle="1" w:styleId="mo">
    <w:name w:val="mo"/>
    <w:basedOn w:val="DefaultParagraphFont"/>
  </w:style>
  <w:style w:type="character" w:customStyle="1" w:styleId="B10">
    <w:name w:val="B1 (文字)"/>
    <w:link w:val="B1"/>
    <w:qFormat/>
    <w:rPr>
      <w:lang w:val="en-GB"/>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mailto:Ping-Heng.Kuo@noki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1D445-415B-4980-8832-0FCACDF7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32688AB-9C2F-4CEB-A3A4-3736EB80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Pages>
  <Words>6071</Words>
  <Characters>34610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40600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Florin-Catalin Grec</cp:lastModifiedBy>
  <cp:revision>8</cp:revision>
  <cp:lastPrinted>2022-01-12T14:32:00Z</cp:lastPrinted>
  <dcterms:created xsi:type="dcterms:W3CDTF">2022-02-22T14:38:00Z</dcterms:created>
  <dcterms:modified xsi:type="dcterms:W3CDTF">2022-02-22T22:07:00Z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1645516401</vt:lpwstr>
  </property>
</Properties>
</file>