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8884" w14:textId="0903EA38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61151F">
        <w:t>7</w:t>
      </w:r>
      <w:r w:rsidR="009D5DE3">
        <w:t>-</w:t>
      </w:r>
      <w:r w:rsidR="00F20F5C">
        <w:t>e</w:t>
      </w:r>
      <w:r w:rsidRPr="00CE0424">
        <w:tab/>
      </w:r>
      <w:r w:rsidRPr="00CE0424">
        <w:rPr>
          <w:sz w:val="32"/>
          <w:szCs w:val="32"/>
        </w:rPr>
        <w:t xml:space="preserve">Tdoc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1D5A56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93AF437" w14:textId="1801BE6A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9D5DE3">
        <w:t>2</w:t>
      </w:r>
      <w:r w:rsidR="002270E9" w:rsidRPr="002270E9">
        <w:t>-0</w:t>
      </w:r>
      <w:r w:rsidR="0061151F">
        <w:t>2-21</w:t>
      </w:r>
      <w:r w:rsidR="002270E9" w:rsidRPr="002270E9">
        <w:t xml:space="preserve"> - 202</w:t>
      </w:r>
      <w:r w:rsidR="009D5DE3">
        <w:t>2</w:t>
      </w:r>
      <w:r w:rsidR="002270E9" w:rsidRPr="002270E9">
        <w:t>-</w:t>
      </w:r>
      <w:r w:rsidR="0061151F">
        <w:t>03</w:t>
      </w:r>
      <w:r w:rsidR="002270E9" w:rsidRPr="002270E9">
        <w:t>-</w:t>
      </w:r>
      <w:r w:rsidR="0061151F">
        <w:t>03</w:t>
      </w:r>
    </w:p>
    <w:p w14:paraId="55B7A7AA" w14:textId="77777777" w:rsidR="00E90E49" w:rsidRPr="00CE0424" w:rsidRDefault="00E90E49" w:rsidP="00357380">
      <w:pPr>
        <w:pStyle w:val="3GPPHeader"/>
      </w:pPr>
    </w:p>
    <w:p w14:paraId="01A7FBC1" w14:textId="608BE047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9D5DE3">
        <w:rPr>
          <w:sz w:val="22"/>
          <w:szCs w:val="22"/>
        </w:rPr>
        <w:t>8.11.1</w:t>
      </w:r>
    </w:p>
    <w:p w14:paraId="7AA71179" w14:textId="77777777" w:rsidR="001D5A56" w:rsidRDefault="003D3C45" w:rsidP="001D5A5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627C705E" w14:textId="76564664" w:rsidR="001D5A56" w:rsidRPr="001D5A56" w:rsidRDefault="003D3C45" w:rsidP="001D5A5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9D5DE3">
        <w:t xml:space="preserve"> </w:t>
      </w:r>
      <w:r w:rsidR="001D5A56">
        <w:t>[AT117-e][607][POS] Positioning running CR to 38.331 (Ericsson)</w:t>
      </w:r>
    </w:p>
    <w:p w14:paraId="2423E063" w14:textId="5BFBB5DB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D5DE3">
        <w:rPr>
          <w:sz w:val="22"/>
          <w:szCs w:val="22"/>
        </w:rPr>
        <w:t>Discussion, Decision</w:t>
      </w:r>
    </w:p>
    <w:p w14:paraId="0F63FCB3" w14:textId="77777777" w:rsidR="00E90E49" w:rsidRPr="00CE0424" w:rsidRDefault="00E90E49" w:rsidP="00E90E49"/>
    <w:p w14:paraId="09E2247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6C4E0AEE" w14:textId="77777777" w:rsidR="009D5DE3" w:rsidRDefault="009D5DE3" w:rsidP="009D5DE3">
      <w:pPr>
        <w:pStyle w:val="Heading1"/>
      </w:pPr>
      <w:r>
        <w:t>1</w:t>
      </w:r>
      <w:r>
        <w:tab/>
        <w:t>Introduction</w:t>
      </w:r>
    </w:p>
    <w:p w14:paraId="09063BF5" w14:textId="39F27EF5" w:rsidR="009D5DE3" w:rsidRDefault="009D5DE3" w:rsidP="009D5DE3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</w:t>
      </w:r>
      <w:r w:rsidR="00E16937">
        <w:rPr>
          <w:lang w:eastAsia="zh-CN"/>
        </w:rPr>
        <w:t xml:space="preserve">collect comments for </w:t>
      </w:r>
      <w:r>
        <w:rPr>
          <w:lang w:eastAsia="zh-CN"/>
        </w:rPr>
        <w:t>the</w:t>
      </w:r>
      <w:r w:rsidR="001D5A56">
        <w:rPr>
          <w:lang w:eastAsia="zh-CN"/>
        </w:rPr>
        <w:t xml:space="preserve"> RRC</w:t>
      </w:r>
      <w:r>
        <w:rPr>
          <w:lang w:eastAsia="zh-CN"/>
        </w:rPr>
        <w:t xml:space="preserve"> </w:t>
      </w:r>
      <w:r w:rsidR="00B7516F">
        <w:rPr>
          <w:lang w:eastAsia="zh-CN"/>
        </w:rPr>
        <w:t>CR</w:t>
      </w:r>
      <w:r w:rsidR="001D5A56">
        <w:rPr>
          <w:lang w:eastAsia="zh-CN"/>
        </w:rPr>
        <w:t>s</w:t>
      </w:r>
      <w:r>
        <w:rPr>
          <w:lang w:eastAsia="zh-CN"/>
        </w:rPr>
        <w:t>:</w:t>
      </w:r>
    </w:p>
    <w:p w14:paraId="252BBE56" w14:textId="77777777" w:rsidR="0027733F" w:rsidRDefault="0027733F" w:rsidP="0027733F">
      <w:pPr>
        <w:pStyle w:val="EmailDiscussion"/>
        <w:numPr>
          <w:ilvl w:val="0"/>
          <w:numId w:val="27"/>
        </w:numPr>
        <w:overflowPunct/>
        <w:autoSpaceDE/>
        <w:autoSpaceDN/>
        <w:adjustRightInd/>
        <w:textAlignment w:val="auto"/>
        <w:rPr>
          <w:lang w:eastAsia="en-US"/>
        </w:rPr>
      </w:pPr>
      <w:r>
        <w:t>[AT117-e][607][POS] Positioning running CR to 38.331 (Ericsson)</w:t>
      </w:r>
    </w:p>
    <w:p w14:paraId="1A31A257" w14:textId="77777777" w:rsidR="0027733F" w:rsidRDefault="0027733F" w:rsidP="0027733F">
      <w:pPr>
        <w:pStyle w:val="EmailDiscussion2"/>
      </w:pPr>
      <w:r>
        <w:t>      Scope: Review and update the CR in R2-2203364, including merge of the draft CRs in R2-2203362 and R2-2203445.</w:t>
      </w:r>
    </w:p>
    <w:p w14:paraId="7D2DA6D0" w14:textId="77777777" w:rsidR="0027733F" w:rsidRDefault="0027733F" w:rsidP="0027733F">
      <w:pPr>
        <w:pStyle w:val="EmailDiscussion2"/>
      </w:pPr>
      <w:r>
        <w:t>      Intended outcome: Endorsable CR</w:t>
      </w:r>
    </w:p>
    <w:p w14:paraId="5B657724" w14:textId="77777777" w:rsidR="0027733F" w:rsidRDefault="0027733F" w:rsidP="0027733F">
      <w:pPr>
        <w:pStyle w:val="EmailDiscussion2"/>
      </w:pPr>
      <w:r>
        <w:t>      Deadline:  Friday 2022-02-25 1000 UTC</w:t>
      </w:r>
    </w:p>
    <w:p w14:paraId="5E988A66" w14:textId="77777777" w:rsidR="0027733F" w:rsidRDefault="0027733F" w:rsidP="0027733F">
      <w:pPr>
        <w:pStyle w:val="EmailDiscussion2"/>
      </w:pPr>
    </w:p>
    <w:p w14:paraId="6A9736B4" w14:textId="77777777" w:rsidR="00D45602" w:rsidRDefault="00D45602" w:rsidP="009D5DE3"/>
    <w:p w14:paraId="35754B80" w14:textId="6CF6435D" w:rsidR="009D5DE3" w:rsidRDefault="001D5A56" w:rsidP="009D5DE3">
      <w:r>
        <w:t>The intention is to endorse below RRC CRs and capture it is R2-2203364</w:t>
      </w:r>
    </w:p>
    <w:p w14:paraId="3E833169" w14:textId="48D4E396" w:rsidR="001D5A56" w:rsidRPr="001D5A56" w:rsidRDefault="00501A67" w:rsidP="001D5A56">
      <w:pPr>
        <w:pStyle w:val="Reference"/>
        <w:rPr>
          <w:sz w:val="12"/>
        </w:rPr>
      </w:pPr>
      <w:hyperlink r:id="rId11" w:history="1">
        <w:r w:rsidR="001D5A56" w:rsidRPr="001D5A56">
          <w:rPr>
            <w:rStyle w:val="Hyperlink"/>
            <w:sz w:val="18"/>
            <w:szCs w:val="27"/>
          </w:rPr>
          <w:t>R2-2203362</w:t>
        </w:r>
      </w:hyperlink>
      <w:r w:rsidR="001D5A56" w:rsidRPr="001D5A56">
        <w:rPr>
          <w:color w:val="000000"/>
          <w:sz w:val="18"/>
          <w:szCs w:val="27"/>
        </w:rPr>
        <w:t xml:space="preserve"> RAN1 parameter list impact to RRC running CR Ericsson draftCR Rel-17 38.331 16.7.0 B NR_pos_enh-Core </w:t>
      </w:r>
    </w:p>
    <w:p w14:paraId="0F3AE72F" w14:textId="607793C6" w:rsidR="001D5A56" w:rsidRPr="001D5A56" w:rsidRDefault="00501A67" w:rsidP="001D5A56">
      <w:pPr>
        <w:pStyle w:val="Reference"/>
        <w:rPr>
          <w:sz w:val="4"/>
        </w:rPr>
      </w:pPr>
      <w:hyperlink r:id="rId12" w:history="1">
        <w:r w:rsidR="001D5A56" w:rsidRPr="001D5A56">
          <w:rPr>
            <w:rStyle w:val="Hyperlink"/>
            <w:sz w:val="18"/>
            <w:szCs w:val="27"/>
          </w:rPr>
          <w:t>R2-2203445</w:t>
        </w:r>
      </w:hyperlink>
      <w:r w:rsidR="001D5A56" w:rsidRPr="001D5A56">
        <w:rPr>
          <w:color w:val="000000"/>
          <w:sz w:val="18"/>
          <w:szCs w:val="27"/>
        </w:rPr>
        <w:t xml:space="preserve"> Capturing RRC impacts for RAT dependent Positioning Ericsson draftCR Rel-17 38.331 16.7.0 B NR_pos_enh-Core </w:t>
      </w:r>
    </w:p>
    <w:p w14:paraId="6FDE3E6C" w14:textId="77777777" w:rsidR="009D5DE3" w:rsidRDefault="009D5DE3" w:rsidP="009D5DE3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3C0D95AB" w14:textId="77777777" w:rsidR="009D5DE3" w:rsidRDefault="009D5DE3" w:rsidP="009D5D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D5DE3" w14:paraId="7B62DAD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244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0B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D5DE3" w14:paraId="246B21C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AA1" w14:textId="5671D160" w:rsidR="009D5DE3" w:rsidRPr="00D21EB3" w:rsidRDefault="00D21EB3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8A9" w14:textId="56B2EB3A" w:rsidR="009D5DE3" w:rsidRPr="00D21EB3" w:rsidRDefault="00D21EB3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Jianxiang Li (lijianxiang@catt.cn)</w:t>
            </w:r>
          </w:p>
        </w:tc>
      </w:tr>
      <w:tr w:rsidR="009D5DE3" w14:paraId="2C17D7A3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ADF" w14:textId="6CDCCBA2" w:rsidR="009D5DE3" w:rsidRDefault="001A18E5" w:rsidP="00FD3C3D">
            <w:pPr>
              <w:pStyle w:val="TAC"/>
              <w:jc w:val="left"/>
              <w:rPr>
                <w:lang w:val="en-US"/>
              </w:rPr>
            </w:pPr>
            <w:ins w:id="0" w:author="RAN2#117-Pre107" w:date="2022-02-24T10:59:00Z">
              <w:r>
                <w:rPr>
                  <w:lang w:val="en-US"/>
                </w:rPr>
                <w:t>Intel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8B9" w14:textId="2B40B178" w:rsidR="009D5DE3" w:rsidRDefault="001A18E5" w:rsidP="00FD3C3D">
            <w:pPr>
              <w:pStyle w:val="TAC"/>
              <w:jc w:val="left"/>
              <w:rPr>
                <w:lang w:val="en-US"/>
              </w:rPr>
            </w:pPr>
            <w:ins w:id="1" w:author="RAN2#117-Pre107" w:date="2022-02-24T10:59:00Z">
              <w:r>
                <w:rPr>
                  <w:lang w:val="en-US"/>
                </w:rPr>
                <w:t>Yi.guo@intel.com</w:t>
              </w:r>
            </w:ins>
          </w:p>
        </w:tc>
      </w:tr>
      <w:tr w:rsidR="009D5DE3" w14:paraId="4C849EC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62" w14:textId="28354B7C" w:rsidR="009D5DE3" w:rsidRPr="00C601BD" w:rsidRDefault="007601E2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CD" w14:textId="7415EB7D" w:rsidR="009D5DE3" w:rsidRPr="00C601BD" w:rsidRDefault="007601E2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sfischer@qti.qualcomm.com</w:t>
            </w:r>
          </w:p>
        </w:tc>
      </w:tr>
      <w:tr w:rsidR="009D5DE3" w14:paraId="6A5FF94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1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EC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256AAF34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49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1E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DE5146D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C4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6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0608E472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B3A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E8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0BC7ABDB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B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03A7BBE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74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C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3146C15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3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95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4C9B5E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2AC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D54" w14:textId="77777777" w:rsidR="009D5DE3" w:rsidRPr="009D48FF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425DCA18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5B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10C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8F7B64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14E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4DB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1E88967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4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9D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79001283" w14:textId="77777777" w:rsidR="009D5DE3" w:rsidRDefault="009D5DE3" w:rsidP="009D5DE3"/>
    <w:p w14:paraId="12D324E7" w14:textId="77777777" w:rsidR="009D5DE3" w:rsidRDefault="009D5DE3" w:rsidP="009D5DE3"/>
    <w:p w14:paraId="2FDF5FEA" w14:textId="77777777" w:rsidR="009D5DE3" w:rsidRPr="00D94680" w:rsidRDefault="009D5DE3" w:rsidP="009D5DE3">
      <w:pPr>
        <w:rPr>
          <w:lang w:eastAsia="en-GB"/>
        </w:rPr>
      </w:pPr>
    </w:p>
    <w:p w14:paraId="4EDAAD47" w14:textId="77777777" w:rsidR="00C65777" w:rsidRDefault="009D5DE3" w:rsidP="00C65777">
      <w:pPr>
        <w:pStyle w:val="Heading1"/>
        <w:rPr>
          <w:lang w:eastAsia="zh-CN"/>
        </w:rPr>
      </w:pPr>
      <w:r>
        <w:t>3</w:t>
      </w:r>
      <w:r>
        <w:tab/>
      </w:r>
      <w:bookmarkStart w:id="2" w:name="_In-sequence_SDU_delivery"/>
      <w:bookmarkEnd w:id="2"/>
      <w:r w:rsidR="00C65777">
        <w:rPr>
          <w:rFonts w:hint="eastAsia"/>
          <w:lang w:eastAsia="zh-CN"/>
        </w:rPr>
        <w:t>3</w:t>
      </w:r>
      <w:r w:rsidR="00C65777">
        <w:tab/>
        <w:t>Discussion</w:t>
      </w:r>
    </w:p>
    <w:p w14:paraId="363653DC" w14:textId="77777777" w:rsidR="00C65777" w:rsidRDefault="00C65777" w:rsidP="00C65777">
      <w:pPr>
        <w:pStyle w:val="Heading2"/>
      </w:pPr>
      <w:bookmarkStart w:id="3" w:name="OLE_LINK15"/>
      <w:bookmarkStart w:id="4" w:name="OLE_LINK16"/>
      <w:bookmarkStart w:id="5" w:name="OLE_LINK10"/>
      <w:bookmarkStart w:id="6" w:name="OLE_LINK9"/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1</w:t>
      </w:r>
      <w:r>
        <w:tab/>
        <w:t>RAN1 Parameter list and Related RAN2 Agreements CR</w:t>
      </w:r>
    </w:p>
    <w:bookmarkEnd w:id="3"/>
    <w:bookmarkEnd w:id="4"/>
    <w:bookmarkEnd w:id="5"/>
    <w:bookmarkEnd w:id="6"/>
    <w:p w14:paraId="6124DE1D" w14:textId="520CF3B4" w:rsidR="00C65777" w:rsidRDefault="00C65777" w:rsidP="00C65777"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t>lease provide your comments on the CR.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C65777" w14:paraId="029D7572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69E543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8D164E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C65777" w14:paraId="1634D0CB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5859" w14:textId="6621A66B" w:rsidR="00C65777" w:rsidRDefault="0074035F" w:rsidP="00EC146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D089" w14:textId="77777777" w:rsidR="00702828" w:rsidRDefault="00702828" w:rsidP="00702828">
            <w:pPr>
              <w:pStyle w:val="Heading4"/>
              <w:rPr>
                <w:ins w:id="7" w:author="Ericsson" w:date="2022-02-08T13:29:00Z"/>
              </w:rPr>
            </w:pPr>
            <w:bookmarkStart w:id="8" w:name="_Toc60777001"/>
            <w:bookmarkStart w:id="9" w:name="_Toc90650873"/>
            <w:ins w:id="10" w:author="Ericsson" w:date="2022-02-08T12:47:00Z">
              <w:r w:rsidRPr="00D27132">
                <w:t>5.7.</w:t>
              </w:r>
            </w:ins>
            <w:ins w:id="11" w:author="Ericsson" w:date="2022-02-08T13:32:00Z">
              <w:r>
                <w:t>XX</w:t>
              </w:r>
            </w:ins>
            <w:ins w:id="12" w:author="Ericsson" w:date="2022-02-08T12:47:00Z">
              <w:r w:rsidRPr="00D27132">
                <w:t>.2</w:t>
              </w:r>
              <w:r w:rsidRPr="00D27132">
                <w:tab/>
                <w:t>Initiation</w:t>
              </w:r>
            </w:ins>
            <w:bookmarkEnd w:id="8"/>
            <w:bookmarkEnd w:id="9"/>
          </w:p>
          <w:p w14:paraId="566F76B2" w14:textId="1C5ED2A5" w:rsidR="00702828" w:rsidRDefault="00702828" w:rsidP="00702828">
            <w:pPr>
              <w:pStyle w:val="B1"/>
              <w:rPr>
                <w:ins w:id="13" w:author="Ericsson" w:date="2022-02-08T13:31:00Z"/>
              </w:rPr>
            </w:pPr>
            <w:ins w:id="14" w:author="Ericsson" w:date="2022-02-08T13:31:00Z">
              <w:r>
                <w:t>1&gt;</w:t>
              </w:r>
              <w:r>
                <w:tab/>
                <w:t xml:space="preserve">if </w:t>
              </w:r>
            </w:ins>
            <w:ins w:id="15" w:author="Ericsson2" w:date="2022-02-15T21:14:00Z">
              <w:r w:rsidRPr="006649B6">
                <w:rPr>
                  <w:i/>
                </w:rPr>
                <w:t>u</w:t>
              </w:r>
              <w:r w:rsidRPr="006649B6">
                <w:rPr>
                  <w:i/>
                  <w:lang w:val="en-US"/>
                </w:rPr>
                <w:t>e-TxTEG-RequestUL-TDOA-Config</w:t>
              </w:r>
            </w:ins>
            <w:ins w:id="16" w:author="Ericsson" w:date="2022-02-08T13:31:00Z">
              <w:r>
                <w:t xml:space="preserve"> in </w:t>
              </w:r>
            </w:ins>
            <w:ins w:id="17" w:author="Ericsson2" w:date="2022-02-15T21:14:00Z">
              <w:r w:rsidRPr="006649B6">
                <w:rPr>
                  <w:i/>
                </w:rPr>
                <w:t>RRCReconfiguration</w:t>
              </w:r>
              <w:r>
                <w:t xml:space="preserve"> message</w:t>
              </w:r>
            </w:ins>
            <w:ins w:id="18" w:author="Ericsson2" w:date="2022-02-16T11:37:00Z">
              <w:r>
                <w:t xml:space="preserve"> </w:t>
              </w:r>
            </w:ins>
            <w:ins w:id="19" w:author="Ericsson" w:date="2022-02-08T13:31:00Z">
              <w:r>
                <w:t xml:space="preserve">to </w:t>
              </w:r>
            </w:ins>
            <w:ins w:id="20" w:author="CATT" w:date="2022-02-23T20:41:00Z">
              <w:r>
                <w:rPr>
                  <w:rFonts w:hint="eastAsia"/>
                </w:rPr>
                <w:t>request</w:t>
              </w:r>
            </w:ins>
            <w:ins w:id="21" w:author="Ericsson" w:date="2022-02-08T13:31:00Z">
              <w:del w:id="22" w:author="CATT" w:date="2022-02-23T20:41:00Z">
                <w:r w:rsidDel="00702828">
                  <w:delText>provide</w:delText>
                </w:r>
              </w:del>
            </w:ins>
            <w:ins w:id="23" w:author="Ericsson2" w:date="2022-02-15T21:19:00Z">
              <w:del w:id="24" w:author="CATT" w:date="2022-02-23T20:41:00Z">
                <w:r w:rsidDel="00702828">
                  <w:delText xml:space="preserve"> </w:delText>
                </w:r>
              </w:del>
              <w:r>
                <w:t>the</w:t>
              </w:r>
            </w:ins>
            <w:ins w:id="25" w:author="Ericsson" w:date="2022-02-08T13:31:00Z">
              <w:r>
                <w:t xml:space="preserve"> association between UL SRS Resource for positioning </w:t>
              </w:r>
            </w:ins>
            <w:ins w:id="26" w:author="Ericsson" w:date="2022-02-15T20:18:00Z">
              <w:r>
                <w:t>and</w:t>
              </w:r>
            </w:ins>
            <w:ins w:id="27" w:author="Ericsson" w:date="2022-02-08T13:31:00Z">
              <w:r>
                <w:t xml:space="preserve"> Tx TEG:</w:t>
              </w:r>
            </w:ins>
          </w:p>
          <w:p w14:paraId="7ADD488A" w14:textId="77777777" w:rsidR="00C65777" w:rsidRPr="00702828" w:rsidRDefault="00C65777" w:rsidP="00EC1461">
            <w:pPr>
              <w:pStyle w:val="TAC"/>
              <w:jc w:val="left"/>
              <w:rPr>
                <w:lang w:val="en-GB" w:eastAsia="zh-CN"/>
              </w:rPr>
            </w:pPr>
          </w:p>
        </w:tc>
      </w:tr>
      <w:tr w:rsidR="00C65777" w14:paraId="37C1D62B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BC90" w14:textId="40BCBDC1" w:rsidR="00C65777" w:rsidRPr="001867D9" w:rsidRDefault="001A18E5" w:rsidP="00EC146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ins w:id="28" w:author="RAN2#117-Pre107" w:date="2022-02-24T11:01:00Z">
              <w:r>
                <w:rPr>
                  <w:lang w:val="en-US" w:eastAsia="zh-CN"/>
                </w:rPr>
                <w:t>Intel</w:t>
              </w:r>
            </w:ins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5EEB" w14:textId="2D0E3E8B" w:rsidR="001A18E5" w:rsidRDefault="001A18E5" w:rsidP="001A18E5">
            <w:r>
              <w:t xml:space="preserve"> 1</w:t>
            </w:r>
            <w:r w:rsidR="001867D9">
              <w:t xml:space="preserve"> </w:t>
            </w:r>
            <w:r>
              <w:t xml:space="preserve">MG, so far the preconfigured MG cannot be released. </w:t>
            </w:r>
          </w:p>
          <w:p w14:paraId="58EE33FD" w14:textId="77777777" w:rsidR="001A18E5" w:rsidRDefault="001A18E5" w:rsidP="001A18E5">
            <w:pPr>
              <w:pStyle w:val="PL"/>
            </w:pPr>
            <w:r w:rsidRPr="00D27132">
              <w:t>MeasGap</w:t>
            </w:r>
            <w:r>
              <w:t>Pre</w:t>
            </w:r>
            <w:r w:rsidRPr="00D27132">
              <w:t>Config</w:t>
            </w:r>
            <w:r>
              <w:t>List-r17</w:t>
            </w:r>
            <w:r>
              <w:tab/>
              <w:t xml:space="preserve">::=                SEQUENCE (SIZE (1..maxGapConfig)) OF </w:t>
            </w:r>
            <w:r w:rsidRPr="00D27132">
              <w:t>MeasGap</w:t>
            </w:r>
            <w:r>
              <w:t>Pre</w:t>
            </w:r>
            <w:r w:rsidRPr="00D27132">
              <w:t>Config</w:t>
            </w:r>
            <w:r>
              <w:t>-r17</w:t>
            </w:r>
          </w:p>
          <w:p w14:paraId="27277828" w14:textId="67529400" w:rsidR="00C65777" w:rsidRDefault="001867D9" w:rsidP="00EC1461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Would be good to use </w:t>
            </w:r>
            <w:r w:rsidRPr="001867D9">
              <w:rPr>
                <w:lang w:val="en-GB" w:eastAsia="zh-CN"/>
              </w:rPr>
              <w:t xml:space="preserve">SetupRelease </w:t>
            </w:r>
            <w:r>
              <w:rPr>
                <w:lang w:val="en-GB" w:eastAsia="zh-CN"/>
              </w:rPr>
              <w:t xml:space="preserve">structure. </w:t>
            </w:r>
          </w:p>
          <w:p w14:paraId="64BBB2C8" w14:textId="77777777" w:rsidR="001867D9" w:rsidRDefault="001867D9" w:rsidP="00EC1461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</w:p>
          <w:p w14:paraId="1825DE36" w14:textId="72DF4E03" w:rsidR="001A18E5" w:rsidRDefault="001A18E5" w:rsidP="00EC1461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  <w:r>
              <w:rPr>
                <w:lang w:val="en-GB" w:eastAsia="zh-CN"/>
              </w:rPr>
              <w:t>2 Similar to MGE WI (</w:t>
            </w:r>
            <w:r w:rsidRPr="00C87446">
              <w:t>R2-2202868</w:t>
            </w:r>
            <w:r>
              <w:rPr>
                <w:lang w:val="en-GB" w:eastAsia="zh-CN"/>
              </w:rPr>
              <w:t xml:space="preserve">), </w:t>
            </w:r>
            <w:r w:rsidR="001867D9">
              <w:rPr>
                <w:lang w:val="en-GB" w:eastAsia="zh-CN"/>
              </w:rPr>
              <w:t xml:space="preserve">would be good to add </w:t>
            </w:r>
            <w:r>
              <w:rPr>
                <w:lang w:val="en-GB" w:eastAsia="zh-CN"/>
              </w:rPr>
              <w:t xml:space="preserve">MGID  </w:t>
            </w:r>
            <w:r w:rsidRPr="001A18E5">
              <w:rPr>
                <w:lang w:val="en-GB" w:eastAsia="zh-CN"/>
              </w:rPr>
              <w:t xml:space="preserve">MeasGapConfig </w:t>
            </w:r>
            <w:r>
              <w:rPr>
                <w:lang w:val="en-GB" w:eastAsia="zh-CN"/>
              </w:rPr>
              <w:t>?, e.g.</w:t>
            </w:r>
          </w:p>
          <w:p w14:paraId="710B01D8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4E52B29B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GapConfig ::=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559AB6F4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gapOffset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(0..159),</w:t>
            </w:r>
          </w:p>
          <w:p w14:paraId="2B6995E5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mgl    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{ms1dot5, ms3, ms3dot5, ms4, ms5dot5, ms6},</w:t>
            </w:r>
          </w:p>
          <w:p w14:paraId="0CA83136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mgrp   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{ms20, ms40, ms80, ms160},</w:t>
            </w:r>
          </w:p>
          <w:p w14:paraId="2B748EE1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mgta   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{ms0, ms0dot25, ms0dot5},</w:t>
            </w:r>
          </w:p>
          <w:p w14:paraId="319A124D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...,</w:t>
            </w:r>
          </w:p>
          <w:p w14:paraId="7EBCCF2A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[[</w:t>
            </w:r>
          </w:p>
          <w:p w14:paraId="2C646B21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refServCellIndicator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{pCell, pSCell, mcg-FR2}    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</w:t>
            </w:r>
            <w:r w:rsidRPr="00A331A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Cond NEDCorNRDC</w:t>
            </w:r>
          </w:p>
          <w:p w14:paraId="236EA7FB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]],</w:t>
            </w:r>
          </w:p>
          <w:p w14:paraId="672F1D9A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[[</w:t>
            </w:r>
          </w:p>
          <w:p w14:paraId="158F797C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refFR2ServCellAsyncCA-r16           ServCellIndex                          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,   </w:t>
            </w:r>
            <w:r w:rsidRPr="00A331A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Cond AsyncCA</w:t>
            </w:r>
          </w:p>
          <w:p w14:paraId="3C344A09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mgl-r16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{ms10, ms20}                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A331A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Cond PRS</w:t>
            </w:r>
          </w:p>
          <w:p w14:paraId="3D0919C1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29" w:author="MediaTek (Felix)" w:date="2022-01-02T11:58:00Z"/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</w:t>
            </w:r>
            <w:bookmarkStart w:id="30" w:name="_Hlk92017012"/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]]</w:t>
            </w:r>
            <w:bookmarkEnd w:id="30"/>
            <w:ins w:id="31" w:author="MediaTek (Felix)" w:date="2022-01-02T11:58:00Z">
              <w:r w:rsidRPr="00A331A9">
                <w:rPr>
                  <w:rFonts w:ascii="Courier New" w:hAnsi="Courier New"/>
                  <w:noProof/>
                  <w:sz w:val="16"/>
                  <w:lang w:eastAsia="en-GB"/>
                </w:rPr>
                <w:t>,</w:t>
              </w:r>
            </w:ins>
          </w:p>
          <w:p w14:paraId="212DDCD4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32" w:author="MediaTek (Felix)" w:date="2022-01-02T11:58:00Z"/>
                <w:rFonts w:ascii="Courier New" w:hAnsi="Courier New"/>
                <w:noProof/>
                <w:sz w:val="16"/>
                <w:lang w:eastAsia="en-GB"/>
              </w:rPr>
            </w:pPr>
            <w:ins w:id="33" w:author="MediaTek (Felix)" w:date="2022-01-02T11:58:00Z">
              <w:r w:rsidRPr="00A331A9">
                <w:rPr>
                  <w:rFonts w:ascii="Courier New" w:hAnsi="Courier New" w:hint="eastAsia"/>
                  <w:noProof/>
                  <w:sz w:val="16"/>
                  <w:lang w:eastAsia="en-GB"/>
                </w:rPr>
                <w:t xml:space="preserve"> </w:t>
              </w:r>
              <w:r w:rsidRPr="00A331A9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[[</w:t>
              </w:r>
            </w:ins>
          </w:p>
          <w:p w14:paraId="777D7114" w14:textId="38A725B9" w:rsidR="001A18E5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34" w:author="MediaTek (Felix)" w:date="2022-01-26T11:24:00Z"/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ins w:id="35" w:author="MediaTek (Felix)" w:date="2022-01-02T11:59:00Z">
              <w:r w:rsidRPr="00A331A9">
                <w:rPr>
                  <w:rFonts w:ascii="Courier New" w:hAnsi="Courier New" w:hint="eastAsia"/>
                  <w:noProof/>
                  <w:sz w:val="16"/>
                  <w:lang w:eastAsia="en-GB"/>
                </w:rPr>
                <w:t xml:space="preserve"> </w:t>
              </w:r>
              <w:r w:rsidRPr="00A331A9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measGapId-r17                       MeasGapId</w:t>
              </w:r>
            </w:ins>
            <w:ins w:id="36" w:author="MediaTek (Felix)" w:date="2022-01-28T12:17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-r17</w:t>
              </w:r>
            </w:ins>
            <w:ins w:id="37" w:author="MediaTek (Felix)" w:date="2022-01-02T11:59:00Z">
              <w:r w:rsidRPr="00A331A9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                                                   </w:t>
              </w:r>
              <w:r w:rsidRPr="00A331A9">
                <w:rPr>
                  <w:rFonts w:ascii="Courier New" w:hAnsi="Courier New"/>
                  <w:noProof/>
                  <w:color w:val="993366"/>
                  <w:sz w:val="16"/>
                  <w:lang w:eastAsia="en-GB"/>
                </w:rPr>
                <w:t>OPTIONAL,</w:t>
              </w:r>
              <w:r w:rsidRPr="00A331A9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</w:t>
              </w:r>
            </w:ins>
          </w:p>
          <w:p w14:paraId="2267F1B8" w14:textId="7F5EFF19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38" w:author="MediaTek (Felix)" w:date="2022-01-02T11:59:00Z"/>
                <w:rFonts w:ascii="Courier New" w:hAnsi="Courier New"/>
                <w:noProof/>
                <w:sz w:val="16"/>
                <w:lang w:eastAsia="en-GB"/>
              </w:rPr>
            </w:pPr>
            <w:ins w:id="39" w:author="MediaTek (Felix)" w:date="2022-01-26T11:24:00Z">
              <w:r>
                <w:rPr>
                  <w:rFonts w:ascii="Courier New" w:hAnsi="Courier New" w:hint="eastAsia"/>
                  <w:noProof/>
                  <w:color w:val="808080"/>
                  <w:sz w:val="16"/>
                  <w:lang w:eastAsia="en-GB"/>
                </w:rPr>
                <w:t xml:space="preserve"> </w:t>
              </w:r>
              <w:r>
                <w:rPr>
                  <w:rFonts w:ascii="Courier New" w:hAnsi="Courier New"/>
                  <w:noProof/>
                  <w:color w:val="808080"/>
                  <w:sz w:val="16"/>
                  <w:lang w:eastAsia="en-GB"/>
                </w:rPr>
                <w:t xml:space="preserve">   </w:t>
              </w:r>
              <w:r w:rsidRPr="00703C42">
                <w:rPr>
                  <w:rFonts w:ascii="Courier New" w:hAnsi="Courier New"/>
                  <w:noProof/>
                  <w:color w:val="808080"/>
                  <w:sz w:val="16"/>
                  <w:lang w:eastAsia="en-GB"/>
                </w:rPr>
                <w:t>preConfigInd-r17                    ENUMERATED {true}                                                   OPTIONAL   -- Need R</w:t>
              </w:r>
            </w:ins>
          </w:p>
          <w:p w14:paraId="081703DF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40" w:author="MediaTek (Felix)" w:date="2022-01-02T11:58:00Z"/>
                <w:rFonts w:ascii="Courier New" w:hAnsi="Courier New"/>
                <w:noProof/>
                <w:sz w:val="16"/>
                <w:lang w:eastAsia="en-GB"/>
              </w:rPr>
            </w:pPr>
            <w:ins w:id="41" w:author="MediaTek (Felix)" w:date="2022-01-02T11:58:00Z">
              <w:r w:rsidRPr="00A331A9">
                <w:rPr>
                  <w:rFonts w:ascii="Courier New" w:hAnsi="Courier New" w:hint="eastAsia"/>
                  <w:noProof/>
                  <w:sz w:val="16"/>
                  <w:lang w:eastAsia="en-GB"/>
                </w:rPr>
                <w:t xml:space="preserve"> </w:t>
              </w:r>
              <w:r w:rsidRPr="00A331A9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]]</w:t>
              </w:r>
            </w:ins>
          </w:p>
          <w:p w14:paraId="75FC3556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67970E57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42" w:author="MediaTek (Felix)" w:date="2022-01-02T18:01:00Z"/>
                <w:rFonts w:ascii="Courier New" w:hAnsi="Courier New"/>
                <w:noProof/>
                <w:sz w:val="16"/>
                <w:lang w:eastAsia="en-GB"/>
              </w:rPr>
            </w:pPr>
          </w:p>
          <w:p w14:paraId="7F60985B" w14:textId="6028CBF8" w:rsidR="001A18E5" w:rsidRPr="001A18E5" w:rsidRDefault="001A18E5" w:rsidP="00EC1461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</w:p>
        </w:tc>
      </w:tr>
      <w:tr w:rsidR="00C65777" w14:paraId="1AA78A8F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0AD0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336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0ED61391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3E8E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A6AE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7C1C6FFE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578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86B3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470C14E1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63EC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504A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589C817" w14:textId="77777777" w:rsidR="00C65777" w:rsidRPr="001B5BC9" w:rsidRDefault="00C65777" w:rsidP="00C65777">
      <w:pPr>
        <w:rPr>
          <w:b/>
          <w:bCs/>
        </w:rPr>
      </w:pPr>
    </w:p>
    <w:p w14:paraId="01CDF7B8" w14:textId="77777777" w:rsidR="00C65777" w:rsidRDefault="00C65777" w:rsidP="00C65777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2</w:t>
      </w:r>
      <w:r>
        <w:tab/>
      </w:r>
      <w:r>
        <w:rPr>
          <w:lang w:eastAsia="zh-CN"/>
        </w:rPr>
        <w:t>RAT dependent Positioning</w:t>
      </w:r>
    </w:p>
    <w:p w14:paraId="55A50DC2" w14:textId="55EE325B" w:rsidR="00C65777" w:rsidRDefault="00C65777" w:rsidP="00C65777"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t>lease provide your views on RAT dependent positioning CR.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C65777" w14:paraId="00F2CC29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80DA2FF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E32E11B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C65777" w14:paraId="523A1E9B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0467" w14:textId="3226847E" w:rsidR="00C65777" w:rsidRPr="007601E2" w:rsidRDefault="007601E2" w:rsidP="00EC146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3F4D" w14:textId="14996889" w:rsidR="007601E2" w:rsidRDefault="007601E2" w:rsidP="007601E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(According to RAN1 agreements/LS (e.g., </w:t>
            </w:r>
            <w:r w:rsidRPr="00AE453E">
              <w:rPr>
                <w:lang w:val="en-US" w:eastAsia="zh-CN"/>
              </w:rPr>
              <w:t>R2-2200083</w:t>
            </w:r>
            <w:r>
              <w:rPr>
                <w:lang w:val="en-US" w:eastAsia="zh-CN"/>
              </w:rPr>
              <w:t>), SRS for positioning may be transmitted in RRC_INACTIVE State, and therefore:</w:t>
            </w:r>
          </w:p>
          <w:p w14:paraId="6CD53A12" w14:textId="77777777" w:rsidR="007601E2" w:rsidRDefault="007601E2" w:rsidP="007601E2">
            <w:pPr>
              <w:pStyle w:val="3GPPText"/>
              <w:numPr>
                <w:ilvl w:val="0"/>
                <w:numId w:val="29"/>
              </w:numPr>
              <w:spacing w:after="0"/>
              <w:ind w:left="284"/>
              <w:rPr>
                <w:rFonts w:ascii="Times" w:hAnsi="Times" w:cs="Times"/>
                <w:szCs w:val="22"/>
              </w:rPr>
            </w:pPr>
            <w:r>
              <w:rPr>
                <w:rStyle w:val="3GPPAgreementsChar"/>
                <w:rFonts w:ascii="Times" w:hAnsi="Times" w:cs="Times"/>
              </w:rPr>
              <w:t>RAN1</w:t>
            </w:r>
            <w:r>
              <w:rPr>
                <w:rFonts w:ascii="Times" w:hAnsi="Times" w:cs="Times"/>
                <w:szCs w:val="22"/>
              </w:rPr>
              <w:t xml:space="preserve"> assumes that</w:t>
            </w:r>
          </w:p>
          <w:p w14:paraId="4B21C138" w14:textId="77777777" w:rsidR="007601E2" w:rsidRDefault="007601E2" w:rsidP="007601E2">
            <w:pPr>
              <w:pStyle w:val="3GPPText"/>
              <w:numPr>
                <w:ilvl w:val="1"/>
                <w:numId w:val="29"/>
              </w:numPr>
              <w:spacing w:after="0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 xml:space="preserve">SRS for positioning for </w:t>
            </w:r>
            <w:r>
              <w:rPr>
                <w:rStyle w:val="3GPPAgreementsChar"/>
                <w:rFonts w:ascii="Times" w:hAnsi="Times" w:cs="Times"/>
              </w:rPr>
              <w:t>UEs</w:t>
            </w:r>
            <w:r>
              <w:rPr>
                <w:rFonts w:ascii="Times" w:hAnsi="Times" w:cs="Times"/>
                <w:szCs w:val="22"/>
              </w:rPr>
              <w:t xml:space="preserve"> in RRC_INACTIVE state is configured using the </w:t>
            </w:r>
            <w:r>
              <w:rPr>
                <w:rFonts w:ascii="Times" w:hAnsi="Times" w:cs="Times"/>
                <w:i/>
                <w:szCs w:val="22"/>
                <w:lang w:eastAsia="zh-CN"/>
              </w:rPr>
              <w:t>SRS-PosResourceSet</w:t>
            </w:r>
            <w:r>
              <w:rPr>
                <w:rFonts w:ascii="Times" w:hAnsi="Times" w:cs="Times"/>
                <w:szCs w:val="22"/>
              </w:rPr>
              <w:t xml:space="preserve"> IE</w:t>
            </w:r>
          </w:p>
          <w:p w14:paraId="68FE64C5" w14:textId="77777777" w:rsidR="007601E2" w:rsidRDefault="007601E2" w:rsidP="007601E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  <w:p w14:paraId="026CDB32" w14:textId="77777777" w:rsidR="007601E2" w:rsidRDefault="007601E2" w:rsidP="007601E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However, in the current running CR, SRS for positioning in </w:t>
            </w:r>
            <w:r w:rsidRPr="00824FD9">
              <w:rPr>
                <w:i/>
                <w:iCs/>
                <w:lang w:val="en-US" w:eastAsia="zh-CN"/>
              </w:rPr>
              <w:t>SuspendConfig</w:t>
            </w:r>
            <w:r>
              <w:rPr>
                <w:lang w:val="en-US" w:eastAsia="zh-CN"/>
              </w:rPr>
              <w:t xml:space="preserve"> is configured via </w:t>
            </w:r>
            <w:r w:rsidRPr="00D05E54">
              <w:rPr>
                <w:i/>
                <w:iCs/>
                <w:lang w:val="en-US" w:eastAsia="zh-CN"/>
              </w:rPr>
              <w:t>SRS-Config</w:t>
            </w:r>
            <w:r>
              <w:rPr>
                <w:lang w:val="en-US" w:eastAsia="zh-CN"/>
              </w:rPr>
              <w:t xml:space="preserve">.  </w:t>
            </w:r>
          </w:p>
          <w:p w14:paraId="2521C9C8" w14:textId="77777777" w:rsidR="007601E2" w:rsidRDefault="007601E2" w:rsidP="007601E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 possible implementation according to RAN1 agreement was proposed by e.g., CATT in </w:t>
            </w:r>
            <w:r w:rsidRPr="009739B5">
              <w:rPr>
                <w:lang w:val="en-US" w:eastAsia="zh-CN"/>
              </w:rPr>
              <w:t>R2-2203091</w:t>
            </w:r>
            <w:r>
              <w:rPr>
                <w:lang w:val="en-US" w:eastAsia="zh-CN"/>
              </w:rPr>
              <w:t>:</w:t>
            </w:r>
          </w:p>
          <w:p w14:paraId="1C46D57A" w14:textId="77777777" w:rsidR="007601E2" w:rsidRDefault="007601E2" w:rsidP="007601E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  <w:p w14:paraId="64786F4D" w14:textId="77777777" w:rsidR="007601E2" w:rsidRDefault="007601E2" w:rsidP="007601E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>SRS</w:t>
            </w:r>
            <w:r w:rsidRPr="005F5CF6">
              <w:rPr>
                <w:rFonts w:ascii="Courier New" w:hAnsi="Courier New"/>
                <w:noProof/>
                <w:sz w:val="16"/>
                <w:lang w:eastAsia="en-GB"/>
              </w:rPr>
              <w:t>-Pos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RRC-InactiveConfig-r17 </w:t>
            </w:r>
            <w:r w:rsidRPr="00C214B7">
              <w:rPr>
                <w:rFonts w:ascii="Courier New" w:hAnsi="Courier New"/>
                <w:noProof/>
                <w:sz w:val="16"/>
                <w:lang w:eastAsia="en-GB"/>
              </w:rPr>
              <w:t>::=                  SEQUENCE {</w:t>
            </w:r>
          </w:p>
          <w:p w14:paraId="7B52CFD6" w14:textId="77777777" w:rsidR="007601E2" w:rsidRDefault="007601E2" w:rsidP="007601E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srs</w:t>
            </w:r>
            <w:r w:rsidRPr="005F5CF6">
              <w:rPr>
                <w:rFonts w:ascii="Courier New" w:hAnsi="Courier New"/>
                <w:noProof/>
                <w:sz w:val="16"/>
                <w:lang w:eastAsia="en-GB"/>
              </w:rPr>
              <w:t>-</w:t>
            </w:r>
            <w:ins w:id="43" w:author="CATT" w:date="2022-02-14T16:05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Pos</w:t>
              </w:r>
            </w:ins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Config-r17                                    </w:t>
            </w:r>
            <w:r w:rsidRPr="00A90A65">
              <w:rPr>
                <w:rFonts w:ascii="Courier New" w:hAnsi="Courier New"/>
                <w:noProof/>
                <w:sz w:val="16"/>
                <w:lang w:eastAsia="en-GB"/>
              </w:rPr>
              <w:t xml:space="preserve">SetupRelease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{SRS-</w:t>
            </w:r>
            <w:ins w:id="44" w:author="CATT" w:date="2022-02-14T16:05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Pos</w:t>
              </w:r>
            </w:ins>
            <w:r>
              <w:rPr>
                <w:rFonts w:ascii="Courier New" w:hAnsi="Courier New"/>
                <w:noProof/>
                <w:sz w:val="16"/>
                <w:lang w:eastAsia="en-GB"/>
              </w:rPr>
              <w:t>Config</w:t>
            </w:r>
            <w:ins w:id="45" w:author="CATT" w:date="2022-02-14T16:05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-r17</w:t>
              </w:r>
            </w:ins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}                              </w:t>
            </w:r>
            <w:r w:rsidRPr="00C214B7">
              <w:rPr>
                <w:rFonts w:ascii="Courier New" w:hAnsi="Courier New"/>
                <w:noProof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  <w:r w:rsidRPr="00C214B7">
              <w:rPr>
                <w:rFonts w:ascii="Courier New" w:hAnsi="Courier New"/>
                <w:noProof/>
                <w:sz w:val="16"/>
                <w:lang w:eastAsia="en-GB"/>
              </w:rPr>
              <w:t xml:space="preserve">   -- Need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M</w:t>
            </w:r>
          </w:p>
          <w:p w14:paraId="32FC300A" w14:textId="77777777" w:rsidR="007601E2" w:rsidRDefault="007601E2" w:rsidP="007601E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eastAsia="Yu Mincho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>
              <w:rPr>
                <w:rFonts w:ascii="Courier New" w:eastAsia="Yu Mincho" w:hAnsi="Courier New"/>
                <w:noProof/>
                <w:sz w:val="16"/>
                <w:lang w:eastAsia="en-GB"/>
              </w:rPr>
              <w:t>bwp-r17                                           BWP                                                    OPTIONAL,   -- Need S</w:t>
            </w:r>
          </w:p>
          <w:p w14:paraId="0FCBCDAC" w14:textId="77777777" w:rsidR="007601E2" w:rsidRDefault="007601E2" w:rsidP="007601E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srs-TimeAlignmentTimer-r17                        ENUMERARED {FFS align with SDT}                        </w:t>
            </w:r>
            <w:r w:rsidRPr="00C214B7">
              <w:rPr>
                <w:rFonts w:ascii="Courier New" w:hAnsi="Courier New"/>
                <w:noProof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  <w:r w:rsidRPr="00C214B7">
              <w:rPr>
                <w:rFonts w:ascii="Courier New" w:hAnsi="Courier New"/>
                <w:noProof/>
                <w:sz w:val="16"/>
                <w:lang w:eastAsia="en-GB"/>
              </w:rPr>
              <w:t xml:space="preserve">   -- Need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R</w:t>
            </w:r>
          </w:p>
          <w:p w14:paraId="189DF164" w14:textId="77777777" w:rsidR="007601E2" w:rsidRDefault="007601E2" w:rsidP="007601E2">
            <w:pPr>
              <w:pStyle w:val="PL"/>
            </w:pPr>
            <w:r>
              <w:rPr>
                <w:lang w:eastAsia="en-GB"/>
              </w:rPr>
              <w:t xml:space="preserve">    </w:t>
            </w:r>
            <w:r>
              <w:t>changeThresh-r17                                  RSRP-ChangeThresh-r17,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</w:t>
            </w:r>
            <w:r w:rsidRPr="00BF1C24">
              <w:t>OPTIONAL,   -- Need R</w:t>
            </w:r>
          </w:p>
          <w:p w14:paraId="7E423BC0" w14:textId="77777777" w:rsidR="007601E2" w:rsidRDefault="007601E2" w:rsidP="007601E2">
            <w:pPr>
              <w:pStyle w:val="PL"/>
            </w:pPr>
            <w:r>
              <w:t xml:space="preserve">    </w:t>
            </w:r>
          </w:p>
          <w:p w14:paraId="4DFB3E51" w14:textId="77777777" w:rsidR="007601E2" w:rsidRDefault="007601E2" w:rsidP="007601E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3A929626" w14:textId="77777777" w:rsidR="007601E2" w:rsidRDefault="007601E2" w:rsidP="007601E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2496F8C9" w14:textId="77777777" w:rsidR="007601E2" w:rsidRDefault="007601E2" w:rsidP="007601E2">
            <w:pPr>
              <w:pStyle w:val="PL"/>
            </w:pPr>
            <w:r>
              <w:t>RSRP-ChangeThresh-r17 ::= ENUMERATED {dB4, dB6, dB8, dB10, dB14, dB18, dB22, dB26, dB30, dB34, spare6, spare5, spare4, spare3, spare2, spare1}</w:t>
            </w:r>
          </w:p>
          <w:p w14:paraId="4ED30DB6" w14:textId="77777777" w:rsidR="007601E2" w:rsidRDefault="007601E2" w:rsidP="007601E2">
            <w:pPr>
              <w:pStyle w:val="PL"/>
              <w:rPr>
                <w:ins w:id="46" w:author="CATT" w:date="2022-02-14T16:05:00Z"/>
                <w:rFonts w:eastAsiaTheme="minorEastAsia"/>
              </w:rPr>
            </w:pPr>
          </w:p>
          <w:p w14:paraId="11C1DF07" w14:textId="77777777" w:rsidR="007601E2" w:rsidRDefault="007601E2" w:rsidP="007601E2">
            <w:pPr>
              <w:pStyle w:val="PL"/>
              <w:rPr>
                <w:ins w:id="47" w:author="CATT" w:date="2022-02-14T16:07:00Z"/>
              </w:rPr>
            </w:pPr>
            <w:ins w:id="48" w:author="CATT" w:date="2022-02-14T16:06:00Z">
              <w:r>
                <w:rPr>
                  <w:lang w:eastAsia="en-GB"/>
                </w:rPr>
                <w:t xml:space="preserve">SRS-PosConfig-r17 </w:t>
              </w:r>
              <w:r w:rsidRPr="00D27132">
                <w:t>::=     EQUENCE {</w:t>
              </w:r>
            </w:ins>
          </w:p>
          <w:p w14:paraId="5595D633" w14:textId="77777777" w:rsidR="007601E2" w:rsidRPr="00F2440E" w:rsidRDefault="007601E2" w:rsidP="007601E2">
            <w:pPr>
              <w:pStyle w:val="PL"/>
              <w:rPr>
                <w:ins w:id="49" w:author="CATT" w:date="2022-02-14T16:08:00Z"/>
                <w:rFonts w:eastAsiaTheme="minorEastAsia"/>
              </w:rPr>
            </w:pPr>
            <w:ins w:id="50" w:author="CATT" w:date="2022-02-14T16:07:00Z">
              <w:r>
                <w:rPr>
                  <w:rFonts w:eastAsiaTheme="minorEastAsia" w:hint="eastAsia"/>
                </w:rPr>
                <w:t xml:space="preserve"> </w:t>
              </w:r>
              <w:r>
                <w:rPr>
                  <w:rFonts w:eastAsiaTheme="minorEastAsia"/>
                </w:rPr>
                <w:t xml:space="preserve">   </w:t>
              </w:r>
            </w:ins>
            <w:ins w:id="51" w:author="CATT" w:date="2022-02-14T16:08:00Z">
              <w:r w:rsidRPr="00F2440E">
                <w:rPr>
                  <w:rFonts w:eastAsiaTheme="minorEastAsia"/>
                </w:rPr>
                <w:t>srs-PosResourceSetToReleaseList-r1</w:t>
              </w:r>
            </w:ins>
            <w:ins w:id="52" w:author="CATT" w:date="2022-02-14T16:09:00Z">
              <w:r>
                <w:rPr>
                  <w:rFonts w:eastAsiaTheme="minorEastAsia"/>
                </w:rPr>
                <w:t>7</w:t>
              </w:r>
            </w:ins>
            <w:ins w:id="53" w:author="CATT" w:date="2022-02-14T16:08:00Z">
              <w:r w:rsidRPr="00F2440E">
                <w:rPr>
                  <w:rFonts w:eastAsiaTheme="minorEastAsia"/>
                </w:rPr>
                <w:t xml:space="preserve">     SEQUENCE (SIZE(1..maxNrofSRS-PosResourceSets-r16)) OF SRS-PosResourceSetId-r16</w:t>
              </w:r>
            </w:ins>
          </w:p>
          <w:p w14:paraId="70474761" w14:textId="77777777" w:rsidR="007601E2" w:rsidRPr="00F2440E" w:rsidRDefault="007601E2" w:rsidP="007601E2">
            <w:pPr>
              <w:pStyle w:val="PL"/>
              <w:rPr>
                <w:ins w:id="54" w:author="CATT" w:date="2022-02-14T16:08:00Z"/>
                <w:rFonts w:eastAsiaTheme="minorEastAsia"/>
              </w:rPr>
            </w:pPr>
            <w:ins w:id="55" w:author="CATT" w:date="2022-02-14T16:08:00Z">
              <w:r w:rsidRPr="00F2440E">
                <w:rPr>
                  <w:rFonts w:eastAsiaTheme="minorEastAsia"/>
                </w:rPr>
                <w:t xml:space="preserve">                                                                                                                    OPTIONAL, -- Need N</w:t>
              </w:r>
            </w:ins>
          </w:p>
          <w:p w14:paraId="798A40CE" w14:textId="77777777" w:rsidR="007601E2" w:rsidRPr="00F2440E" w:rsidRDefault="007601E2" w:rsidP="007601E2">
            <w:pPr>
              <w:pStyle w:val="PL"/>
              <w:rPr>
                <w:ins w:id="56" w:author="CATT" w:date="2022-02-14T16:08:00Z"/>
                <w:rFonts w:eastAsiaTheme="minorEastAsia"/>
              </w:rPr>
            </w:pPr>
            <w:ins w:id="57" w:author="CATT" w:date="2022-02-14T16:08:00Z">
              <w:r w:rsidRPr="00F2440E">
                <w:rPr>
                  <w:rFonts w:eastAsiaTheme="minorEastAsia"/>
                </w:rPr>
                <w:t xml:space="preserve">    srs-PosResourceSetToAddModList-r1</w:t>
              </w:r>
            </w:ins>
            <w:ins w:id="58" w:author="CATT" w:date="2022-02-14T16:09:00Z">
              <w:r>
                <w:rPr>
                  <w:rFonts w:eastAsiaTheme="minorEastAsia"/>
                </w:rPr>
                <w:t>7</w:t>
              </w:r>
            </w:ins>
            <w:ins w:id="59" w:author="CATT" w:date="2022-02-14T16:08:00Z">
              <w:r w:rsidRPr="00F2440E">
                <w:rPr>
                  <w:rFonts w:eastAsiaTheme="minorEastAsia"/>
                </w:rPr>
                <w:t xml:space="preserve">      SEQUENCE (SIZE(1..maxNrofSRS-PosResourceSets-r16)) OF SRS-PosResourceSet-r16        OPTIONAL,-- Need N</w:t>
              </w:r>
            </w:ins>
          </w:p>
          <w:p w14:paraId="47E526AE" w14:textId="77777777" w:rsidR="007601E2" w:rsidRPr="00F2440E" w:rsidRDefault="007601E2" w:rsidP="007601E2">
            <w:pPr>
              <w:pStyle w:val="PL"/>
              <w:rPr>
                <w:ins w:id="60" w:author="CATT" w:date="2022-02-14T16:08:00Z"/>
                <w:rFonts w:eastAsiaTheme="minorEastAsia"/>
              </w:rPr>
            </w:pPr>
            <w:ins w:id="61" w:author="CATT" w:date="2022-02-14T16:08:00Z">
              <w:r w:rsidRPr="00F2440E">
                <w:rPr>
                  <w:rFonts w:eastAsiaTheme="minorEastAsia"/>
                </w:rPr>
                <w:t xml:space="preserve">    srs-PosResourceToReleaseList-r1</w:t>
              </w:r>
            </w:ins>
            <w:ins w:id="62" w:author="CATT" w:date="2022-02-14T16:09:00Z">
              <w:r>
                <w:rPr>
                  <w:rFonts w:eastAsiaTheme="minorEastAsia"/>
                </w:rPr>
                <w:t>7</w:t>
              </w:r>
            </w:ins>
            <w:ins w:id="63" w:author="CATT" w:date="2022-02-14T16:08:00Z">
              <w:r w:rsidRPr="00F2440E">
                <w:rPr>
                  <w:rFonts w:eastAsiaTheme="minorEastAsia"/>
                </w:rPr>
                <w:t xml:space="preserve">        SEQUENCE (SIZE(1..maxNrofSRS-PosResources-r16)) OF SRS-PosResourceId-r16            OPTIONAL,-- Need N</w:t>
              </w:r>
            </w:ins>
          </w:p>
          <w:p w14:paraId="3D09C730" w14:textId="77777777" w:rsidR="007601E2" w:rsidRDefault="007601E2" w:rsidP="007601E2">
            <w:pPr>
              <w:pStyle w:val="PL"/>
              <w:ind w:firstLine="390"/>
              <w:rPr>
                <w:ins w:id="64" w:author="CATT" w:date="2022-02-14T16:08:00Z"/>
                <w:rFonts w:eastAsiaTheme="minorEastAsia"/>
              </w:rPr>
            </w:pPr>
            <w:ins w:id="65" w:author="CATT" w:date="2022-02-14T16:08:00Z">
              <w:r w:rsidRPr="00F2440E">
                <w:rPr>
                  <w:rFonts w:eastAsiaTheme="minorEastAsia"/>
                </w:rPr>
                <w:t>srs-PosResourceToAddModList-r1</w:t>
              </w:r>
            </w:ins>
            <w:ins w:id="66" w:author="CATT" w:date="2022-02-14T16:09:00Z">
              <w:r>
                <w:rPr>
                  <w:rFonts w:eastAsiaTheme="minorEastAsia"/>
                </w:rPr>
                <w:t>7</w:t>
              </w:r>
            </w:ins>
            <w:ins w:id="67" w:author="CATT" w:date="2022-02-14T16:08:00Z">
              <w:r w:rsidRPr="00F2440E">
                <w:rPr>
                  <w:rFonts w:eastAsiaTheme="minorEastAsia"/>
                </w:rPr>
                <w:t xml:space="preserve">         SEQUENCE (SIZE(1..maxNrofSRS-PosResources-r16)) OF SRS-PosResource-r16              OPTIONAL -- Need N</w:t>
              </w:r>
            </w:ins>
          </w:p>
          <w:p w14:paraId="3B2B5E72" w14:textId="77777777" w:rsidR="007601E2" w:rsidRPr="00F2440E" w:rsidRDefault="007601E2" w:rsidP="007601E2">
            <w:pPr>
              <w:pStyle w:val="PL"/>
              <w:rPr>
                <w:ins w:id="68" w:author="CATT" w:date="2022-02-14T16:05:00Z"/>
                <w:rFonts w:eastAsiaTheme="minorEastAsia"/>
              </w:rPr>
            </w:pPr>
            <w:ins w:id="69" w:author="CATT" w:date="2022-02-14T16:10:00Z">
              <w:r>
                <w:rPr>
                  <w:rFonts w:eastAsiaTheme="minorEastAsia" w:hint="eastAsia"/>
                </w:rPr>
                <w:t>}</w:t>
              </w:r>
            </w:ins>
          </w:p>
          <w:p w14:paraId="09D3055F" w14:textId="77777777" w:rsidR="007601E2" w:rsidRPr="006D7318" w:rsidRDefault="007601E2" w:rsidP="007601E2">
            <w:pPr>
              <w:pStyle w:val="PL"/>
              <w:rPr>
                <w:rFonts w:eastAsiaTheme="minorEastAsia"/>
              </w:rPr>
            </w:pPr>
          </w:p>
          <w:p w14:paraId="7F81CBB3" w14:textId="77777777" w:rsidR="007601E2" w:rsidRDefault="007601E2" w:rsidP="007601E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  <w:p w14:paraId="72A8D682" w14:textId="31708917" w:rsidR="00C65777" w:rsidRDefault="007601E2" w:rsidP="007601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val="en-US" w:eastAsia="zh-CN"/>
              </w:rPr>
              <w:t xml:space="preserve">This would be a better implementation of the RAN1 agreements. Therefore, the </w:t>
            </w:r>
            <w:r w:rsidRPr="00C77DC9">
              <w:rPr>
                <w:lang w:val="en-US" w:eastAsia="zh-CN"/>
              </w:rPr>
              <w:t>SRS-Config</w:t>
            </w:r>
            <w:r>
              <w:rPr>
                <w:lang w:val="en-US" w:eastAsia="zh-CN"/>
              </w:rPr>
              <w:t xml:space="preserve"> should be replaced with</w:t>
            </w:r>
            <w:r w:rsidRPr="00474067">
              <w:rPr>
                <w:lang w:val="en-US" w:eastAsia="zh-CN"/>
              </w:rPr>
              <w:t xml:space="preserve"> SRSPosResourceSet</w:t>
            </w:r>
          </w:p>
        </w:tc>
      </w:tr>
      <w:tr w:rsidR="00C65777" w14:paraId="3D668C0D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F102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A542" w14:textId="77777777" w:rsidR="00C65777" w:rsidRDefault="00C65777" w:rsidP="00EC1461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C65777" w14:paraId="29B38F9A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959B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2EB3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61DCA2FC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C31C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03E7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4B662C23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973A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8BA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9B80EB6" w14:textId="77777777" w:rsidR="00C65777" w:rsidRPr="001B5BC9" w:rsidRDefault="00C65777" w:rsidP="00C65777">
      <w:pPr>
        <w:rPr>
          <w:lang w:eastAsia="zh-CN"/>
        </w:rPr>
      </w:pPr>
    </w:p>
    <w:p w14:paraId="15192759" w14:textId="77777777" w:rsidR="00C65777" w:rsidRDefault="00C65777" w:rsidP="00C65777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ab/>
      </w:r>
      <w:r>
        <w:rPr>
          <w:lang w:eastAsia="zh-CN"/>
        </w:rPr>
        <w:t>Any other comments</w:t>
      </w:r>
    </w:p>
    <w:p w14:paraId="010742E6" w14:textId="77777777" w:rsidR="00C65777" w:rsidRDefault="00C65777" w:rsidP="00C65777">
      <w:pPr>
        <w:rPr>
          <w:b/>
          <w:bCs/>
        </w:rPr>
      </w:pPr>
    </w:p>
    <w:p w14:paraId="0E9E2290" w14:textId="77777777" w:rsidR="00C65777" w:rsidRDefault="00C65777" w:rsidP="00C65777">
      <w:pPr>
        <w:rPr>
          <w:lang w:eastAsia="zh-CN"/>
        </w:rPr>
      </w:pPr>
      <w:r>
        <w:rPr>
          <w:b/>
          <w:bCs/>
        </w:rPr>
        <w:t>Question 3</w:t>
      </w:r>
      <w:r>
        <w:t>: please</w:t>
      </w:r>
      <w:r>
        <w:rPr>
          <w:rFonts w:hint="eastAsia"/>
          <w:lang w:eastAsia="zh-CN"/>
        </w:rPr>
        <w:t xml:space="preserve"> provide </w:t>
      </w:r>
      <w:r>
        <w:rPr>
          <w:lang w:eastAsia="zh-CN"/>
        </w:rPr>
        <w:t>any additional comment; e.g. any additional impacts foreseen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C65777" w14:paraId="26AD1A2E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3A099D8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3AED44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C65777" w14:paraId="0EA15BF9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0D55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5FA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41B19D83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170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4561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7DA9601E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D6B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321E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62AEB39D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5A14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A2C8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32D6985" w14:textId="77777777" w:rsidR="00C65777" w:rsidRDefault="00C65777" w:rsidP="00C65777">
      <w:pPr>
        <w:rPr>
          <w:lang w:eastAsia="zh-CN"/>
        </w:rPr>
      </w:pPr>
    </w:p>
    <w:p w14:paraId="60360B33" w14:textId="77777777" w:rsidR="00C65777" w:rsidRDefault="00C65777" w:rsidP="00C65777">
      <w:pPr>
        <w:rPr>
          <w:lang w:eastAsia="zh-CN"/>
        </w:rPr>
      </w:pPr>
    </w:p>
    <w:p w14:paraId="14589559" w14:textId="77777777" w:rsidR="00C65777" w:rsidRDefault="00C65777" w:rsidP="00C65777">
      <w:pPr>
        <w:pStyle w:val="Heading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14:paraId="25662770" w14:textId="77777777" w:rsidR="00C65777" w:rsidRPr="001D5401" w:rsidRDefault="00C65777" w:rsidP="00C65777">
      <w:pPr>
        <w:rPr>
          <w:lang w:eastAsia="zh-CN"/>
        </w:rPr>
      </w:pPr>
    </w:p>
    <w:p w14:paraId="1842DBDE" w14:textId="4CBECD66" w:rsidR="003A7EF3" w:rsidRPr="00CE0424" w:rsidRDefault="003A7EF3" w:rsidP="00C65777">
      <w:pPr>
        <w:pStyle w:val="Heading1"/>
      </w:pPr>
    </w:p>
    <w:sectPr w:rsidR="003A7EF3" w:rsidRPr="00CE0424" w:rsidSect="00C65777">
      <w:headerReference w:type="even" r:id="rId13"/>
      <w:foot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D3FC" w14:textId="77777777" w:rsidR="00501A67" w:rsidRDefault="00501A67">
      <w:r>
        <w:separator/>
      </w:r>
    </w:p>
  </w:endnote>
  <w:endnote w:type="continuationSeparator" w:id="0">
    <w:p w14:paraId="1A6D07AB" w14:textId="77777777" w:rsidR="00501A67" w:rsidRDefault="0050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AF61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2828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02828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413AE" w14:textId="77777777" w:rsidR="00501A67" w:rsidRDefault="00501A67">
      <w:r>
        <w:separator/>
      </w:r>
    </w:p>
  </w:footnote>
  <w:footnote w:type="continuationSeparator" w:id="0">
    <w:p w14:paraId="6F54BDEF" w14:textId="77777777" w:rsidR="00501A67" w:rsidRDefault="00501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EE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294F9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0A2B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17F6AFB"/>
    <w:multiLevelType w:val="multilevel"/>
    <w:tmpl w:val="417F6AFB"/>
    <w:lvl w:ilvl="0">
      <w:start w:val="1"/>
      <w:numFmt w:val="bullet"/>
      <w:lvlText w:val="●"/>
      <w:lvlJc w:val="left"/>
      <w:pPr>
        <w:ind w:left="568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specVanish w:val="0"/>
      </w:rPr>
    </w:lvl>
    <w:lvl w:ilvl="1">
      <w:start w:val="1"/>
      <w:numFmt w:val="bullet"/>
      <w:lvlText w:val="○"/>
      <w:lvlJc w:val="left"/>
      <w:pPr>
        <w:ind w:left="851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135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18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702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60E6B480"/>
    <w:lvl w:ilvl="0" w:tplc="3CEA675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13"/>
  </w:num>
  <w:num w:numId="5">
    <w:abstractNumId w:val="9"/>
  </w:num>
  <w:num w:numId="6">
    <w:abstractNumId w:val="16"/>
  </w:num>
  <w:num w:numId="7">
    <w:abstractNumId w:val="20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9"/>
  </w:num>
  <w:num w:numId="15">
    <w:abstractNumId w:val="14"/>
  </w:num>
  <w:num w:numId="16">
    <w:abstractNumId w:val="21"/>
  </w:num>
  <w:num w:numId="17">
    <w:abstractNumId w:val="5"/>
  </w:num>
  <w:num w:numId="18">
    <w:abstractNumId w:val="6"/>
  </w:num>
  <w:num w:numId="19">
    <w:abstractNumId w:val="4"/>
  </w:num>
  <w:num w:numId="20">
    <w:abstractNumId w:val="24"/>
  </w:num>
  <w:num w:numId="21">
    <w:abstractNumId w:val="11"/>
  </w:num>
  <w:num w:numId="22">
    <w:abstractNumId w:val="23"/>
  </w:num>
  <w:num w:numId="23">
    <w:abstractNumId w:val="22"/>
  </w:num>
  <w:num w:numId="24">
    <w:abstractNumId w:val="19"/>
  </w:num>
  <w:num w:numId="25">
    <w:abstractNumId w:val="19"/>
  </w:num>
  <w:num w:numId="26">
    <w:abstractNumId w:val="8"/>
  </w:num>
  <w:num w:numId="27">
    <w:abstractNumId w:val="19"/>
  </w:num>
  <w:num w:numId="28">
    <w:abstractNumId w:val="2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17-Pre107">
    <w15:presenceInfo w15:providerId="None" w15:userId="RAN2#117-Pre107"/>
  </w15:person>
  <w15:person w15:author="Ericsson">
    <w15:presenceInfo w15:providerId="None" w15:userId="Ericsson"/>
  </w15:person>
  <w15:person w15:author="Ericsson2">
    <w15:presenceInfo w15:providerId="None" w15:userId="Ericsson2"/>
  </w15:person>
  <w15:person w15:author="CATT">
    <w15:presenceInfo w15:providerId="None" w15:userId="CATT"/>
  </w15:person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867D9"/>
    <w:rsid w:val="00190AC1"/>
    <w:rsid w:val="0019341A"/>
    <w:rsid w:val="00197DF9"/>
    <w:rsid w:val="001A18E5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5A56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733F"/>
    <w:rsid w:val="002805F5"/>
    <w:rsid w:val="00280751"/>
    <w:rsid w:val="0028280A"/>
    <w:rsid w:val="00286ACD"/>
    <w:rsid w:val="00287838"/>
    <w:rsid w:val="002907B5"/>
    <w:rsid w:val="00292EB7"/>
    <w:rsid w:val="0029469A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3B5B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16CC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1A67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248C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0F3E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2828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35F"/>
    <w:rsid w:val="00740E58"/>
    <w:rsid w:val="007445A0"/>
    <w:rsid w:val="0074524B"/>
    <w:rsid w:val="00747D8B"/>
    <w:rsid w:val="00751228"/>
    <w:rsid w:val="007571E1"/>
    <w:rsid w:val="00757A16"/>
    <w:rsid w:val="007601E2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5E58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621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17B5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65777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1EB3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58C6"/>
    <w:rsid w:val="00EF60D0"/>
    <w:rsid w:val="00F0329A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FBD5C0"/>
  <w15:docId w15:val="{ACF24502-30EC-4931-868E-02692585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qFormat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customStyle="1" w:styleId="3GPPAgreementsChar">
    <w:name w:val="3GPP Agreements Char"/>
    <w:link w:val="3GPPAgreements"/>
    <w:uiPriority w:val="99"/>
    <w:qFormat/>
    <w:locked/>
    <w:rsid w:val="007601E2"/>
    <w:rPr>
      <w:rFonts w:ascii="Times New Roman" w:eastAsia="SimSun" w:hAnsi="Times New Roman"/>
      <w:sz w:val="22"/>
      <w:szCs w:val="22"/>
      <w:lang w:val="en-US"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rsid w:val="007601E2"/>
    <w:pPr>
      <w:numPr>
        <w:numId w:val="28"/>
      </w:numPr>
      <w:overflowPunct/>
      <w:snapToGrid w:val="0"/>
      <w:spacing w:after="120"/>
      <w:jc w:val="both"/>
      <w:textAlignment w:val="auto"/>
    </w:pPr>
    <w:rPr>
      <w:rFonts w:eastAsia="SimSun"/>
      <w:sz w:val="22"/>
      <w:szCs w:val="22"/>
      <w:lang w:val="en-US" w:eastAsia="en-US"/>
    </w:rPr>
  </w:style>
  <w:style w:type="character" w:customStyle="1" w:styleId="3GPPTextChar">
    <w:name w:val="3GPP Text Char"/>
    <w:link w:val="3GPPText"/>
    <w:qFormat/>
    <w:locked/>
    <w:rsid w:val="007601E2"/>
    <w:rPr>
      <w:rFonts w:ascii="Times New Roman" w:eastAsia="SimSun" w:hAnsi="Times New Roman"/>
      <w:sz w:val="22"/>
      <w:lang w:val="en-US" w:eastAsia="en-US"/>
    </w:rPr>
  </w:style>
  <w:style w:type="paragraph" w:customStyle="1" w:styleId="3GPPText">
    <w:name w:val="3GPP Text"/>
    <w:basedOn w:val="Normal"/>
    <w:link w:val="3GPPTextChar"/>
    <w:qFormat/>
    <w:rsid w:val="007601E2"/>
    <w:pPr>
      <w:spacing w:before="120" w:after="120"/>
      <w:jc w:val="both"/>
      <w:textAlignment w:val="auto"/>
    </w:pPr>
    <w:rPr>
      <w:rFonts w:eastAsia="SimSu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17-e/Docs/R2-2203445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7-e/Inbox/R2-2203362.z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7C24772-297D-45B4-8D16-89895E3908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8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5257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v6</cp:lastModifiedBy>
  <cp:revision>6</cp:revision>
  <cp:lastPrinted>2008-01-31T07:09:00Z</cp:lastPrinted>
  <dcterms:created xsi:type="dcterms:W3CDTF">2022-02-23T11:48:00Z</dcterms:created>
  <dcterms:modified xsi:type="dcterms:W3CDTF">2022-02-24T19:46:00Z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