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6E5B4B"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pradeep dot jose at mediatek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SunYoung</w:t>
            </w:r>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6E5B4B"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SimSun" w:hint="eastAsia"/>
                <w:lang w:eastAsia="zh-CN"/>
              </w:rPr>
              <w:t>T</w:t>
            </w:r>
            <w:r>
              <w:rPr>
                <w:rFonts w:eastAsia="SimSun"/>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Faris Alfarhan</w:t>
            </w:r>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r w:rsidR="00A56EF6" w14:paraId="0DAD515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71502" w14:textId="793FB810" w:rsidR="00A56EF6" w:rsidRDefault="00A56EF6" w:rsidP="0064555F">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67DE7DC" w14:textId="2E2DAC48" w:rsidR="00A56EF6" w:rsidRDefault="00A56EF6" w:rsidP="0064555F">
            <w:pPr>
              <w:pStyle w:val="TAC"/>
              <w:spacing w:before="20" w:after="20"/>
              <w:ind w:left="57" w:right="57"/>
              <w:jc w:val="left"/>
              <w:rPr>
                <w:lang w:eastAsia="zh-CN"/>
              </w:rPr>
            </w:pPr>
            <w:r>
              <w:rPr>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0734BFC3" w14:textId="31C26465" w:rsidR="00A56EF6" w:rsidRDefault="00A56EF6" w:rsidP="0064555F">
            <w:pPr>
              <w:pStyle w:val="TAC"/>
              <w:spacing w:before="20" w:after="20"/>
              <w:ind w:left="57" w:right="57"/>
              <w:jc w:val="left"/>
              <w:rPr>
                <w:lang w:eastAsia="zh-CN"/>
              </w:rPr>
            </w:pPr>
            <w:r>
              <w:rPr>
                <w:lang w:eastAsia="zh-CN"/>
              </w:rPr>
              <w:t>yyang1@futurewei.com</w:t>
            </w: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R2-2202709 (Huawei, HiSilicon)</w:t>
      </w:r>
      <w:r w:rsidR="000360F5">
        <w:t xml:space="preserve"> [6]</w:t>
      </w:r>
    </w:p>
    <w:p w14:paraId="238007F8" w14:textId="0A13AED5" w:rsidR="003D728F" w:rsidRDefault="003D728F" w:rsidP="003D728F">
      <w:pPr>
        <w:pStyle w:val="ListParagraph"/>
        <w:numPr>
          <w:ilvl w:val="1"/>
          <w:numId w:val="10"/>
        </w:numPr>
        <w:jc w:val="both"/>
      </w:pPr>
      <w:r w:rsidRPr="003D728F">
        <w:lastRenderedPageBreak/>
        <w:t>R2-2202726 (CMCC)</w:t>
      </w:r>
      <w:r w:rsidR="000360F5">
        <w:t xml:space="preserve"> [7]</w:t>
      </w:r>
    </w:p>
    <w:p w14:paraId="29F93D7E" w14:textId="4C953BB4" w:rsidR="003D728F" w:rsidRDefault="003D728F" w:rsidP="003D728F">
      <w:pPr>
        <w:pStyle w:val="ListParagraph"/>
        <w:numPr>
          <w:ilvl w:val="1"/>
          <w:numId w:val="10"/>
        </w:numPr>
        <w:jc w:val="both"/>
      </w:pPr>
      <w:r w:rsidRPr="003D728F">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ere will be no enhancement for I</w:t>
            </w:r>
            <w:r w:rsidR="004B00F7">
              <w:rPr>
                <w:rFonts w:eastAsia="SimSun"/>
                <w:lang w:eastAsia="zh-CN"/>
              </w:rPr>
              <w:t>i</w:t>
            </w:r>
            <w:r>
              <w:rPr>
                <w:rFonts w:eastAsia="SimSun"/>
                <w:lang w:eastAsia="zh-CN"/>
              </w:rPr>
              <w:t>oT</w:t>
            </w:r>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usecases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 xml:space="preserve">The network can configure repetitions within the PDB (say 1 millisecond or 2 milliseconds) and so that the survival time is triggered (sending re-tx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Furthermore, in case ST should be entered after N&gt;1 failures for one reason or the other, having the gNB delay the triggering retx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retx DG is useful since it can take place before PDB expiry): In this case for N&gt;1, the UE would perform N&gt;1 useful retransmissions with high reliability. If one of those retxs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Scenario 2: (the retx DG is not useful as it takes place after PDB): In this case the N&gt;1 solution comes at the cost of N&gt;1 “useless” retransmissions on DG that also  potentially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gNB may have time to adapt the configuration for rows &gt; 3 in the table in 22.104, as some companies mentioned earlier, that may not always be preferred. A complete reconfiguration (or other gNB implementation-based solutions) may, in many cases, end up to be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For the survival time to become a useful feature RAN2 should widen the scope by considering proper support for not just a few but a range of IIoT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r>
              <w:rPr>
                <w:lang w:eastAsia="zh-CN"/>
              </w:rPr>
              <w:t xml:space="preserve">IIoT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SimSun" w:hint="eastAsia"/>
                <w:lang w:eastAsia="zh-CN"/>
              </w:rPr>
              <w:t>A</w:t>
            </w:r>
            <w:r>
              <w:rPr>
                <w:rFonts w:eastAsia="SimSun"/>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SimSun"/>
                <w:lang w:eastAsia="zh-CN"/>
              </w:rPr>
            </w:pPr>
            <w:r>
              <w:rPr>
                <w:lang w:eastAsia="zh-CN"/>
              </w:rPr>
              <w:t>N&gt;1 may be beneficial to reduce the likelihood of entering ST state too early. This is an optimization that need not be addressed at this point in the release.</w:t>
            </w:r>
          </w:p>
        </w:tc>
      </w:tr>
    </w:tbl>
    <w:p w14:paraId="19A865C9" w14:textId="2145845C" w:rsidR="00FB264B" w:rsidRDefault="004B00F7" w:rsidP="007A2E55">
      <w:r>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lastRenderedPageBreak/>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succe</w:t>
            </w:r>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bl>
    <w:p w14:paraId="0124B202" w14:textId="77777777" w:rsidR="00252676" w:rsidRDefault="00252676" w:rsidP="007A2E55"/>
    <w:p w14:paraId="7098F90D" w14:textId="7E66BB17" w:rsidR="00A209D6" w:rsidRPr="006E13D1" w:rsidRDefault="00025F67" w:rsidP="00A209D6">
      <w:pPr>
        <w:pStyle w:val="Heading2"/>
      </w:pPr>
      <w:r>
        <w:lastRenderedPageBreak/>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w:t>
      </w:r>
      <w:r w:rsidR="003200DE">
        <w:lastRenderedPageBreak/>
        <w:t>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gNB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also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gNB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r>
              <w:rPr>
                <w:lang w:eastAsia="zh-CN"/>
              </w:rPr>
              <w:t>Yes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We think the combination of timer and HARQ-NACK can avoid the issue of missing HARQ NACK, and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rsidRPr="00DA60DB">
              <w:rPr>
                <w:rFonts w:eastAsia="SimSun"/>
                <w:lang w:eastAsia="zh-CN"/>
              </w:rPr>
              <w:t>timer-controlled survival time state entry</w:t>
            </w:r>
            <w:r>
              <w:rPr>
                <w:rFonts w:eastAsia="SimSun"/>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SimSun"/>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SimSun"/>
                <w:lang w:eastAsia="zh-CN"/>
              </w:rPr>
            </w:pPr>
            <w:r>
              <w:rPr>
                <w:lang w:eastAsia="zh-CN"/>
              </w:rPr>
              <w:t>Yes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(i.e.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Therefore, to ensure robust and timely ST state entering, it is best to use a Tx-side timer. This timer not only covers error cases and reduces signalling, it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SimSun"/>
                <w:lang w:eastAsia="zh-CN"/>
              </w:rPr>
            </w:pPr>
            <w:r>
              <w:rPr>
                <w:lang w:eastAsia="zh-CN"/>
              </w:rPr>
              <w:t>As for ST state exiting, we don’t think it is time critical to exit ST state and staying in ST state has no negative effect on robustness.</w:t>
            </w:r>
          </w:p>
        </w:tc>
      </w:tr>
      <w:tr w:rsidR="006E3EB3" w14:paraId="7CE08C5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3A1BD" w14:textId="2AB42F4B" w:rsidR="006E3EB3" w:rsidRDefault="006E3EB3"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0209917" w14:textId="23FC2FF6" w:rsidR="006E3EB3" w:rsidRDefault="006E3EB3"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DE17F" w14:textId="77777777" w:rsidR="006E3EB3" w:rsidRDefault="006E3EB3" w:rsidP="00A27337">
            <w:pPr>
              <w:pStyle w:val="TAC"/>
              <w:spacing w:before="20" w:after="20"/>
              <w:ind w:left="57" w:right="57"/>
              <w:jc w:val="left"/>
              <w:rPr>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It is totally up to gNB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r w:rsidR="00264FFE" w14:paraId="1325F5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A19A" w14:textId="50B38386" w:rsidR="00264FFE" w:rsidRDefault="00264FFE"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C42877C" w14:textId="7AB5354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54614F" w14:textId="77777777" w:rsidR="00264FFE" w:rsidRDefault="00264FFE" w:rsidP="00A2733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For survival time exit, we think that PDCP duplication can be activated for one PDCP SDU only, and then PDCP duplication is deactivated autonomously without signalling (MAC CE) from gNB.</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The exit timer may start when survival time begins. However, if radio conditions continue to be insufficient, a UE better stays in survival time state for a prolonged period of time.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similar to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w:t>
      </w:r>
      <w:r w:rsidR="00D0009C">
        <w:lastRenderedPageBreak/>
        <w:t xml:space="preserve">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Huawei and Fujitsu argue that the network may not be able to identify LCHs mapped to a dynamic grant. However, for UEs supporting IIoT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r w:rsidRPr="00950ACE">
              <w:rPr>
                <w:i/>
                <w:lang w:val="en-US" w:eastAsia="zh-CN"/>
              </w:rPr>
              <w:t>allowedPHY-PriorityIndex</w:t>
            </w:r>
            <w:r>
              <w:rPr>
                <w:lang w:eastAsia="zh-CN"/>
              </w:rPr>
              <w:t xml:space="preserve">’ is used in place of CG LCH restrictions or for simple IIoT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 xml:space="preserve">We are fine to consider use of a DG as an option. To include cases where a DRB is not associated with a CG allows for more flexibility to utilize the survival time feature. Moreover, the UE/gNB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How to identify the DRB based on HARQ-NACK when the gNB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SimSun"/>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As commented by Apple, an enhancement may be required for the gNB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SimSun"/>
                <w:lang w:eastAsia="zh-CN"/>
              </w:rPr>
            </w:pPr>
            <w:r>
              <w:rPr>
                <w:lang w:eastAsia="zh-CN"/>
              </w:rPr>
              <w:t>At this point in the release we should focus on critical/necessary topics.</w:t>
            </w:r>
          </w:p>
        </w:tc>
      </w:tr>
      <w:tr w:rsidR="00264FFE" w14:paraId="16BE700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29E08" w14:textId="03BF28D1" w:rsidR="00264FFE" w:rsidRDefault="00264FFE"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F2567A8" w14:textId="6DA72C6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066E33" w14:textId="6F3B7095" w:rsidR="00264FFE" w:rsidRDefault="00264FFE" w:rsidP="00A27337">
            <w:pPr>
              <w:pStyle w:val="TAC"/>
              <w:spacing w:before="20" w:after="20"/>
              <w:ind w:left="57" w:right="57"/>
              <w:jc w:val="left"/>
              <w:rPr>
                <w:lang w:eastAsia="zh-CN"/>
              </w:rPr>
            </w:pPr>
            <w:r>
              <w:rPr>
                <w:lang w:eastAsia="zh-CN"/>
              </w:rPr>
              <w:t>Agree with Ericsson.</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lastRenderedPageBreak/>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lastRenderedPageBreak/>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r w:rsidR="00B361B3">
              <w:rPr>
                <w:lang w:eastAsia="zh-CN"/>
              </w:rPr>
              <w:t xml:space="preserve">IIoT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Using the term HARQ-NACK to reflect an explicit HARQ-NACK instead of an implicit reTx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gNB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SimSun" w:hint="eastAsia"/>
                <w:bCs/>
                <w:lang w:eastAsia="zh-CN"/>
              </w:rPr>
              <w:t>A</w:t>
            </w:r>
            <w:r w:rsidRPr="00D10B6E">
              <w:rPr>
                <w:rFonts w:eastAsia="SimSun"/>
                <w:bCs/>
                <w:lang w:eastAsia="zh-CN"/>
              </w:rPr>
              <w:t>gree with the rapporteur.</w:t>
            </w:r>
          </w:p>
        </w:tc>
      </w:tr>
      <w:tr w:rsidR="00A27337" w14:paraId="707B64B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0ECDC" w14:textId="37C745C7" w:rsidR="00A27337" w:rsidRDefault="00A27337" w:rsidP="0064555F">
            <w:pPr>
              <w:pStyle w:val="TAC"/>
              <w:tabs>
                <w:tab w:val="left" w:pos="1185"/>
              </w:tabs>
              <w:spacing w:before="20" w:after="20"/>
              <w:ind w:left="57" w:right="57"/>
              <w:jc w:val="left"/>
              <w:rPr>
                <w:rFonts w:eastAsia="SimSun"/>
                <w:lang w:eastAsia="zh-CN"/>
              </w:rPr>
            </w:pPr>
            <w:r>
              <w:rPr>
                <w:rFonts w:eastAsia="SimSun"/>
                <w:lang w:eastAsia="zh-CN"/>
              </w:rPr>
              <w:t>InterDigital</w:t>
            </w:r>
          </w:p>
        </w:tc>
        <w:tc>
          <w:tcPr>
            <w:tcW w:w="1844" w:type="dxa"/>
            <w:tcBorders>
              <w:top w:val="single" w:sz="4" w:space="0" w:color="auto"/>
              <w:left w:val="single" w:sz="4" w:space="0" w:color="auto"/>
              <w:bottom w:val="single" w:sz="4" w:space="0" w:color="auto"/>
              <w:right w:val="single" w:sz="4" w:space="0" w:color="auto"/>
            </w:tcBorders>
          </w:tcPr>
          <w:p w14:paraId="5DDB62C0" w14:textId="55C2A388" w:rsidR="00A27337" w:rsidRDefault="00A27337" w:rsidP="0064555F">
            <w:pPr>
              <w:pStyle w:val="TAC"/>
              <w:spacing w:before="20" w:after="20"/>
              <w:ind w:left="57" w:right="57"/>
              <w:jc w:val="left"/>
              <w:rPr>
                <w:rFonts w:eastAsia="SimSun"/>
                <w:lang w:eastAsia="zh-CN"/>
              </w:rPr>
            </w:pPr>
            <w:r>
              <w:rPr>
                <w:rFonts w:eastAsia="SimSun"/>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4684DBF" w14:textId="77777777" w:rsidR="00A27337" w:rsidRPr="00D10B6E" w:rsidRDefault="00A27337" w:rsidP="0064555F">
            <w:pPr>
              <w:pStyle w:val="TAC"/>
              <w:spacing w:before="20" w:after="20"/>
              <w:ind w:left="57" w:right="57"/>
              <w:jc w:val="left"/>
              <w:rPr>
                <w:rFonts w:eastAsia="SimSun"/>
                <w:bCs/>
                <w:lang w:eastAsia="zh-CN"/>
              </w:rPr>
            </w:pP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SimSun"/>
                <w:lang w:eastAsia="zh-CN"/>
              </w:rPr>
            </w:pPr>
            <w:r>
              <w:rPr>
                <w:lang w:eastAsia="zh-CN"/>
              </w:rPr>
              <w:t>InterDigital</w:t>
            </w:r>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SimSun"/>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lang w:eastAsia="zh-CN"/>
              </w:rPr>
            </w:pPr>
            <w:r>
              <w:rPr>
                <w:lang w:eastAsia="zh-CN"/>
              </w:rPr>
              <w:t xml:space="preserve">We think that a Tx-side timer can, on top of improving robustness of ST operation, also addresses Issues 4 and 5. </w:t>
            </w:r>
          </w:p>
        </w:tc>
      </w:tr>
      <w:tr w:rsidR="00264FFE" w14:paraId="64701E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EA774" w14:textId="1178D1A4" w:rsidR="00264FFE" w:rsidRDefault="00264FFE" w:rsidP="00A27337">
            <w:pPr>
              <w:pStyle w:val="TAC"/>
              <w:tabs>
                <w:tab w:val="left" w:pos="1185"/>
              </w:tabs>
              <w:spacing w:before="20" w:after="20"/>
              <w:ind w:left="57" w:right="57"/>
              <w:jc w:val="left"/>
              <w:rPr>
                <w:lang w:eastAsia="zh-CN"/>
              </w:rPr>
            </w:pPr>
            <w:r>
              <w:rPr>
                <w:lang w:eastAsia="zh-CN"/>
              </w:rPr>
              <w:t>Futurewei</w:t>
            </w:r>
          </w:p>
        </w:tc>
        <w:tc>
          <w:tcPr>
            <w:tcW w:w="1844" w:type="dxa"/>
            <w:tcBorders>
              <w:top w:val="single" w:sz="4" w:space="0" w:color="auto"/>
              <w:left w:val="single" w:sz="4" w:space="0" w:color="auto"/>
              <w:bottom w:val="single" w:sz="4" w:space="0" w:color="auto"/>
              <w:right w:val="single" w:sz="4" w:space="0" w:color="auto"/>
            </w:tcBorders>
          </w:tcPr>
          <w:p w14:paraId="44EB0DA5" w14:textId="586EDE7A" w:rsidR="00264FFE" w:rsidRDefault="00264FFE" w:rsidP="00A27337">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8775121" w14:textId="77777777" w:rsidR="00264FFE" w:rsidRDefault="00264FFE" w:rsidP="00A27337">
            <w:pPr>
              <w:pStyle w:val="TAC"/>
              <w:spacing w:before="20" w:after="20"/>
              <w:ind w:left="57" w:right="57"/>
              <w:jc w:val="left"/>
              <w:rPr>
                <w:lang w:eastAsia="zh-CN"/>
              </w:rPr>
            </w:pP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The issue we mentioned in R2-2203461: Regarding Type 3 HARQ CB construction, for IIoT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lastRenderedPageBreak/>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there is ambiguity with regards to drx-HARQ-RTT-timerDL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r w:rsidRPr="00A43AEB">
              <w:rPr>
                <w:lang w:eastAsia="zh-CN"/>
              </w:rPr>
              <w:t>drx-HARQ-RTT-timerDL</w:t>
            </w:r>
            <w:r>
              <w:rPr>
                <w:lang w:eastAsia="zh-CN"/>
              </w:rPr>
              <w:t xml:space="preserve"> blocks the gNB from scheduling or rescheduling the lasest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SimSun" w:hint="eastAsia"/>
                <w:lang w:eastAsia="zh-CN"/>
              </w:rPr>
              <w:t>P</w:t>
            </w:r>
            <w:r>
              <w:rPr>
                <w:rFonts w:eastAsia="SimSun"/>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SimSun"/>
                <w:lang w:eastAsia="zh-CN"/>
              </w:rPr>
            </w:pPr>
            <w:r>
              <w:rPr>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SimSun"/>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SimSun"/>
                <w:lang w:eastAsia="zh-CN"/>
              </w:rPr>
            </w:pPr>
            <w:r>
              <w:rPr>
                <w:lang w:eastAsia="zh-CN"/>
              </w:rPr>
              <w:t>We agree with CATT</w:t>
            </w:r>
          </w:p>
        </w:tc>
      </w:tr>
      <w:tr w:rsidR="00264FFE" w14:paraId="5AF46DA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21310" w14:textId="6E1F3B2A" w:rsidR="00264FFE" w:rsidRDefault="00264FFE" w:rsidP="00A27337">
            <w:pPr>
              <w:pStyle w:val="TAC"/>
              <w:spacing w:before="20" w:after="20"/>
              <w:ind w:left="57" w:right="57"/>
              <w:jc w:val="left"/>
              <w:rPr>
                <w:lang w:eastAsia="zh-CN"/>
              </w:rPr>
            </w:pPr>
            <w:r>
              <w:rPr>
                <w:rFonts w:eastAsia="SimSun"/>
                <w:lang w:eastAsia="zh-CN"/>
              </w:rPr>
              <w:t>Futurewei</w:t>
            </w:r>
          </w:p>
        </w:tc>
        <w:tc>
          <w:tcPr>
            <w:tcW w:w="1702" w:type="dxa"/>
            <w:tcBorders>
              <w:top w:val="single" w:sz="4" w:space="0" w:color="auto"/>
              <w:left w:val="single" w:sz="4" w:space="0" w:color="auto"/>
              <w:bottom w:val="single" w:sz="4" w:space="0" w:color="auto"/>
              <w:right w:val="single" w:sz="4" w:space="0" w:color="auto"/>
            </w:tcBorders>
          </w:tcPr>
          <w:p w14:paraId="7682290C" w14:textId="5665C910" w:rsidR="00264FFE" w:rsidRDefault="00264FFE" w:rsidP="00A2733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A6DA233" w14:textId="4056189A" w:rsidR="00264FFE" w:rsidRDefault="00264FFE" w:rsidP="00A27337">
            <w:pPr>
              <w:pStyle w:val="TAC"/>
              <w:spacing w:before="20" w:after="20"/>
              <w:ind w:right="57"/>
              <w:jc w:val="left"/>
              <w:rPr>
                <w:lang w:eastAsia="zh-CN"/>
              </w:rPr>
            </w:pPr>
            <w:r>
              <w:rPr>
                <w:lang w:eastAsia="zh-CN"/>
              </w:rPr>
              <w:t>Agree with CATT</w:t>
            </w:r>
          </w:p>
        </w:tc>
      </w:tr>
    </w:tbl>
    <w:p w14:paraId="589DA794" w14:textId="46C2B9D1" w:rsidR="009C2C0E" w:rsidRDefault="00A27337" w:rsidP="00910BA7">
      <w:pPr>
        <w:jc w:val="both"/>
        <w:rPr>
          <w:lang w:val="en-US"/>
        </w:rPr>
      </w:pPr>
      <w:r>
        <w:rPr>
          <w:lang w:val="en-US"/>
        </w:rPr>
        <w:tab/>
      </w: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r w:rsidRPr="008D4D94">
              <w:rPr>
                <w:lang w:eastAsia="zh-CN"/>
              </w:rPr>
              <w:t>drx-HARQ-RTT-TimerDL</w:t>
            </w:r>
            <w:r w:rsidRPr="008D4D94">
              <w:rPr>
                <w:rFonts w:hint="eastAsia"/>
                <w:lang w:eastAsia="zh-CN"/>
              </w:rPr>
              <w:t xml:space="preserve"> and then </w:t>
            </w:r>
            <w:r w:rsidRPr="008D4D94">
              <w:rPr>
                <w:lang w:eastAsia="zh-CN"/>
              </w:rPr>
              <w:t>drx-RetransmissionTimerDL</w:t>
            </w:r>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IIoT traffic. If the HARQ-ACK is dropped, it is better to keep UE awake to monitor PDCCH and receive dynamic retransmissions, since the network is not aware of the transmission outcome and the most likely implementation is to send a retransmission DL assignment. Restarting the </w:t>
            </w:r>
            <w:r>
              <w:rPr>
                <w:i/>
                <w:iCs/>
                <w:lang w:eastAsia="zh-CN"/>
              </w:rPr>
              <w:t>drx-HARQ-RTT-TimerDL</w:t>
            </w:r>
            <w:r>
              <w:rPr>
                <w:lang w:eastAsia="zh-CN"/>
              </w:rPr>
              <w:t xml:space="preserve"> timer and then </w:t>
            </w:r>
            <w:r>
              <w:rPr>
                <w:i/>
                <w:iCs/>
                <w:lang w:eastAsia="zh-CN"/>
              </w:rPr>
              <w:t xml:space="preserve">drx-RetransmissionTimerDL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drx-HARQ-RTT-TimerDL is started based on the real transmission of the feedback. </w:t>
            </w:r>
            <w:r>
              <w:rPr>
                <w:lang w:eastAsia="ko-KR"/>
              </w:rPr>
              <w:t>So, if it is dropped, it seems not to start the drx-HARQ-RTT-TimerDL.</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r>
              <w:rPr>
                <w:lang w:eastAsia="zh-CN"/>
              </w:rPr>
              <w:t>and also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SimSun" w:hint="eastAsia"/>
                <w:lang w:eastAsia="zh-CN"/>
              </w:rPr>
              <w:t>A</w:t>
            </w:r>
            <w:r>
              <w:rPr>
                <w:rFonts w:eastAsia="SimSun"/>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SimSun"/>
                <w:lang w:eastAsia="zh-CN"/>
              </w:rPr>
            </w:pPr>
            <w:r>
              <w:rPr>
                <w:rFonts w:eastAsia="SimSun"/>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SimSun"/>
                <w:lang w:eastAsia="zh-CN"/>
              </w:rPr>
            </w:pPr>
          </w:p>
        </w:tc>
      </w:tr>
      <w:tr w:rsidR="00264FFE" w14:paraId="5B46FDB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A31B7" w14:textId="5A2B000F" w:rsidR="00264FFE" w:rsidRDefault="00264FFE" w:rsidP="0064555F">
            <w:pPr>
              <w:pStyle w:val="TAC"/>
              <w:spacing w:before="20" w:after="20"/>
              <w:ind w:left="57" w:right="57"/>
              <w:jc w:val="left"/>
              <w:rPr>
                <w:rFonts w:eastAsia="SimSun"/>
                <w:lang w:eastAsia="zh-CN"/>
              </w:rPr>
            </w:pPr>
            <w:r>
              <w:rPr>
                <w:rFonts w:eastAsia="SimSun"/>
                <w:lang w:eastAsia="zh-CN"/>
              </w:rPr>
              <w:t>Futurewei</w:t>
            </w:r>
          </w:p>
        </w:tc>
        <w:tc>
          <w:tcPr>
            <w:tcW w:w="1702" w:type="dxa"/>
            <w:tcBorders>
              <w:top w:val="single" w:sz="4" w:space="0" w:color="auto"/>
              <w:left w:val="single" w:sz="4" w:space="0" w:color="auto"/>
              <w:bottom w:val="single" w:sz="4" w:space="0" w:color="auto"/>
              <w:right w:val="single" w:sz="4" w:space="0" w:color="auto"/>
            </w:tcBorders>
          </w:tcPr>
          <w:p w14:paraId="2CE1EEAE" w14:textId="72C8FB36" w:rsidR="00264FFE" w:rsidRDefault="00264FFE"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728E61B3" w14:textId="77777777" w:rsidR="00264FFE" w:rsidRDefault="00264FFE" w:rsidP="0064555F">
            <w:pPr>
              <w:pStyle w:val="TAC"/>
              <w:spacing w:before="20" w:after="20"/>
              <w:ind w:left="57" w:right="57"/>
              <w:jc w:val="left"/>
              <w:rPr>
                <w:rFonts w:eastAsia="SimSun"/>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D669A" w14:textId="77777777" w:rsidR="006E5B4B" w:rsidRDefault="006E5B4B">
      <w:r>
        <w:separator/>
      </w:r>
    </w:p>
  </w:endnote>
  <w:endnote w:type="continuationSeparator" w:id="0">
    <w:p w14:paraId="0D433ED9" w14:textId="77777777" w:rsidR="006E5B4B" w:rsidRDefault="006E5B4B">
      <w:r>
        <w:continuationSeparator/>
      </w:r>
    </w:p>
  </w:endnote>
  <w:endnote w:type="continuationNotice" w:id="1">
    <w:p w14:paraId="7FB2C206" w14:textId="77777777" w:rsidR="006E5B4B" w:rsidRDefault="006E5B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B1E3" w14:textId="77777777" w:rsidR="006E5B4B" w:rsidRDefault="006E5B4B">
      <w:r>
        <w:separator/>
      </w:r>
    </w:p>
  </w:footnote>
  <w:footnote w:type="continuationSeparator" w:id="0">
    <w:p w14:paraId="4E5D74DE" w14:textId="77777777" w:rsidR="006E5B4B" w:rsidRDefault="006E5B4B">
      <w:r>
        <w:continuationSeparator/>
      </w:r>
    </w:p>
  </w:footnote>
  <w:footnote w:type="continuationNotice" w:id="1">
    <w:p w14:paraId="65B762D0" w14:textId="77777777" w:rsidR="006E5B4B" w:rsidRDefault="006E5B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D7EF0"/>
    <w:rsid w:val="001F168B"/>
    <w:rsid w:val="001F4181"/>
    <w:rsid w:val="001F477F"/>
    <w:rsid w:val="001F7831"/>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64FFE"/>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C44D2"/>
    <w:rsid w:val="004D3578"/>
    <w:rsid w:val="004D380D"/>
    <w:rsid w:val="004E213A"/>
    <w:rsid w:val="004E275C"/>
    <w:rsid w:val="004F0FFB"/>
    <w:rsid w:val="004F4540"/>
    <w:rsid w:val="004F4880"/>
    <w:rsid w:val="004F73A7"/>
    <w:rsid w:val="005030E4"/>
    <w:rsid w:val="00503171"/>
    <w:rsid w:val="00506C28"/>
    <w:rsid w:val="005116CC"/>
    <w:rsid w:val="00534DA0"/>
    <w:rsid w:val="005405C0"/>
    <w:rsid w:val="005419F5"/>
    <w:rsid w:val="00543E6C"/>
    <w:rsid w:val="00545DCF"/>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37A4"/>
    <w:rsid w:val="0064555F"/>
    <w:rsid w:val="00646D99"/>
    <w:rsid w:val="006516F1"/>
    <w:rsid w:val="00656910"/>
    <w:rsid w:val="006574C0"/>
    <w:rsid w:val="0066499A"/>
    <w:rsid w:val="00665EEE"/>
    <w:rsid w:val="006702D2"/>
    <w:rsid w:val="00685613"/>
    <w:rsid w:val="00696821"/>
    <w:rsid w:val="00697F97"/>
    <w:rsid w:val="006A49CD"/>
    <w:rsid w:val="006A4D11"/>
    <w:rsid w:val="006B4A11"/>
    <w:rsid w:val="006C66D8"/>
    <w:rsid w:val="006D1E24"/>
    <w:rsid w:val="006D35DE"/>
    <w:rsid w:val="006D6E56"/>
    <w:rsid w:val="006E1057"/>
    <w:rsid w:val="006E1417"/>
    <w:rsid w:val="006E3EB3"/>
    <w:rsid w:val="006E5B4B"/>
    <w:rsid w:val="006F6A2C"/>
    <w:rsid w:val="007069DC"/>
    <w:rsid w:val="00707C7A"/>
    <w:rsid w:val="00710201"/>
    <w:rsid w:val="00713133"/>
    <w:rsid w:val="0072073A"/>
    <w:rsid w:val="007207E0"/>
    <w:rsid w:val="007243EE"/>
    <w:rsid w:val="00724C09"/>
    <w:rsid w:val="007342B5"/>
    <w:rsid w:val="00734A5B"/>
    <w:rsid w:val="0073732B"/>
    <w:rsid w:val="00737E67"/>
    <w:rsid w:val="0074102E"/>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1BDC"/>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56EF6"/>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706"/>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E584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10434</Words>
  <Characters>59474</Characters>
  <Application>Microsoft Office Word</Application>
  <DocSecurity>0</DocSecurity>
  <Lines>495</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69769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Yunsong Yang</cp:lastModifiedBy>
  <cp:revision>5</cp:revision>
  <dcterms:created xsi:type="dcterms:W3CDTF">2022-02-25T05:34:00Z</dcterms:created>
  <dcterms:modified xsi:type="dcterms:W3CDTF">2022-02-25T06:06:00Z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