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E8F9" w14:textId="77777777" w:rsidR="009F5651" w:rsidRDefault="00955EA8">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427F4E08" w14:textId="77777777" w:rsidR="009F5651" w:rsidRDefault="00955EA8">
      <w:pPr>
        <w:spacing w:after="480"/>
        <w:rPr>
          <w:rFonts w:ascii="Arial" w:hAnsi="Arial"/>
          <w:b/>
          <w:bCs/>
          <w:sz w:val="24"/>
          <w:szCs w:val="24"/>
        </w:rPr>
      </w:pPr>
      <w:r>
        <w:rPr>
          <w:rFonts w:ascii="Arial" w:hAnsi="Arial"/>
          <w:b/>
          <w:bCs/>
          <w:sz w:val="24"/>
          <w:szCs w:val="24"/>
        </w:rPr>
        <w:t>Electronic Meeting, February 21 – March 3, 2022</w:t>
      </w:r>
    </w:p>
    <w:p w14:paraId="28E15DE0"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68DB3376" w14:textId="77777777" w:rsidR="009F5651" w:rsidRDefault="00955EA8">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3C5234F2" w14:textId="77777777" w:rsidR="009F5651" w:rsidRDefault="00955EA8">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028][</w:t>
      </w:r>
      <w:proofErr w:type="gramEnd"/>
      <w:r>
        <w:rPr>
          <w:rFonts w:ascii="Arial" w:eastAsia="MS Mincho" w:hAnsi="Arial" w:cs="Arial"/>
          <w:sz w:val="24"/>
        </w:rPr>
        <w:t xml:space="preserve">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8C60427" w14:textId="77777777" w:rsidR="009F5651" w:rsidRDefault="00955EA8">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1F9A16A6" w14:textId="77777777" w:rsidR="009F5651" w:rsidRDefault="00955EA8">
      <w:pPr>
        <w:pStyle w:val="Heading1"/>
      </w:pPr>
      <w:r>
        <w:t>Introduction</w:t>
      </w:r>
    </w:p>
    <w:p w14:paraId="7563A6E8" w14:textId="77777777" w:rsidR="009F5651" w:rsidRDefault="00955EA8">
      <w:pPr>
        <w:rPr>
          <w:lang w:eastAsia="ja-JP"/>
        </w:rPr>
      </w:pPr>
      <w:r>
        <w:rPr>
          <w:lang w:eastAsia="ja-JP"/>
        </w:rPr>
        <w:t>This document captures the discussion and report on the following offline discussion:</w:t>
      </w:r>
    </w:p>
    <w:p w14:paraId="0B0712DD" w14:textId="77777777" w:rsidR="009F5651" w:rsidRDefault="00955EA8">
      <w:pPr>
        <w:pStyle w:val="EmailDiscussion"/>
        <w:spacing w:line="240" w:lineRule="auto"/>
      </w:pPr>
      <w:r>
        <w:t>[AT117-e][</w:t>
      </w:r>
      <w:proofErr w:type="gramStart"/>
      <w:r>
        <w:t>028][</w:t>
      </w:r>
      <w:proofErr w:type="gramEnd"/>
      <w:r>
        <w:t xml:space="preserve">NR15] RRC </w:t>
      </w:r>
      <w:proofErr w:type="spellStart"/>
      <w:r>
        <w:t>misc</w:t>
      </w:r>
      <w:proofErr w:type="spellEnd"/>
      <w:r>
        <w:t xml:space="preserve"> II (Intel)</w:t>
      </w:r>
    </w:p>
    <w:p w14:paraId="296B5013" w14:textId="77777777" w:rsidR="009F5651" w:rsidRDefault="00955EA8">
      <w:pPr>
        <w:pStyle w:val="EmailDiscussion2"/>
      </w:pPr>
      <w:r>
        <w:tab/>
        <w:t>Scope: Treat R2-2202637, R2-2202638, R2-2202639, R2-2203327, R2-2203328</w:t>
      </w:r>
    </w:p>
    <w:p w14:paraId="14EBADB1" w14:textId="77777777" w:rsidR="009F5651" w:rsidRDefault="00955EA8">
      <w:pPr>
        <w:pStyle w:val="EmailDiscussion2"/>
      </w:pPr>
      <w:r>
        <w:tab/>
      </w:r>
      <w:r>
        <w:rPr>
          <w:highlight w:val="yellow"/>
        </w:rPr>
        <w:t>Ph1 Determine agreeable parts,</w:t>
      </w:r>
      <w:r>
        <w:t xml:space="preserve"> Ph2 For agr</w:t>
      </w:r>
      <w:r>
        <w:t xml:space="preserve">eeable parts, progress CRs </w:t>
      </w:r>
    </w:p>
    <w:p w14:paraId="3073090A" w14:textId="77777777" w:rsidR="009F5651" w:rsidRDefault="00955EA8">
      <w:pPr>
        <w:pStyle w:val="EmailDiscussion2"/>
      </w:pPr>
      <w:r>
        <w:tab/>
        <w:t xml:space="preserve">Intended outcome: Report, Agreed CRs. </w:t>
      </w:r>
    </w:p>
    <w:p w14:paraId="482E7EC7" w14:textId="77777777" w:rsidR="009F5651" w:rsidRDefault="00955EA8">
      <w:pPr>
        <w:pStyle w:val="EmailDiscussion2"/>
      </w:pPr>
      <w:r>
        <w:tab/>
        <w:t>Deadline: Schedule 1</w:t>
      </w:r>
    </w:p>
    <w:p w14:paraId="3AC27056" w14:textId="77777777" w:rsidR="009F5651" w:rsidRDefault="00955EA8">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t xml:space="preserve"> to settle scope what is agreeable etc</w:t>
      </w:r>
    </w:p>
    <w:p w14:paraId="505C5720" w14:textId="77777777" w:rsidR="009F5651" w:rsidRDefault="00955EA8">
      <w:r>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t</w:t>
      </w:r>
      <w:r>
        <w:t xml:space="preserve">o settle details / agree CRs etc. </w:t>
      </w:r>
    </w:p>
    <w:p w14:paraId="01875633" w14:textId="77777777" w:rsidR="009F5651" w:rsidRDefault="00955EA8">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45"/>
        <w:gridCol w:w="2644"/>
        <w:gridCol w:w="4853"/>
      </w:tblGrid>
      <w:tr w:rsidR="009F5651" w14:paraId="40FB9613" w14:textId="77777777">
        <w:tc>
          <w:tcPr>
            <w:tcW w:w="1760" w:type="dxa"/>
            <w:shd w:val="clear" w:color="auto" w:fill="BFBFBF" w:themeFill="background1" w:themeFillShade="BF"/>
          </w:tcPr>
          <w:p w14:paraId="40028166" w14:textId="77777777" w:rsidR="009F5651" w:rsidRDefault="00955EA8">
            <w:pPr>
              <w:spacing w:after="0" w:line="240" w:lineRule="auto"/>
              <w:jc w:val="center"/>
              <w:rPr>
                <w:b/>
                <w:bCs/>
                <w:lang w:eastAsia="ja-JP"/>
              </w:rPr>
            </w:pPr>
            <w:r>
              <w:rPr>
                <w:b/>
                <w:bCs/>
                <w:lang w:eastAsia="ja-JP"/>
              </w:rPr>
              <w:t>Company</w:t>
            </w:r>
          </w:p>
        </w:tc>
        <w:tc>
          <w:tcPr>
            <w:tcW w:w="2687" w:type="dxa"/>
            <w:shd w:val="clear" w:color="auto" w:fill="BFBFBF" w:themeFill="background1" w:themeFillShade="BF"/>
          </w:tcPr>
          <w:p w14:paraId="3B2AF99A" w14:textId="77777777" w:rsidR="009F5651" w:rsidRDefault="00955EA8">
            <w:pPr>
              <w:spacing w:after="0" w:line="240" w:lineRule="auto"/>
              <w:jc w:val="center"/>
              <w:rPr>
                <w:b/>
                <w:bCs/>
                <w:lang w:eastAsia="ja-JP"/>
              </w:rPr>
            </w:pPr>
            <w:r>
              <w:rPr>
                <w:b/>
                <w:bCs/>
                <w:lang w:eastAsia="ja-JP"/>
              </w:rPr>
              <w:t>Point of contact</w:t>
            </w:r>
          </w:p>
        </w:tc>
        <w:tc>
          <w:tcPr>
            <w:tcW w:w="4903" w:type="dxa"/>
            <w:shd w:val="clear" w:color="auto" w:fill="BFBFBF" w:themeFill="background1" w:themeFillShade="BF"/>
          </w:tcPr>
          <w:p w14:paraId="7AB65C30" w14:textId="77777777" w:rsidR="009F5651" w:rsidRDefault="00955EA8">
            <w:pPr>
              <w:spacing w:after="0" w:line="240" w:lineRule="auto"/>
              <w:jc w:val="center"/>
              <w:rPr>
                <w:b/>
                <w:bCs/>
                <w:lang w:eastAsia="ja-JP"/>
              </w:rPr>
            </w:pPr>
            <w:r>
              <w:rPr>
                <w:b/>
                <w:bCs/>
                <w:lang w:eastAsia="ja-JP"/>
              </w:rPr>
              <w:t>Email address</w:t>
            </w:r>
          </w:p>
        </w:tc>
      </w:tr>
      <w:tr w:rsidR="009F5651" w14:paraId="39D0A5CD" w14:textId="77777777">
        <w:tc>
          <w:tcPr>
            <w:tcW w:w="1760" w:type="dxa"/>
            <w:tcBorders>
              <w:top w:val="single" w:sz="4" w:space="0" w:color="auto"/>
              <w:left w:val="single" w:sz="4" w:space="0" w:color="auto"/>
              <w:bottom w:val="single" w:sz="4" w:space="0" w:color="auto"/>
              <w:right w:val="single" w:sz="4" w:space="0" w:color="auto"/>
            </w:tcBorders>
          </w:tcPr>
          <w:p w14:paraId="0EB91B77" w14:textId="77777777" w:rsidR="009F5651" w:rsidRDefault="00955EA8">
            <w:pPr>
              <w:spacing w:after="0" w:line="240" w:lineRule="auto"/>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6E5F5F6C" w14:textId="77777777" w:rsidR="009F5651" w:rsidRDefault="00955EA8">
            <w:pPr>
              <w:spacing w:after="0" w:line="240" w:lineRule="auto"/>
              <w:rPr>
                <w:lang w:val="en-US" w:eastAsia="ja-JP"/>
              </w:rPr>
            </w:pPr>
            <w:proofErr w:type="spellStart"/>
            <w:r>
              <w:rPr>
                <w:lang w:val="en-US" w:eastAsia="ja-JP"/>
              </w:rPr>
              <w:t>Mouaffac</w:t>
            </w:r>
            <w:proofErr w:type="spellEnd"/>
          </w:p>
        </w:tc>
        <w:tc>
          <w:tcPr>
            <w:tcW w:w="4903" w:type="dxa"/>
            <w:tcBorders>
              <w:top w:val="single" w:sz="4" w:space="0" w:color="auto"/>
              <w:left w:val="single" w:sz="4" w:space="0" w:color="auto"/>
              <w:bottom w:val="single" w:sz="4" w:space="0" w:color="auto"/>
              <w:right w:val="single" w:sz="4" w:space="0" w:color="auto"/>
            </w:tcBorders>
          </w:tcPr>
          <w:p w14:paraId="5BDC9F1B" w14:textId="77777777" w:rsidR="009F5651" w:rsidRDefault="00955EA8">
            <w:pPr>
              <w:spacing w:after="0" w:line="240" w:lineRule="auto"/>
              <w:rPr>
                <w:lang w:val="en-US" w:eastAsia="ja-JP"/>
              </w:rPr>
            </w:pPr>
            <w:hyperlink r:id="rId9" w:history="1">
              <w:r>
                <w:rPr>
                  <w:rStyle w:val="Hyperlink"/>
                  <w:lang w:val="en-US" w:eastAsia="ja-JP"/>
                </w:rPr>
                <w:t>mambriss@qti.qualcomm.com</w:t>
              </w:r>
            </w:hyperlink>
            <w:r>
              <w:rPr>
                <w:lang w:val="en-US" w:eastAsia="ja-JP"/>
              </w:rPr>
              <w:t xml:space="preserve"> </w:t>
            </w:r>
          </w:p>
        </w:tc>
      </w:tr>
      <w:tr w:rsidR="009F5651" w14:paraId="4368D059" w14:textId="77777777">
        <w:tc>
          <w:tcPr>
            <w:tcW w:w="1760" w:type="dxa"/>
          </w:tcPr>
          <w:p w14:paraId="14757EE5" w14:textId="77777777" w:rsidR="009F5651" w:rsidRDefault="00955EA8">
            <w:pPr>
              <w:spacing w:after="0" w:line="240" w:lineRule="auto"/>
              <w:rPr>
                <w:lang w:val="en-US" w:eastAsia="ja-JP"/>
              </w:rPr>
            </w:pPr>
            <w:r>
              <w:rPr>
                <w:lang w:val="en-US" w:eastAsia="ja-JP"/>
              </w:rPr>
              <w:t>Ericsson</w:t>
            </w:r>
          </w:p>
        </w:tc>
        <w:tc>
          <w:tcPr>
            <w:tcW w:w="2687" w:type="dxa"/>
          </w:tcPr>
          <w:p w14:paraId="7A91CD5C" w14:textId="77777777" w:rsidR="009F5651" w:rsidRDefault="00955EA8">
            <w:pPr>
              <w:spacing w:after="0" w:line="240" w:lineRule="auto"/>
              <w:rPr>
                <w:lang w:val="en-US" w:eastAsia="ja-JP"/>
              </w:rPr>
            </w:pPr>
            <w:r>
              <w:rPr>
                <w:lang w:val="en-US" w:eastAsia="ja-JP"/>
              </w:rPr>
              <w:t>Antonino Orsino</w:t>
            </w:r>
          </w:p>
        </w:tc>
        <w:tc>
          <w:tcPr>
            <w:tcW w:w="4903" w:type="dxa"/>
          </w:tcPr>
          <w:p w14:paraId="46804F23" w14:textId="77777777" w:rsidR="009F5651" w:rsidRDefault="00955EA8">
            <w:pPr>
              <w:spacing w:after="0" w:line="240" w:lineRule="auto"/>
              <w:rPr>
                <w:lang w:val="en-US" w:eastAsia="ja-JP"/>
              </w:rPr>
            </w:pPr>
            <w:r>
              <w:rPr>
                <w:lang w:val="en-US" w:eastAsia="ja-JP"/>
              </w:rPr>
              <w:t>antonino.orsino@ericsson.com</w:t>
            </w:r>
          </w:p>
        </w:tc>
      </w:tr>
      <w:tr w:rsidR="009F5651" w14:paraId="03BE773F" w14:textId="77777777">
        <w:tc>
          <w:tcPr>
            <w:tcW w:w="1760" w:type="dxa"/>
          </w:tcPr>
          <w:p w14:paraId="270DCFFC" w14:textId="77777777" w:rsidR="009F5651" w:rsidRDefault="00955EA8">
            <w:pPr>
              <w:spacing w:after="0" w:line="240"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687" w:type="dxa"/>
          </w:tcPr>
          <w:p w14:paraId="57F0AE5E" w14:textId="77777777" w:rsidR="009F5651" w:rsidRDefault="00955EA8">
            <w:pPr>
              <w:spacing w:after="0" w:line="240" w:lineRule="auto"/>
              <w:rPr>
                <w:lang w:val="en-US" w:eastAsia="zh-CN"/>
              </w:rPr>
            </w:pPr>
            <w:r>
              <w:rPr>
                <w:rFonts w:hint="eastAsia"/>
                <w:lang w:val="en-US" w:eastAsia="zh-CN"/>
              </w:rPr>
              <w:t>T</w:t>
            </w:r>
            <w:r>
              <w:rPr>
                <w:lang w:val="en-US" w:eastAsia="zh-CN"/>
              </w:rPr>
              <w:t>ong Sha</w:t>
            </w:r>
          </w:p>
        </w:tc>
        <w:tc>
          <w:tcPr>
            <w:tcW w:w="4903" w:type="dxa"/>
          </w:tcPr>
          <w:p w14:paraId="475E325A" w14:textId="77777777" w:rsidR="009F5651" w:rsidRDefault="00955EA8">
            <w:pPr>
              <w:spacing w:after="0" w:line="240" w:lineRule="auto"/>
              <w:rPr>
                <w:lang w:val="en-US" w:eastAsia="zh-CN"/>
              </w:rPr>
            </w:pPr>
            <w:r>
              <w:rPr>
                <w:lang w:val="en-US" w:eastAsia="zh-CN"/>
              </w:rPr>
              <w:t>shatong3@hisilicon.com</w:t>
            </w:r>
          </w:p>
        </w:tc>
      </w:tr>
      <w:tr w:rsidR="009F5651" w14:paraId="4C4A0BCA" w14:textId="77777777">
        <w:tc>
          <w:tcPr>
            <w:tcW w:w="1760" w:type="dxa"/>
          </w:tcPr>
          <w:p w14:paraId="3CF1697A" w14:textId="77777777" w:rsidR="009F5651" w:rsidRDefault="00955EA8">
            <w:pPr>
              <w:spacing w:after="0" w:line="240" w:lineRule="auto"/>
              <w:rPr>
                <w:lang w:val="en-US" w:eastAsia="zh-CN"/>
              </w:rPr>
            </w:pPr>
            <w:r>
              <w:rPr>
                <w:rFonts w:hint="eastAsia"/>
                <w:lang w:val="en-US" w:eastAsia="zh-CN"/>
              </w:rPr>
              <w:t>CATT</w:t>
            </w:r>
          </w:p>
        </w:tc>
        <w:tc>
          <w:tcPr>
            <w:tcW w:w="2687" w:type="dxa"/>
          </w:tcPr>
          <w:p w14:paraId="14685300" w14:textId="77777777" w:rsidR="009F5651" w:rsidRDefault="00955EA8">
            <w:pPr>
              <w:spacing w:after="0" w:line="240" w:lineRule="auto"/>
              <w:rPr>
                <w:lang w:val="en-US" w:eastAsia="zh-CN"/>
              </w:rPr>
            </w:pPr>
            <w:r>
              <w:rPr>
                <w:rFonts w:hint="eastAsia"/>
                <w:lang w:val="en-US" w:eastAsia="zh-CN"/>
              </w:rPr>
              <w:t>Rui Zhou</w:t>
            </w:r>
          </w:p>
        </w:tc>
        <w:tc>
          <w:tcPr>
            <w:tcW w:w="4903" w:type="dxa"/>
          </w:tcPr>
          <w:p w14:paraId="0144ED23" w14:textId="77777777" w:rsidR="009F5651" w:rsidRDefault="00955EA8">
            <w:pPr>
              <w:spacing w:after="0" w:line="240" w:lineRule="auto"/>
              <w:rPr>
                <w:lang w:val="en-US" w:eastAsia="zh-CN"/>
              </w:rPr>
            </w:pPr>
            <w:r>
              <w:rPr>
                <w:lang w:val="en-US" w:eastAsia="ja-JP"/>
              </w:rPr>
              <w:t>Zhou</w:t>
            </w:r>
            <w:r>
              <w:rPr>
                <w:rFonts w:hint="eastAsia"/>
                <w:lang w:val="en-US" w:eastAsia="zh-CN"/>
              </w:rPr>
              <w:t>rui@catt.cn</w:t>
            </w:r>
          </w:p>
        </w:tc>
      </w:tr>
      <w:tr w:rsidR="009F5651" w14:paraId="67042CEC" w14:textId="77777777">
        <w:tc>
          <w:tcPr>
            <w:tcW w:w="1760" w:type="dxa"/>
          </w:tcPr>
          <w:p w14:paraId="4FB32770" w14:textId="77777777" w:rsidR="009F5651" w:rsidRDefault="00955EA8">
            <w:pPr>
              <w:spacing w:after="0" w:line="240" w:lineRule="auto"/>
              <w:rPr>
                <w:lang w:val="en-US" w:eastAsia="zh-CN"/>
              </w:rPr>
            </w:pPr>
            <w:r>
              <w:rPr>
                <w:lang w:val="en-US" w:eastAsia="zh-CN"/>
              </w:rPr>
              <w:t>Intel</w:t>
            </w:r>
          </w:p>
        </w:tc>
        <w:tc>
          <w:tcPr>
            <w:tcW w:w="2687" w:type="dxa"/>
          </w:tcPr>
          <w:p w14:paraId="26FCDDF0" w14:textId="77777777" w:rsidR="009F5651" w:rsidRDefault="00955EA8">
            <w:pPr>
              <w:spacing w:after="0" w:line="240" w:lineRule="auto"/>
              <w:rPr>
                <w:lang w:val="en-US" w:eastAsia="zh-CN"/>
              </w:rPr>
            </w:pPr>
            <w:r>
              <w:rPr>
                <w:lang w:val="en-US" w:eastAsia="zh-CN"/>
              </w:rPr>
              <w:t xml:space="preserve">Sudeep </w:t>
            </w:r>
            <w:proofErr w:type="spellStart"/>
            <w:r>
              <w:rPr>
                <w:lang w:val="en-US" w:eastAsia="zh-CN"/>
              </w:rPr>
              <w:t>Palat</w:t>
            </w:r>
            <w:proofErr w:type="spellEnd"/>
          </w:p>
        </w:tc>
        <w:tc>
          <w:tcPr>
            <w:tcW w:w="4903" w:type="dxa"/>
          </w:tcPr>
          <w:p w14:paraId="4DDB0964" w14:textId="77777777" w:rsidR="009F5651" w:rsidRDefault="00955EA8">
            <w:pPr>
              <w:spacing w:after="0" w:line="240" w:lineRule="auto"/>
              <w:rPr>
                <w:lang w:val="en-US" w:eastAsia="zh-CN"/>
              </w:rPr>
            </w:pPr>
            <w:proofErr w:type="spellStart"/>
            <w:proofErr w:type="gramStart"/>
            <w:r>
              <w:rPr>
                <w:lang w:val="en-US" w:eastAsia="zh-CN"/>
              </w:rPr>
              <w:t>Sudeep.k.palat</w:t>
            </w:r>
            <w:proofErr w:type="gramEnd"/>
            <w:r>
              <w:rPr>
                <w:lang w:val="en-US" w:eastAsia="zh-CN"/>
              </w:rPr>
              <w:t>@intelcom</w:t>
            </w:r>
            <w:proofErr w:type="spellEnd"/>
          </w:p>
        </w:tc>
      </w:tr>
      <w:tr w:rsidR="009F5651" w14:paraId="07642C55" w14:textId="77777777">
        <w:tc>
          <w:tcPr>
            <w:tcW w:w="1760" w:type="dxa"/>
          </w:tcPr>
          <w:p w14:paraId="263C53A5" w14:textId="77777777" w:rsidR="009F5651" w:rsidRDefault="00955EA8">
            <w:pPr>
              <w:spacing w:after="0" w:line="240" w:lineRule="auto"/>
              <w:rPr>
                <w:lang w:val="en-US" w:eastAsia="ja-JP"/>
              </w:rPr>
            </w:pPr>
            <w:r>
              <w:rPr>
                <w:lang w:val="en-US" w:eastAsia="ja-JP"/>
              </w:rPr>
              <w:t>Nokia</w:t>
            </w:r>
          </w:p>
        </w:tc>
        <w:tc>
          <w:tcPr>
            <w:tcW w:w="2687" w:type="dxa"/>
          </w:tcPr>
          <w:p w14:paraId="7361A8B8" w14:textId="77777777" w:rsidR="009F5651" w:rsidRDefault="00955EA8">
            <w:pPr>
              <w:spacing w:after="0" w:line="240" w:lineRule="auto"/>
              <w:rPr>
                <w:lang w:val="en-US" w:eastAsia="ja-JP"/>
              </w:rPr>
            </w:pPr>
            <w:proofErr w:type="spellStart"/>
            <w:r>
              <w:rPr>
                <w:lang w:val="en-US" w:eastAsia="ja-JP"/>
              </w:rPr>
              <w:t>Amaanat</w:t>
            </w:r>
            <w:proofErr w:type="spellEnd"/>
            <w:r>
              <w:rPr>
                <w:lang w:val="en-US" w:eastAsia="ja-JP"/>
              </w:rPr>
              <w:t xml:space="preserve"> Ali</w:t>
            </w:r>
          </w:p>
        </w:tc>
        <w:tc>
          <w:tcPr>
            <w:tcW w:w="4903" w:type="dxa"/>
          </w:tcPr>
          <w:p w14:paraId="04929B80" w14:textId="77777777" w:rsidR="009F5651" w:rsidRDefault="00955EA8">
            <w:pPr>
              <w:spacing w:after="0" w:line="240" w:lineRule="auto"/>
              <w:rPr>
                <w:lang w:val="en-US" w:eastAsia="ja-JP"/>
              </w:rPr>
            </w:pPr>
            <w:proofErr w:type="spellStart"/>
            <w:r>
              <w:rPr>
                <w:lang w:val="en-US" w:eastAsia="ja-JP"/>
              </w:rPr>
              <w:t>amaanat.ali@nokiacom</w:t>
            </w:r>
            <w:proofErr w:type="spellEnd"/>
          </w:p>
        </w:tc>
      </w:tr>
      <w:tr w:rsidR="009F5651" w14:paraId="6A20B7EB" w14:textId="77777777">
        <w:tc>
          <w:tcPr>
            <w:tcW w:w="1760" w:type="dxa"/>
          </w:tcPr>
          <w:p w14:paraId="29058083" w14:textId="77777777" w:rsidR="009F5651" w:rsidRDefault="00955EA8">
            <w:pPr>
              <w:spacing w:after="0" w:line="240" w:lineRule="auto"/>
              <w:rPr>
                <w:lang w:val="en-US" w:eastAsia="zh-CN"/>
              </w:rPr>
            </w:pPr>
            <w:r>
              <w:rPr>
                <w:rFonts w:hint="eastAsia"/>
                <w:lang w:val="en-US" w:eastAsia="zh-CN"/>
              </w:rPr>
              <w:t>ZTE</w:t>
            </w:r>
          </w:p>
        </w:tc>
        <w:tc>
          <w:tcPr>
            <w:tcW w:w="2687" w:type="dxa"/>
          </w:tcPr>
          <w:p w14:paraId="531FEDF1" w14:textId="77777777" w:rsidR="009F5651" w:rsidRDefault="00955EA8">
            <w:pPr>
              <w:spacing w:after="0" w:line="240" w:lineRule="auto"/>
              <w:rPr>
                <w:lang w:val="en-US" w:eastAsia="zh-CN"/>
              </w:rPr>
            </w:pPr>
            <w:r>
              <w:rPr>
                <w:rFonts w:hint="eastAsia"/>
                <w:lang w:val="en-US" w:eastAsia="zh-CN"/>
              </w:rPr>
              <w:t>Yu Liu</w:t>
            </w:r>
          </w:p>
        </w:tc>
        <w:tc>
          <w:tcPr>
            <w:tcW w:w="4903" w:type="dxa"/>
          </w:tcPr>
          <w:p w14:paraId="0AF813EA" w14:textId="77777777" w:rsidR="009F5651" w:rsidRDefault="00955EA8">
            <w:pPr>
              <w:spacing w:after="0" w:line="240" w:lineRule="auto"/>
              <w:rPr>
                <w:lang w:val="en-US" w:eastAsia="zh-CN"/>
              </w:rPr>
            </w:pPr>
            <w:r>
              <w:rPr>
                <w:rFonts w:hint="eastAsia"/>
                <w:lang w:val="en-US" w:eastAsia="zh-CN"/>
              </w:rPr>
              <w:t>liu.yu3@zte.com.cn</w:t>
            </w:r>
          </w:p>
        </w:tc>
      </w:tr>
      <w:tr w:rsidR="009F5651" w14:paraId="03CADA31" w14:textId="77777777">
        <w:tc>
          <w:tcPr>
            <w:tcW w:w="1760" w:type="dxa"/>
          </w:tcPr>
          <w:p w14:paraId="043CB041" w14:textId="133DDC25" w:rsidR="009F5651" w:rsidRDefault="00C86CAB">
            <w:pPr>
              <w:spacing w:after="0" w:line="240" w:lineRule="auto"/>
              <w:rPr>
                <w:lang w:val="en-US" w:eastAsia="zh-CN"/>
              </w:rPr>
            </w:pPr>
            <w:r>
              <w:rPr>
                <w:lang w:val="en-US" w:eastAsia="zh-CN"/>
              </w:rPr>
              <w:t>Apple</w:t>
            </w:r>
          </w:p>
        </w:tc>
        <w:tc>
          <w:tcPr>
            <w:tcW w:w="2687" w:type="dxa"/>
          </w:tcPr>
          <w:p w14:paraId="27426716" w14:textId="163A0497" w:rsidR="009F5651" w:rsidRDefault="00C86CAB">
            <w:pPr>
              <w:spacing w:after="0" w:line="240" w:lineRule="auto"/>
              <w:rPr>
                <w:lang w:val="en-US" w:eastAsia="zh-CN"/>
              </w:rPr>
            </w:pPr>
            <w:r>
              <w:rPr>
                <w:lang w:val="en-US" w:eastAsia="zh-CN"/>
              </w:rPr>
              <w:t>Naveen Palle</w:t>
            </w:r>
          </w:p>
        </w:tc>
        <w:tc>
          <w:tcPr>
            <w:tcW w:w="4903" w:type="dxa"/>
          </w:tcPr>
          <w:p w14:paraId="397976AF" w14:textId="3D0650DA" w:rsidR="009F5651" w:rsidRDefault="00C86CAB">
            <w:pPr>
              <w:spacing w:after="0" w:line="240" w:lineRule="auto"/>
              <w:rPr>
                <w:lang w:val="en-US" w:eastAsia="zh-CN"/>
              </w:rPr>
            </w:pPr>
            <w:r>
              <w:rPr>
                <w:lang w:val="en-US" w:eastAsia="zh-CN"/>
              </w:rPr>
              <w:t>naveen.palle@apple.com</w:t>
            </w:r>
          </w:p>
        </w:tc>
      </w:tr>
      <w:tr w:rsidR="009F5651" w14:paraId="2BA03FDA" w14:textId="77777777">
        <w:tc>
          <w:tcPr>
            <w:tcW w:w="1760" w:type="dxa"/>
          </w:tcPr>
          <w:p w14:paraId="18212946" w14:textId="77777777" w:rsidR="009F5651" w:rsidRDefault="009F5651">
            <w:pPr>
              <w:spacing w:after="0" w:line="240" w:lineRule="auto"/>
              <w:rPr>
                <w:rFonts w:eastAsia="Malgun Gothic"/>
                <w:lang w:val="en-US" w:eastAsia="ko-KR"/>
              </w:rPr>
            </w:pPr>
          </w:p>
        </w:tc>
        <w:tc>
          <w:tcPr>
            <w:tcW w:w="2687" w:type="dxa"/>
          </w:tcPr>
          <w:p w14:paraId="4B3920FF" w14:textId="77777777" w:rsidR="009F5651" w:rsidRDefault="009F5651">
            <w:pPr>
              <w:spacing w:after="0" w:line="240" w:lineRule="auto"/>
              <w:rPr>
                <w:rFonts w:eastAsia="Malgun Gothic"/>
                <w:lang w:val="en-US" w:eastAsia="ko-KR"/>
              </w:rPr>
            </w:pPr>
          </w:p>
        </w:tc>
        <w:tc>
          <w:tcPr>
            <w:tcW w:w="4903" w:type="dxa"/>
          </w:tcPr>
          <w:p w14:paraId="69B3A3D0" w14:textId="77777777" w:rsidR="009F5651" w:rsidRDefault="009F5651">
            <w:pPr>
              <w:spacing w:after="0" w:line="240" w:lineRule="auto"/>
              <w:rPr>
                <w:rFonts w:eastAsia="Malgun Gothic"/>
                <w:lang w:val="en-US" w:eastAsia="ko-KR"/>
              </w:rPr>
            </w:pPr>
          </w:p>
        </w:tc>
      </w:tr>
      <w:tr w:rsidR="009F5651" w14:paraId="4FB9C2C3" w14:textId="77777777">
        <w:tc>
          <w:tcPr>
            <w:tcW w:w="1760" w:type="dxa"/>
          </w:tcPr>
          <w:p w14:paraId="3DBE4724" w14:textId="77777777" w:rsidR="009F5651" w:rsidRDefault="009F5651">
            <w:pPr>
              <w:spacing w:after="0" w:line="240" w:lineRule="auto"/>
              <w:rPr>
                <w:lang w:val="en-US" w:eastAsia="ja-JP"/>
              </w:rPr>
            </w:pPr>
          </w:p>
        </w:tc>
        <w:tc>
          <w:tcPr>
            <w:tcW w:w="2687" w:type="dxa"/>
          </w:tcPr>
          <w:p w14:paraId="47BC0BB7" w14:textId="77777777" w:rsidR="009F5651" w:rsidRDefault="009F5651">
            <w:pPr>
              <w:spacing w:after="0" w:line="240" w:lineRule="auto"/>
              <w:rPr>
                <w:lang w:val="en-US" w:eastAsia="zh-CN"/>
              </w:rPr>
            </w:pPr>
          </w:p>
        </w:tc>
        <w:tc>
          <w:tcPr>
            <w:tcW w:w="4903" w:type="dxa"/>
          </w:tcPr>
          <w:p w14:paraId="141A4AF1" w14:textId="77777777" w:rsidR="009F5651" w:rsidRDefault="009F5651">
            <w:pPr>
              <w:spacing w:after="0" w:line="240" w:lineRule="auto"/>
              <w:rPr>
                <w:lang w:val="en-US" w:eastAsia="zh-CN"/>
              </w:rPr>
            </w:pPr>
          </w:p>
        </w:tc>
      </w:tr>
      <w:tr w:rsidR="009F5651" w14:paraId="6A47F3E6" w14:textId="77777777">
        <w:tc>
          <w:tcPr>
            <w:tcW w:w="1760" w:type="dxa"/>
          </w:tcPr>
          <w:p w14:paraId="24718A0F" w14:textId="77777777" w:rsidR="009F5651" w:rsidRDefault="009F5651">
            <w:pPr>
              <w:spacing w:after="0" w:line="240" w:lineRule="auto"/>
              <w:rPr>
                <w:lang w:val="en-US" w:eastAsia="ja-JP"/>
              </w:rPr>
            </w:pPr>
          </w:p>
        </w:tc>
        <w:tc>
          <w:tcPr>
            <w:tcW w:w="2687" w:type="dxa"/>
          </w:tcPr>
          <w:p w14:paraId="32CA2569" w14:textId="77777777" w:rsidR="009F5651" w:rsidRDefault="009F5651">
            <w:pPr>
              <w:spacing w:after="0" w:line="240" w:lineRule="auto"/>
              <w:rPr>
                <w:lang w:val="en-US" w:eastAsia="ja-JP"/>
              </w:rPr>
            </w:pPr>
          </w:p>
        </w:tc>
        <w:tc>
          <w:tcPr>
            <w:tcW w:w="4903" w:type="dxa"/>
          </w:tcPr>
          <w:p w14:paraId="1009FD52" w14:textId="77777777" w:rsidR="009F5651" w:rsidRDefault="009F5651">
            <w:pPr>
              <w:spacing w:after="0" w:line="240" w:lineRule="auto"/>
              <w:rPr>
                <w:lang w:val="en-US" w:eastAsia="ja-JP"/>
              </w:rPr>
            </w:pPr>
          </w:p>
        </w:tc>
      </w:tr>
      <w:tr w:rsidR="009F5651" w14:paraId="5385C55F" w14:textId="77777777">
        <w:tc>
          <w:tcPr>
            <w:tcW w:w="1760" w:type="dxa"/>
          </w:tcPr>
          <w:p w14:paraId="6564B8D6" w14:textId="77777777" w:rsidR="009F5651" w:rsidRDefault="009F5651">
            <w:pPr>
              <w:spacing w:after="0" w:line="240" w:lineRule="auto"/>
              <w:rPr>
                <w:lang w:val="en-US" w:eastAsia="ja-JP"/>
              </w:rPr>
            </w:pPr>
          </w:p>
        </w:tc>
        <w:tc>
          <w:tcPr>
            <w:tcW w:w="2687" w:type="dxa"/>
          </w:tcPr>
          <w:p w14:paraId="6413D45D" w14:textId="77777777" w:rsidR="009F5651" w:rsidRDefault="009F5651">
            <w:pPr>
              <w:spacing w:after="0" w:line="240" w:lineRule="auto"/>
              <w:rPr>
                <w:lang w:val="en-US" w:eastAsia="ja-JP"/>
              </w:rPr>
            </w:pPr>
          </w:p>
        </w:tc>
        <w:tc>
          <w:tcPr>
            <w:tcW w:w="4903" w:type="dxa"/>
          </w:tcPr>
          <w:p w14:paraId="67C6DFD4" w14:textId="77777777" w:rsidR="009F5651" w:rsidRDefault="009F5651">
            <w:pPr>
              <w:spacing w:after="0" w:line="240" w:lineRule="auto"/>
              <w:rPr>
                <w:lang w:val="en-US" w:eastAsia="ja-JP"/>
              </w:rPr>
            </w:pPr>
          </w:p>
        </w:tc>
      </w:tr>
      <w:tr w:rsidR="009F5651" w14:paraId="0B3B5466" w14:textId="77777777">
        <w:tc>
          <w:tcPr>
            <w:tcW w:w="1760" w:type="dxa"/>
          </w:tcPr>
          <w:p w14:paraId="4DF1A2EE" w14:textId="77777777" w:rsidR="009F5651" w:rsidRDefault="009F5651">
            <w:pPr>
              <w:spacing w:after="0" w:line="240" w:lineRule="auto"/>
              <w:rPr>
                <w:lang w:val="en-US" w:eastAsia="ja-JP"/>
              </w:rPr>
            </w:pPr>
          </w:p>
        </w:tc>
        <w:tc>
          <w:tcPr>
            <w:tcW w:w="2687" w:type="dxa"/>
          </w:tcPr>
          <w:p w14:paraId="4A0460FF" w14:textId="77777777" w:rsidR="009F5651" w:rsidRDefault="009F5651">
            <w:pPr>
              <w:spacing w:after="0" w:line="240" w:lineRule="auto"/>
              <w:rPr>
                <w:lang w:val="en-US" w:eastAsia="ja-JP"/>
              </w:rPr>
            </w:pPr>
          </w:p>
        </w:tc>
        <w:tc>
          <w:tcPr>
            <w:tcW w:w="4903" w:type="dxa"/>
          </w:tcPr>
          <w:p w14:paraId="2509FCFE" w14:textId="77777777" w:rsidR="009F5651" w:rsidRDefault="009F5651">
            <w:pPr>
              <w:spacing w:after="0" w:line="240" w:lineRule="auto"/>
              <w:rPr>
                <w:lang w:val="en-US" w:eastAsia="ja-JP"/>
              </w:rPr>
            </w:pPr>
          </w:p>
        </w:tc>
      </w:tr>
    </w:tbl>
    <w:p w14:paraId="7E218266" w14:textId="77777777" w:rsidR="009F5651" w:rsidRDefault="009F5651">
      <w:pPr>
        <w:rPr>
          <w:lang w:val="en-US"/>
        </w:rPr>
      </w:pPr>
    </w:p>
    <w:p w14:paraId="66948FD8" w14:textId="77777777" w:rsidR="009F5651" w:rsidRDefault="00955EA8">
      <w:pPr>
        <w:pStyle w:val="Heading1"/>
        <w:rPr>
          <w:lang w:val="en-US"/>
        </w:rPr>
      </w:pPr>
      <w:r>
        <w:rPr>
          <w:lang w:val="en-US"/>
        </w:rPr>
        <w:t>Discussion</w:t>
      </w:r>
    </w:p>
    <w:p w14:paraId="6C5F36FF" w14:textId="77777777" w:rsidR="009F5651" w:rsidRDefault="00955EA8">
      <w:pPr>
        <w:pStyle w:val="Heading2"/>
      </w:pPr>
      <w:r>
        <w:t>NCC handling for re-establishment and Resume</w:t>
      </w:r>
    </w:p>
    <w:p w14:paraId="1BCDB333" w14:textId="77777777" w:rsidR="009F5651" w:rsidRDefault="00955EA8">
      <w:pPr>
        <w:pStyle w:val="Heading3"/>
        <w:numPr>
          <w:ilvl w:val="0"/>
          <w:numId w:val="0"/>
        </w:numPr>
      </w:pPr>
      <w:r>
        <w:t>Scope: Treat R2-2202637, R2-2202638, R2-2202639</w:t>
      </w:r>
    </w:p>
    <w:p w14:paraId="3D6067FF" w14:textId="77777777" w:rsidR="009F5651" w:rsidRDefault="009F5651">
      <w:pPr>
        <w:pStyle w:val="Doc-title"/>
      </w:pPr>
    </w:p>
    <w:p w14:paraId="36826B84" w14:textId="77777777" w:rsidR="009F5651" w:rsidRDefault="00955EA8">
      <w:pPr>
        <w:pStyle w:val="Doc-title"/>
      </w:pPr>
      <w:bookmarkStart w:id="1" w:name="OLE_LINK1"/>
      <w:r>
        <w:lastRenderedPageBreak/>
        <w:t>R2-2202637</w:t>
      </w:r>
      <w:bookmarkEnd w:id="1"/>
      <w:r>
        <w:tab/>
        <w:t xml:space="preserve">Issues with use of NCC for </w:t>
      </w:r>
      <w:proofErr w:type="spellStart"/>
      <w:r>
        <w:t>KgNB</w:t>
      </w:r>
      <w:proofErr w:type="spellEnd"/>
      <w:r>
        <w:t xml:space="preserve"> derivation during re-establishment and Resume </w:t>
      </w:r>
      <w:r>
        <w:t>procedure</w:t>
      </w:r>
      <w:r>
        <w:tab/>
        <w:t>Intel Corporation</w:t>
      </w:r>
      <w:r>
        <w:tab/>
        <w:t>discussion</w:t>
      </w:r>
      <w:r>
        <w:tab/>
        <w:t>Rel-15</w:t>
      </w:r>
      <w:r>
        <w:tab/>
        <w:t>38.331</w:t>
      </w:r>
      <w:r>
        <w:tab/>
      </w:r>
      <w:proofErr w:type="spellStart"/>
      <w:r>
        <w:t>NR_newRAT</w:t>
      </w:r>
      <w:proofErr w:type="spellEnd"/>
      <w:r>
        <w:t>-Core</w:t>
      </w:r>
    </w:p>
    <w:p w14:paraId="4463848A" w14:textId="77777777" w:rsidR="009F5651" w:rsidRDefault="00955EA8">
      <w:pPr>
        <w:pStyle w:val="Doc-title"/>
      </w:pPr>
      <w:r>
        <w:t>R2-2202638</w:t>
      </w:r>
      <w:r>
        <w:tab/>
        <w:t>Correction of NCC storage during re-establishment and Resume</w:t>
      </w:r>
      <w:r>
        <w:tab/>
        <w:t>Intel Corporation</w:t>
      </w:r>
      <w:r>
        <w:tab/>
        <w:t>CR</w:t>
      </w:r>
      <w:r>
        <w:tab/>
        <w:t>Rel-15</w:t>
      </w:r>
      <w:r>
        <w:tab/>
        <w:t>38.331</w:t>
      </w:r>
      <w:r>
        <w:tab/>
        <w:t>15.16.0</w:t>
      </w:r>
      <w:r>
        <w:tab/>
        <w:t>2899</w:t>
      </w:r>
      <w:r>
        <w:tab/>
        <w:t>-</w:t>
      </w:r>
      <w:r>
        <w:tab/>
        <w:t>F</w:t>
      </w:r>
      <w:r>
        <w:tab/>
      </w:r>
      <w:proofErr w:type="spellStart"/>
      <w:r>
        <w:t>NR_newRAT</w:t>
      </w:r>
      <w:proofErr w:type="spellEnd"/>
      <w:r>
        <w:t>-Core</w:t>
      </w:r>
    </w:p>
    <w:p w14:paraId="38E076F4" w14:textId="77777777" w:rsidR="009F5651" w:rsidRDefault="00955EA8">
      <w:pPr>
        <w:pStyle w:val="Doc-title"/>
      </w:pPr>
      <w:r>
        <w:t>R2-2202639</w:t>
      </w:r>
      <w:r>
        <w:tab/>
        <w:t>Correction of NCC storage during re-es</w:t>
      </w:r>
      <w:r>
        <w:t>tablishment and Resume</w:t>
      </w:r>
      <w:r>
        <w:tab/>
        <w:t>Intel Corporation</w:t>
      </w:r>
      <w:r>
        <w:tab/>
        <w:t>CR</w:t>
      </w:r>
      <w:r>
        <w:tab/>
        <w:t>Rel-16</w:t>
      </w:r>
      <w:r>
        <w:tab/>
        <w:t>38.331</w:t>
      </w:r>
      <w:r>
        <w:tab/>
        <w:t>16.7.0</w:t>
      </w:r>
      <w:r>
        <w:tab/>
        <w:t>2900</w:t>
      </w:r>
      <w:r>
        <w:tab/>
        <w:t>-</w:t>
      </w:r>
      <w:r>
        <w:tab/>
        <w:t>A</w:t>
      </w:r>
      <w:r>
        <w:tab/>
      </w:r>
      <w:proofErr w:type="spellStart"/>
      <w:r>
        <w:t>NR_newRAT</w:t>
      </w:r>
      <w:proofErr w:type="spellEnd"/>
      <w:r>
        <w:t>-Core</w:t>
      </w:r>
    </w:p>
    <w:p w14:paraId="164039CC" w14:textId="77777777" w:rsidR="009F5651" w:rsidRDefault="009F5651"/>
    <w:p w14:paraId="38F601B4" w14:textId="77777777" w:rsidR="009F5651" w:rsidRDefault="00955EA8">
      <w:r>
        <w:t>These documents/CRs observe that:</w:t>
      </w:r>
    </w:p>
    <w:p w14:paraId="50AC31E1" w14:textId="77777777" w:rsidR="009F5651" w:rsidRDefault="00955EA8">
      <w:pPr>
        <w:ind w:left="720"/>
        <w:rPr>
          <w:rFonts w:ascii="Arial" w:hAnsi="Arial" w:cs="Arial"/>
          <w:sz w:val="20"/>
          <w:szCs w:val="20"/>
        </w:rPr>
      </w:pPr>
      <w:r>
        <w:rPr>
          <w:rFonts w:ascii="Arial" w:hAnsi="Arial" w:cs="Arial"/>
          <w:sz w:val="20"/>
          <w:szCs w:val="20"/>
        </w:rPr>
        <w:t xml:space="preserve">The current procedural text for NCC storage and key derivation in re-establishment procedure is incorrect and result in wrong </w:t>
      </w:r>
      <w:proofErr w:type="spellStart"/>
      <w:r>
        <w:rPr>
          <w:rFonts w:ascii="Arial" w:hAnsi="Arial" w:cs="Arial"/>
          <w:sz w:val="20"/>
          <w:szCs w:val="20"/>
        </w:rPr>
        <w:t>KgNBs</w:t>
      </w:r>
      <w:proofErr w:type="spellEnd"/>
      <w:r>
        <w:rPr>
          <w:rFonts w:ascii="Arial" w:hAnsi="Arial" w:cs="Arial"/>
          <w:sz w:val="20"/>
          <w:szCs w:val="20"/>
        </w:rPr>
        <w:t>.</w:t>
      </w:r>
    </w:p>
    <w:p w14:paraId="79025642" w14:textId="77777777" w:rsidR="009F5651" w:rsidRDefault="00955EA8">
      <w:pPr>
        <w:ind w:left="720"/>
        <w:rPr>
          <w:rFonts w:ascii="Arial" w:hAnsi="Arial" w:cs="Arial"/>
          <w:sz w:val="20"/>
          <w:szCs w:val="20"/>
        </w:rPr>
      </w:pPr>
      <w:r>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Pr>
          <w:rFonts w:ascii="Arial" w:hAnsi="Arial" w:cs="Arial"/>
          <w:sz w:val="20"/>
          <w:szCs w:val="20"/>
        </w:rPr>
        <w:t>KgNB</w:t>
      </w:r>
      <w:proofErr w:type="spellEnd"/>
      <w:r>
        <w:rPr>
          <w:rFonts w:ascii="Arial" w:hAnsi="Arial" w:cs="Arial"/>
          <w:sz w:val="20"/>
          <w:szCs w:val="20"/>
        </w:rPr>
        <w:t xml:space="preserve"> during Handover, Reestablishment or Resume procedure and failure of these procedures.</w:t>
      </w:r>
    </w:p>
    <w:p w14:paraId="69B413CA" w14:textId="77777777" w:rsidR="009F5651" w:rsidRDefault="00955EA8">
      <w:r>
        <w:t>And proposes:</w:t>
      </w:r>
    </w:p>
    <w:p w14:paraId="3C68294A" w14:textId="77777777" w:rsidR="009F5651" w:rsidRDefault="00955EA8">
      <w:pPr>
        <w:pStyle w:val="Obs-prop"/>
        <w:ind w:left="720"/>
        <w:rPr>
          <w:rFonts w:ascii="Arial" w:hAnsi="Arial" w:cs="Arial"/>
          <w:b w:val="0"/>
          <w:bCs w:val="0"/>
          <w:sz w:val="20"/>
          <w:szCs w:val="20"/>
        </w:rPr>
      </w:pPr>
      <w:r>
        <w:rPr>
          <w:rFonts w:ascii="Arial" w:hAnsi="Arial" w:cs="Arial"/>
          <w:b w:val="0"/>
          <w:bCs w:val="0"/>
          <w:sz w:val="20"/>
          <w:szCs w:val="20"/>
        </w:rPr>
        <w:t>P</w:t>
      </w:r>
      <w:r>
        <w:rPr>
          <w:rFonts w:ascii="Arial" w:hAnsi="Arial" w:cs="Arial"/>
          <w:b w:val="0"/>
          <w:bCs w:val="0"/>
          <w:sz w:val="20"/>
          <w:szCs w:val="20"/>
        </w:rPr>
        <w:t>roposal #1: Correct 38.331 procedural text for the re-establishment with the TP shown above (</w:t>
      </w:r>
      <w:proofErr w:type="gramStart"/>
      <w:r>
        <w:rPr>
          <w:rFonts w:ascii="Arial" w:hAnsi="Arial" w:cs="Arial"/>
          <w:b w:val="0"/>
          <w:bCs w:val="0"/>
          <w:sz w:val="20"/>
          <w:szCs w:val="20"/>
        </w:rPr>
        <w:t>i.e.</w:t>
      </w:r>
      <w:proofErr w:type="gramEnd"/>
      <w:r>
        <w:rPr>
          <w:rFonts w:ascii="Arial" w:hAnsi="Arial" w:cs="Arial"/>
          <w:b w:val="0"/>
          <w:bCs w:val="0"/>
          <w:sz w:val="20"/>
          <w:szCs w:val="20"/>
        </w:rPr>
        <w:t xml:space="preserve"> storing the NCC received in the </w:t>
      </w:r>
      <w:proofErr w:type="spellStart"/>
      <w:r>
        <w:rPr>
          <w:rFonts w:ascii="Arial" w:hAnsi="Arial" w:cs="Arial"/>
          <w:b w:val="0"/>
          <w:bCs w:val="0"/>
          <w:i/>
          <w:iCs/>
          <w:sz w:val="20"/>
          <w:szCs w:val="20"/>
        </w:rPr>
        <w:t>RRCReestablishment</w:t>
      </w:r>
      <w:proofErr w:type="spellEnd"/>
      <w:r>
        <w:rPr>
          <w:rFonts w:ascii="Arial" w:hAnsi="Arial" w:cs="Arial"/>
          <w:b w:val="0"/>
          <w:bCs w:val="0"/>
          <w:sz w:val="20"/>
          <w:szCs w:val="20"/>
        </w:rPr>
        <w:t xml:space="preserve"> message after updating the </w:t>
      </w:r>
      <w:proofErr w:type="spellStart"/>
      <w:r>
        <w:rPr>
          <w:rFonts w:ascii="Arial" w:hAnsi="Arial" w:cs="Arial"/>
          <w:b w:val="0"/>
          <w:bCs w:val="0"/>
          <w:sz w:val="20"/>
          <w:szCs w:val="20"/>
        </w:rPr>
        <w:t>KgNB</w:t>
      </w:r>
      <w:proofErr w:type="spellEnd"/>
      <w:r>
        <w:rPr>
          <w:rFonts w:ascii="Arial" w:hAnsi="Arial" w:cs="Arial"/>
          <w:b w:val="0"/>
          <w:bCs w:val="0"/>
          <w:sz w:val="20"/>
          <w:szCs w:val="20"/>
        </w:rPr>
        <w:t xml:space="preserve"> key with the received NCC).</w:t>
      </w:r>
    </w:p>
    <w:p w14:paraId="0304CDDC" w14:textId="77777777" w:rsidR="009F5651" w:rsidRDefault="00955EA8">
      <w:pPr>
        <w:pStyle w:val="Obs-prop"/>
        <w:ind w:left="720"/>
        <w:rPr>
          <w:rFonts w:ascii="Arial" w:hAnsi="Arial" w:cs="Arial"/>
          <w:b w:val="0"/>
          <w:bCs w:val="0"/>
        </w:rPr>
      </w:pPr>
      <w:r>
        <w:rPr>
          <w:rFonts w:ascii="Arial" w:hAnsi="Arial" w:cs="Arial"/>
          <w:b w:val="0"/>
          <w:bCs w:val="0"/>
          <w:sz w:val="20"/>
          <w:szCs w:val="20"/>
        </w:rPr>
        <w:t xml:space="preserve">Proposal #2: Discuss if the above </w:t>
      </w:r>
      <w:r>
        <w:rPr>
          <w:rFonts w:ascii="Arial" w:hAnsi="Arial" w:cs="Arial"/>
          <w:b w:val="0"/>
          <w:bCs w:val="0"/>
          <w:sz w:val="20"/>
          <w:szCs w:val="20"/>
        </w:rPr>
        <w:t>specification corrections regarding handling of NCC for Resume procedure as captured on corresponding CR R2-2202638 are essential and if so for which release.</w:t>
      </w:r>
    </w:p>
    <w:p w14:paraId="6A5A1975" w14:textId="77777777" w:rsidR="009F5651" w:rsidRDefault="009F5651">
      <w:pPr>
        <w:ind w:left="720"/>
      </w:pPr>
    </w:p>
    <w:p w14:paraId="1D8F819D" w14:textId="77777777" w:rsidR="009F5651" w:rsidRDefault="00955EA8">
      <w:r>
        <w:t>The CRs proposes to correct the re-establishment and Resume procedures as summarised in the cove</w:t>
      </w:r>
      <w:r>
        <w:t>r page:</w:t>
      </w:r>
    </w:p>
    <w:p w14:paraId="256C21EE" w14:textId="77777777" w:rsidR="009F5651" w:rsidRDefault="00955EA8">
      <w:pPr>
        <w:pStyle w:val="CRCoverPage"/>
        <w:numPr>
          <w:ilvl w:val="0"/>
          <w:numId w:val="3"/>
        </w:numPr>
        <w:spacing w:after="0"/>
        <w:rPr>
          <w:lang w:val="fr-FR"/>
        </w:rPr>
      </w:pPr>
      <w:r>
        <w:rPr>
          <w:lang w:val="fr-FR"/>
        </w:rPr>
        <w:t xml:space="preserve">The </w:t>
      </w:r>
      <w:proofErr w:type="spellStart"/>
      <w:r>
        <w:rPr>
          <w:lang w:val="fr-FR"/>
        </w:rPr>
        <w:t>storage</w:t>
      </w:r>
      <w:proofErr w:type="spellEnd"/>
      <w:r>
        <w:rPr>
          <w:lang w:val="fr-FR"/>
        </w:rPr>
        <w:t xml:space="preserve"> of NCC </w:t>
      </w:r>
      <w:proofErr w:type="spellStart"/>
      <w:r>
        <w:rPr>
          <w:lang w:val="fr-FR"/>
        </w:rPr>
        <w:t>is</w:t>
      </w:r>
      <w:proofErr w:type="spellEnd"/>
      <w:r>
        <w:rPr>
          <w:lang w:val="fr-FR"/>
        </w:rPr>
        <w:t xml:space="preserve"> </w:t>
      </w:r>
      <w:proofErr w:type="spellStart"/>
      <w:r>
        <w:rPr>
          <w:lang w:val="fr-FR"/>
        </w:rPr>
        <w:t>moved</w:t>
      </w:r>
      <w:proofErr w:type="spellEnd"/>
      <w:r>
        <w:rPr>
          <w:lang w:val="fr-FR"/>
        </w:rPr>
        <w:t xml:space="preserve"> to </w:t>
      </w:r>
      <w:proofErr w:type="spellStart"/>
      <w:r>
        <w:rPr>
          <w:lang w:val="fr-FR"/>
        </w:rPr>
        <w:t>after</w:t>
      </w:r>
      <w:proofErr w:type="spellEnd"/>
      <w:r>
        <w:rPr>
          <w:lang w:val="fr-FR"/>
        </w:rPr>
        <w:t xml:space="preserve"> key </w:t>
      </w:r>
      <w:proofErr w:type="spellStart"/>
      <w:r>
        <w:rPr>
          <w:lang w:val="fr-FR"/>
        </w:rPr>
        <w:t>generation</w:t>
      </w:r>
      <w:proofErr w:type="spellEnd"/>
      <w:r>
        <w:rPr>
          <w:lang w:val="fr-FR"/>
        </w:rPr>
        <w:t xml:space="preserve"> in the </w:t>
      </w:r>
      <w:proofErr w:type="spellStart"/>
      <w:r>
        <w:rPr>
          <w:lang w:val="fr-FR"/>
        </w:rPr>
        <w:t>procedural</w:t>
      </w:r>
      <w:proofErr w:type="spellEnd"/>
      <w:r>
        <w:rPr>
          <w:lang w:val="fr-FR"/>
        </w:rPr>
        <w:t xml:space="preserve"> </w:t>
      </w:r>
      <w:proofErr w:type="spellStart"/>
      <w:r>
        <w:rPr>
          <w:lang w:val="fr-FR"/>
        </w:rPr>
        <w:t>text</w:t>
      </w:r>
      <w:proofErr w:type="spellEnd"/>
      <w:r>
        <w:rPr>
          <w:lang w:val="fr-FR"/>
        </w:rPr>
        <w:t xml:space="preserve"> [for </w:t>
      </w:r>
      <w:proofErr w:type="spellStart"/>
      <w:r>
        <w:rPr>
          <w:lang w:val="fr-FR"/>
        </w:rPr>
        <w:t>re</w:t>
      </w:r>
      <w:proofErr w:type="spellEnd"/>
      <w:r>
        <w:rPr>
          <w:lang w:val="fr-FR"/>
        </w:rPr>
        <w:t>-establishment]</w:t>
      </w:r>
    </w:p>
    <w:p w14:paraId="405E5C49" w14:textId="77777777" w:rsidR="009F5651" w:rsidRDefault="00955EA8">
      <w:pPr>
        <w:pStyle w:val="CRCoverPage"/>
        <w:numPr>
          <w:ilvl w:val="0"/>
          <w:numId w:val="3"/>
        </w:numPr>
        <w:spacing w:after="0"/>
        <w:rPr>
          <w:lang w:val="fr-FR"/>
        </w:rPr>
      </w:pPr>
      <w:proofErr w:type="spellStart"/>
      <w:proofErr w:type="gramStart"/>
      <w:r>
        <w:rPr>
          <w:lang w:val="fr-FR"/>
        </w:rPr>
        <w:t>nextHopChainingCount</w:t>
      </w:r>
      <w:proofErr w:type="spellEnd"/>
      <w:proofErr w:type="gramEnd"/>
      <w:r>
        <w:rPr>
          <w:lang w:val="fr-FR"/>
        </w:rPr>
        <w:t xml:space="preserve"> </w:t>
      </w:r>
      <w:proofErr w:type="spellStart"/>
      <w:r>
        <w:rPr>
          <w:lang w:val="fr-FR"/>
        </w:rPr>
        <w:t>received</w:t>
      </w:r>
      <w:proofErr w:type="spellEnd"/>
      <w:r>
        <w:rPr>
          <w:lang w:val="fr-FR"/>
        </w:rPr>
        <w:t xml:space="preserve"> in RRC Release message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in UE Inactive </w:t>
      </w:r>
      <w:proofErr w:type="spellStart"/>
      <w:r>
        <w:rPr>
          <w:lang w:val="fr-FR"/>
        </w:rPr>
        <w:t>context</w:t>
      </w:r>
      <w:proofErr w:type="spellEnd"/>
      <w:r>
        <w:rPr>
          <w:lang w:val="fr-FR"/>
        </w:rPr>
        <w:t xml:space="preserve">.  The value of </w:t>
      </w:r>
      <w:proofErr w:type="spellStart"/>
      <w:r>
        <w:rPr>
          <w:lang w:val="fr-FR"/>
        </w:rPr>
        <w:t>nextHopChainingCount</w:t>
      </w:r>
      <w:proofErr w:type="spellEnd"/>
      <w:r>
        <w:rPr>
          <w:lang w:val="fr-FR"/>
        </w:rPr>
        <w:t xml:space="preserve"> </w:t>
      </w:r>
      <w:proofErr w:type="spellStart"/>
      <w:r>
        <w:rPr>
          <w:lang w:val="fr-FR"/>
        </w:rPr>
        <w:t>used</w:t>
      </w:r>
      <w:proofErr w:type="spellEnd"/>
      <w:r>
        <w:rPr>
          <w:lang w:val="fr-FR"/>
        </w:rPr>
        <w:t xml:space="preserve"> for the </w:t>
      </w:r>
      <w:proofErr w:type="spellStart"/>
      <w:r>
        <w:rPr>
          <w:lang w:val="fr-FR"/>
        </w:rPr>
        <w:t>current</w:t>
      </w:r>
      <w:proofErr w:type="spellEnd"/>
      <w:r>
        <w:rPr>
          <w:lang w:val="fr-FR"/>
        </w:rPr>
        <w:t xml:space="preserve"> keys </w:t>
      </w:r>
      <w:proofErr w:type="spellStart"/>
      <w:r>
        <w:rPr>
          <w:lang w:val="fr-FR"/>
        </w:rPr>
        <w:t>is</w:t>
      </w:r>
      <w:proofErr w:type="spellEnd"/>
      <w:r>
        <w:rPr>
          <w:lang w:val="fr-FR"/>
        </w:rPr>
        <w:t xml:space="preserve"> </w:t>
      </w:r>
      <w:proofErr w:type="spellStart"/>
      <w:r>
        <w:rPr>
          <w:lang w:val="fr-FR"/>
        </w:rPr>
        <w:t>stored</w:t>
      </w:r>
      <w:proofErr w:type="spellEnd"/>
      <w:r>
        <w:rPr>
          <w:lang w:val="fr-FR"/>
        </w:rPr>
        <w:t xml:space="preserve"> on </w:t>
      </w:r>
      <w:proofErr w:type="spellStart"/>
      <w:r>
        <w:rPr>
          <w:lang w:val="fr-FR"/>
        </w:rPr>
        <w:t>receipt</w:t>
      </w:r>
      <w:proofErr w:type="spellEnd"/>
      <w:r>
        <w:rPr>
          <w:lang w:val="fr-FR"/>
        </w:rPr>
        <w:t xml:space="preserve"> of </w:t>
      </w:r>
      <w:proofErr w:type="spellStart"/>
      <w:r>
        <w:rPr>
          <w:lang w:val="fr-FR"/>
        </w:rPr>
        <w:t>Resume</w:t>
      </w:r>
      <w:proofErr w:type="spellEnd"/>
      <w:r>
        <w:rPr>
          <w:lang w:val="fr-FR"/>
        </w:rPr>
        <w:t xml:space="preserve"> message and </w:t>
      </w:r>
      <w:proofErr w:type="spellStart"/>
      <w:r>
        <w:rPr>
          <w:lang w:val="fr-FR"/>
        </w:rPr>
        <w:t>also</w:t>
      </w:r>
      <w:proofErr w:type="spellEnd"/>
      <w:r>
        <w:rPr>
          <w:lang w:val="fr-FR"/>
        </w:rPr>
        <w:t xml:space="preserve"> on </w:t>
      </w:r>
      <w:proofErr w:type="spellStart"/>
      <w:r>
        <w:rPr>
          <w:lang w:val="fr-FR"/>
        </w:rPr>
        <w:t>receipt</w:t>
      </w:r>
      <w:proofErr w:type="spellEnd"/>
      <w:r>
        <w:rPr>
          <w:lang w:val="fr-FR"/>
        </w:rPr>
        <w:t xml:space="preserve"> of RRC Release in </w:t>
      </w:r>
      <w:proofErr w:type="spellStart"/>
      <w:r>
        <w:rPr>
          <w:lang w:val="fr-FR"/>
        </w:rPr>
        <w:t>response</w:t>
      </w:r>
      <w:proofErr w:type="spellEnd"/>
      <w:r>
        <w:rPr>
          <w:lang w:val="fr-FR"/>
        </w:rPr>
        <w:t xml:space="preserve"> to a </w:t>
      </w:r>
      <w:proofErr w:type="spellStart"/>
      <w:r>
        <w:rPr>
          <w:lang w:val="fr-FR"/>
        </w:rPr>
        <w:t>ResumeRequest</w:t>
      </w:r>
      <w:proofErr w:type="spellEnd"/>
      <w:r>
        <w:rPr>
          <w:lang w:val="fr-FR"/>
        </w:rPr>
        <w:t xml:space="preserve">.  It </w:t>
      </w:r>
      <w:proofErr w:type="spellStart"/>
      <w:r>
        <w:rPr>
          <w:lang w:val="fr-FR"/>
        </w:rPr>
        <w:t>is</w:t>
      </w:r>
      <w:proofErr w:type="spellEnd"/>
      <w:r>
        <w:rPr>
          <w:lang w:val="fr-FR"/>
        </w:rPr>
        <w:t xml:space="preserve"> </w:t>
      </w:r>
      <w:proofErr w:type="spellStart"/>
      <w:r>
        <w:rPr>
          <w:lang w:val="fr-FR"/>
        </w:rPr>
        <w:t>clarified</w:t>
      </w:r>
      <w:proofErr w:type="spellEnd"/>
      <w:r>
        <w:rPr>
          <w:lang w:val="fr-FR"/>
        </w:rPr>
        <w:t xml:space="preserve"> </w:t>
      </w:r>
      <w:proofErr w:type="spellStart"/>
      <w:r>
        <w:rPr>
          <w:lang w:val="fr-FR"/>
        </w:rPr>
        <w:t>that</w:t>
      </w:r>
      <w:proofErr w:type="spellEnd"/>
      <w:r>
        <w:rPr>
          <w:lang w:val="fr-FR"/>
        </w:rPr>
        <w:t xml:space="preserve"> the value of </w:t>
      </w:r>
      <w:proofErr w:type="spellStart"/>
      <w:r>
        <w:rPr>
          <w:lang w:val="fr-FR"/>
        </w:rPr>
        <w:t>nextHopChainingCount</w:t>
      </w:r>
      <w:proofErr w:type="spellEnd"/>
      <w:r>
        <w:rPr>
          <w:lang w:val="fr-FR"/>
        </w:rPr>
        <w:t xml:space="preserve"> </w:t>
      </w:r>
      <w:proofErr w:type="spellStart"/>
      <w:r>
        <w:rPr>
          <w:lang w:val="fr-FR"/>
        </w:rPr>
        <w:t>received</w:t>
      </w:r>
      <w:proofErr w:type="spellEnd"/>
      <w:r>
        <w:rPr>
          <w:lang w:val="fr-FR"/>
        </w:rPr>
        <w:t xml:space="preserve"> in </w:t>
      </w:r>
      <w:proofErr w:type="spellStart"/>
      <w:r>
        <w:rPr>
          <w:lang w:val="fr-FR"/>
        </w:rPr>
        <w:t>RRCRelease</w:t>
      </w:r>
      <w:proofErr w:type="spellEnd"/>
      <w:r>
        <w:rPr>
          <w:lang w:val="fr-FR"/>
        </w:rPr>
        <w:t xml:space="preserve"> message and </w:t>
      </w:r>
      <w:proofErr w:type="spellStart"/>
      <w:r>
        <w:rPr>
          <w:lang w:val="fr-FR"/>
        </w:rPr>
        <w:t>stored</w:t>
      </w:r>
      <w:proofErr w:type="spellEnd"/>
      <w:r>
        <w:rPr>
          <w:lang w:val="fr-FR"/>
        </w:rPr>
        <w:t xml:space="preserve"> in UE Inactive </w:t>
      </w:r>
      <w:proofErr w:type="spellStart"/>
      <w:r>
        <w:rPr>
          <w:lang w:val="fr-FR"/>
        </w:rPr>
        <w:t>context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for key </w:t>
      </w:r>
      <w:proofErr w:type="spellStart"/>
      <w:r>
        <w:rPr>
          <w:lang w:val="fr-FR"/>
        </w:rPr>
        <w:t>derivation</w:t>
      </w:r>
      <w:proofErr w:type="spellEnd"/>
      <w:r>
        <w:rPr>
          <w:lang w:val="fr-FR"/>
        </w:rPr>
        <w:t xml:space="preserve"> </w:t>
      </w:r>
      <w:proofErr w:type="spellStart"/>
      <w:r>
        <w:rPr>
          <w:lang w:val="fr-FR"/>
        </w:rPr>
        <w:t>duri</w:t>
      </w:r>
      <w:r>
        <w:rPr>
          <w:lang w:val="fr-FR"/>
        </w:rPr>
        <w:t>ng</w:t>
      </w:r>
      <w:proofErr w:type="spellEnd"/>
      <w:r>
        <w:rPr>
          <w:lang w:val="fr-FR"/>
        </w:rPr>
        <w:t xml:space="preserve"> </w:t>
      </w:r>
      <w:proofErr w:type="spellStart"/>
      <w:r>
        <w:rPr>
          <w:lang w:val="fr-FR"/>
        </w:rPr>
        <w:t>ResumeRequest</w:t>
      </w:r>
      <w:proofErr w:type="spellEnd"/>
      <w:r>
        <w:rPr>
          <w:lang w:val="fr-FR"/>
        </w:rPr>
        <w:t xml:space="preserve"> </w:t>
      </w:r>
      <w:proofErr w:type="spellStart"/>
      <w:r>
        <w:rPr>
          <w:lang w:val="fr-FR"/>
        </w:rPr>
        <w:t>procedure</w:t>
      </w:r>
      <w:proofErr w:type="spellEnd"/>
      <w:r>
        <w:rPr>
          <w:lang w:val="fr-FR"/>
        </w:rPr>
        <w:t>.</w:t>
      </w:r>
    </w:p>
    <w:p w14:paraId="7F073887" w14:textId="77777777" w:rsidR="009F5651" w:rsidRDefault="009F5651"/>
    <w:p w14:paraId="53109558" w14:textId="77777777" w:rsidR="009F5651" w:rsidRDefault="00955EA8">
      <w:pPr>
        <w:rPr>
          <w:b/>
          <w:bCs/>
        </w:rPr>
      </w:pPr>
      <w:r>
        <w:rPr>
          <w:b/>
          <w:bCs/>
        </w:rPr>
        <w:t>Q1: Please provide your company views on the proposed corrections – whether the corrections are useful/needed/Not essential and if needed, for which release.</w:t>
      </w:r>
    </w:p>
    <w:tbl>
      <w:tblPr>
        <w:tblStyle w:val="TableGrid"/>
        <w:tblW w:w="0" w:type="auto"/>
        <w:tblLook w:val="04A0" w:firstRow="1" w:lastRow="0" w:firstColumn="1" w:lastColumn="0" w:noHBand="0" w:noVBand="1"/>
      </w:tblPr>
      <w:tblGrid>
        <w:gridCol w:w="1555"/>
        <w:gridCol w:w="1984"/>
        <w:gridCol w:w="1985"/>
        <w:gridCol w:w="3492"/>
      </w:tblGrid>
      <w:tr w:rsidR="009F5651" w14:paraId="757B92F2" w14:textId="77777777">
        <w:tc>
          <w:tcPr>
            <w:tcW w:w="1555" w:type="dxa"/>
            <w:shd w:val="clear" w:color="auto" w:fill="E7E6E6" w:themeFill="background2"/>
          </w:tcPr>
          <w:p w14:paraId="3E3E2603" w14:textId="77777777" w:rsidR="009F5651" w:rsidRDefault="00955EA8">
            <w:pPr>
              <w:spacing w:after="0" w:line="240" w:lineRule="auto"/>
            </w:pPr>
            <w:r>
              <w:t>Company</w:t>
            </w:r>
          </w:p>
        </w:tc>
        <w:tc>
          <w:tcPr>
            <w:tcW w:w="1984" w:type="dxa"/>
            <w:shd w:val="clear" w:color="auto" w:fill="E7E6E6" w:themeFill="background2"/>
          </w:tcPr>
          <w:p w14:paraId="71452125" w14:textId="77777777" w:rsidR="009F5651" w:rsidRDefault="00955EA8">
            <w:pPr>
              <w:spacing w:after="0" w:line="240" w:lineRule="auto"/>
            </w:pPr>
            <w:r>
              <w:t>Correction to re-establishment useful/needed/Not essential</w:t>
            </w:r>
          </w:p>
        </w:tc>
        <w:tc>
          <w:tcPr>
            <w:tcW w:w="1985" w:type="dxa"/>
            <w:shd w:val="clear" w:color="auto" w:fill="E7E6E6" w:themeFill="background2"/>
          </w:tcPr>
          <w:p w14:paraId="04158367" w14:textId="77777777" w:rsidR="009F5651" w:rsidRDefault="00955EA8">
            <w:pPr>
              <w:spacing w:after="0" w:line="240" w:lineRule="auto"/>
            </w:pPr>
            <w:r>
              <w:t>Co</w:t>
            </w:r>
            <w:r>
              <w:t>rrections to Resume useful/needed/Not essential</w:t>
            </w:r>
          </w:p>
        </w:tc>
        <w:tc>
          <w:tcPr>
            <w:tcW w:w="3492" w:type="dxa"/>
            <w:shd w:val="clear" w:color="auto" w:fill="E7E6E6" w:themeFill="background2"/>
          </w:tcPr>
          <w:p w14:paraId="485EBCBE" w14:textId="77777777" w:rsidR="009F5651" w:rsidRDefault="00955EA8">
            <w:pPr>
              <w:spacing w:after="0" w:line="240" w:lineRule="auto"/>
            </w:pPr>
            <w:r>
              <w:t>Comments (including, if needed, how to capture/which release to capture)</w:t>
            </w:r>
          </w:p>
        </w:tc>
      </w:tr>
      <w:tr w:rsidR="009F5651" w14:paraId="4F8A7A82" w14:textId="77777777">
        <w:tc>
          <w:tcPr>
            <w:tcW w:w="1555" w:type="dxa"/>
          </w:tcPr>
          <w:p w14:paraId="20C14A86" w14:textId="77777777" w:rsidR="009F5651" w:rsidRDefault="00955EA8">
            <w:pPr>
              <w:spacing w:after="0" w:line="240" w:lineRule="auto"/>
            </w:pPr>
            <w:r>
              <w:t>QCOM</w:t>
            </w:r>
          </w:p>
        </w:tc>
        <w:tc>
          <w:tcPr>
            <w:tcW w:w="1984" w:type="dxa"/>
          </w:tcPr>
          <w:p w14:paraId="3254ACDB" w14:textId="77777777" w:rsidR="009F5651" w:rsidRDefault="00955EA8">
            <w:pPr>
              <w:spacing w:after="0" w:line="240" w:lineRule="auto"/>
            </w:pPr>
            <w:r>
              <w:t xml:space="preserve">Not needed </w:t>
            </w:r>
          </w:p>
        </w:tc>
        <w:tc>
          <w:tcPr>
            <w:tcW w:w="1985" w:type="dxa"/>
          </w:tcPr>
          <w:p w14:paraId="75780D8B" w14:textId="77777777" w:rsidR="009F5651" w:rsidRDefault="00955EA8">
            <w:pPr>
              <w:spacing w:after="0" w:line="240" w:lineRule="auto"/>
            </w:pPr>
            <w:r>
              <w:t>Not needed</w:t>
            </w:r>
          </w:p>
        </w:tc>
        <w:tc>
          <w:tcPr>
            <w:tcW w:w="3492" w:type="dxa"/>
          </w:tcPr>
          <w:p w14:paraId="19AC9259" w14:textId="77777777" w:rsidR="009F5651" w:rsidRDefault="00955EA8">
            <w:pPr>
              <w:spacing w:after="0" w:line="240" w:lineRule="auto"/>
            </w:pPr>
            <w:r>
              <w:t xml:space="preserve">Already devices are in the field with no interoperability issue. </w:t>
            </w:r>
          </w:p>
          <w:p w14:paraId="0C7715C2" w14:textId="77777777" w:rsidR="009F5651" w:rsidRDefault="00955EA8">
            <w:pPr>
              <w:spacing w:after="0" w:line="240" w:lineRule="auto"/>
            </w:pPr>
            <w:r>
              <w:t>besides how UE stores NH and how to derive horizontal and vertical keys in reestablishment and resume are clearly defined in 33.501</w:t>
            </w:r>
          </w:p>
        </w:tc>
      </w:tr>
      <w:tr w:rsidR="009F5651" w14:paraId="2E57888E" w14:textId="77777777">
        <w:tc>
          <w:tcPr>
            <w:tcW w:w="1555" w:type="dxa"/>
          </w:tcPr>
          <w:p w14:paraId="0E8AAE90" w14:textId="77777777" w:rsidR="009F5651" w:rsidRDefault="00955EA8">
            <w:pPr>
              <w:spacing w:after="0" w:line="240" w:lineRule="auto"/>
            </w:pPr>
            <w:r>
              <w:t>Ericsson</w:t>
            </w:r>
          </w:p>
        </w:tc>
        <w:tc>
          <w:tcPr>
            <w:tcW w:w="1984" w:type="dxa"/>
          </w:tcPr>
          <w:p w14:paraId="79577BE9" w14:textId="77777777" w:rsidR="009F5651" w:rsidRDefault="00955EA8">
            <w:pPr>
              <w:spacing w:after="0" w:line="240" w:lineRule="auto"/>
            </w:pPr>
            <w:r>
              <w:t>Useful</w:t>
            </w:r>
          </w:p>
        </w:tc>
        <w:tc>
          <w:tcPr>
            <w:tcW w:w="1985" w:type="dxa"/>
          </w:tcPr>
          <w:p w14:paraId="2C39A34A" w14:textId="77777777" w:rsidR="009F5651" w:rsidRDefault="00955EA8">
            <w:pPr>
              <w:spacing w:after="0" w:line="240" w:lineRule="auto"/>
            </w:pPr>
            <w:r>
              <w:t>Needed</w:t>
            </w:r>
          </w:p>
        </w:tc>
        <w:tc>
          <w:tcPr>
            <w:tcW w:w="3492" w:type="dxa"/>
          </w:tcPr>
          <w:p w14:paraId="3A3A1B49" w14:textId="77777777" w:rsidR="009F5651" w:rsidRDefault="00955EA8">
            <w:pPr>
              <w:spacing w:after="0" w:line="240" w:lineRule="auto"/>
            </w:pPr>
            <w:r>
              <w:rPr>
                <w:b/>
                <w:bCs/>
              </w:rPr>
              <w:t>For the reestablishment case</w:t>
            </w:r>
            <w:r>
              <w:t>, we t</w:t>
            </w:r>
            <w:r>
              <w:t xml:space="preserve">hink that for consistency this change makes things clear in the </w:t>
            </w:r>
            <w:r>
              <w:lastRenderedPageBreak/>
              <w:t>spec but also for the UE implementation. Also, if all the UEs already have implemented the procedure correctly, this change should not be very critical.</w:t>
            </w:r>
          </w:p>
          <w:p w14:paraId="62358B58" w14:textId="77777777" w:rsidR="009F5651" w:rsidRDefault="009F5651">
            <w:pPr>
              <w:spacing w:after="0" w:line="240" w:lineRule="auto"/>
            </w:pPr>
          </w:p>
          <w:p w14:paraId="3B2FA847" w14:textId="77777777" w:rsidR="009F5651" w:rsidRDefault="00955EA8">
            <w:pPr>
              <w:spacing w:after="0" w:line="240" w:lineRule="auto"/>
            </w:pPr>
            <w:r>
              <w:rPr>
                <w:b/>
                <w:bCs/>
              </w:rPr>
              <w:t>For the resume case</w:t>
            </w:r>
            <w:r>
              <w:t>, if a UE implements the specification line by line, it is evident that is not clear how UE stores NH and how to derive horizontal and vertical keys. In 33.501 it is described how the UE should perform horizontal and vertical key derivation but not how the</w:t>
            </w:r>
            <w:r>
              <w:t xml:space="preserve"> signalling should be modelled. All in all, we think that there is a hole in the current RRC specification and is better to fix it. </w:t>
            </w:r>
          </w:p>
        </w:tc>
      </w:tr>
      <w:tr w:rsidR="009F5651" w14:paraId="0835E0CD" w14:textId="77777777">
        <w:tc>
          <w:tcPr>
            <w:tcW w:w="1555" w:type="dxa"/>
          </w:tcPr>
          <w:p w14:paraId="6F1E847A" w14:textId="77777777" w:rsidR="009F5651" w:rsidRDefault="00955EA8">
            <w:pPr>
              <w:spacing w:after="0" w:line="240" w:lineRule="auto"/>
              <w:rPr>
                <w:lang w:eastAsia="zh-CN"/>
              </w:rPr>
            </w:pPr>
            <w:r>
              <w:rPr>
                <w:rFonts w:hint="eastAsia"/>
                <w:lang w:eastAsia="zh-CN"/>
              </w:rPr>
              <w:lastRenderedPageBreak/>
              <w:t>Huawei</w:t>
            </w:r>
            <w:r>
              <w:rPr>
                <w:lang w:eastAsia="zh-CN"/>
              </w:rPr>
              <w:t xml:space="preserve">, </w:t>
            </w:r>
            <w:proofErr w:type="spellStart"/>
            <w:r>
              <w:rPr>
                <w:lang w:eastAsia="zh-CN"/>
              </w:rPr>
              <w:t>HiSilicon</w:t>
            </w:r>
            <w:proofErr w:type="spellEnd"/>
          </w:p>
        </w:tc>
        <w:tc>
          <w:tcPr>
            <w:tcW w:w="1984" w:type="dxa"/>
          </w:tcPr>
          <w:p w14:paraId="00CD34CF" w14:textId="77777777" w:rsidR="009F5651" w:rsidRDefault="00955EA8">
            <w:pPr>
              <w:spacing w:after="0" w:line="240" w:lineRule="auto"/>
            </w:pPr>
            <w:r>
              <w:t>Not essential</w:t>
            </w:r>
          </w:p>
        </w:tc>
        <w:tc>
          <w:tcPr>
            <w:tcW w:w="1985" w:type="dxa"/>
          </w:tcPr>
          <w:p w14:paraId="5B6F9FAC" w14:textId="77777777" w:rsidR="009F5651" w:rsidRDefault="00955EA8">
            <w:pPr>
              <w:spacing w:after="0" w:line="240" w:lineRule="auto"/>
            </w:pPr>
            <w:r>
              <w:t>Not essential</w:t>
            </w:r>
          </w:p>
        </w:tc>
        <w:tc>
          <w:tcPr>
            <w:tcW w:w="3492" w:type="dxa"/>
          </w:tcPr>
          <w:p w14:paraId="644D6559" w14:textId="77777777" w:rsidR="009F5651" w:rsidRDefault="00955EA8">
            <w:pPr>
              <w:spacing w:after="0" w:line="240" w:lineRule="auto"/>
              <w:rPr>
                <w:lang w:eastAsia="zh-CN"/>
              </w:rPr>
            </w:pPr>
            <w:r>
              <w:rPr>
                <w:rFonts w:hint="eastAsia"/>
                <w:lang w:eastAsia="zh-CN"/>
              </w:rPr>
              <w:t>A</w:t>
            </w:r>
            <w:r>
              <w:rPr>
                <w:lang w:eastAsia="zh-CN"/>
              </w:rPr>
              <w:t>gree with QCOM. The handle of NCC is a basic operation, and it is unnecessa</w:t>
            </w:r>
            <w:r>
              <w:rPr>
                <w:lang w:eastAsia="zh-CN"/>
              </w:rPr>
              <w:t>ry to clarify since there is no interoperability issues so far</w:t>
            </w:r>
            <w:r>
              <w:rPr>
                <w:rFonts w:hint="eastAsia"/>
                <w:lang w:eastAsia="zh-CN"/>
              </w:rPr>
              <w:t>.</w:t>
            </w:r>
          </w:p>
        </w:tc>
      </w:tr>
      <w:tr w:rsidR="009F5651" w14:paraId="56826C35" w14:textId="77777777">
        <w:tc>
          <w:tcPr>
            <w:tcW w:w="1555" w:type="dxa"/>
          </w:tcPr>
          <w:p w14:paraId="15FDC74E" w14:textId="77777777" w:rsidR="009F5651" w:rsidRDefault="00955EA8">
            <w:pPr>
              <w:spacing w:after="0" w:line="240" w:lineRule="auto"/>
              <w:rPr>
                <w:lang w:eastAsia="zh-CN"/>
              </w:rPr>
            </w:pPr>
            <w:r>
              <w:rPr>
                <w:lang w:eastAsia="zh-CN"/>
              </w:rPr>
              <w:t>CATT</w:t>
            </w:r>
          </w:p>
        </w:tc>
        <w:tc>
          <w:tcPr>
            <w:tcW w:w="1984" w:type="dxa"/>
          </w:tcPr>
          <w:p w14:paraId="43D3C2F8" w14:textId="77777777" w:rsidR="009F5651" w:rsidRDefault="00955EA8">
            <w:pPr>
              <w:spacing w:after="0" w:line="240" w:lineRule="auto"/>
            </w:pPr>
            <w:r>
              <w:t>Not essential</w:t>
            </w:r>
          </w:p>
        </w:tc>
        <w:tc>
          <w:tcPr>
            <w:tcW w:w="1985" w:type="dxa"/>
          </w:tcPr>
          <w:p w14:paraId="2DEB7072" w14:textId="77777777" w:rsidR="009F5651" w:rsidRDefault="00955EA8">
            <w:pPr>
              <w:spacing w:after="0" w:line="240" w:lineRule="auto"/>
            </w:pPr>
            <w:r>
              <w:t>Not essential</w:t>
            </w:r>
          </w:p>
        </w:tc>
        <w:tc>
          <w:tcPr>
            <w:tcW w:w="3492" w:type="dxa"/>
          </w:tcPr>
          <w:p w14:paraId="3C45A2C6" w14:textId="77777777" w:rsidR="009F5651" w:rsidRDefault="00955EA8">
            <w:pPr>
              <w:spacing w:after="0" w:line="240" w:lineRule="auto"/>
              <w:rPr>
                <w:lang w:eastAsia="zh-CN"/>
              </w:rPr>
            </w:pPr>
            <w:r>
              <w:rPr>
                <w:rFonts w:hint="eastAsia"/>
                <w:lang w:eastAsia="zh-CN"/>
              </w:rPr>
              <w:t>A</w:t>
            </w:r>
            <w:r>
              <w:rPr>
                <w:lang w:eastAsia="zh-CN"/>
              </w:rPr>
              <w:t xml:space="preserve">gree with QCOM. We </w:t>
            </w:r>
            <w:r>
              <w:rPr>
                <w:rFonts w:hint="eastAsia"/>
                <w:lang w:eastAsia="zh-CN"/>
              </w:rPr>
              <w:t>believe</w:t>
            </w:r>
            <w:r>
              <w:rPr>
                <w:lang w:eastAsia="zh-CN"/>
              </w:rPr>
              <w:t xml:space="preserve"> </w:t>
            </w:r>
            <w:r>
              <w:rPr>
                <w:rFonts w:hint="eastAsia"/>
                <w:lang w:eastAsia="zh-CN"/>
              </w:rPr>
              <w:t xml:space="preserve">a correct </w:t>
            </w:r>
            <w:r>
              <w:rPr>
                <w:lang w:eastAsia="zh-CN"/>
              </w:rPr>
              <w:t>UE</w:t>
            </w:r>
            <w:r>
              <w:rPr>
                <w:rFonts w:hint="eastAsia"/>
                <w:lang w:eastAsia="zh-CN"/>
              </w:rPr>
              <w:t xml:space="preserve"> implementation</w:t>
            </w:r>
            <w:r>
              <w:rPr>
                <w:lang w:eastAsia="zh-CN"/>
              </w:rPr>
              <w:t xml:space="preserve"> can store the new NCC correctly, without flushing the old NCC.</w:t>
            </w:r>
          </w:p>
        </w:tc>
      </w:tr>
      <w:tr w:rsidR="009F5651" w14:paraId="4198ACDA" w14:textId="77777777">
        <w:tc>
          <w:tcPr>
            <w:tcW w:w="1555" w:type="dxa"/>
          </w:tcPr>
          <w:p w14:paraId="647E04C5" w14:textId="77777777" w:rsidR="009F5651" w:rsidRDefault="00955EA8">
            <w:pPr>
              <w:spacing w:after="0" w:line="240" w:lineRule="auto"/>
              <w:rPr>
                <w:lang w:eastAsia="zh-CN"/>
              </w:rPr>
            </w:pPr>
            <w:r>
              <w:t>Intel</w:t>
            </w:r>
          </w:p>
        </w:tc>
        <w:tc>
          <w:tcPr>
            <w:tcW w:w="1984" w:type="dxa"/>
          </w:tcPr>
          <w:p w14:paraId="5189D966" w14:textId="77777777" w:rsidR="009F5651" w:rsidRDefault="00955EA8">
            <w:pPr>
              <w:spacing w:after="0" w:line="240" w:lineRule="auto"/>
            </w:pPr>
            <w:r>
              <w:t xml:space="preserve">Useful </w:t>
            </w:r>
          </w:p>
        </w:tc>
        <w:tc>
          <w:tcPr>
            <w:tcW w:w="1985" w:type="dxa"/>
          </w:tcPr>
          <w:p w14:paraId="3066041C" w14:textId="77777777" w:rsidR="009F5651" w:rsidRDefault="00955EA8">
            <w:pPr>
              <w:spacing w:after="0" w:line="240" w:lineRule="auto"/>
            </w:pPr>
            <w:r>
              <w:t>Needed</w:t>
            </w:r>
          </w:p>
        </w:tc>
        <w:tc>
          <w:tcPr>
            <w:tcW w:w="3492" w:type="dxa"/>
          </w:tcPr>
          <w:p w14:paraId="54B868C8" w14:textId="77777777" w:rsidR="009F5651" w:rsidRDefault="00955EA8">
            <w:pPr>
              <w:spacing w:after="0" w:line="240" w:lineRule="auto"/>
              <w:rPr>
                <w:lang w:eastAsia="zh-CN"/>
              </w:rPr>
            </w:pPr>
            <w:r>
              <w:t xml:space="preserve">Apart from the </w:t>
            </w:r>
            <w:r>
              <w:t>justifications provided in the discussion document, it is also useful to get the basic framework specifications correct to help with future specification work involving Resume and security handling.  The gaps and errors in the current specs make evaluation</w:t>
            </w:r>
            <w:r>
              <w:t xml:space="preserve"> and update of the specs for future features difficult.</w:t>
            </w:r>
          </w:p>
        </w:tc>
      </w:tr>
      <w:tr w:rsidR="009F5651" w14:paraId="3FA288FC" w14:textId="77777777">
        <w:tc>
          <w:tcPr>
            <w:tcW w:w="1555" w:type="dxa"/>
          </w:tcPr>
          <w:p w14:paraId="192C0C20" w14:textId="77777777" w:rsidR="009F5651" w:rsidRDefault="00955EA8">
            <w:pPr>
              <w:spacing w:after="0" w:line="240" w:lineRule="auto"/>
            </w:pPr>
            <w:r>
              <w:t>Nokia</w:t>
            </w:r>
          </w:p>
        </w:tc>
        <w:tc>
          <w:tcPr>
            <w:tcW w:w="1984" w:type="dxa"/>
          </w:tcPr>
          <w:p w14:paraId="49D9F4CD" w14:textId="77777777" w:rsidR="009F5651" w:rsidRDefault="00955EA8">
            <w:pPr>
              <w:spacing w:after="0" w:line="240" w:lineRule="auto"/>
            </w:pPr>
            <w:r>
              <w:t>Useful</w:t>
            </w:r>
          </w:p>
        </w:tc>
        <w:tc>
          <w:tcPr>
            <w:tcW w:w="1985" w:type="dxa"/>
          </w:tcPr>
          <w:p w14:paraId="499139C2" w14:textId="77777777" w:rsidR="009F5651" w:rsidRDefault="00955EA8">
            <w:pPr>
              <w:spacing w:after="0" w:line="240" w:lineRule="auto"/>
            </w:pPr>
            <w:r>
              <w:t>Needed</w:t>
            </w:r>
          </w:p>
        </w:tc>
        <w:tc>
          <w:tcPr>
            <w:tcW w:w="3492" w:type="dxa"/>
          </w:tcPr>
          <w:p w14:paraId="6361A6C9" w14:textId="77777777" w:rsidR="009F5651" w:rsidRDefault="00955EA8">
            <w:pPr>
              <w:spacing w:after="0" w:line="240" w:lineRule="auto"/>
            </w:pPr>
            <w:r>
              <w:t>We also note that checking from LTE side it really seems that this is an issue but hopefully as UE vendors above mention that they have realized this and implemented correctly.</w:t>
            </w:r>
          </w:p>
          <w:p w14:paraId="344848A8" w14:textId="77777777" w:rsidR="009F5651" w:rsidRDefault="009F5651">
            <w:pPr>
              <w:spacing w:after="0" w:line="240" w:lineRule="auto"/>
            </w:pPr>
          </w:p>
          <w:p w14:paraId="5418347D" w14:textId="77777777" w:rsidR="009F5651" w:rsidRDefault="00955EA8">
            <w:pPr>
              <w:spacing w:after="0" w:line="240" w:lineRule="auto"/>
            </w:pPr>
            <w: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9F5651" w14:paraId="2539D75A" w14:textId="77777777">
        <w:tc>
          <w:tcPr>
            <w:tcW w:w="1555" w:type="dxa"/>
          </w:tcPr>
          <w:p w14:paraId="596E02C3" w14:textId="77777777" w:rsidR="009F5651" w:rsidRDefault="00955EA8">
            <w:pPr>
              <w:spacing w:after="0" w:line="240" w:lineRule="auto"/>
              <w:rPr>
                <w:lang w:val="en-US" w:eastAsia="zh-CN"/>
              </w:rPr>
            </w:pPr>
            <w:r>
              <w:rPr>
                <w:rFonts w:hint="eastAsia"/>
                <w:lang w:val="en-US" w:eastAsia="zh-CN"/>
              </w:rPr>
              <w:lastRenderedPageBreak/>
              <w:t>ZT</w:t>
            </w:r>
            <w:r>
              <w:rPr>
                <w:rFonts w:hint="eastAsia"/>
                <w:lang w:val="en-US" w:eastAsia="zh-CN"/>
              </w:rPr>
              <w:t>E</w:t>
            </w:r>
          </w:p>
        </w:tc>
        <w:tc>
          <w:tcPr>
            <w:tcW w:w="1984" w:type="dxa"/>
          </w:tcPr>
          <w:p w14:paraId="6C6CDD29" w14:textId="77777777" w:rsidR="009F5651" w:rsidRDefault="00955EA8">
            <w:pPr>
              <w:spacing w:after="0" w:line="240" w:lineRule="auto"/>
            </w:pPr>
            <w:r>
              <w:t>Not essential</w:t>
            </w:r>
          </w:p>
        </w:tc>
        <w:tc>
          <w:tcPr>
            <w:tcW w:w="1985" w:type="dxa"/>
          </w:tcPr>
          <w:p w14:paraId="276D646F" w14:textId="77777777" w:rsidR="009F5651" w:rsidRDefault="00955EA8">
            <w:pPr>
              <w:spacing w:after="0" w:line="240" w:lineRule="auto"/>
            </w:pPr>
            <w:r>
              <w:t>Not essential</w:t>
            </w:r>
          </w:p>
        </w:tc>
        <w:tc>
          <w:tcPr>
            <w:tcW w:w="3492" w:type="dxa"/>
          </w:tcPr>
          <w:p w14:paraId="2AB2B797" w14:textId="77777777" w:rsidR="009F5651" w:rsidRDefault="00955EA8">
            <w:pPr>
              <w:spacing w:after="0" w:line="240" w:lineRule="auto"/>
              <w:rPr>
                <w:lang w:val="en-US"/>
              </w:rPr>
            </w:pPr>
            <w:r>
              <w:rPr>
                <w:rFonts w:hint="eastAsia"/>
                <w:lang w:eastAsia="zh-CN"/>
              </w:rPr>
              <w:t>A</w:t>
            </w:r>
            <w:r>
              <w:rPr>
                <w:lang w:eastAsia="zh-CN"/>
              </w:rPr>
              <w:t>gree with QCOM</w:t>
            </w:r>
            <w:r>
              <w:rPr>
                <w:rFonts w:hint="eastAsia"/>
                <w:lang w:val="en-US" w:eastAsia="zh-CN"/>
              </w:rPr>
              <w:t xml:space="preserve"> and CATT</w:t>
            </w:r>
            <w:r>
              <w:rPr>
                <w:rFonts w:cstheme="minorHAnsi" w:hint="eastAsia"/>
                <w:lang w:val="en-US" w:eastAsia="zh-CN"/>
              </w:rPr>
              <w:t>.</w:t>
            </w:r>
          </w:p>
        </w:tc>
      </w:tr>
      <w:tr w:rsidR="00C86CAB" w14:paraId="1FC287BA" w14:textId="77777777">
        <w:tc>
          <w:tcPr>
            <w:tcW w:w="1555" w:type="dxa"/>
          </w:tcPr>
          <w:p w14:paraId="41B08525" w14:textId="2B5A1DF7" w:rsidR="00C86CAB" w:rsidRPr="00955EA8" w:rsidRDefault="00C86CAB">
            <w:pPr>
              <w:spacing w:after="0" w:line="240" w:lineRule="auto"/>
              <w:rPr>
                <w:rFonts w:hint="eastAsia"/>
                <w:color w:val="000000" w:themeColor="text1"/>
                <w:lang w:val="en-US" w:eastAsia="zh-CN"/>
              </w:rPr>
            </w:pPr>
            <w:r w:rsidRPr="00955EA8">
              <w:rPr>
                <w:color w:val="000000" w:themeColor="text1"/>
                <w:lang w:val="en-US" w:eastAsia="zh-CN"/>
              </w:rPr>
              <w:t>Apple</w:t>
            </w:r>
          </w:p>
        </w:tc>
        <w:tc>
          <w:tcPr>
            <w:tcW w:w="1984" w:type="dxa"/>
          </w:tcPr>
          <w:p w14:paraId="2BF0A93F" w14:textId="289E13EC" w:rsidR="00C86CAB" w:rsidRPr="00955EA8" w:rsidRDefault="00955EA8">
            <w:pPr>
              <w:spacing w:after="0" w:line="240" w:lineRule="auto"/>
              <w:rPr>
                <w:color w:val="000000" w:themeColor="text1"/>
              </w:rPr>
            </w:pPr>
            <w:r>
              <w:rPr>
                <w:color w:val="000000" w:themeColor="text1"/>
              </w:rPr>
              <w:t>Not essential.</w:t>
            </w:r>
          </w:p>
        </w:tc>
        <w:tc>
          <w:tcPr>
            <w:tcW w:w="1985" w:type="dxa"/>
          </w:tcPr>
          <w:p w14:paraId="4A999055" w14:textId="536EFF07" w:rsidR="00C86CAB" w:rsidRDefault="00955EA8">
            <w:pPr>
              <w:spacing w:after="0" w:line="240" w:lineRule="auto"/>
            </w:pPr>
            <w:r>
              <w:rPr>
                <w:color w:val="000000" w:themeColor="text1"/>
              </w:rPr>
              <w:t>Not essential.</w:t>
            </w:r>
          </w:p>
        </w:tc>
        <w:tc>
          <w:tcPr>
            <w:tcW w:w="3492" w:type="dxa"/>
          </w:tcPr>
          <w:p w14:paraId="0042DA6F" w14:textId="427D80D1" w:rsidR="00C86CAB" w:rsidRDefault="00955EA8">
            <w:pPr>
              <w:spacing w:after="0" w:line="240" w:lineRule="auto"/>
              <w:rPr>
                <w:rFonts w:hint="eastAsia"/>
                <w:lang w:eastAsia="zh-CN"/>
              </w:rPr>
            </w:pPr>
            <w:r>
              <w:rPr>
                <w:lang w:eastAsia="zh-CN"/>
              </w:rPr>
              <w:t>Same views are CATT and Qualcomm</w:t>
            </w:r>
          </w:p>
        </w:tc>
      </w:tr>
    </w:tbl>
    <w:p w14:paraId="370753B7" w14:textId="77777777" w:rsidR="009F5651" w:rsidRDefault="009F5651"/>
    <w:p w14:paraId="2F2359EA" w14:textId="77777777" w:rsidR="009F5651" w:rsidRDefault="00955EA8">
      <w:pPr>
        <w:rPr>
          <w:b/>
          <w:bCs/>
        </w:rPr>
      </w:pPr>
      <w:r>
        <w:rPr>
          <w:b/>
          <w:bCs/>
        </w:rPr>
        <w:t xml:space="preserve">Summary: </w:t>
      </w:r>
    </w:p>
    <w:p w14:paraId="7A3D35F4" w14:textId="77777777" w:rsidR="009F5651" w:rsidRDefault="009F5651">
      <w:pPr>
        <w:rPr>
          <w:b/>
          <w:bCs/>
        </w:rPr>
      </w:pPr>
    </w:p>
    <w:p w14:paraId="194BCA94" w14:textId="77777777" w:rsidR="009F5651" w:rsidRDefault="00955EA8">
      <w:pPr>
        <w:rPr>
          <w:b/>
          <w:bCs/>
        </w:rPr>
      </w:pPr>
      <w:r>
        <w:rPr>
          <w:b/>
          <w:bCs/>
        </w:rPr>
        <w:t>Q2: Please provide comments, if any, on the technical details of the proposed corrections.</w:t>
      </w:r>
    </w:p>
    <w:tbl>
      <w:tblPr>
        <w:tblStyle w:val="TableGrid"/>
        <w:tblW w:w="9067" w:type="dxa"/>
        <w:tblLayout w:type="fixed"/>
        <w:tblLook w:val="04A0" w:firstRow="1" w:lastRow="0" w:firstColumn="1" w:lastColumn="0" w:noHBand="0" w:noVBand="1"/>
      </w:tblPr>
      <w:tblGrid>
        <w:gridCol w:w="1838"/>
        <w:gridCol w:w="7229"/>
      </w:tblGrid>
      <w:tr w:rsidR="009F5651" w14:paraId="424384EF" w14:textId="77777777">
        <w:tc>
          <w:tcPr>
            <w:tcW w:w="1838" w:type="dxa"/>
            <w:shd w:val="clear" w:color="auto" w:fill="E7E6E6" w:themeFill="background2"/>
          </w:tcPr>
          <w:p w14:paraId="0BA749D7" w14:textId="77777777" w:rsidR="009F5651" w:rsidRDefault="00955EA8">
            <w:pPr>
              <w:spacing w:after="0" w:line="240" w:lineRule="auto"/>
            </w:pPr>
            <w:r>
              <w:t>Company</w:t>
            </w:r>
          </w:p>
        </w:tc>
        <w:tc>
          <w:tcPr>
            <w:tcW w:w="7229" w:type="dxa"/>
            <w:shd w:val="clear" w:color="auto" w:fill="E7E6E6" w:themeFill="background2"/>
          </w:tcPr>
          <w:p w14:paraId="2BC867D1" w14:textId="77777777" w:rsidR="009F5651" w:rsidRDefault="00955EA8">
            <w:pPr>
              <w:spacing w:after="0" w:line="240" w:lineRule="auto"/>
            </w:pPr>
            <w:r>
              <w:t xml:space="preserve">Comments, if </w:t>
            </w:r>
            <w:proofErr w:type="gramStart"/>
            <w:r>
              <w:t>any,  on</w:t>
            </w:r>
            <w:proofErr w:type="gramEnd"/>
            <w:r>
              <w:t xml:space="preserve"> the technical details of the corrections </w:t>
            </w:r>
          </w:p>
        </w:tc>
      </w:tr>
      <w:tr w:rsidR="009F5651" w14:paraId="51E1BD2B" w14:textId="77777777">
        <w:tc>
          <w:tcPr>
            <w:tcW w:w="1838" w:type="dxa"/>
          </w:tcPr>
          <w:p w14:paraId="334F8DA8" w14:textId="77777777" w:rsidR="009F5651" w:rsidRDefault="009F5651">
            <w:pPr>
              <w:spacing w:after="0" w:line="240" w:lineRule="auto"/>
            </w:pPr>
          </w:p>
        </w:tc>
        <w:tc>
          <w:tcPr>
            <w:tcW w:w="7229" w:type="dxa"/>
          </w:tcPr>
          <w:p w14:paraId="0DFA2ECA" w14:textId="77777777" w:rsidR="009F5651" w:rsidRDefault="009F5651">
            <w:pPr>
              <w:spacing w:after="0" w:line="240" w:lineRule="auto"/>
            </w:pPr>
          </w:p>
        </w:tc>
      </w:tr>
      <w:tr w:rsidR="009F5651" w14:paraId="25755CA1" w14:textId="77777777">
        <w:tc>
          <w:tcPr>
            <w:tcW w:w="1838" w:type="dxa"/>
          </w:tcPr>
          <w:p w14:paraId="5C2306E4" w14:textId="77777777" w:rsidR="009F5651" w:rsidRDefault="009F5651">
            <w:pPr>
              <w:spacing w:after="0" w:line="240" w:lineRule="auto"/>
            </w:pPr>
          </w:p>
        </w:tc>
        <w:tc>
          <w:tcPr>
            <w:tcW w:w="7229" w:type="dxa"/>
          </w:tcPr>
          <w:p w14:paraId="46CC44BA" w14:textId="77777777" w:rsidR="009F5651" w:rsidRDefault="009F5651">
            <w:pPr>
              <w:spacing w:after="0" w:line="240" w:lineRule="auto"/>
            </w:pPr>
          </w:p>
        </w:tc>
      </w:tr>
    </w:tbl>
    <w:p w14:paraId="226F43CA" w14:textId="77777777" w:rsidR="009F5651" w:rsidRDefault="009F5651"/>
    <w:p w14:paraId="218851CF" w14:textId="77777777" w:rsidR="009F5651" w:rsidRDefault="00955EA8">
      <w:pPr>
        <w:rPr>
          <w:b/>
          <w:bCs/>
        </w:rPr>
      </w:pPr>
      <w:r>
        <w:rPr>
          <w:b/>
          <w:bCs/>
        </w:rPr>
        <w:t xml:space="preserve">Summary: </w:t>
      </w:r>
    </w:p>
    <w:p w14:paraId="05B7393C" w14:textId="77777777" w:rsidR="009F5651" w:rsidRDefault="009F5651"/>
    <w:p w14:paraId="611B6DC4" w14:textId="77777777" w:rsidR="009F5651" w:rsidRDefault="00955EA8">
      <w:pPr>
        <w:pStyle w:val="Heading2"/>
      </w:pPr>
      <w:r>
        <w:t xml:space="preserve">Correction on Full Configuration regarding </w:t>
      </w:r>
      <w:proofErr w:type="spellStart"/>
      <w:r>
        <w:t>reconfigWithSync</w:t>
      </w:r>
      <w:proofErr w:type="spellEnd"/>
    </w:p>
    <w:p w14:paraId="744ED02B" w14:textId="77777777" w:rsidR="009F5651" w:rsidRDefault="00955EA8">
      <w:pPr>
        <w:pStyle w:val="Heading3"/>
        <w:numPr>
          <w:ilvl w:val="0"/>
          <w:numId w:val="0"/>
        </w:numPr>
      </w:pPr>
      <w:r>
        <w:t>Scope: Treat R2-2203327, R2-2203328</w:t>
      </w:r>
    </w:p>
    <w:p w14:paraId="0E94E4E8" w14:textId="77777777" w:rsidR="009F5651" w:rsidRDefault="009F5651"/>
    <w:p w14:paraId="011E3F53" w14:textId="77777777" w:rsidR="009F5651" w:rsidRDefault="00955EA8">
      <w:pPr>
        <w:pStyle w:val="Doc-title"/>
      </w:pPr>
      <w:r>
        <w:t>R2-2203327</w:t>
      </w:r>
      <w:r>
        <w:tab/>
        <w:t>Correction on Full configuration</w:t>
      </w:r>
      <w:r>
        <w:tab/>
        <w:t xml:space="preserve">ZTE Corporation, </w:t>
      </w:r>
      <w:proofErr w:type="spellStart"/>
      <w:r>
        <w:t>Sanechips</w:t>
      </w:r>
      <w:proofErr w:type="spellEnd"/>
      <w:r>
        <w:tab/>
        <w:t>CR</w:t>
      </w:r>
      <w:r>
        <w:tab/>
        <w:t>Rel-15</w:t>
      </w:r>
      <w:r>
        <w:tab/>
        <w:t>38.331</w:t>
      </w:r>
      <w:r>
        <w:tab/>
        <w:t>15.16.0</w:t>
      </w:r>
      <w:r>
        <w:tab/>
        <w:t>2941</w:t>
      </w:r>
      <w:r>
        <w:tab/>
        <w:t>-</w:t>
      </w:r>
      <w:r>
        <w:tab/>
        <w:t>F</w:t>
      </w:r>
      <w:r>
        <w:tab/>
      </w:r>
      <w:proofErr w:type="spellStart"/>
      <w:r>
        <w:t>NR_newRAT</w:t>
      </w:r>
      <w:proofErr w:type="spellEnd"/>
      <w:r>
        <w:t>-Core</w:t>
      </w:r>
    </w:p>
    <w:p w14:paraId="006FF89F" w14:textId="77777777" w:rsidR="009F5651" w:rsidRDefault="00955EA8">
      <w:pPr>
        <w:pStyle w:val="Doc-title"/>
      </w:pPr>
      <w:r>
        <w:t>R2-2203328</w:t>
      </w:r>
      <w:r>
        <w:tab/>
        <w:t>Correction on Ful</w:t>
      </w:r>
      <w:r>
        <w:t>l configuration(R16)</w:t>
      </w:r>
      <w:r>
        <w:tab/>
        <w:t xml:space="preserve">ZTE Corporation, </w:t>
      </w:r>
      <w:proofErr w:type="spellStart"/>
      <w:r>
        <w:t>Sanechips</w:t>
      </w:r>
      <w:proofErr w:type="spellEnd"/>
      <w:r>
        <w:tab/>
        <w:t>CR</w:t>
      </w:r>
      <w:r>
        <w:tab/>
        <w:t>Rel-16</w:t>
      </w:r>
      <w:r>
        <w:tab/>
        <w:t>38.331</w:t>
      </w:r>
      <w:r>
        <w:tab/>
        <w:t>16.7.0</w:t>
      </w:r>
      <w:r>
        <w:tab/>
        <w:t>2942</w:t>
      </w:r>
      <w:r>
        <w:tab/>
        <w:t>-</w:t>
      </w:r>
      <w:r>
        <w:tab/>
        <w:t>A</w:t>
      </w:r>
      <w:r>
        <w:tab/>
      </w:r>
      <w:proofErr w:type="spellStart"/>
      <w:r>
        <w:t>NR_newRAT</w:t>
      </w:r>
      <w:proofErr w:type="spellEnd"/>
      <w:r>
        <w:t>-Core</w:t>
      </w:r>
    </w:p>
    <w:p w14:paraId="62A19858" w14:textId="77777777" w:rsidR="009F5651" w:rsidRDefault="009F5651"/>
    <w:p w14:paraId="6C5E503A" w14:textId="77777777" w:rsidR="009F5651" w:rsidRDefault="00955EA8">
      <w: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t>5.3.5.11 Full configuration</w:t>
      </w:r>
      <w:bookmarkEnd w:id="2"/>
      <w:bookmarkEnd w:id="3"/>
      <w:bookmarkEnd w:id="4"/>
      <w:bookmarkEnd w:id="5"/>
      <w:bookmarkEnd w:id="6"/>
      <w:bookmarkEnd w:id="7"/>
      <w:bookmarkEnd w:id="8"/>
      <w:bookmarkEnd w:id="9"/>
      <w:bookmarkEnd w:id="10"/>
      <w:bookmarkEnd w:id="11"/>
      <w:r>
        <w:t>:</w:t>
      </w:r>
    </w:p>
    <w:p w14:paraId="7938B402" w14:textId="77777777" w:rsidR="009F5651" w:rsidRDefault="00955EA8">
      <w:pPr>
        <w:ind w:left="720"/>
        <w:rPr>
          <w:rFonts w:ascii="Arial" w:hAnsi="Arial" w:cs="Arial"/>
          <w:sz w:val="20"/>
          <w:szCs w:val="20"/>
        </w:rPr>
      </w:pPr>
      <w:r>
        <w:rPr>
          <w:rFonts w:ascii="Arial" w:eastAsia="SimSun" w:hAnsi="Arial" w:cs="Arial"/>
          <w:sz w:val="20"/>
          <w:szCs w:val="20"/>
          <w:lang w:val="en-US" w:eastAsia="zh-CN"/>
        </w:rPr>
        <w:t xml:space="preserve">is incorrect, because 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w:t>
      </w:r>
      <w:bookmarkStart w:id="12" w:name="OLE_LINK10"/>
      <w:r>
        <w:rPr>
          <w:rFonts w:ascii="Arial" w:eastAsia="SimSun" w:hAnsi="Arial" w:cs="Arial"/>
          <w:sz w:val="20"/>
          <w:szCs w:val="20"/>
          <w:lang w:val="en-US" w:eastAsia="zh-CN"/>
        </w:rPr>
        <w:t>applicable</w:t>
      </w:r>
      <w:bookmarkEnd w:id="12"/>
      <w:r>
        <w:rPr>
          <w:rFonts w:ascii="Arial" w:eastAsia="SimSun" w:hAnsi="Arial" w:cs="Arial"/>
          <w:sz w:val="20"/>
          <w:szCs w:val="20"/>
          <w:lang w:val="en-US" w:eastAsia="zh-CN"/>
        </w:rPr>
        <w:t xml:space="preserv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reconfiguration</w:t>
      </w:r>
      <w:proofErr w:type="gramEnd"/>
      <w:r>
        <w:rPr>
          <w:rFonts w:ascii="Arial" w:eastAsia="SimSun" w:hAnsi="Arial" w:cs="Arial"/>
          <w:sz w:val="20"/>
          <w:szCs w:val="20"/>
          <w:lang w:eastAsia="ja-JP"/>
        </w:rPr>
        <w:t xml:space="preserve"> with sync</w:t>
      </w:r>
    </w:p>
    <w:p w14:paraId="0F5EA325" w14:textId="77777777" w:rsidR="009F5651" w:rsidRDefault="00955EA8">
      <w:pPr>
        <w:ind w:left="720"/>
        <w:rPr>
          <w:rFonts w:ascii="Arial" w:hAnsi="Arial" w:cs="Arial"/>
          <w:sz w:val="20"/>
          <w:szCs w:val="20"/>
        </w:rPr>
      </w:pPr>
      <w:proofErr w:type="gramStart"/>
      <w:r>
        <w:rPr>
          <w:rFonts w:ascii="Arial" w:hAnsi="Arial" w:cs="Arial"/>
          <w:sz w:val="20"/>
          <w:szCs w:val="20"/>
          <w:lang w:val="en-US" w:eastAsia="zh-CN"/>
        </w:rPr>
        <w:t>So</w:t>
      </w:r>
      <w:proofErr w:type="gramEnd"/>
      <w:r>
        <w:rPr>
          <w:rFonts w:ascii="Arial" w:hAnsi="Arial" w:cs="Arial"/>
          <w:sz w:val="20"/>
          <w:szCs w:val="20"/>
          <w:lang w:val="en-US" w:eastAsia="zh-CN"/>
        </w:rPr>
        <w:t xml:space="preserve"> we suggest to </w:t>
      </w:r>
      <w:bookmarkStart w:id="13" w:name="OLE_LINK3"/>
      <w:bookmarkStart w:id="14" w:name="OLE_LINK18"/>
      <w:r>
        <w:rPr>
          <w:rFonts w:ascii="Arial" w:hAnsi="Arial" w:cs="Arial"/>
          <w:sz w:val="20"/>
          <w:szCs w:val="20"/>
          <w:lang w:val="en-US" w:eastAsia="zh-CN"/>
        </w:rPr>
        <w:t xml:space="preserve">delete </w:t>
      </w:r>
      <w:bookmarkEnd w:id="13"/>
      <w:r>
        <w:rPr>
          <w:rFonts w:ascii="Arial" w:hAnsi="Arial" w:cs="Arial"/>
          <w:sz w:val="20"/>
          <w:szCs w:val="20"/>
          <w:lang w:val="en-US" w:eastAsia="zh-CN"/>
        </w:rPr>
        <w:t>the words ‘</w:t>
      </w:r>
      <w:r>
        <w:rPr>
          <w:rFonts w:ascii="Arial" w:hAnsi="Arial" w:cs="Arial"/>
          <w:color w:val="FF0000"/>
          <w:sz w:val="20"/>
          <w:szCs w:val="20"/>
        </w:rPr>
        <w:t xml:space="preserve">(i.e., </w:t>
      </w:r>
      <w:proofErr w:type="spellStart"/>
      <w:r>
        <w:rPr>
          <w:rFonts w:ascii="Arial" w:hAnsi="Arial" w:cs="Arial"/>
          <w:color w:val="FF0000"/>
          <w:sz w:val="20"/>
          <w:szCs w:val="20"/>
        </w:rPr>
        <w:t>SpCell</w:t>
      </w:r>
      <w:proofErr w:type="spellEnd"/>
      <w:r>
        <w:rPr>
          <w:rFonts w:ascii="Arial" w:hAnsi="Arial" w:cs="Arial"/>
          <w:color w:val="FF0000"/>
          <w:sz w:val="20"/>
          <w:szCs w:val="20"/>
        </w:rPr>
        <w:t xml:space="preserve"> change)</w:t>
      </w:r>
      <w:r>
        <w:rPr>
          <w:rFonts w:ascii="Arial" w:hAnsi="Arial" w:cs="Arial"/>
          <w:sz w:val="20"/>
          <w:szCs w:val="20"/>
          <w:lang w:val="en-US" w:eastAsia="zh-CN"/>
        </w:rPr>
        <w:t>’</w:t>
      </w:r>
      <w:bookmarkEnd w:id="14"/>
      <w:r>
        <w:rPr>
          <w:rFonts w:ascii="Arial" w:hAnsi="Arial" w:cs="Arial"/>
          <w:sz w:val="20"/>
          <w:szCs w:val="20"/>
          <w:lang w:val="en-US" w:eastAsia="zh-CN"/>
        </w:rPr>
        <w:t xml:space="preserve"> above.</w:t>
      </w:r>
    </w:p>
    <w:p w14:paraId="3CA58401" w14:textId="77777777" w:rsidR="009F5651" w:rsidRDefault="00955EA8">
      <w:r>
        <w:t>And proposes the following correction:</w:t>
      </w:r>
    </w:p>
    <w:p w14:paraId="34C5F1BB" w14:textId="77777777" w:rsidR="009F5651" w:rsidRDefault="00955EA8">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5" w:author="ZTE_Liuyu" w:date="2022-02-14T15:55:00Z">
        <w:r>
          <w:delText xml:space="preserve"> (i.e., SpCell change)</w:delText>
        </w:r>
      </w:del>
      <w:r>
        <w:t>:</w:t>
      </w:r>
    </w:p>
    <w:p w14:paraId="28D764D5" w14:textId="77777777" w:rsidR="009F5651" w:rsidRDefault="00955EA8">
      <w:pPr>
        <w:rPr>
          <w:b/>
          <w:bCs/>
        </w:rPr>
      </w:pPr>
      <w:r>
        <w:rPr>
          <w:b/>
          <w:bCs/>
        </w:rPr>
        <w:t>Q3: Please provide c</w:t>
      </w:r>
      <w:r>
        <w:rPr>
          <w:b/>
          <w:bCs/>
        </w:rPr>
        <w:t>ompany views on the proposed correction - whether the correction is useful/needed/Not essential and if needed, for which release.</w:t>
      </w:r>
    </w:p>
    <w:tbl>
      <w:tblPr>
        <w:tblStyle w:val="TableGrid"/>
        <w:tblW w:w="0" w:type="auto"/>
        <w:tblLook w:val="04A0" w:firstRow="1" w:lastRow="0" w:firstColumn="1" w:lastColumn="0" w:noHBand="0" w:noVBand="1"/>
      </w:tblPr>
      <w:tblGrid>
        <w:gridCol w:w="1980"/>
        <w:gridCol w:w="2126"/>
        <w:gridCol w:w="4910"/>
      </w:tblGrid>
      <w:tr w:rsidR="009F5651" w14:paraId="721E993B" w14:textId="77777777">
        <w:tc>
          <w:tcPr>
            <w:tcW w:w="1980" w:type="dxa"/>
            <w:shd w:val="clear" w:color="auto" w:fill="E7E6E6" w:themeFill="background2"/>
          </w:tcPr>
          <w:p w14:paraId="6A44074F" w14:textId="77777777" w:rsidR="009F5651" w:rsidRDefault="00955EA8">
            <w:pPr>
              <w:spacing w:after="0" w:line="240" w:lineRule="auto"/>
            </w:pPr>
            <w:r>
              <w:t>Company</w:t>
            </w:r>
          </w:p>
        </w:tc>
        <w:tc>
          <w:tcPr>
            <w:tcW w:w="2126" w:type="dxa"/>
            <w:shd w:val="clear" w:color="auto" w:fill="E7E6E6" w:themeFill="background2"/>
          </w:tcPr>
          <w:p w14:paraId="4ED949ED" w14:textId="77777777" w:rsidR="009F5651" w:rsidRDefault="00955EA8">
            <w:pPr>
              <w:spacing w:after="0" w:line="240" w:lineRule="auto"/>
            </w:pPr>
            <w:r>
              <w:t xml:space="preserve">Correction is useful/needed/Not essential </w:t>
            </w:r>
          </w:p>
        </w:tc>
        <w:tc>
          <w:tcPr>
            <w:tcW w:w="4910" w:type="dxa"/>
            <w:shd w:val="clear" w:color="auto" w:fill="E7E6E6" w:themeFill="background2"/>
          </w:tcPr>
          <w:p w14:paraId="00F5D5FA" w14:textId="77777777" w:rsidR="009F5651" w:rsidRDefault="00955EA8">
            <w:pPr>
              <w:tabs>
                <w:tab w:val="left" w:pos="1386"/>
              </w:tabs>
              <w:spacing w:after="0" w:line="240" w:lineRule="auto"/>
            </w:pPr>
            <w:r>
              <w:t xml:space="preserve">Comments (including, if needed, how to capture/which release to </w:t>
            </w:r>
            <w:r>
              <w:t>capture)</w:t>
            </w:r>
          </w:p>
        </w:tc>
      </w:tr>
      <w:tr w:rsidR="009F5651" w14:paraId="6C07C98A" w14:textId="77777777">
        <w:tc>
          <w:tcPr>
            <w:tcW w:w="1980" w:type="dxa"/>
          </w:tcPr>
          <w:p w14:paraId="1AE95C3B" w14:textId="77777777" w:rsidR="009F5651" w:rsidRDefault="00955EA8">
            <w:pPr>
              <w:spacing w:after="0" w:line="240" w:lineRule="auto"/>
            </w:pPr>
            <w:r>
              <w:t>QCOM</w:t>
            </w:r>
          </w:p>
        </w:tc>
        <w:tc>
          <w:tcPr>
            <w:tcW w:w="2126" w:type="dxa"/>
          </w:tcPr>
          <w:p w14:paraId="058402C0" w14:textId="77777777" w:rsidR="009F5651" w:rsidRDefault="00955EA8">
            <w:pPr>
              <w:spacing w:after="0" w:line="240" w:lineRule="auto"/>
              <w:jc w:val="center"/>
            </w:pPr>
            <w:r>
              <w:t>-</w:t>
            </w:r>
          </w:p>
        </w:tc>
        <w:tc>
          <w:tcPr>
            <w:tcW w:w="4910" w:type="dxa"/>
          </w:tcPr>
          <w:p w14:paraId="346A45E2" w14:textId="77777777" w:rsidR="009F5651" w:rsidRDefault="00955EA8">
            <w:pPr>
              <w:spacing w:after="0" w:line="240" w:lineRule="auto"/>
            </w:pPr>
            <w:r>
              <w:t>The change is correct … will go with majority</w:t>
            </w:r>
          </w:p>
        </w:tc>
      </w:tr>
      <w:tr w:rsidR="009F5651" w14:paraId="34BBF844" w14:textId="77777777">
        <w:tc>
          <w:tcPr>
            <w:tcW w:w="1980" w:type="dxa"/>
          </w:tcPr>
          <w:p w14:paraId="01CB9631" w14:textId="77777777" w:rsidR="009F5651" w:rsidRDefault="00955EA8">
            <w:pPr>
              <w:spacing w:after="0" w:line="240" w:lineRule="auto"/>
            </w:pPr>
            <w:r>
              <w:t>Ericsson</w:t>
            </w:r>
          </w:p>
        </w:tc>
        <w:tc>
          <w:tcPr>
            <w:tcW w:w="2126" w:type="dxa"/>
          </w:tcPr>
          <w:p w14:paraId="7A4D8E5E" w14:textId="77777777" w:rsidR="009F5651" w:rsidRDefault="00955EA8">
            <w:pPr>
              <w:spacing w:after="0" w:line="240" w:lineRule="auto"/>
            </w:pPr>
            <w:r>
              <w:t>Not essential</w:t>
            </w:r>
          </w:p>
        </w:tc>
        <w:tc>
          <w:tcPr>
            <w:tcW w:w="4910" w:type="dxa"/>
          </w:tcPr>
          <w:p w14:paraId="0C5BB1AD" w14:textId="77777777" w:rsidR="009F5651" w:rsidRDefault="00955EA8">
            <w:pPr>
              <w:spacing w:after="0" w:line="240" w:lineRule="auto"/>
            </w:pPr>
            <w:r>
              <w:t xml:space="preserve">This change is not essential. If majority wants to go for </w:t>
            </w:r>
            <w:proofErr w:type="gramStart"/>
            <w:r>
              <w:t>it</w:t>
            </w:r>
            <w:proofErr w:type="gramEnd"/>
            <w:r>
              <w:t xml:space="preserve"> we can have it in the Rapporteur’s CR.</w:t>
            </w:r>
          </w:p>
        </w:tc>
      </w:tr>
      <w:tr w:rsidR="009F5651" w14:paraId="24F53BE7" w14:textId="77777777">
        <w:tc>
          <w:tcPr>
            <w:tcW w:w="1980" w:type="dxa"/>
          </w:tcPr>
          <w:p w14:paraId="2A3007F2" w14:textId="77777777" w:rsidR="009F5651" w:rsidRDefault="00955EA8">
            <w:pPr>
              <w:spacing w:after="0" w:line="240" w:lineRule="auto"/>
            </w:pPr>
            <w:r>
              <w:t>Huawei</w:t>
            </w:r>
            <w:r>
              <w:rPr>
                <w:lang w:eastAsia="zh-CN"/>
              </w:rPr>
              <w:t xml:space="preserve">, </w:t>
            </w:r>
            <w:proofErr w:type="spellStart"/>
            <w:r>
              <w:t>HiSilicon</w:t>
            </w:r>
            <w:proofErr w:type="spellEnd"/>
          </w:p>
        </w:tc>
        <w:tc>
          <w:tcPr>
            <w:tcW w:w="2126" w:type="dxa"/>
          </w:tcPr>
          <w:p w14:paraId="0FAD8E15" w14:textId="77777777" w:rsidR="009F5651" w:rsidRDefault="00955EA8">
            <w:pPr>
              <w:spacing w:after="0" w:line="240" w:lineRule="auto"/>
            </w:pPr>
            <w:r>
              <w:t>Not needed</w:t>
            </w:r>
          </w:p>
        </w:tc>
        <w:tc>
          <w:tcPr>
            <w:tcW w:w="4910" w:type="dxa"/>
          </w:tcPr>
          <w:p w14:paraId="103073D4" w14:textId="77777777" w:rsidR="009F5651" w:rsidRDefault="00955EA8">
            <w:pPr>
              <w:spacing w:after="0" w:line="240" w:lineRule="auto"/>
            </w:pPr>
            <w:proofErr w:type="gramStart"/>
            <w:r>
              <w:t>According</w:t>
            </w:r>
            <w:proofErr w:type="gramEnd"/>
            <w:r>
              <w:t xml:space="preserve"> the field </w:t>
            </w:r>
            <w:r>
              <w:t xml:space="preserve">description below, </w:t>
            </w:r>
            <w:proofErr w:type="spellStart"/>
            <w:r>
              <w:t>fullconfiguration</w:t>
            </w:r>
            <w:proofErr w:type="spellEnd"/>
            <w:r>
              <w:t xml:space="preserve"> only applied to handover scenario (including resume and re-establishment which is like handover).</w:t>
            </w:r>
          </w:p>
          <w:p w14:paraId="2DD84856" w14:textId="77777777" w:rsidR="009F5651" w:rsidRDefault="00955EA8">
            <w:pPr>
              <w:pStyle w:val="TAL"/>
              <w:rPr>
                <w:b/>
                <w:bCs/>
                <w:i/>
                <w:lang w:eastAsia="en-GB"/>
              </w:rPr>
            </w:pPr>
            <w:proofErr w:type="spellStart"/>
            <w:r>
              <w:rPr>
                <w:b/>
                <w:bCs/>
                <w:i/>
                <w:lang w:eastAsia="en-GB"/>
              </w:rPr>
              <w:t>fullConfig</w:t>
            </w:r>
            <w:proofErr w:type="spellEnd"/>
          </w:p>
          <w:p w14:paraId="5D5BC72F" w14:textId="77777777" w:rsidR="009F5651" w:rsidRDefault="00955EA8">
            <w:pPr>
              <w:spacing w:after="0" w:line="240" w:lineRule="auto"/>
            </w:pPr>
            <w:r>
              <w:rPr>
                <w:bCs/>
                <w:lang w:eastAsia="en-GB"/>
              </w:rPr>
              <w:t xml:space="preserve">Indicates that the full configuration option is </w:t>
            </w:r>
            <w:r>
              <w:rPr>
                <w:bCs/>
                <w:lang w:eastAsia="en-GB"/>
              </w:rPr>
              <w:lastRenderedPageBreak/>
              <w:t xml:space="preserve">applicable for the </w:t>
            </w:r>
            <w:proofErr w:type="spellStart"/>
            <w:r>
              <w:rPr>
                <w:i/>
                <w:lang w:eastAsia="sv-SE"/>
              </w:rPr>
              <w:t>RRCReconfiguration</w:t>
            </w:r>
            <w:proofErr w:type="spellEnd"/>
            <w:r>
              <w:rPr>
                <w:bCs/>
                <w:lang w:eastAsia="en-GB"/>
              </w:rPr>
              <w:t xml:space="preserve"> message for intra-system</w:t>
            </w:r>
            <w:r>
              <w:rPr>
                <w:bCs/>
                <w:lang w:eastAsia="en-GB"/>
              </w:rPr>
              <w:t xml:space="preserve">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w:t>
            </w:r>
            <w:r>
              <w:rPr>
                <w:lang w:eastAsia="sv-SE"/>
              </w:rPr>
              <w:t xml:space="preserve">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TS 36.331 [10]) transmitted on SRB1.</w:t>
            </w:r>
          </w:p>
        </w:tc>
      </w:tr>
      <w:tr w:rsidR="009F5651" w14:paraId="79910DA5" w14:textId="77777777">
        <w:tc>
          <w:tcPr>
            <w:tcW w:w="1980" w:type="dxa"/>
          </w:tcPr>
          <w:p w14:paraId="6F07E0FC" w14:textId="77777777" w:rsidR="009F5651" w:rsidRDefault="00955EA8">
            <w:pPr>
              <w:spacing w:after="0" w:line="240" w:lineRule="auto"/>
            </w:pPr>
            <w:r>
              <w:rPr>
                <w:lang w:eastAsia="zh-CN"/>
              </w:rPr>
              <w:lastRenderedPageBreak/>
              <w:t>CATT</w:t>
            </w:r>
          </w:p>
        </w:tc>
        <w:tc>
          <w:tcPr>
            <w:tcW w:w="2126" w:type="dxa"/>
          </w:tcPr>
          <w:p w14:paraId="1C4F1C1C" w14:textId="77777777" w:rsidR="009F5651" w:rsidRDefault="00955EA8">
            <w:pPr>
              <w:spacing w:after="0" w:line="240" w:lineRule="auto"/>
            </w:pPr>
            <w:r>
              <w:rPr>
                <w:lang w:eastAsia="zh-CN"/>
              </w:rPr>
              <w:t>useful</w:t>
            </w:r>
          </w:p>
        </w:tc>
        <w:tc>
          <w:tcPr>
            <w:tcW w:w="4910" w:type="dxa"/>
          </w:tcPr>
          <w:p w14:paraId="21F61BB1" w14:textId="77777777" w:rsidR="009F5651" w:rsidRDefault="00955EA8">
            <w:pPr>
              <w:spacing w:after="0" w:line="240" w:lineRule="auto"/>
            </w:pPr>
            <w:r>
              <w:rPr>
                <w:lang w:eastAsia="zh-CN"/>
              </w:rPr>
              <w:t xml:space="preserve">The change </w:t>
            </w:r>
            <w:r>
              <w:rPr>
                <w:rFonts w:hint="eastAsia"/>
                <w:lang w:eastAsia="zh-CN"/>
              </w:rPr>
              <w:t>seems</w:t>
            </w:r>
            <w:r>
              <w:rPr>
                <w:lang w:eastAsia="zh-CN"/>
              </w:rPr>
              <w:t xml:space="preserve"> OK as indeed there is case that IE “</w:t>
            </w:r>
            <w:proofErr w:type="spellStart"/>
            <w:r>
              <w:rPr>
                <w:lang w:eastAsia="zh-CN"/>
              </w:rPr>
              <w:t>recon</w:t>
            </w:r>
            <w:r>
              <w:rPr>
                <w:lang w:eastAsia="zh-CN"/>
              </w:rPr>
              <w:t>figurationWithSync</w:t>
            </w:r>
            <w:proofErr w:type="spellEnd"/>
            <w:r>
              <w:rPr>
                <w:lang w:eastAsia="zh-CN"/>
              </w:rPr>
              <w:t xml:space="preserve">” is included but not for </w:t>
            </w:r>
            <w:proofErr w:type="spellStart"/>
            <w:r>
              <w:rPr>
                <w:lang w:eastAsia="zh-CN"/>
              </w:rPr>
              <w:t>SpCell</w:t>
            </w:r>
            <w:proofErr w:type="spellEnd"/>
            <w:r>
              <w:rPr>
                <w:lang w:eastAsia="zh-CN"/>
              </w:rPr>
              <w:t xml:space="preserve"> change.</w:t>
            </w:r>
          </w:p>
        </w:tc>
      </w:tr>
      <w:tr w:rsidR="009F5651" w14:paraId="7BC1A309" w14:textId="77777777">
        <w:tc>
          <w:tcPr>
            <w:tcW w:w="1980" w:type="dxa"/>
          </w:tcPr>
          <w:p w14:paraId="4CC5638F" w14:textId="77777777" w:rsidR="009F5651" w:rsidRDefault="00955EA8">
            <w:pPr>
              <w:spacing w:after="0" w:line="240" w:lineRule="auto"/>
              <w:rPr>
                <w:lang w:eastAsia="zh-CN"/>
              </w:rPr>
            </w:pPr>
            <w:r>
              <w:t>Intel</w:t>
            </w:r>
          </w:p>
        </w:tc>
        <w:tc>
          <w:tcPr>
            <w:tcW w:w="2126" w:type="dxa"/>
          </w:tcPr>
          <w:p w14:paraId="4B893F16" w14:textId="77777777" w:rsidR="009F5651" w:rsidRDefault="00955EA8">
            <w:pPr>
              <w:spacing w:after="0" w:line="240" w:lineRule="auto"/>
              <w:rPr>
                <w:lang w:eastAsia="zh-CN"/>
              </w:rPr>
            </w:pPr>
            <w:r>
              <w:t>Useful</w:t>
            </w:r>
          </w:p>
        </w:tc>
        <w:tc>
          <w:tcPr>
            <w:tcW w:w="4910" w:type="dxa"/>
          </w:tcPr>
          <w:p w14:paraId="6B461C89" w14:textId="77777777" w:rsidR="009F5651" w:rsidRDefault="00955EA8">
            <w:pPr>
              <w:spacing w:after="0" w:line="240" w:lineRule="auto"/>
              <w:rPr>
                <w:lang w:eastAsia="zh-CN"/>
              </w:rPr>
            </w:pPr>
            <w:r>
              <w:t xml:space="preserve">No strong view and OK to go with majority.  We had previously considered </w:t>
            </w:r>
            <w:proofErr w:type="spellStart"/>
            <w:r>
              <w:t>reconfigWithSync</w:t>
            </w:r>
            <w:proofErr w:type="spellEnd"/>
            <w:r>
              <w:t xml:space="preserve"> as a HO (intra or inter) and so the current text though could be a bit misleading is not inco</w:t>
            </w:r>
            <w:r>
              <w:t>rrect.</w:t>
            </w:r>
          </w:p>
        </w:tc>
      </w:tr>
      <w:tr w:rsidR="009F5651" w14:paraId="370A62EE" w14:textId="77777777">
        <w:tc>
          <w:tcPr>
            <w:tcW w:w="1980" w:type="dxa"/>
          </w:tcPr>
          <w:p w14:paraId="4E98866E" w14:textId="77777777" w:rsidR="009F5651" w:rsidRDefault="00955EA8">
            <w:pPr>
              <w:spacing w:after="0" w:line="240" w:lineRule="auto"/>
            </w:pPr>
            <w:r>
              <w:t>Nokia</w:t>
            </w:r>
          </w:p>
        </w:tc>
        <w:tc>
          <w:tcPr>
            <w:tcW w:w="2126" w:type="dxa"/>
          </w:tcPr>
          <w:p w14:paraId="4C6A1508" w14:textId="77777777" w:rsidR="009F5651" w:rsidRDefault="00955EA8">
            <w:pPr>
              <w:spacing w:after="0" w:line="240" w:lineRule="auto"/>
            </w:pPr>
            <w:r>
              <w:t>Useful, see comments</w:t>
            </w:r>
          </w:p>
        </w:tc>
        <w:tc>
          <w:tcPr>
            <w:tcW w:w="4910" w:type="dxa"/>
          </w:tcPr>
          <w:p w14:paraId="1CB5C367" w14:textId="77777777" w:rsidR="009F5651" w:rsidRDefault="00955EA8">
            <w:pPr>
              <w:spacing w:after="0" w:line="240" w:lineRule="auto"/>
            </w:pPr>
            <w:r>
              <w:t>We agree with the case described here and would support this as the i.e., seems to indeed exclude other use cases. Usually anything in parentheses is not requirement thus deleting does not change anything.</w:t>
            </w:r>
          </w:p>
          <w:p w14:paraId="041604B0" w14:textId="77777777" w:rsidR="009F5651" w:rsidRDefault="009F5651">
            <w:pPr>
              <w:spacing w:after="0" w:line="240" w:lineRule="auto"/>
            </w:pPr>
          </w:p>
          <w:p w14:paraId="5BBE853D" w14:textId="77777777" w:rsidR="009F5651" w:rsidRDefault="00955EA8">
            <w:pPr>
              <w:spacing w:after="0" w:line="240" w:lineRule="auto"/>
            </w:pPr>
            <w:r>
              <w:t>Case is purely</w:t>
            </w:r>
            <w:r>
              <w:t xml:space="preserve"> </w:t>
            </w:r>
            <w:proofErr w:type="gramStart"/>
            <w:r>
              <w:t>editorial</w:t>
            </w:r>
            <w:proofErr w:type="gramEnd"/>
            <w:r>
              <w:t xml:space="preserve"> so we propose rapporteur CR only rather than such individual one.</w:t>
            </w:r>
          </w:p>
        </w:tc>
      </w:tr>
      <w:tr w:rsidR="009F5651" w14:paraId="78A795D9" w14:textId="77777777">
        <w:tc>
          <w:tcPr>
            <w:tcW w:w="1980" w:type="dxa"/>
          </w:tcPr>
          <w:p w14:paraId="24822246" w14:textId="77777777" w:rsidR="009F5651" w:rsidRDefault="00955EA8">
            <w:pPr>
              <w:spacing w:after="0" w:line="240" w:lineRule="auto"/>
              <w:rPr>
                <w:lang w:val="en-US" w:eastAsia="zh-CN"/>
              </w:rPr>
            </w:pPr>
            <w:r>
              <w:rPr>
                <w:rFonts w:hint="eastAsia"/>
                <w:lang w:val="en-US" w:eastAsia="zh-CN"/>
              </w:rPr>
              <w:t>ZTE</w:t>
            </w:r>
          </w:p>
        </w:tc>
        <w:tc>
          <w:tcPr>
            <w:tcW w:w="2126" w:type="dxa"/>
          </w:tcPr>
          <w:p w14:paraId="2F699ACB" w14:textId="77777777" w:rsidR="009F5651" w:rsidRDefault="00955EA8">
            <w:pPr>
              <w:spacing w:after="0" w:line="240" w:lineRule="auto"/>
            </w:pPr>
            <w:r>
              <w:t>Useful</w:t>
            </w:r>
          </w:p>
        </w:tc>
        <w:tc>
          <w:tcPr>
            <w:tcW w:w="4910" w:type="dxa"/>
          </w:tcPr>
          <w:p w14:paraId="01641C8A" w14:textId="77777777" w:rsidR="009F5651" w:rsidRDefault="00955EA8">
            <w:pPr>
              <w:spacing w:after="0" w:line="240" w:lineRule="auto"/>
              <w:rPr>
                <w:rFonts w:eastAsia="SimSun"/>
                <w:lang w:val="en-US" w:eastAsia="zh-CN"/>
              </w:rPr>
            </w:pPr>
            <w:r>
              <w:rPr>
                <w:rFonts w:hint="eastAsia"/>
                <w:lang w:val="en-US" w:eastAsia="zh-CN"/>
              </w:rPr>
              <w:t xml:space="preserve">@Huawei:  The presence condition of the field </w:t>
            </w:r>
            <w:proofErr w:type="gramStart"/>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hAnsi="Arial" w:cs="Arial" w:hint="eastAsia"/>
                <w:i/>
                <w:iCs/>
                <w:sz w:val="20"/>
                <w:szCs w:val="20"/>
                <w:lang w:val="en-US" w:eastAsia="zh-CN"/>
              </w:rPr>
              <w:t xml:space="preserve"> </w:t>
            </w:r>
            <w:r>
              <w:rPr>
                <w:rFonts w:hint="eastAsia"/>
                <w:lang w:val="en-US" w:eastAsia="zh-CN"/>
              </w:rPr>
              <w:t xml:space="preserve"> is</w:t>
            </w:r>
            <w:proofErr w:type="gramEnd"/>
            <w:r>
              <w:rPr>
                <w:rFonts w:hint="eastAsia"/>
                <w:lang w:val="en-US" w:eastAsia="zh-CN"/>
              </w:rPr>
              <w:t xml:space="preserve"> </w:t>
            </w:r>
            <w:r>
              <w:rPr>
                <w:lang w:val="en-US" w:eastAsia="zh-CN"/>
              </w:rPr>
              <w:t>“</w:t>
            </w:r>
            <w:r>
              <w:rPr>
                <w:lang w:eastAsia="ja-JP"/>
              </w:rPr>
              <w:t>The field is mandatory present in case of inter-system handover from E-UTRA/EPC to NR.</w:t>
            </w:r>
            <w:r>
              <w:rPr>
                <w:color w:val="0000FF"/>
                <w:lang w:eastAsia="ja-JP"/>
              </w:rPr>
              <w:t xml:space="preserve"> It is optionally present, Need N, during reconfiguration with sync </w:t>
            </w:r>
            <w:proofErr w:type="gramStart"/>
            <w:r>
              <w:rPr>
                <w:lang w:eastAsia="ja-JP"/>
              </w:rPr>
              <w:t>and also</w:t>
            </w:r>
            <w:proofErr w:type="gramEnd"/>
            <w:r>
              <w:rPr>
                <w:lang w:eastAsia="ja-JP"/>
              </w:rPr>
              <w:t xml:space="preserve"> in first reconfiguration after reestablishment; or for intra-system handover from E-UTRA/5GC to NR. It is </w:t>
            </w:r>
            <w:r>
              <w:rPr>
                <w:lang w:eastAsia="en-GB"/>
              </w:rPr>
              <w:t>absent</w:t>
            </w:r>
            <w:r>
              <w:rPr>
                <w:lang w:eastAsia="ja-JP"/>
              </w:rPr>
              <w:t xml:space="preserve"> otherwise</w:t>
            </w:r>
            <w:r>
              <w:rPr>
                <w:lang w:val="en-US" w:eastAsia="zh-CN"/>
              </w:rPr>
              <w:t>”</w:t>
            </w:r>
            <w:r>
              <w:rPr>
                <w:rFonts w:hint="eastAsia"/>
                <w:lang w:val="en-US" w:eastAsia="zh-CN"/>
              </w:rPr>
              <w:t xml:space="preserve">, i.e. </w:t>
            </w:r>
            <w:r>
              <w:rPr>
                <w:rFonts w:ascii="Arial" w:eastAsia="SimSun" w:hAnsi="Arial" w:cs="Arial"/>
                <w:sz w:val="20"/>
                <w:szCs w:val="20"/>
                <w:lang w:val="en-US" w:eastAsia="zh-CN"/>
              </w:rPr>
              <w:t xml:space="preserve">the </w:t>
            </w:r>
            <w:r>
              <w:rPr>
                <w:rFonts w:ascii="Arial" w:eastAsia="SimSun" w:hAnsi="Arial" w:cs="Arial"/>
                <w:i/>
                <w:iCs/>
                <w:sz w:val="20"/>
                <w:szCs w:val="20"/>
                <w:lang w:val="en-US" w:eastAsia="zh-CN"/>
              </w:rPr>
              <w:t>f</w:t>
            </w:r>
            <w:proofErr w:type="spellStart"/>
            <w:r>
              <w:rPr>
                <w:rFonts w:ascii="Arial" w:hAnsi="Arial" w:cs="Arial"/>
                <w:i/>
                <w:iCs/>
                <w:sz w:val="20"/>
                <w:szCs w:val="20"/>
              </w:rPr>
              <w:t>ullConfig</w:t>
            </w:r>
            <w:proofErr w:type="spellEnd"/>
            <w:r>
              <w:rPr>
                <w:rFonts w:ascii="Arial" w:eastAsia="SimSun" w:hAnsi="Arial" w:cs="Arial"/>
                <w:i/>
                <w:iCs/>
                <w:sz w:val="20"/>
                <w:szCs w:val="20"/>
                <w:lang w:val="en-US" w:eastAsia="zh-CN"/>
              </w:rPr>
              <w:t xml:space="preserve"> </w:t>
            </w:r>
            <w:r>
              <w:rPr>
                <w:rFonts w:ascii="Arial" w:eastAsia="SimSun" w:hAnsi="Arial" w:cs="Arial"/>
                <w:sz w:val="20"/>
                <w:szCs w:val="20"/>
                <w:lang w:val="en-US" w:eastAsia="zh-CN"/>
              </w:rPr>
              <w:t xml:space="preserve">is applicable to all cases </w:t>
            </w:r>
            <w:proofErr w:type="gramStart"/>
            <w:r>
              <w:rPr>
                <w:rFonts w:ascii="Arial" w:eastAsia="SimSun" w:hAnsi="Arial" w:cs="Arial"/>
                <w:sz w:val="20"/>
                <w:szCs w:val="20"/>
                <w:lang w:val="en-US" w:eastAsia="zh-CN"/>
              </w:rPr>
              <w:t xml:space="preserve">of </w:t>
            </w:r>
            <w:r>
              <w:rPr>
                <w:rFonts w:ascii="Arial" w:hAnsi="Arial" w:cs="Arial"/>
                <w:color w:val="FF0000"/>
                <w:sz w:val="20"/>
                <w:szCs w:val="20"/>
                <w:lang w:eastAsia="ja-JP"/>
              </w:rPr>
              <w:t xml:space="preserve"> </w:t>
            </w:r>
            <w:r>
              <w:rPr>
                <w:rFonts w:ascii="Arial" w:eastAsia="SimSun" w:hAnsi="Arial" w:cs="Arial"/>
                <w:sz w:val="20"/>
                <w:szCs w:val="20"/>
                <w:lang w:eastAsia="ja-JP"/>
              </w:rPr>
              <w:t>rec</w:t>
            </w:r>
            <w:r>
              <w:rPr>
                <w:rFonts w:ascii="Arial" w:eastAsia="SimSun" w:hAnsi="Arial" w:cs="Arial"/>
                <w:sz w:val="20"/>
                <w:szCs w:val="20"/>
                <w:lang w:eastAsia="ja-JP"/>
              </w:rPr>
              <w:t>onfiguration</w:t>
            </w:r>
            <w:proofErr w:type="gramEnd"/>
            <w:r>
              <w:rPr>
                <w:rFonts w:ascii="Arial" w:eastAsia="SimSun" w:hAnsi="Arial" w:cs="Arial"/>
                <w:sz w:val="20"/>
                <w:szCs w:val="20"/>
                <w:lang w:eastAsia="ja-JP"/>
              </w:rPr>
              <w:t xml:space="preserve"> with sync</w:t>
            </w:r>
            <w:r>
              <w:rPr>
                <w:rFonts w:ascii="Arial" w:eastAsia="SimSun" w:hAnsi="Arial" w:cs="Arial" w:hint="eastAsia"/>
                <w:sz w:val="20"/>
                <w:szCs w:val="20"/>
                <w:lang w:val="en-US" w:eastAsia="zh-CN"/>
              </w:rPr>
              <w:t>, so we think the CRs are needed.</w:t>
            </w:r>
          </w:p>
        </w:tc>
      </w:tr>
      <w:tr w:rsidR="00C86CAB" w14:paraId="25769A12" w14:textId="77777777">
        <w:tc>
          <w:tcPr>
            <w:tcW w:w="1980" w:type="dxa"/>
          </w:tcPr>
          <w:p w14:paraId="2BF83AC3" w14:textId="1F1E2084" w:rsidR="00C86CAB" w:rsidRDefault="00C86CAB">
            <w:pPr>
              <w:spacing w:after="0" w:line="240" w:lineRule="auto"/>
              <w:rPr>
                <w:rFonts w:hint="eastAsia"/>
                <w:lang w:val="en-US" w:eastAsia="zh-CN"/>
              </w:rPr>
            </w:pPr>
            <w:r>
              <w:rPr>
                <w:lang w:val="en-US" w:eastAsia="zh-CN"/>
              </w:rPr>
              <w:t>Apple</w:t>
            </w:r>
          </w:p>
        </w:tc>
        <w:tc>
          <w:tcPr>
            <w:tcW w:w="2126" w:type="dxa"/>
          </w:tcPr>
          <w:p w14:paraId="6CF304C2" w14:textId="551CC745" w:rsidR="00C86CAB" w:rsidRDefault="00C86CAB">
            <w:pPr>
              <w:spacing w:after="0" w:line="240" w:lineRule="auto"/>
            </w:pPr>
            <w:r>
              <w:t>Useful, we are not very strong on having this and we can go with majority.</w:t>
            </w:r>
          </w:p>
        </w:tc>
        <w:tc>
          <w:tcPr>
            <w:tcW w:w="4910" w:type="dxa"/>
          </w:tcPr>
          <w:p w14:paraId="420A6FFA" w14:textId="77777777" w:rsidR="00C86CAB" w:rsidRDefault="00C86CAB">
            <w:pPr>
              <w:spacing w:after="0" w:line="240" w:lineRule="auto"/>
              <w:rPr>
                <w:rFonts w:hint="eastAsia"/>
                <w:lang w:val="en-US" w:eastAsia="zh-CN"/>
              </w:rPr>
            </w:pPr>
          </w:p>
        </w:tc>
      </w:tr>
    </w:tbl>
    <w:p w14:paraId="502C9D1E" w14:textId="77777777" w:rsidR="009F5651" w:rsidRDefault="009F5651"/>
    <w:p w14:paraId="5A9473DE" w14:textId="77777777" w:rsidR="009F5651" w:rsidRDefault="00955EA8">
      <w:pPr>
        <w:rPr>
          <w:b/>
          <w:bCs/>
        </w:rPr>
      </w:pPr>
      <w:r>
        <w:rPr>
          <w:b/>
          <w:bCs/>
        </w:rPr>
        <w:t xml:space="preserve">Summary: </w:t>
      </w:r>
    </w:p>
    <w:p w14:paraId="0C2E020A" w14:textId="77777777" w:rsidR="009F5651" w:rsidRDefault="009F5651"/>
    <w:p w14:paraId="5C10ECCF" w14:textId="77777777" w:rsidR="009F5651" w:rsidRDefault="00955EA8">
      <w:pPr>
        <w:rPr>
          <w:b/>
          <w:bCs/>
        </w:rPr>
      </w:pPr>
      <w:r>
        <w:rPr>
          <w:b/>
          <w:bCs/>
        </w:rPr>
        <w:t>Q4: Please provide comments, if any,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9F5651" w14:paraId="0CA27C57" w14:textId="77777777">
        <w:tc>
          <w:tcPr>
            <w:tcW w:w="1980" w:type="dxa"/>
            <w:shd w:val="clear" w:color="auto" w:fill="E7E6E6" w:themeFill="background2"/>
          </w:tcPr>
          <w:p w14:paraId="10599D5D" w14:textId="77777777" w:rsidR="009F5651" w:rsidRDefault="00955EA8">
            <w:pPr>
              <w:spacing w:after="0" w:line="240" w:lineRule="auto"/>
            </w:pPr>
            <w:r>
              <w:t>Company</w:t>
            </w:r>
          </w:p>
        </w:tc>
        <w:tc>
          <w:tcPr>
            <w:tcW w:w="7087" w:type="dxa"/>
            <w:shd w:val="clear" w:color="auto" w:fill="E7E6E6" w:themeFill="background2"/>
          </w:tcPr>
          <w:p w14:paraId="58F6BC4B" w14:textId="77777777" w:rsidR="009F5651" w:rsidRDefault="00955EA8">
            <w:pPr>
              <w:spacing w:after="0" w:line="240" w:lineRule="auto"/>
            </w:pPr>
            <w:r>
              <w:t xml:space="preserve">Comments, if </w:t>
            </w:r>
            <w:proofErr w:type="gramStart"/>
            <w:r>
              <w:t>any,  on</w:t>
            </w:r>
            <w:proofErr w:type="gramEnd"/>
            <w:r>
              <w:t xml:space="preserve"> the technical details of the correction </w:t>
            </w:r>
          </w:p>
        </w:tc>
      </w:tr>
      <w:tr w:rsidR="009F5651" w14:paraId="7D59EF5C" w14:textId="77777777">
        <w:tc>
          <w:tcPr>
            <w:tcW w:w="1980" w:type="dxa"/>
          </w:tcPr>
          <w:p w14:paraId="5088C915" w14:textId="77777777" w:rsidR="009F5651" w:rsidRDefault="009F5651">
            <w:pPr>
              <w:spacing w:after="0" w:line="240" w:lineRule="auto"/>
            </w:pPr>
          </w:p>
        </w:tc>
        <w:tc>
          <w:tcPr>
            <w:tcW w:w="7087" w:type="dxa"/>
          </w:tcPr>
          <w:p w14:paraId="2A96FC4D" w14:textId="77777777" w:rsidR="009F5651" w:rsidRDefault="009F5651">
            <w:pPr>
              <w:spacing w:after="0" w:line="240" w:lineRule="auto"/>
            </w:pPr>
          </w:p>
        </w:tc>
      </w:tr>
      <w:tr w:rsidR="009F5651" w14:paraId="60EF8985" w14:textId="77777777">
        <w:tc>
          <w:tcPr>
            <w:tcW w:w="1980" w:type="dxa"/>
          </w:tcPr>
          <w:p w14:paraId="7E409102" w14:textId="77777777" w:rsidR="009F5651" w:rsidRDefault="009F5651">
            <w:pPr>
              <w:spacing w:after="0" w:line="240" w:lineRule="auto"/>
            </w:pPr>
          </w:p>
        </w:tc>
        <w:tc>
          <w:tcPr>
            <w:tcW w:w="7087" w:type="dxa"/>
          </w:tcPr>
          <w:p w14:paraId="0E07EBD9" w14:textId="77777777" w:rsidR="009F5651" w:rsidRDefault="009F5651">
            <w:pPr>
              <w:spacing w:after="0" w:line="240" w:lineRule="auto"/>
            </w:pPr>
          </w:p>
        </w:tc>
      </w:tr>
    </w:tbl>
    <w:p w14:paraId="607B9B2A" w14:textId="77777777" w:rsidR="009F5651" w:rsidRDefault="009F5651"/>
    <w:p w14:paraId="00FC9106" w14:textId="77777777" w:rsidR="009F5651" w:rsidRDefault="00955EA8">
      <w:pPr>
        <w:rPr>
          <w:b/>
          <w:bCs/>
        </w:rPr>
      </w:pPr>
      <w:r>
        <w:rPr>
          <w:b/>
          <w:bCs/>
        </w:rPr>
        <w:lastRenderedPageBreak/>
        <w:t xml:space="preserve">Summary: </w:t>
      </w:r>
    </w:p>
    <w:p w14:paraId="745442D5" w14:textId="77777777" w:rsidR="009F5651" w:rsidRDefault="009F5651"/>
    <w:p w14:paraId="5F94D34C" w14:textId="77777777" w:rsidR="009F5651" w:rsidRDefault="00955EA8">
      <w:pPr>
        <w:pStyle w:val="Heading1"/>
      </w:pPr>
      <w:r>
        <w:t>Summary and proposals</w:t>
      </w:r>
    </w:p>
    <w:p w14:paraId="6B7B01F8" w14:textId="77777777" w:rsidR="009F5651" w:rsidRDefault="00955EA8">
      <w:pPr>
        <w:rPr>
          <w:lang w:eastAsia="ja-JP"/>
        </w:rPr>
      </w:pPr>
      <w:r>
        <w:rPr>
          <w:lang w:eastAsia="ja-JP"/>
        </w:rPr>
        <w:t xml:space="preserve">[TBD] </w:t>
      </w:r>
    </w:p>
    <w:sectPr w:rsidR="009F5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2EE25DF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A29"/>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13D8"/>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65237"/>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231B"/>
    <w:rsid w:val="001C6CEB"/>
    <w:rsid w:val="001C6F55"/>
    <w:rsid w:val="001D1718"/>
    <w:rsid w:val="001D1C57"/>
    <w:rsid w:val="001D2345"/>
    <w:rsid w:val="001D24BC"/>
    <w:rsid w:val="001D25F9"/>
    <w:rsid w:val="001D26AC"/>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5EF"/>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D7B9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06AE"/>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38E4"/>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6911"/>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0FC"/>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95E"/>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7B0"/>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36CB"/>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5E5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541B"/>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3E0A"/>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A8"/>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20"/>
    <w:rsid w:val="009907F1"/>
    <w:rsid w:val="00990867"/>
    <w:rsid w:val="0099144A"/>
    <w:rsid w:val="00991A2E"/>
    <w:rsid w:val="00993816"/>
    <w:rsid w:val="00993BA6"/>
    <w:rsid w:val="00994043"/>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651"/>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C50"/>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1CFB"/>
    <w:rsid w:val="00C434F0"/>
    <w:rsid w:val="00C43886"/>
    <w:rsid w:val="00C4415D"/>
    <w:rsid w:val="00C44302"/>
    <w:rsid w:val="00C44A03"/>
    <w:rsid w:val="00C45DEE"/>
    <w:rsid w:val="00C46607"/>
    <w:rsid w:val="00C47460"/>
    <w:rsid w:val="00C474ED"/>
    <w:rsid w:val="00C4787B"/>
    <w:rsid w:val="00C47F88"/>
    <w:rsid w:val="00C50177"/>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86CAB"/>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0AD1"/>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4B90"/>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3EF4"/>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8CF"/>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 w:val="05664F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D26CB16"/>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List"/>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Heading1Char">
    <w:name w:val="Heading 1 Char"/>
    <w:basedOn w:val="DefaultParagraphFont"/>
    <w:link w:val="Heading1"/>
    <w:qFormat/>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Apple - Naveen Palle</cp:lastModifiedBy>
  <cp:revision>5</cp:revision>
  <dcterms:created xsi:type="dcterms:W3CDTF">2022-02-22T10:21:00Z</dcterms:created>
  <dcterms:modified xsi:type="dcterms:W3CDTF">2022-02-22T21:33:00Z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1645085837</vt:lpwstr>
  </property>
  <property fmtid="{D5CDD505-2E9C-101B-9397-08002B2CF9AE}" pid="10" name="KSOProductBuildVer">
    <vt:lpwstr>2052-11.8.2.9022</vt:lpwstr>
  </property>
</Properties>
</file>