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proofErr w:type="spellStart"/>
      <w:proofErr w:type="gramStart"/>
      <w:r>
        <w:rPr>
          <w:rFonts w:cs="Arial"/>
          <w:b/>
          <w:sz w:val="24"/>
          <w:lang w:val="de-DE"/>
        </w:rPr>
        <w:t>February</w:t>
      </w:r>
      <w:proofErr w:type="spellEnd"/>
      <w:r>
        <w:rPr>
          <w:b/>
          <w:bCs/>
          <w:sz w:val="24"/>
        </w:rPr>
        <w:t>,</w:t>
      </w:r>
      <w:proofErr w:type="gramEnd"/>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011][</w:t>
      </w:r>
      <w:proofErr w:type="gramEnd"/>
      <w:r w:rsidR="000E1084" w:rsidRPr="000E1084">
        <w:rPr>
          <w:rFonts w:cs="Arial"/>
          <w:b/>
          <w:bCs/>
          <w:sz w:val="24"/>
          <w:lang w:val="en-US" w:eastAsia="en-US"/>
        </w:rPr>
        <w:t>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w:t>
      </w:r>
      <w:proofErr w:type="gramStart"/>
      <w:r>
        <w:t>011][</w:t>
      </w:r>
      <w:proofErr w:type="gramEnd"/>
      <w:r>
        <w:t>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MediaTek</w:t>
            </w:r>
            <w:proofErr w:type="spellEnd"/>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rsidRPr="00296E53"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rsidRPr="00296E53"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DengXian"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665EBAAE"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B35004"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Ting</w:t>
            </w:r>
            <w:r>
              <w:rPr>
                <w:rFonts w:ascii="Calibri" w:eastAsiaTheme="minorEastAsia" w:hAnsi="Calibri" w:cs="Calibri"/>
                <w:sz w:val="22"/>
                <w:szCs w:val="22"/>
                <w:lang w:val="it-IT"/>
              </w:rPr>
              <w:t xml:space="preserve"> </w:t>
            </w:r>
            <w:r>
              <w:rPr>
                <w:rFonts w:ascii="Calibri" w:eastAsiaTheme="minorEastAsia" w:hAnsi="Calibri" w:cs="Calibri" w:hint="eastAsia"/>
                <w:sz w:val="22"/>
                <w:szCs w:val="22"/>
                <w:lang w:val="it-IT"/>
              </w:rPr>
              <w:t>Lu</w:t>
            </w:r>
            <w:r>
              <w:rPr>
                <w:rFonts w:ascii="Calibri" w:eastAsiaTheme="minorEastAsia" w:hAnsi="Calibri" w:cs="Calibri"/>
                <w:sz w:val="22"/>
                <w:szCs w:val="22"/>
                <w:lang w:val="it-IT"/>
              </w:rPr>
              <w:t xml:space="preserve"> (lu.ting@zte.com.cn)</w:t>
            </w: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683B83D2" w:rsidR="002A313F" w:rsidRDefault="00233A57" w:rsidP="002A313F">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410D3D24" w:rsidR="002A313F" w:rsidRDefault="00233A57" w:rsidP="002A313F">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Olivier Marco (omarco@sequans.com)</w:t>
            </w:r>
          </w:p>
        </w:tc>
      </w:tr>
      <w:tr w:rsidR="001B400E"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EECC197" w:rsidR="001B400E" w:rsidRDefault="001B400E" w:rsidP="001B400E">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7BCB6EDB" w:rsidR="001B400E" w:rsidRDefault="001B400E" w:rsidP="001B400E">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1B400E"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4D5198A" w:rsidR="001B400E" w:rsidRDefault="00296E53" w:rsidP="001B400E">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5228B7AF" w:rsidR="001B400E" w:rsidRDefault="00296E53" w:rsidP="001B400E">
            <w:pPr>
              <w:spacing w:after="0"/>
              <w:jc w:val="center"/>
              <w:rPr>
                <w:rFonts w:ascii="Calibri" w:eastAsiaTheme="minorEastAsia" w:hAnsi="Calibri" w:cs="Calibri"/>
                <w:sz w:val="22"/>
                <w:szCs w:val="22"/>
                <w:lang w:val="nl-NL"/>
              </w:rPr>
            </w:pPr>
            <w:proofErr w:type="gramStart"/>
            <w:r>
              <w:rPr>
                <w:rFonts w:ascii="Calibri" w:eastAsiaTheme="minorEastAsia" w:hAnsi="Calibri" w:cs="Calibri"/>
                <w:sz w:val="22"/>
                <w:szCs w:val="22"/>
                <w:lang w:val="nl-NL"/>
              </w:rPr>
              <w:t>brian.martin@interdigital.com</w:t>
            </w:r>
            <w:proofErr w:type="gramEnd"/>
          </w:p>
        </w:tc>
      </w:tr>
      <w:tr w:rsidR="001B400E"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1B400E" w:rsidRDefault="001B400E" w:rsidP="001B400E">
            <w:pPr>
              <w:spacing w:after="0"/>
              <w:jc w:val="center"/>
              <w:rPr>
                <w:rFonts w:ascii="Calibri" w:eastAsia="MS Mincho" w:hAnsi="Calibri" w:cs="Calibri"/>
                <w:sz w:val="22"/>
                <w:szCs w:val="22"/>
                <w:lang w:val="nl-NL" w:eastAsia="ja-JP"/>
              </w:rPr>
            </w:pPr>
          </w:p>
        </w:tc>
      </w:tr>
      <w:tr w:rsidR="001B400E"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1B400E" w:rsidRDefault="001B400E" w:rsidP="001B400E">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1B400E" w:rsidRDefault="001B400E" w:rsidP="001B400E">
            <w:pPr>
              <w:spacing w:after="0"/>
              <w:jc w:val="center"/>
              <w:rPr>
                <w:rFonts w:ascii="Calibri" w:eastAsiaTheme="minorEastAsia" w:hAnsi="Calibri" w:cs="Calibri"/>
                <w:sz w:val="22"/>
                <w:szCs w:val="22"/>
                <w:lang w:val="nl-NL"/>
              </w:rPr>
            </w:pPr>
          </w:p>
        </w:tc>
      </w:tr>
      <w:tr w:rsidR="001B400E"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1B400E" w:rsidRDefault="001B400E" w:rsidP="001B400E">
            <w:pPr>
              <w:spacing w:after="0"/>
              <w:jc w:val="center"/>
              <w:rPr>
                <w:rFonts w:ascii="Calibri" w:eastAsia="MS Mincho" w:hAnsi="Calibri" w:cs="Calibri"/>
                <w:sz w:val="22"/>
                <w:szCs w:val="22"/>
                <w:lang w:val="nl-NL" w:eastAsia="ja-JP"/>
              </w:rPr>
            </w:pPr>
          </w:p>
        </w:tc>
      </w:tr>
      <w:tr w:rsidR="001B400E"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1B400E" w:rsidRDefault="001B400E" w:rsidP="001B400E">
            <w:pPr>
              <w:spacing w:after="0"/>
              <w:jc w:val="center"/>
              <w:rPr>
                <w:rFonts w:ascii="Calibri" w:eastAsia="MS Mincho" w:hAnsi="Calibri" w:cs="Calibri"/>
                <w:sz w:val="22"/>
                <w:szCs w:val="22"/>
                <w:lang w:val="nl-NL" w:eastAsia="ja-JP"/>
              </w:rPr>
            </w:pPr>
          </w:p>
        </w:tc>
      </w:tr>
      <w:tr w:rsidR="001B400E"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1B400E" w:rsidRDefault="001B400E" w:rsidP="001B400E">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w:t>
            </w:r>
            <w:proofErr w:type="spellEnd"/>
            <w:r>
              <w:t>-ResponseWindow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w:t>
            </w:r>
            <w:proofErr w:type="spellStart"/>
            <w:r>
              <w:t>eNB</w:t>
            </w:r>
            <w:proofErr w:type="spellEnd"/>
            <w:r>
              <w:t xml:space="preserve">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7A25655B" w14:textId="77777777" w:rsidR="002326C2" w:rsidRDefault="00D46FCC">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p w14:paraId="7A25655C" w14:textId="77777777" w:rsidR="002326C2" w:rsidRDefault="00D46FCC">
            <w:pPr>
              <w:pStyle w:val="Agreement"/>
            </w:pPr>
            <w:r>
              <w:t>UE-</w:t>
            </w:r>
            <w:proofErr w:type="spellStart"/>
            <w:r>
              <w:t>eNB</w:t>
            </w:r>
            <w:proofErr w:type="spellEnd"/>
            <w:r>
              <w:t xml:space="preserve"> RTT is </w:t>
            </w:r>
            <w:proofErr w:type="gramStart"/>
            <w:r>
              <w:t>taken into account</w:t>
            </w:r>
            <w:proofErr w:type="gramEnd"/>
            <w:r>
              <w:t xml:space="preserve">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w:t>
            </w:r>
            <w:proofErr w:type="spellStart"/>
            <w:r>
              <w:t>eNB</w:t>
            </w:r>
            <w:proofErr w:type="spellEnd"/>
            <w:r>
              <w:t xml:space="preserve">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w:t>
            </w:r>
            <w:proofErr w:type="spellStart"/>
            <w:r>
              <w:t>eNB</w:t>
            </w:r>
            <w:proofErr w:type="spellEnd"/>
            <w:r>
              <w:t xml:space="preserve">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 xml:space="preserve">Don’t change the L2 buffer requirement for IoT NTN (assume the network may need to limit the bit rate </w:t>
            </w:r>
            <w:proofErr w:type="gramStart"/>
            <w:r>
              <w:t>in order to</w:t>
            </w:r>
            <w:proofErr w:type="gramEnd"/>
            <w:r>
              <w:t xml:space="preserve">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t>e.g.</w:t>
            </w:r>
            <w:proofErr w:type="gramEnd"/>
            <w:r>
              <w:t xml:space="preserve">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w:t>
            </w:r>
            <w:proofErr w:type="spellStart"/>
            <w:r>
              <w:rPr>
                <w:lang w:val="en-US"/>
              </w:rPr>
              <w:t>eNB</w:t>
            </w:r>
            <w:proofErr w:type="spellEnd"/>
            <w:r>
              <w:rPr>
                <w:lang w:val="en-US"/>
              </w:rPr>
              <w:t xml:space="preserve">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proofErr w:type="gramStart"/>
            <w:r>
              <w:rPr>
                <w:b/>
              </w:rPr>
              <w:t>suggest</w:t>
            </w:r>
            <w:proofErr w:type="gramEnd"/>
            <w:r>
              <w:rPr>
                <w:b/>
              </w:rPr>
              <w:t xml:space="preserve">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1D122EBD" w:rsidR="002326C2" w:rsidRDefault="00DD1589">
            <w:pPr>
              <w:rPr>
                <w:rFonts w:eastAsia="DengXian"/>
              </w:rPr>
            </w:pPr>
            <w:r>
              <w:rPr>
                <w:rFonts w:eastAsia="DengXian" w:hint="eastAsia"/>
              </w:rPr>
              <w:t>L</w:t>
            </w:r>
            <w:r>
              <w:rPr>
                <w:rFonts w:eastAsia="DengXian"/>
              </w:rPr>
              <w:t>enovo</w:t>
            </w:r>
          </w:p>
        </w:tc>
        <w:tc>
          <w:tcPr>
            <w:tcW w:w="2126" w:type="dxa"/>
            <w:shd w:val="clear" w:color="auto" w:fill="auto"/>
          </w:tcPr>
          <w:p w14:paraId="7A256626" w14:textId="003D36DE" w:rsidR="002326C2" w:rsidRDefault="00DD1589">
            <w:pPr>
              <w:jc w:val="left"/>
              <w:rPr>
                <w:rFonts w:eastAsia="DengXian"/>
              </w:rPr>
            </w:pPr>
            <w:r>
              <w:rPr>
                <w:rFonts w:eastAsia="DengXian" w:hint="eastAsia"/>
              </w:rPr>
              <w:t>O</w:t>
            </w:r>
            <w:r>
              <w:rPr>
                <w:rFonts w:eastAsia="DengXian"/>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DengXian"/>
              </w:rPr>
            </w:pPr>
            <w:r>
              <w:rPr>
                <w:rFonts w:ascii="Calibri" w:eastAsia="DengXian"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DengXian"/>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DengXian"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proofErr w:type="spellStart"/>
            <w:r>
              <w:t>eLCID</w:t>
            </w:r>
            <w:proofErr w:type="spellEnd"/>
            <w:r>
              <w:t xml:space="preserve"> is agreed to be used for the MAC CE for differential UE-specific </w:t>
            </w:r>
            <w:proofErr w:type="spellStart"/>
            <w:r>
              <w:t>K_offset</w:t>
            </w:r>
            <w:proofErr w:type="spellEnd"/>
            <w:r>
              <w:t xml:space="preserve">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DengXian" w:hAnsi="Calibri" w:cs="Calibri" w:hint="eastAsia"/>
                <w:sz w:val="22"/>
                <w:szCs w:val="22"/>
                <w:lang w:val="it-IT"/>
              </w:rPr>
              <w:t>X</w:t>
            </w:r>
            <w:r>
              <w:rPr>
                <w:rFonts w:ascii="Calibri" w:eastAsia="DengXian"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r w:rsidR="00EB3BBC" w14:paraId="1D371942" w14:textId="77777777" w:rsidTr="00146E4C">
        <w:tc>
          <w:tcPr>
            <w:tcW w:w="1413" w:type="dxa"/>
            <w:shd w:val="clear" w:color="auto" w:fill="auto"/>
          </w:tcPr>
          <w:p w14:paraId="37A33B6F" w14:textId="34A458BA" w:rsidR="00EB3BBC" w:rsidRDefault="00EB3BBC" w:rsidP="00EB3BBC">
            <w:pPr>
              <w:jc w:val="left"/>
              <w:rPr>
                <w:rFonts w:ascii="Calibri" w:eastAsia="DengXian" w:hAnsi="Calibri" w:cs="Calibri"/>
                <w:sz w:val="22"/>
                <w:szCs w:val="22"/>
                <w:lang w:val="it-IT"/>
              </w:rPr>
            </w:pPr>
            <w:r>
              <w:rPr>
                <w:rFonts w:eastAsia="Malgun Gothic"/>
                <w:lang w:eastAsia="ko-KR"/>
              </w:rPr>
              <w:t>NEC</w:t>
            </w:r>
          </w:p>
        </w:tc>
        <w:tc>
          <w:tcPr>
            <w:tcW w:w="2126" w:type="dxa"/>
            <w:shd w:val="clear" w:color="auto" w:fill="auto"/>
          </w:tcPr>
          <w:p w14:paraId="0C2BE985" w14:textId="1FECB023" w:rsidR="00EB3BBC" w:rsidRDefault="00EB3BBC" w:rsidP="00EB3BBC">
            <w:pPr>
              <w:jc w:val="left"/>
              <w:rPr>
                <w:rFonts w:eastAsiaTheme="minorEastAsia"/>
              </w:rPr>
            </w:pPr>
            <w:r>
              <w:rPr>
                <w:rFonts w:eastAsia="Malgun Gothic"/>
                <w:lang w:eastAsia="ko-KR"/>
              </w:rPr>
              <w:t>Option1 and option 3</w:t>
            </w:r>
          </w:p>
        </w:tc>
        <w:tc>
          <w:tcPr>
            <w:tcW w:w="6095" w:type="dxa"/>
            <w:shd w:val="clear" w:color="auto" w:fill="auto"/>
          </w:tcPr>
          <w:p w14:paraId="0BAA3EC7" w14:textId="2F84D1DF" w:rsidR="00EB3BBC" w:rsidRDefault="00EB3BBC" w:rsidP="00EB3BBC">
            <w:pPr>
              <w:overflowPunct/>
              <w:autoSpaceDE/>
              <w:autoSpaceDN/>
              <w:adjustRightInd/>
              <w:spacing w:after="180"/>
              <w:jc w:val="left"/>
              <w:textAlignment w:val="auto"/>
            </w:pPr>
            <w:r>
              <w:rPr>
                <w:rFonts w:eastAsia="DengXian"/>
              </w:rPr>
              <w:t xml:space="preserve">No strong opinion among option1 and option 3 </w:t>
            </w:r>
          </w:p>
        </w:tc>
      </w:tr>
      <w:tr w:rsidR="002A5DE7" w14:paraId="3101CF84" w14:textId="77777777" w:rsidTr="00146E4C">
        <w:tc>
          <w:tcPr>
            <w:tcW w:w="1413" w:type="dxa"/>
            <w:shd w:val="clear" w:color="auto" w:fill="auto"/>
          </w:tcPr>
          <w:p w14:paraId="7E0ACEAD" w14:textId="10B05A77" w:rsidR="002A5DE7" w:rsidRDefault="002A5DE7" w:rsidP="002A5DE7">
            <w:pPr>
              <w:jc w:val="left"/>
              <w:rPr>
                <w:rFonts w:eastAsia="Malgun Gothic"/>
                <w:lang w:eastAsia="ko-KR"/>
              </w:rPr>
            </w:pPr>
            <w:r>
              <w:rPr>
                <w:rFonts w:eastAsia="DengXian" w:hint="eastAsia"/>
                <w:lang w:val="en-US"/>
              </w:rPr>
              <w:t>ZTE</w:t>
            </w:r>
          </w:p>
        </w:tc>
        <w:tc>
          <w:tcPr>
            <w:tcW w:w="2126" w:type="dxa"/>
            <w:shd w:val="clear" w:color="auto" w:fill="auto"/>
          </w:tcPr>
          <w:p w14:paraId="7FA7CEF6" w14:textId="588B3B74" w:rsidR="002A5DE7" w:rsidRDefault="002A5DE7" w:rsidP="002A5DE7">
            <w:pPr>
              <w:jc w:val="left"/>
              <w:rPr>
                <w:rFonts w:eastAsia="Malgun Gothic"/>
                <w:lang w:eastAsia="ko-KR"/>
              </w:rPr>
            </w:pPr>
            <w:r>
              <w:rPr>
                <w:rFonts w:eastAsia="DengXian"/>
              </w:rPr>
              <w:t>Option 1</w:t>
            </w:r>
          </w:p>
        </w:tc>
        <w:tc>
          <w:tcPr>
            <w:tcW w:w="6095" w:type="dxa"/>
            <w:shd w:val="clear" w:color="auto" w:fill="auto"/>
          </w:tcPr>
          <w:p w14:paraId="63BBA6FB" w14:textId="77777777" w:rsidR="002A5DE7" w:rsidRDefault="002A5DE7" w:rsidP="002A5DE7">
            <w:pPr>
              <w:overflowPunct/>
              <w:autoSpaceDE/>
              <w:autoSpaceDN/>
              <w:adjustRightInd/>
              <w:spacing w:after="180"/>
              <w:jc w:val="left"/>
              <w:textAlignment w:val="auto"/>
              <w:rPr>
                <w:rFonts w:eastAsia="DengXian"/>
              </w:rPr>
            </w:pPr>
          </w:p>
        </w:tc>
      </w:tr>
      <w:tr w:rsidR="008C1E00" w14:paraId="44E8157D" w14:textId="77777777" w:rsidTr="00146E4C">
        <w:tc>
          <w:tcPr>
            <w:tcW w:w="1413" w:type="dxa"/>
            <w:shd w:val="clear" w:color="auto" w:fill="auto"/>
          </w:tcPr>
          <w:p w14:paraId="12EC3624" w14:textId="67651C36" w:rsidR="008C1E00" w:rsidRDefault="008C1E00" w:rsidP="002A5DE7">
            <w:pPr>
              <w:jc w:val="left"/>
              <w:rPr>
                <w:rFonts w:eastAsia="DengXian"/>
                <w:lang w:val="en-US"/>
              </w:rPr>
            </w:pPr>
            <w:r>
              <w:rPr>
                <w:rFonts w:eastAsia="DengXian"/>
                <w:lang w:val="en-US"/>
              </w:rPr>
              <w:t>Qualcomm</w:t>
            </w:r>
          </w:p>
        </w:tc>
        <w:tc>
          <w:tcPr>
            <w:tcW w:w="2126" w:type="dxa"/>
            <w:shd w:val="clear" w:color="auto" w:fill="auto"/>
          </w:tcPr>
          <w:p w14:paraId="0AE5AD91" w14:textId="5EA3643D" w:rsidR="008C1E00" w:rsidRDefault="008C1E00" w:rsidP="002A5DE7">
            <w:pPr>
              <w:jc w:val="left"/>
              <w:rPr>
                <w:rFonts w:eastAsia="DengXian"/>
              </w:rPr>
            </w:pPr>
            <w:r>
              <w:rPr>
                <w:rFonts w:eastAsia="DengXian"/>
              </w:rPr>
              <w:t>Option 1</w:t>
            </w:r>
          </w:p>
        </w:tc>
        <w:tc>
          <w:tcPr>
            <w:tcW w:w="6095" w:type="dxa"/>
            <w:shd w:val="clear" w:color="auto" w:fill="auto"/>
          </w:tcPr>
          <w:p w14:paraId="284046C7" w14:textId="77777777" w:rsidR="008C1E00" w:rsidRDefault="008C1E00" w:rsidP="002A5DE7">
            <w:pPr>
              <w:overflowPunct/>
              <w:autoSpaceDE/>
              <w:autoSpaceDN/>
              <w:adjustRightInd/>
              <w:spacing w:after="180"/>
              <w:jc w:val="left"/>
              <w:textAlignment w:val="auto"/>
              <w:rPr>
                <w:rFonts w:eastAsia="DengXian"/>
              </w:rPr>
            </w:pPr>
          </w:p>
        </w:tc>
      </w:tr>
      <w:tr w:rsidR="00233A57" w14:paraId="0CD5F264" w14:textId="77777777" w:rsidTr="00146E4C">
        <w:tc>
          <w:tcPr>
            <w:tcW w:w="1413" w:type="dxa"/>
            <w:shd w:val="clear" w:color="auto" w:fill="auto"/>
          </w:tcPr>
          <w:p w14:paraId="7C9D1244" w14:textId="4D68D9E7" w:rsidR="00233A57" w:rsidRDefault="00233A57" w:rsidP="002A5DE7">
            <w:pPr>
              <w:jc w:val="left"/>
              <w:rPr>
                <w:rFonts w:eastAsia="DengXian"/>
                <w:lang w:val="en-US"/>
              </w:rPr>
            </w:pPr>
            <w:r>
              <w:rPr>
                <w:rFonts w:eastAsia="DengXian"/>
                <w:lang w:val="en-US"/>
              </w:rPr>
              <w:t>Sequans</w:t>
            </w:r>
          </w:p>
        </w:tc>
        <w:tc>
          <w:tcPr>
            <w:tcW w:w="2126" w:type="dxa"/>
            <w:shd w:val="clear" w:color="auto" w:fill="auto"/>
          </w:tcPr>
          <w:p w14:paraId="30D2C550" w14:textId="3C354A65" w:rsidR="00233A57" w:rsidRDefault="00233A57" w:rsidP="002A5DE7">
            <w:pPr>
              <w:jc w:val="left"/>
              <w:rPr>
                <w:rFonts w:eastAsia="DengXian"/>
              </w:rPr>
            </w:pPr>
            <w:r>
              <w:rPr>
                <w:rFonts w:eastAsia="DengXian"/>
              </w:rPr>
              <w:t>Option 1</w:t>
            </w:r>
          </w:p>
        </w:tc>
        <w:tc>
          <w:tcPr>
            <w:tcW w:w="6095" w:type="dxa"/>
            <w:shd w:val="clear" w:color="auto" w:fill="auto"/>
          </w:tcPr>
          <w:p w14:paraId="20E85A1E" w14:textId="77777777" w:rsidR="00233A57" w:rsidRDefault="00233A57" w:rsidP="002A5DE7">
            <w:pPr>
              <w:overflowPunct/>
              <w:autoSpaceDE/>
              <w:autoSpaceDN/>
              <w:adjustRightInd/>
              <w:spacing w:after="180"/>
              <w:jc w:val="left"/>
              <w:textAlignment w:val="auto"/>
              <w:rPr>
                <w:rFonts w:eastAsia="DengXian"/>
              </w:rPr>
            </w:pPr>
          </w:p>
        </w:tc>
      </w:tr>
      <w:tr w:rsidR="001B400E" w14:paraId="2B9891C1" w14:textId="77777777" w:rsidTr="00146E4C">
        <w:tc>
          <w:tcPr>
            <w:tcW w:w="1413" w:type="dxa"/>
            <w:shd w:val="clear" w:color="auto" w:fill="auto"/>
          </w:tcPr>
          <w:p w14:paraId="03D24726" w14:textId="15463507" w:rsidR="001B400E" w:rsidRDefault="001B400E" w:rsidP="001B400E">
            <w:pPr>
              <w:jc w:val="left"/>
              <w:rPr>
                <w:rFonts w:eastAsia="DengXian"/>
                <w:lang w:val="en-US"/>
              </w:rPr>
            </w:pPr>
            <w:r>
              <w:rPr>
                <w:rFonts w:eastAsia="DengXian"/>
                <w:lang w:val="en-US"/>
              </w:rPr>
              <w:t>Ericsson</w:t>
            </w:r>
          </w:p>
        </w:tc>
        <w:tc>
          <w:tcPr>
            <w:tcW w:w="2126" w:type="dxa"/>
            <w:shd w:val="clear" w:color="auto" w:fill="auto"/>
          </w:tcPr>
          <w:p w14:paraId="35003587" w14:textId="416CFB40" w:rsidR="001B400E" w:rsidRDefault="001B400E" w:rsidP="001B400E">
            <w:pPr>
              <w:jc w:val="left"/>
              <w:rPr>
                <w:rFonts w:eastAsia="DengXian"/>
              </w:rPr>
            </w:pPr>
            <w:r>
              <w:rPr>
                <w:rFonts w:eastAsia="DengXian"/>
              </w:rPr>
              <w:t>Option 3</w:t>
            </w:r>
          </w:p>
        </w:tc>
        <w:tc>
          <w:tcPr>
            <w:tcW w:w="6095" w:type="dxa"/>
            <w:shd w:val="clear" w:color="auto" w:fill="auto"/>
          </w:tcPr>
          <w:p w14:paraId="641242C6" w14:textId="0CEF9873" w:rsidR="001B400E" w:rsidRDefault="001B400E" w:rsidP="001B400E">
            <w:pPr>
              <w:overflowPunct/>
              <w:autoSpaceDE/>
              <w:autoSpaceDN/>
              <w:adjustRightInd/>
              <w:spacing w:after="180"/>
              <w:jc w:val="left"/>
              <w:textAlignment w:val="auto"/>
              <w:rPr>
                <w:rFonts w:eastAsia="DengXian"/>
              </w:rPr>
            </w:pPr>
            <w:r>
              <w:rPr>
                <w:rFonts w:eastAsia="DengXian"/>
              </w:rPr>
              <w:t xml:space="preserve">The DL is not critical for coverage, so fine to use </w:t>
            </w:r>
            <w:proofErr w:type="spellStart"/>
            <w:r>
              <w:rPr>
                <w:rFonts w:eastAsia="DengXian"/>
              </w:rPr>
              <w:t>eLCID</w:t>
            </w:r>
            <w:proofErr w:type="spellEnd"/>
            <w:r>
              <w:rPr>
                <w:rFonts w:eastAsia="DengXian"/>
              </w:rPr>
              <w:t>. As there is 5 LCIDs left, we can maybe consider using an LCID too.</w:t>
            </w:r>
          </w:p>
        </w:tc>
      </w:tr>
      <w:tr w:rsidR="00922896" w14:paraId="07FD3ACF" w14:textId="77777777" w:rsidTr="00922896">
        <w:tc>
          <w:tcPr>
            <w:tcW w:w="1413" w:type="dxa"/>
            <w:tcBorders>
              <w:top w:val="single" w:sz="4" w:space="0" w:color="auto"/>
              <w:left w:val="single" w:sz="4" w:space="0" w:color="auto"/>
              <w:bottom w:val="single" w:sz="4" w:space="0" w:color="auto"/>
              <w:right w:val="single" w:sz="4" w:space="0" w:color="auto"/>
            </w:tcBorders>
            <w:shd w:val="clear" w:color="auto" w:fill="auto"/>
          </w:tcPr>
          <w:p w14:paraId="4283651D" w14:textId="77777777" w:rsidR="00922896" w:rsidRPr="00922896" w:rsidRDefault="00922896" w:rsidP="00D77A37">
            <w:pPr>
              <w:jc w:val="left"/>
              <w:rPr>
                <w:rFonts w:eastAsia="DengXian"/>
                <w:lang w:val="en-US"/>
              </w:rPr>
            </w:pPr>
            <w:r w:rsidRPr="00922896">
              <w:rPr>
                <w:rFonts w:eastAsia="DengXian"/>
                <w:lang w:val="en-US"/>
              </w:rPr>
              <w:t>InterDigital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CAE3D3" w14:textId="77777777" w:rsidR="00922896" w:rsidRPr="00922896" w:rsidRDefault="00922896" w:rsidP="00D77A37">
            <w:pPr>
              <w:jc w:val="left"/>
              <w:rPr>
                <w:rFonts w:eastAsia="DengXian"/>
              </w:rPr>
            </w:pPr>
            <w:r w:rsidRPr="00922896">
              <w:rPr>
                <w:rFonts w:eastAsia="DengXian"/>
              </w:rPr>
              <w:t>Option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392F63D" w14:textId="77777777" w:rsidR="00922896" w:rsidRPr="00922896" w:rsidRDefault="00922896" w:rsidP="00D77A37">
            <w:pPr>
              <w:overflowPunct/>
              <w:autoSpaceDE/>
              <w:autoSpaceDN/>
              <w:adjustRightInd/>
              <w:spacing w:after="180"/>
              <w:jc w:val="left"/>
              <w:textAlignment w:val="auto"/>
              <w:rPr>
                <w:rFonts w:eastAsia="DengXian"/>
              </w:rPr>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001CC88" w:rsidR="003117C2" w:rsidRPr="003117C2" w:rsidRDefault="003117C2">
            <w:pPr>
              <w:rPr>
                <w:noProof/>
              </w:rPr>
            </w:pPr>
            <w:r w:rsidRPr="005B17C0">
              <w:rPr>
                <w:noProof/>
              </w:rPr>
              <w:t xml:space="preserve">For NB-IoT only the following LCID values for UL-SCH are applicable: CCCH (LCID </w:t>
            </w:r>
            <w:r w:rsidR="008C1E00">
              <w:t>“</w:t>
            </w:r>
            <w:r w:rsidRPr="005B17C0">
              <w:rPr>
                <w:noProof/>
              </w:rPr>
              <w:t>00000</w:t>
            </w:r>
            <w:r w:rsidR="008C1E0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proofErr w:type="gramStart"/>
            <w:r>
              <w:rPr>
                <w:b/>
              </w:rPr>
              <w:t>suggest</w:t>
            </w:r>
            <w:proofErr w:type="gramEnd"/>
            <w:r>
              <w:rPr>
                <w:b/>
              </w:rPr>
              <w:t xml:space="preserve">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 xml:space="preserve">Option 3: </w:t>
            </w:r>
            <w:proofErr w:type="spellStart"/>
            <w:r>
              <w:rPr>
                <w:rFonts w:eastAsia="DengXian"/>
              </w:rPr>
              <w:t>eMTC</w:t>
            </w:r>
            <w:proofErr w:type="spellEnd"/>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DengXian"/>
              </w:rPr>
            </w:pPr>
            <w:r>
              <w:rPr>
                <w:rFonts w:eastAsia="DengXian" w:hint="eastAsia"/>
              </w:rPr>
              <w:t>L</w:t>
            </w:r>
            <w:r>
              <w:rPr>
                <w:rFonts w:eastAsia="DengXian"/>
              </w:rPr>
              <w:t>enovo</w:t>
            </w:r>
          </w:p>
        </w:tc>
        <w:tc>
          <w:tcPr>
            <w:tcW w:w="2126" w:type="dxa"/>
            <w:shd w:val="clear" w:color="auto" w:fill="auto"/>
          </w:tcPr>
          <w:p w14:paraId="1E2CCB73" w14:textId="77777777" w:rsidR="00DD1589" w:rsidRDefault="00DD1589" w:rsidP="00DD1589">
            <w:pPr>
              <w:jc w:val="left"/>
              <w:rPr>
                <w:rFonts w:eastAsia="DengXian"/>
              </w:rPr>
            </w:pPr>
            <w:r>
              <w:rPr>
                <w:rFonts w:eastAsia="DengXian"/>
              </w:rPr>
              <w:t>Option 1 for NB-IoT</w:t>
            </w:r>
          </w:p>
          <w:p w14:paraId="77E0CAEF" w14:textId="3785C6C1" w:rsidR="00146E4C" w:rsidRDefault="00DD1589" w:rsidP="00DD15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DengXian"/>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DengXian"/>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DengXian"/>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DengXian"/>
              </w:rPr>
            </w:pPr>
            <w:r>
              <w:rPr>
                <w:rFonts w:eastAsia="DengXian"/>
              </w:rPr>
              <w:t>Option 1 for NB-IoT</w:t>
            </w:r>
          </w:p>
          <w:p w14:paraId="5748B568" w14:textId="2DD17640" w:rsidR="00E43BD5" w:rsidRDefault="00E43BD5" w:rsidP="00E43BD5">
            <w:pPr>
              <w:jc w:val="left"/>
              <w:rPr>
                <w:rFonts w:eastAsia="Malgun Gothic"/>
                <w:lang w:eastAsia="ko-KR"/>
              </w:rPr>
            </w:pPr>
            <w:r>
              <w:rPr>
                <w:rFonts w:eastAsia="DengXian"/>
              </w:rPr>
              <w:t xml:space="preserve">Option 3: </w:t>
            </w:r>
            <w:proofErr w:type="spellStart"/>
            <w:r>
              <w:rPr>
                <w:rFonts w:eastAsia="DengXian"/>
              </w:rPr>
              <w:t>eMTC</w:t>
            </w:r>
            <w:proofErr w:type="spellEnd"/>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DengXian"/>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DengXian" w:hint="eastAsia"/>
              </w:rPr>
              <w:t>X</w:t>
            </w:r>
            <w:r>
              <w:rPr>
                <w:rFonts w:eastAsia="DengXian"/>
              </w:rPr>
              <w:t>iaomi</w:t>
            </w:r>
          </w:p>
        </w:tc>
        <w:tc>
          <w:tcPr>
            <w:tcW w:w="2126" w:type="dxa"/>
            <w:shd w:val="clear" w:color="auto" w:fill="auto"/>
          </w:tcPr>
          <w:p w14:paraId="757BF9DE" w14:textId="77777777" w:rsidR="00802E51" w:rsidRDefault="00802E51" w:rsidP="00802E51">
            <w:pPr>
              <w:jc w:val="left"/>
              <w:rPr>
                <w:rFonts w:eastAsia="DengXian"/>
              </w:rPr>
            </w:pPr>
            <w:r>
              <w:rPr>
                <w:rFonts w:eastAsia="DengXian"/>
              </w:rPr>
              <w:t>Option 1 for NB-IoT</w:t>
            </w:r>
          </w:p>
          <w:p w14:paraId="1BDE7DD8" w14:textId="302DC17F" w:rsidR="00802E51" w:rsidRDefault="00802E51" w:rsidP="00802E51">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DengXian"/>
              </w:rPr>
            </w:pPr>
          </w:p>
        </w:tc>
      </w:tr>
      <w:tr w:rsidR="002A5DE7" w14:paraId="197551B0" w14:textId="77777777" w:rsidTr="007F7189">
        <w:tc>
          <w:tcPr>
            <w:tcW w:w="1413" w:type="dxa"/>
            <w:shd w:val="clear" w:color="auto" w:fill="auto"/>
          </w:tcPr>
          <w:p w14:paraId="2717A538" w14:textId="201C0055" w:rsidR="002A5DE7" w:rsidRDefault="002A5DE7" w:rsidP="002A5DE7">
            <w:pPr>
              <w:rPr>
                <w:rFonts w:eastAsia="DengXian"/>
              </w:rPr>
            </w:pPr>
            <w:r>
              <w:rPr>
                <w:rFonts w:eastAsia="DengXian" w:hint="eastAsia"/>
                <w:lang w:val="en-US"/>
              </w:rPr>
              <w:t>ZTE</w:t>
            </w:r>
          </w:p>
        </w:tc>
        <w:tc>
          <w:tcPr>
            <w:tcW w:w="2126" w:type="dxa"/>
            <w:shd w:val="clear" w:color="auto" w:fill="auto"/>
          </w:tcPr>
          <w:p w14:paraId="7C71B2A6" w14:textId="77777777" w:rsidR="002A5DE7" w:rsidRDefault="002A5DE7" w:rsidP="002A5DE7">
            <w:pPr>
              <w:jc w:val="left"/>
              <w:rPr>
                <w:rFonts w:eastAsia="DengXian"/>
              </w:rPr>
            </w:pPr>
            <w:r>
              <w:rPr>
                <w:rFonts w:eastAsia="DengXian"/>
              </w:rPr>
              <w:t>Option 1 for NB-IoT</w:t>
            </w:r>
          </w:p>
          <w:p w14:paraId="512A13D5" w14:textId="30DF88EF" w:rsidR="002A5DE7" w:rsidRDefault="002A5DE7" w:rsidP="002A5DE7">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5647BEF3" w14:textId="77777777" w:rsidR="002A5DE7" w:rsidRDefault="002A5DE7" w:rsidP="002A5DE7">
            <w:pPr>
              <w:overflowPunct/>
              <w:autoSpaceDE/>
              <w:autoSpaceDN/>
              <w:adjustRightInd/>
              <w:spacing w:after="180"/>
              <w:jc w:val="left"/>
              <w:textAlignment w:val="auto"/>
              <w:rPr>
                <w:rFonts w:eastAsia="DengXian"/>
              </w:rPr>
            </w:pPr>
          </w:p>
        </w:tc>
      </w:tr>
      <w:tr w:rsidR="008C1E00" w14:paraId="7CC01BEF" w14:textId="77777777" w:rsidTr="007F7189">
        <w:tc>
          <w:tcPr>
            <w:tcW w:w="1413" w:type="dxa"/>
            <w:shd w:val="clear" w:color="auto" w:fill="auto"/>
          </w:tcPr>
          <w:p w14:paraId="0F4BBA73" w14:textId="25BF5F13" w:rsidR="008C1E00" w:rsidRDefault="008C1E00" w:rsidP="002A5DE7">
            <w:pPr>
              <w:rPr>
                <w:rFonts w:eastAsia="DengXian"/>
                <w:lang w:val="en-US"/>
              </w:rPr>
            </w:pPr>
            <w:r>
              <w:rPr>
                <w:rFonts w:eastAsia="DengXian"/>
                <w:lang w:val="en-US"/>
              </w:rPr>
              <w:t>Qualcomm</w:t>
            </w:r>
          </w:p>
        </w:tc>
        <w:tc>
          <w:tcPr>
            <w:tcW w:w="2126" w:type="dxa"/>
            <w:shd w:val="clear" w:color="auto" w:fill="auto"/>
          </w:tcPr>
          <w:p w14:paraId="673C99E7" w14:textId="7E90A797" w:rsidR="008C1E00" w:rsidRDefault="008C1E00" w:rsidP="002A5DE7">
            <w:pPr>
              <w:jc w:val="left"/>
              <w:rPr>
                <w:rFonts w:eastAsia="DengXian"/>
              </w:rPr>
            </w:pPr>
            <w:r>
              <w:rPr>
                <w:rFonts w:eastAsia="DengXian"/>
              </w:rPr>
              <w:t>Option</w:t>
            </w:r>
            <w:r w:rsidR="00E44468">
              <w:rPr>
                <w:rFonts w:eastAsia="DengXian"/>
              </w:rPr>
              <w:t xml:space="preserve"> </w:t>
            </w:r>
            <w:r w:rsidR="0004012A">
              <w:rPr>
                <w:rFonts w:eastAsia="DengXian"/>
              </w:rPr>
              <w:t>1</w:t>
            </w:r>
            <w:r w:rsidR="00852BFA">
              <w:rPr>
                <w:rFonts w:eastAsia="DengXian"/>
              </w:rPr>
              <w:t xml:space="preserve"> </w:t>
            </w:r>
            <w:r w:rsidR="0004012A">
              <w:rPr>
                <w:rFonts w:eastAsia="DengXian"/>
              </w:rPr>
              <w:t xml:space="preserve">or </w:t>
            </w:r>
            <w:r w:rsidR="00852BFA">
              <w:rPr>
                <w:rFonts w:eastAsia="DengXian"/>
              </w:rPr>
              <w:t xml:space="preserve">option </w:t>
            </w:r>
            <w:r w:rsidR="00E44468">
              <w:rPr>
                <w:rFonts w:eastAsia="DengXian"/>
              </w:rPr>
              <w:t>2</w:t>
            </w:r>
          </w:p>
        </w:tc>
        <w:tc>
          <w:tcPr>
            <w:tcW w:w="6095" w:type="dxa"/>
            <w:shd w:val="clear" w:color="auto" w:fill="auto"/>
          </w:tcPr>
          <w:p w14:paraId="2B5650DE" w14:textId="3C870549" w:rsidR="008C1E00" w:rsidRDefault="00E44468" w:rsidP="002A5DE7">
            <w:pPr>
              <w:overflowPunct/>
              <w:autoSpaceDE/>
              <w:autoSpaceDN/>
              <w:adjustRightInd/>
              <w:spacing w:after="180"/>
              <w:jc w:val="left"/>
              <w:textAlignment w:val="auto"/>
            </w:pPr>
            <w:r>
              <w:rPr>
                <w:rFonts w:eastAsia="DengXian"/>
              </w:rPr>
              <w:t>We can use</w:t>
            </w:r>
            <w:r w:rsidR="00417BEF">
              <w:rPr>
                <w:rFonts w:eastAsia="DengXian"/>
              </w:rPr>
              <w:t xml:space="preserve"> codepoint for</w:t>
            </w:r>
            <w:r w:rsidR="0004012A">
              <w:rPr>
                <w:rFonts w:eastAsia="DengXian"/>
              </w:rPr>
              <w:t xml:space="preserve"> </w:t>
            </w:r>
            <w:r w:rsidR="0004012A" w:rsidRPr="005B17C0">
              <w:t>Dual Connectivity Power Headroom Report</w:t>
            </w:r>
            <w:r w:rsidR="0004012A">
              <w:t>.</w:t>
            </w:r>
          </w:p>
          <w:p w14:paraId="5991732F" w14:textId="467601CA" w:rsidR="007034CB" w:rsidRDefault="00852BFA" w:rsidP="002A5DE7">
            <w:pPr>
              <w:overflowPunct/>
              <w:autoSpaceDE/>
              <w:autoSpaceDN/>
              <w:adjustRightInd/>
              <w:spacing w:after="180"/>
              <w:jc w:val="left"/>
              <w:textAlignment w:val="auto"/>
            </w:pPr>
            <w:proofErr w:type="spellStart"/>
            <w:r>
              <w:t>eLCID</w:t>
            </w:r>
            <w:proofErr w:type="spellEnd"/>
            <w:r>
              <w:t xml:space="preserve"> should not be used to send one byte of </w:t>
            </w:r>
            <w:r w:rsidR="00084C12">
              <w:t xml:space="preserve">uplink </w:t>
            </w:r>
            <w:r>
              <w:t>payload data.</w:t>
            </w:r>
            <w:r w:rsidR="00424D77">
              <w:t xml:space="preserve"> For both </w:t>
            </w:r>
            <w:proofErr w:type="spellStart"/>
            <w:r w:rsidR="00424D77">
              <w:t>eMTC</w:t>
            </w:r>
            <w:proofErr w:type="spellEnd"/>
            <w:r w:rsidR="00D81F2E">
              <w:t xml:space="preserve"> in enhanced coverage</w:t>
            </w:r>
            <w:r w:rsidR="00424D77">
              <w:t xml:space="preserve"> and NB-IoT,</w:t>
            </w:r>
            <w:r w:rsidR="00D81F2E">
              <w:t xml:space="preserve"> this is huge issue due to </w:t>
            </w:r>
            <w:proofErr w:type="gramStart"/>
            <w:r w:rsidR="008F70AE">
              <w:t>a number of</w:t>
            </w:r>
            <w:proofErr w:type="gramEnd"/>
            <w:r w:rsidR="008F70AE">
              <w:t xml:space="preserve"> repetitions.</w:t>
            </w:r>
          </w:p>
          <w:p w14:paraId="351D76FE" w14:textId="30314784" w:rsidR="002229E4" w:rsidRDefault="002229E4" w:rsidP="002A5DE7">
            <w:pPr>
              <w:overflowPunct/>
              <w:autoSpaceDE/>
              <w:autoSpaceDN/>
              <w:adjustRightInd/>
              <w:spacing w:after="180"/>
              <w:jc w:val="left"/>
              <w:textAlignment w:val="auto"/>
            </w:pPr>
            <w:r>
              <w:t xml:space="preserve">We do not want different solutions for </w:t>
            </w:r>
            <w:proofErr w:type="spellStart"/>
            <w:r>
              <w:t>eMTC</w:t>
            </w:r>
            <w:proofErr w:type="spellEnd"/>
            <w:r>
              <w:t xml:space="preserve"> and NB-IoT.</w:t>
            </w:r>
          </w:p>
          <w:tbl>
            <w:tblPr>
              <w:tblStyle w:val="TableGrid"/>
              <w:tblW w:w="5386" w:type="dxa"/>
              <w:tblLayout w:type="fixed"/>
              <w:tblLook w:val="04A0" w:firstRow="1" w:lastRow="0" w:firstColumn="1" w:lastColumn="0" w:noHBand="0" w:noVBand="1"/>
            </w:tblPr>
            <w:tblGrid>
              <w:gridCol w:w="2551"/>
              <w:gridCol w:w="2835"/>
            </w:tblGrid>
            <w:tr w:rsidR="00417BEF" w:rsidRPr="005B17C0" w14:paraId="55AC3001" w14:textId="77777777" w:rsidTr="00417BEF">
              <w:tc>
                <w:tcPr>
                  <w:tcW w:w="2551" w:type="dxa"/>
                </w:tcPr>
                <w:p w14:paraId="3BFCAA44" w14:textId="77777777" w:rsidR="00417BEF" w:rsidRPr="005B17C0" w:rsidRDefault="00417BEF" w:rsidP="00417BEF">
                  <w:pPr>
                    <w:pStyle w:val="TAC"/>
                    <w:rPr>
                      <w:noProof/>
                    </w:rPr>
                  </w:pPr>
                  <w:r w:rsidRPr="005B17C0">
                    <w:t>10111</w:t>
                  </w:r>
                </w:p>
              </w:tc>
              <w:tc>
                <w:tcPr>
                  <w:tcW w:w="2835" w:type="dxa"/>
                </w:tcPr>
                <w:p w14:paraId="671CC486" w14:textId="77777777" w:rsidR="00417BEF" w:rsidRPr="005B17C0" w:rsidRDefault="00417BEF" w:rsidP="00417BEF">
                  <w:pPr>
                    <w:pStyle w:val="TAC"/>
                    <w:rPr>
                      <w:noProof/>
                    </w:rPr>
                  </w:pPr>
                  <w:proofErr w:type="spellStart"/>
                  <w:r w:rsidRPr="005B17C0">
                    <w:t>Sidelink</w:t>
                  </w:r>
                  <w:proofErr w:type="spellEnd"/>
                  <w:r w:rsidRPr="005B17C0">
                    <w:t xml:space="preserve"> BSR</w:t>
                  </w:r>
                </w:p>
              </w:tc>
            </w:tr>
            <w:tr w:rsidR="00417BEF" w:rsidRPr="005B17C0" w14:paraId="7EC934B1" w14:textId="77777777" w:rsidTr="00417BEF">
              <w:tc>
                <w:tcPr>
                  <w:tcW w:w="2551" w:type="dxa"/>
                </w:tcPr>
                <w:p w14:paraId="49BA82B6" w14:textId="77777777" w:rsidR="00417BEF" w:rsidRPr="005B17C0" w:rsidRDefault="00417BEF" w:rsidP="00417BEF">
                  <w:pPr>
                    <w:pStyle w:val="TAC"/>
                    <w:rPr>
                      <w:noProof/>
                    </w:rPr>
                  </w:pPr>
                  <w:r w:rsidRPr="005B17C0">
                    <w:t>11000</w:t>
                  </w:r>
                </w:p>
              </w:tc>
              <w:tc>
                <w:tcPr>
                  <w:tcW w:w="2835" w:type="dxa"/>
                </w:tcPr>
                <w:p w14:paraId="4C4795E1" w14:textId="77777777" w:rsidR="00417BEF" w:rsidRDefault="00417BEF" w:rsidP="00417BEF">
                  <w:pPr>
                    <w:pStyle w:val="TAC"/>
                  </w:pPr>
                  <w:r w:rsidRPr="005B17C0">
                    <w:t>Dual Connectivity Power Headroom Report</w:t>
                  </w:r>
                </w:p>
                <w:p w14:paraId="13354C9F" w14:textId="39258679" w:rsidR="00417BEF" w:rsidRPr="005B17C0" w:rsidRDefault="00417BEF" w:rsidP="00417BEF">
                  <w:pPr>
                    <w:pStyle w:val="TAC"/>
                    <w:rPr>
                      <w:noProof/>
                    </w:rPr>
                  </w:pPr>
                  <w:r w:rsidRPr="001C5012">
                    <w:rPr>
                      <w:color w:val="FF0000"/>
                    </w:rPr>
                    <w:t>For non-terrestrial network</w:t>
                  </w:r>
                  <w:r w:rsidR="001C5012" w:rsidRPr="001C5012">
                    <w:rPr>
                      <w:color w:val="FF0000"/>
                    </w:rPr>
                    <w:t>: TA reporting MAC CE</w:t>
                  </w:r>
                </w:p>
              </w:tc>
            </w:tr>
            <w:tr w:rsidR="00417BEF" w:rsidRPr="005B17C0" w14:paraId="5B6172E8" w14:textId="77777777" w:rsidTr="00417BEF">
              <w:tc>
                <w:tcPr>
                  <w:tcW w:w="2551" w:type="dxa"/>
                </w:tcPr>
                <w:p w14:paraId="07F76EB4" w14:textId="77777777" w:rsidR="00417BEF" w:rsidRPr="005B17C0" w:rsidRDefault="00417BEF" w:rsidP="00417BEF">
                  <w:pPr>
                    <w:pStyle w:val="TAC"/>
                    <w:rPr>
                      <w:noProof/>
                    </w:rPr>
                  </w:pPr>
                  <w:r w:rsidRPr="005B17C0">
                    <w:t>11001</w:t>
                  </w:r>
                </w:p>
              </w:tc>
              <w:tc>
                <w:tcPr>
                  <w:tcW w:w="2835" w:type="dxa"/>
                </w:tcPr>
                <w:p w14:paraId="3A5EA15E" w14:textId="77777777" w:rsidR="00417BEF" w:rsidRPr="005B17C0" w:rsidRDefault="00417BEF" w:rsidP="00417BEF">
                  <w:pPr>
                    <w:pStyle w:val="TAC"/>
                    <w:rPr>
                      <w:noProof/>
                    </w:rPr>
                  </w:pPr>
                  <w:r w:rsidRPr="005B17C0">
                    <w:t>Extended Power Headroom Report</w:t>
                  </w:r>
                </w:p>
              </w:tc>
            </w:tr>
          </w:tbl>
          <w:p w14:paraId="1AE921BD" w14:textId="6BB6A980" w:rsidR="00417BEF" w:rsidRPr="007034CB" w:rsidRDefault="00417BEF" w:rsidP="002A5DE7">
            <w:pPr>
              <w:overflowPunct/>
              <w:autoSpaceDE/>
              <w:autoSpaceDN/>
              <w:adjustRightInd/>
              <w:spacing w:after="180"/>
              <w:jc w:val="left"/>
              <w:textAlignment w:val="auto"/>
            </w:pPr>
          </w:p>
        </w:tc>
      </w:tr>
      <w:tr w:rsidR="00233A57" w14:paraId="371F6E1E" w14:textId="77777777" w:rsidTr="007F7189">
        <w:tc>
          <w:tcPr>
            <w:tcW w:w="1413" w:type="dxa"/>
            <w:shd w:val="clear" w:color="auto" w:fill="auto"/>
          </w:tcPr>
          <w:p w14:paraId="72A662DB" w14:textId="660143F7" w:rsidR="00233A57" w:rsidRDefault="00233A57" w:rsidP="002A5DE7">
            <w:pPr>
              <w:rPr>
                <w:rFonts w:eastAsia="DengXian"/>
                <w:lang w:val="en-US"/>
              </w:rPr>
            </w:pPr>
            <w:r>
              <w:rPr>
                <w:rFonts w:eastAsia="DengXian"/>
                <w:lang w:val="en-US"/>
              </w:rPr>
              <w:t>Sequans</w:t>
            </w:r>
          </w:p>
        </w:tc>
        <w:tc>
          <w:tcPr>
            <w:tcW w:w="2126" w:type="dxa"/>
            <w:shd w:val="clear" w:color="auto" w:fill="auto"/>
          </w:tcPr>
          <w:p w14:paraId="742B4D90" w14:textId="78F81AB3" w:rsidR="00233A57" w:rsidRDefault="00233A57" w:rsidP="002A5DE7">
            <w:pPr>
              <w:jc w:val="left"/>
              <w:rPr>
                <w:rFonts w:eastAsia="DengXian"/>
              </w:rPr>
            </w:pPr>
            <w:r>
              <w:rPr>
                <w:rFonts w:eastAsia="DengXian"/>
              </w:rPr>
              <w:t>Option 1 or 2</w:t>
            </w:r>
          </w:p>
        </w:tc>
        <w:tc>
          <w:tcPr>
            <w:tcW w:w="6095" w:type="dxa"/>
            <w:shd w:val="clear" w:color="auto" w:fill="auto"/>
          </w:tcPr>
          <w:p w14:paraId="3C4B7DA1" w14:textId="772DEFE5" w:rsidR="00233A57" w:rsidRDefault="00233A57" w:rsidP="002A5DE7">
            <w:pPr>
              <w:overflowPunct/>
              <w:autoSpaceDE/>
              <w:autoSpaceDN/>
              <w:adjustRightInd/>
              <w:spacing w:after="180"/>
              <w:jc w:val="left"/>
              <w:textAlignment w:val="auto"/>
              <w:rPr>
                <w:rFonts w:eastAsia="DengXian"/>
              </w:rPr>
            </w:pPr>
            <w:r>
              <w:rPr>
                <w:rFonts w:eastAsia="DengXian"/>
              </w:rPr>
              <w:t>For option 2, fine to repurpose DC power headroom</w:t>
            </w:r>
          </w:p>
        </w:tc>
      </w:tr>
      <w:tr w:rsidR="001B400E" w14:paraId="6CED06BE" w14:textId="77777777" w:rsidTr="007F7189">
        <w:tc>
          <w:tcPr>
            <w:tcW w:w="1413" w:type="dxa"/>
            <w:shd w:val="clear" w:color="auto" w:fill="auto"/>
          </w:tcPr>
          <w:p w14:paraId="58BE6A5B" w14:textId="346FB0CE" w:rsidR="001B400E" w:rsidRDefault="001B400E" w:rsidP="001B400E">
            <w:pPr>
              <w:rPr>
                <w:rFonts w:eastAsia="DengXian"/>
                <w:lang w:val="en-US"/>
              </w:rPr>
            </w:pPr>
            <w:r>
              <w:rPr>
                <w:rFonts w:eastAsia="DengXian"/>
                <w:lang w:val="en-US"/>
              </w:rPr>
              <w:t>Ericsson</w:t>
            </w:r>
          </w:p>
        </w:tc>
        <w:tc>
          <w:tcPr>
            <w:tcW w:w="2126" w:type="dxa"/>
            <w:shd w:val="clear" w:color="auto" w:fill="auto"/>
          </w:tcPr>
          <w:p w14:paraId="1C03063E" w14:textId="3BDEA561" w:rsidR="001B400E" w:rsidRDefault="001B400E" w:rsidP="001B400E">
            <w:pPr>
              <w:jc w:val="left"/>
              <w:rPr>
                <w:rFonts w:eastAsia="DengXian"/>
              </w:rPr>
            </w:pPr>
            <w:r>
              <w:rPr>
                <w:rFonts w:eastAsia="DengXian"/>
              </w:rPr>
              <w:t>Option 1 (also maybe 2 if 1 is not agreeable)</w:t>
            </w:r>
          </w:p>
        </w:tc>
        <w:tc>
          <w:tcPr>
            <w:tcW w:w="6095" w:type="dxa"/>
            <w:shd w:val="clear" w:color="auto" w:fill="auto"/>
          </w:tcPr>
          <w:p w14:paraId="677B4C35" w14:textId="77777777" w:rsidR="001B400E" w:rsidRDefault="001B400E" w:rsidP="001B400E">
            <w:pPr>
              <w:overflowPunct/>
              <w:autoSpaceDE/>
              <w:autoSpaceDN/>
              <w:adjustRightInd/>
              <w:spacing w:after="180"/>
              <w:jc w:val="left"/>
              <w:textAlignment w:val="auto"/>
              <w:rPr>
                <w:rFonts w:eastAsia="DengXian"/>
              </w:rPr>
            </w:pPr>
            <w:r>
              <w:rPr>
                <w:rFonts w:eastAsia="DengXian"/>
              </w:rPr>
              <w:t xml:space="preserve">This is supposed to go in Msg3 which is critical for coverage, we think we shall use one of the two reserved LCIDs left. </w:t>
            </w:r>
          </w:p>
          <w:p w14:paraId="3B13428E" w14:textId="00278285" w:rsidR="001B400E" w:rsidRDefault="001B400E" w:rsidP="001B400E">
            <w:pPr>
              <w:overflowPunct/>
              <w:autoSpaceDE/>
              <w:autoSpaceDN/>
              <w:adjustRightInd/>
              <w:spacing w:after="180"/>
              <w:jc w:val="left"/>
              <w:textAlignment w:val="auto"/>
              <w:rPr>
                <w:rFonts w:eastAsia="DengXian"/>
              </w:rPr>
            </w:pPr>
            <w:r>
              <w:rPr>
                <w:rFonts w:eastAsia="DengXian"/>
              </w:rPr>
              <w:t xml:space="preserve">We think </w:t>
            </w:r>
            <w:proofErr w:type="spellStart"/>
            <w:r>
              <w:rPr>
                <w:rFonts w:eastAsia="DengXian"/>
              </w:rPr>
              <w:t>eMTC</w:t>
            </w:r>
            <w:proofErr w:type="spellEnd"/>
            <w:r>
              <w:rPr>
                <w:rFonts w:eastAsia="DengXian"/>
              </w:rPr>
              <w:t xml:space="preserve"> and NB-IoT shall use the same solution. </w:t>
            </w:r>
          </w:p>
        </w:tc>
      </w:tr>
      <w:tr w:rsidR="004D3791" w14:paraId="6A74346E" w14:textId="77777777" w:rsidTr="004D3791">
        <w:tc>
          <w:tcPr>
            <w:tcW w:w="1413" w:type="dxa"/>
            <w:tcBorders>
              <w:top w:val="single" w:sz="4" w:space="0" w:color="auto"/>
              <w:left w:val="single" w:sz="4" w:space="0" w:color="auto"/>
              <w:bottom w:val="single" w:sz="4" w:space="0" w:color="auto"/>
              <w:right w:val="single" w:sz="4" w:space="0" w:color="auto"/>
            </w:tcBorders>
            <w:shd w:val="clear" w:color="auto" w:fill="auto"/>
          </w:tcPr>
          <w:p w14:paraId="58DC75C1" w14:textId="77777777" w:rsidR="004D3791" w:rsidRPr="004D3791" w:rsidRDefault="004D3791" w:rsidP="00D77A37">
            <w:pPr>
              <w:rPr>
                <w:rFonts w:eastAsia="DengXian"/>
                <w:lang w:val="en-US"/>
              </w:rPr>
            </w:pPr>
            <w:r w:rsidRPr="004D3791">
              <w:rPr>
                <w:rFonts w:eastAsia="DengXian"/>
                <w:lang w:val="en-US"/>
              </w:rPr>
              <w:t>InterDigital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9E417C" w14:textId="77777777" w:rsidR="004D3791" w:rsidRPr="004D3791" w:rsidRDefault="004D3791" w:rsidP="00D77A37">
            <w:pPr>
              <w:jc w:val="left"/>
              <w:rPr>
                <w:rFonts w:eastAsia="DengXian"/>
              </w:rPr>
            </w:pPr>
            <w:r w:rsidRPr="004D3791">
              <w:rPr>
                <w:rFonts w:eastAsia="DengXian"/>
              </w:rPr>
              <w:t>Option 1 or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B935DCC" w14:textId="77777777" w:rsidR="002C0D74" w:rsidRDefault="004D3791" w:rsidP="00D77A37">
            <w:pPr>
              <w:overflowPunct/>
              <w:autoSpaceDE/>
              <w:autoSpaceDN/>
              <w:adjustRightInd/>
              <w:spacing w:after="180"/>
              <w:jc w:val="left"/>
              <w:textAlignment w:val="auto"/>
              <w:rPr>
                <w:rFonts w:eastAsia="DengXian"/>
              </w:rPr>
            </w:pPr>
            <w:r>
              <w:rPr>
                <w:rFonts w:eastAsia="DengXian"/>
              </w:rPr>
              <w:t>Agree with HW</w:t>
            </w:r>
            <w:r>
              <w:rPr>
                <w:rFonts w:eastAsia="DengXian"/>
              </w:rPr>
              <w:t>, QC, Ericsson</w:t>
            </w:r>
            <w:r>
              <w:rPr>
                <w:rFonts w:eastAsia="DengXian"/>
              </w:rPr>
              <w:t xml:space="preserve">. Any of the 3 options can work, but it seems more logical to use the same LCID for both </w:t>
            </w:r>
            <w:proofErr w:type="spellStart"/>
            <w:r>
              <w:rPr>
                <w:rFonts w:eastAsia="DengXian"/>
              </w:rPr>
              <w:t>eMTC</w:t>
            </w:r>
            <w:proofErr w:type="spellEnd"/>
            <w:r>
              <w:rPr>
                <w:rFonts w:eastAsia="DengXian"/>
              </w:rPr>
              <w:t xml:space="preserve"> and NB-IoT case rather than a different LCID (or LCID/</w:t>
            </w:r>
            <w:proofErr w:type="spellStart"/>
            <w:r>
              <w:rPr>
                <w:rFonts w:eastAsia="DengXian"/>
              </w:rPr>
              <w:t>eLCID</w:t>
            </w:r>
            <w:proofErr w:type="spellEnd"/>
            <w:r>
              <w:rPr>
                <w:rFonts w:eastAsia="DengXian"/>
              </w:rPr>
              <w:t>) in each case.</w:t>
            </w:r>
            <w:r>
              <w:rPr>
                <w:rFonts w:eastAsia="DengXian"/>
              </w:rPr>
              <w:t xml:space="preserve"> </w:t>
            </w:r>
          </w:p>
          <w:p w14:paraId="7E42F9C0" w14:textId="00AD188C" w:rsidR="004D3791" w:rsidRDefault="004D3791" w:rsidP="00D77A37">
            <w:pPr>
              <w:overflowPunct/>
              <w:autoSpaceDE/>
              <w:autoSpaceDN/>
              <w:adjustRightInd/>
              <w:spacing w:after="180"/>
              <w:jc w:val="left"/>
              <w:textAlignment w:val="auto"/>
              <w:rPr>
                <w:rFonts w:eastAsia="DengXian"/>
              </w:rPr>
            </w:pPr>
            <w:r>
              <w:rPr>
                <w:rFonts w:eastAsia="DengXian"/>
              </w:rPr>
              <w:t xml:space="preserve">In </w:t>
            </w:r>
            <w:proofErr w:type="gramStart"/>
            <w:r>
              <w:rPr>
                <w:rFonts w:eastAsia="DengXian"/>
              </w:rPr>
              <w:t>addition</w:t>
            </w:r>
            <w:proofErr w:type="gramEnd"/>
            <w:r>
              <w:rPr>
                <w:rFonts w:eastAsia="DengXian"/>
              </w:rPr>
              <w:t xml:space="preserve"> the coverage </w:t>
            </w:r>
            <w:r w:rsidR="002C0D74">
              <w:rPr>
                <w:rFonts w:eastAsia="DengXian"/>
              </w:rPr>
              <w:t>issue raised by QC and Ericsson is significant and should be discussed despite a “majority” view.</w:t>
            </w: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lastRenderedPageBreak/>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w:t>
            </w:r>
            <w:proofErr w:type="gramStart"/>
            <w:r>
              <w:t>CCCH;</w:t>
            </w:r>
            <w:proofErr w:type="gramEnd"/>
          </w:p>
          <w:p w14:paraId="7A256738" w14:textId="77777777" w:rsidR="002326C2" w:rsidRDefault="00D46FCC">
            <w:pPr>
              <w:pStyle w:val="B1"/>
            </w:pPr>
            <w:r>
              <w:t>-</w:t>
            </w:r>
            <w:r>
              <w:tab/>
              <w:t xml:space="preserve">MAC control element for </w:t>
            </w:r>
            <w:proofErr w:type="gramStart"/>
            <w:r>
              <w:t>DPR;</w:t>
            </w:r>
            <w:proofErr w:type="gramEnd"/>
          </w:p>
          <w:p w14:paraId="7A256739" w14:textId="77777777" w:rsidR="002326C2" w:rsidRDefault="00D46FCC">
            <w:pPr>
              <w:pStyle w:val="B1"/>
            </w:pPr>
            <w:r>
              <w:t>-</w:t>
            </w:r>
            <w:r>
              <w:tab/>
              <w:t xml:space="preserve">MAC control element for SPS </w:t>
            </w:r>
            <w:proofErr w:type="gramStart"/>
            <w:r>
              <w:t>confirmation;</w:t>
            </w:r>
            <w:proofErr w:type="gramEnd"/>
          </w:p>
          <w:p w14:paraId="7A25673A" w14:textId="5C20E7A7" w:rsidR="002326C2" w:rsidRDefault="00D46FCC">
            <w:pPr>
              <w:pStyle w:val="B1"/>
            </w:pPr>
            <w:r>
              <w:t>-</w:t>
            </w:r>
            <w:r>
              <w:tab/>
            </w:r>
            <w:bookmarkStart w:id="4" w:name="_Hlk95311750"/>
            <w:r>
              <w:t xml:space="preserve">MAC control element for AUL </w:t>
            </w:r>
            <w:proofErr w:type="gramStart"/>
            <w:r>
              <w:t>confirmation;</w:t>
            </w:r>
            <w:proofErr w:type="gramEnd"/>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 xml:space="preserve">MAC CE for UE-Specific TA </w:t>
            </w:r>
            <w:proofErr w:type="gramStart"/>
            <w:r>
              <w:rPr>
                <w:highlight w:val="yellow"/>
                <w:lang w:eastAsia="ko-KR"/>
              </w:rPr>
              <w:t>Report;</w:t>
            </w:r>
            <w:proofErr w:type="gramEnd"/>
          </w:p>
          <w:p w14:paraId="7A25673B" w14:textId="77777777" w:rsidR="002326C2" w:rsidRDefault="00D46FCC">
            <w:pPr>
              <w:pStyle w:val="B1"/>
            </w:pPr>
            <w:r>
              <w:t>-</w:t>
            </w:r>
            <w:r>
              <w:tab/>
              <w:t xml:space="preserve">MAC control element for BSR, with exception of BSR included for </w:t>
            </w:r>
            <w:proofErr w:type="gramStart"/>
            <w:r>
              <w:t>padding;</w:t>
            </w:r>
            <w:proofErr w:type="gramEnd"/>
          </w:p>
          <w:bookmarkEnd w:id="4"/>
          <w:p w14:paraId="7A25673C" w14:textId="77777777" w:rsidR="002326C2" w:rsidRDefault="00D46FCC">
            <w:pPr>
              <w:pStyle w:val="B1"/>
            </w:pPr>
            <w:r>
              <w:t>-</w:t>
            </w:r>
            <w:r>
              <w:tab/>
              <w:t xml:space="preserve">MAC control element for PHR, Extended PHR, or Dual Connectivity </w:t>
            </w:r>
            <w:proofErr w:type="gramStart"/>
            <w:r>
              <w:t>PHR;</w:t>
            </w:r>
            <w:proofErr w:type="gramEnd"/>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w:t>
            </w:r>
            <w:proofErr w:type="gramStart"/>
            <w:r>
              <w:t>padding;</w:t>
            </w:r>
            <w:proofErr w:type="gramEnd"/>
          </w:p>
          <w:p w14:paraId="7A25673E" w14:textId="77777777" w:rsidR="002326C2" w:rsidRDefault="00D46FCC">
            <w:pPr>
              <w:pStyle w:val="B1"/>
            </w:pPr>
            <w:r>
              <w:t>-</w:t>
            </w:r>
            <w:r>
              <w:tab/>
              <w:t xml:space="preserve">MAC control element for DCQR and AS RAI, with exception of when DCQR is to be included in </w:t>
            </w:r>
            <w:proofErr w:type="gramStart"/>
            <w:r>
              <w:t>Msg3;</w:t>
            </w:r>
            <w:proofErr w:type="gramEnd"/>
          </w:p>
          <w:p w14:paraId="7A25673F" w14:textId="77777777" w:rsidR="002326C2" w:rsidRDefault="00D46FCC">
            <w:pPr>
              <w:pStyle w:val="B1"/>
            </w:pPr>
            <w:r>
              <w:t>-</w:t>
            </w:r>
            <w:r>
              <w:tab/>
              <w:t>data from any Logical Channel, except data from UL-</w:t>
            </w:r>
            <w:proofErr w:type="gramStart"/>
            <w:r>
              <w:t>CCCH;</w:t>
            </w:r>
            <w:proofErr w:type="gramEnd"/>
          </w:p>
          <w:p w14:paraId="7A256740" w14:textId="77777777" w:rsidR="002326C2" w:rsidRDefault="00D46FCC">
            <w:pPr>
              <w:pStyle w:val="B1"/>
            </w:pPr>
            <w:r>
              <w:t>-</w:t>
            </w:r>
            <w:r>
              <w:tab/>
              <w:t xml:space="preserve">MAC control element for DCQR and AS RAI, when DCQR is to be included in </w:t>
            </w:r>
            <w:proofErr w:type="gramStart"/>
            <w:r>
              <w:t>Msg3;</w:t>
            </w:r>
            <w:proofErr w:type="gramEnd"/>
          </w:p>
          <w:p w14:paraId="7A256741" w14:textId="77777777" w:rsidR="002326C2" w:rsidRDefault="00D46FCC">
            <w:pPr>
              <w:pStyle w:val="B1"/>
            </w:pPr>
            <w:r>
              <w:t>-</w:t>
            </w:r>
            <w:r>
              <w:tab/>
              <w:t xml:space="preserve">MAC control element for Recommended bit rate </w:t>
            </w:r>
            <w:proofErr w:type="gramStart"/>
            <w:r>
              <w:t>query;</w:t>
            </w:r>
            <w:proofErr w:type="gramEnd"/>
          </w:p>
          <w:p w14:paraId="7A256742" w14:textId="77777777" w:rsidR="002326C2" w:rsidRDefault="00D46FCC">
            <w:pPr>
              <w:pStyle w:val="B1"/>
            </w:pPr>
            <w:r>
              <w:t>-</w:t>
            </w:r>
            <w:r>
              <w:tab/>
              <w:t xml:space="preserve">MAC control element for BSR included for </w:t>
            </w:r>
            <w:proofErr w:type="gramStart"/>
            <w:r>
              <w:t>padding;</w:t>
            </w:r>
            <w:proofErr w:type="gramEnd"/>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3DF9DD2D" w:rsidR="002326C2" w:rsidRDefault="00DD1589">
            <w:pPr>
              <w:rPr>
                <w:rFonts w:eastAsia="DengXian"/>
              </w:rPr>
            </w:pPr>
            <w:r>
              <w:rPr>
                <w:rFonts w:eastAsia="DengXian" w:hint="eastAsia"/>
              </w:rPr>
              <w:t>L</w:t>
            </w:r>
            <w:r>
              <w:rPr>
                <w:rFonts w:eastAsia="DengXian"/>
              </w:rPr>
              <w:t>enovo</w:t>
            </w:r>
          </w:p>
        </w:tc>
        <w:tc>
          <w:tcPr>
            <w:tcW w:w="1815" w:type="dxa"/>
            <w:shd w:val="clear" w:color="auto" w:fill="auto"/>
          </w:tcPr>
          <w:p w14:paraId="7A25675D" w14:textId="3666BB32" w:rsidR="002326C2" w:rsidRDefault="00DD1589">
            <w:pPr>
              <w:jc w:val="left"/>
              <w:rPr>
                <w:rFonts w:eastAsia="DengXian"/>
              </w:rPr>
            </w:pPr>
            <w:r>
              <w:rPr>
                <w:rFonts w:eastAsia="DengXian" w:hint="eastAsia"/>
              </w:rPr>
              <w:t>A</w:t>
            </w:r>
            <w:r>
              <w:rPr>
                <w:rFonts w:eastAsia="DengXian"/>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761" w14:textId="10F7F9A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DengXian"/>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DengXian"/>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DengXian"/>
              </w:rPr>
            </w:pPr>
          </w:p>
        </w:tc>
      </w:tr>
      <w:tr w:rsidR="00EB3BBC" w14:paraId="45CC1EED" w14:textId="77777777" w:rsidTr="00B37B82">
        <w:tc>
          <w:tcPr>
            <w:tcW w:w="1413" w:type="dxa"/>
            <w:shd w:val="clear" w:color="auto" w:fill="auto"/>
          </w:tcPr>
          <w:p w14:paraId="2811311E" w14:textId="4399AC25" w:rsidR="00EB3BBC" w:rsidRDefault="00EB3BBC" w:rsidP="00802E51">
            <w:pPr>
              <w:rPr>
                <w:rFonts w:eastAsiaTheme="minorEastAsia"/>
              </w:rPr>
            </w:pPr>
            <w:r>
              <w:rPr>
                <w:rFonts w:eastAsiaTheme="minorEastAsia"/>
              </w:rPr>
              <w:t>NEC</w:t>
            </w:r>
          </w:p>
        </w:tc>
        <w:tc>
          <w:tcPr>
            <w:tcW w:w="1815" w:type="dxa"/>
            <w:shd w:val="clear" w:color="auto" w:fill="auto"/>
          </w:tcPr>
          <w:p w14:paraId="36960931" w14:textId="685C5F75"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34EB669B" w14:textId="77777777" w:rsidR="00EB3BBC" w:rsidRDefault="00EB3BBC" w:rsidP="00802E51">
            <w:pPr>
              <w:overflowPunct/>
              <w:autoSpaceDE/>
              <w:autoSpaceDN/>
              <w:adjustRightInd/>
              <w:spacing w:after="180"/>
              <w:jc w:val="left"/>
              <w:textAlignment w:val="auto"/>
              <w:rPr>
                <w:rFonts w:eastAsia="DengXian"/>
              </w:rPr>
            </w:pPr>
          </w:p>
        </w:tc>
      </w:tr>
      <w:tr w:rsidR="002A5DE7" w14:paraId="38E4F8FF" w14:textId="77777777" w:rsidTr="00B37B82">
        <w:tc>
          <w:tcPr>
            <w:tcW w:w="1413" w:type="dxa"/>
            <w:shd w:val="clear" w:color="auto" w:fill="auto"/>
          </w:tcPr>
          <w:p w14:paraId="3435A67D" w14:textId="31928AB1" w:rsidR="002A5DE7" w:rsidRDefault="002A5DE7" w:rsidP="00802E51">
            <w:pPr>
              <w:rPr>
                <w:rFonts w:eastAsiaTheme="minorEastAsia"/>
              </w:rPr>
            </w:pPr>
            <w:r>
              <w:rPr>
                <w:rFonts w:eastAsiaTheme="minorEastAsia" w:hint="eastAsia"/>
              </w:rPr>
              <w:t>ZTE</w:t>
            </w:r>
          </w:p>
        </w:tc>
        <w:tc>
          <w:tcPr>
            <w:tcW w:w="1815" w:type="dxa"/>
            <w:shd w:val="clear" w:color="auto" w:fill="auto"/>
          </w:tcPr>
          <w:p w14:paraId="0940D910" w14:textId="45503874" w:rsidR="002A5DE7" w:rsidRDefault="002A5DE7" w:rsidP="00802E51">
            <w:pPr>
              <w:jc w:val="left"/>
              <w:rPr>
                <w:rFonts w:eastAsiaTheme="minorEastAsia"/>
              </w:rPr>
            </w:pPr>
            <w:r>
              <w:rPr>
                <w:rFonts w:eastAsiaTheme="minorEastAsia"/>
              </w:rPr>
              <w:t>Agree</w:t>
            </w:r>
          </w:p>
        </w:tc>
        <w:tc>
          <w:tcPr>
            <w:tcW w:w="6406" w:type="dxa"/>
            <w:shd w:val="clear" w:color="auto" w:fill="auto"/>
          </w:tcPr>
          <w:p w14:paraId="17D3F183" w14:textId="77777777" w:rsidR="002A5DE7" w:rsidRDefault="002A5DE7" w:rsidP="00802E51">
            <w:pPr>
              <w:overflowPunct/>
              <w:autoSpaceDE/>
              <w:autoSpaceDN/>
              <w:adjustRightInd/>
              <w:spacing w:after="180"/>
              <w:jc w:val="left"/>
              <w:textAlignment w:val="auto"/>
              <w:rPr>
                <w:rFonts w:eastAsia="DengXian"/>
              </w:rPr>
            </w:pPr>
          </w:p>
        </w:tc>
      </w:tr>
      <w:tr w:rsidR="007466F8" w14:paraId="27797979" w14:textId="77777777" w:rsidTr="00B37B82">
        <w:tc>
          <w:tcPr>
            <w:tcW w:w="1413" w:type="dxa"/>
            <w:shd w:val="clear" w:color="auto" w:fill="auto"/>
          </w:tcPr>
          <w:p w14:paraId="44E236EF" w14:textId="6F90C3F2" w:rsidR="007466F8" w:rsidRDefault="007466F8" w:rsidP="00802E51">
            <w:pPr>
              <w:rPr>
                <w:rFonts w:eastAsiaTheme="minorEastAsia"/>
              </w:rPr>
            </w:pPr>
            <w:r>
              <w:rPr>
                <w:rFonts w:eastAsiaTheme="minorEastAsia"/>
              </w:rPr>
              <w:t>Qualcomm</w:t>
            </w:r>
          </w:p>
        </w:tc>
        <w:tc>
          <w:tcPr>
            <w:tcW w:w="1815" w:type="dxa"/>
            <w:shd w:val="clear" w:color="auto" w:fill="auto"/>
          </w:tcPr>
          <w:p w14:paraId="35623FAC" w14:textId="22736939" w:rsidR="007466F8" w:rsidRDefault="007466F8" w:rsidP="00802E51">
            <w:pPr>
              <w:jc w:val="left"/>
              <w:rPr>
                <w:rFonts w:eastAsiaTheme="minorEastAsia"/>
              </w:rPr>
            </w:pPr>
            <w:r>
              <w:rPr>
                <w:rFonts w:eastAsiaTheme="minorEastAsia"/>
              </w:rPr>
              <w:t>Agree</w:t>
            </w:r>
          </w:p>
        </w:tc>
        <w:tc>
          <w:tcPr>
            <w:tcW w:w="6406" w:type="dxa"/>
            <w:shd w:val="clear" w:color="auto" w:fill="auto"/>
          </w:tcPr>
          <w:p w14:paraId="153182F4" w14:textId="77777777" w:rsidR="007466F8" w:rsidRDefault="007466F8" w:rsidP="00802E51">
            <w:pPr>
              <w:overflowPunct/>
              <w:autoSpaceDE/>
              <w:autoSpaceDN/>
              <w:adjustRightInd/>
              <w:spacing w:after="180"/>
              <w:jc w:val="left"/>
              <w:textAlignment w:val="auto"/>
              <w:rPr>
                <w:rFonts w:eastAsia="DengXian"/>
              </w:rPr>
            </w:pPr>
          </w:p>
        </w:tc>
      </w:tr>
      <w:tr w:rsidR="00233A57" w14:paraId="33DCD821" w14:textId="77777777" w:rsidTr="00B37B82">
        <w:tc>
          <w:tcPr>
            <w:tcW w:w="1413" w:type="dxa"/>
            <w:shd w:val="clear" w:color="auto" w:fill="auto"/>
          </w:tcPr>
          <w:p w14:paraId="5D9E6065" w14:textId="4ECC1CBE" w:rsidR="00233A57" w:rsidRDefault="00233A57" w:rsidP="00802E51">
            <w:pPr>
              <w:rPr>
                <w:rFonts w:eastAsiaTheme="minorEastAsia"/>
              </w:rPr>
            </w:pPr>
            <w:r>
              <w:rPr>
                <w:rFonts w:eastAsiaTheme="minorEastAsia"/>
              </w:rPr>
              <w:lastRenderedPageBreak/>
              <w:t>Sequans</w:t>
            </w:r>
          </w:p>
        </w:tc>
        <w:tc>
          <w:tcPr>
            <w:tcW w:w="1815" w:type="dxa"/>
            <w:shd w:val="clear" w:color="auto" w:fill="auto"/>
          </w:tcPr>
          <w:p w14:paraId="1FE4E72C" w14:textId="3DAC1568" w:rsidR="00233A57" w:rsidRDefault="00233A57" w:rsidP="00802E51">
            <w:pPr>
              <w:jc w:val="left"/>
              <w:rPr>
                <w:rFonts w:eastAsiaTheme="minorEastAsia"/>
              </w:rPr>
            </w:pPr>
            <w:r>
              <w:rPr>
                <w:rFonts w:eastAsiaTheme="minorEastAsia"/>
              </w:rPr>
              <w:t>Agree</w:t>
            </w:r>
          </w:p>
        </w:tc>
        <w:tc>
          <w:tcPr>
            <w:tcW w:w="6406" w:type="dxa"/>
            <w:shd w:val="clear" w:color="auto" w:fill="auto"/>
          </w:tcPr>
          <w:p w14:paraId="2B854CB7" w14:textId="77777777" w:rsidR="00233A57" w:rsidRDefault="00233A57" w:rsidP="00802E51">
            <w:pPr>
              <w:overflowPunct/>
              <w:autoSpaceDE/>
              <w:autoSpaceDN/>
              <w:adjustRightInd/>
              <w:spacing w:after="180"/>
              <w:jc w:val="left"/>
              <w:textAlignment w:val="auto"/>
              <w:rPr>
                <w:rFonts w:eastAsia="DengXian"/>
              </w:rPr>
            </w:pPr>
          </w:p>
        </w:tc>
      </w:tr>
      <w:tr w:rsidR="001B400E" w14:paraId="67C4EB55" w14:textId="77777777" w:rsidTr="00B37B82">
        <w:tc>
          <w:tcPr>
            <w:tcW w:w="1413" w:type="dxa"/>
            <w:shd w:val="clear" w:color="auto" w:fill="auto"/>
          </w:tcPr>
          <w:p w14:paraId="3FFE6914" w14:textId="23B9A15A" w:rsidR="001B400E" w:rsidRDefault="001B400E" w:rsidP="001B400E">
            <w:pPr>
              <w:rPr>
                <w:rFonts w:eastAsiaTheme="minorEastAsia"/>
              </w:rPr>
            </w:pPr>
            <w:r>
              <w:rPr>
                <w:rFonts w:eastAsiaTheme="minorEastAsia"/>
              </w:rPr>
              <w:t>Ericsson</w:t>
            </w:r>
          </w:p>
        </w:tc>
        <w:tc>
          <w:tcPr>
            <w:tcW w:w="1815" w:type="dxa"/>
            <w:shd w:val="clear" w:color="auto" w:fill="auto"/>
          </w:tcPr>
          <w:p w14:paraId="1E11F198" w14:textId="236FB916" w:rsidR="001B400E" w:rsidRDefault="001B400E" w:rsidP="001B400E">
            <w:pPr>
              <w:jc w:val="left"/>
              <w:rPr>
                <w:rFonts w:eastAsiaTheme="minorEastAsia"/>
              </w:rPr>
            </w:pPr>
            <w:r>
              <w:rPr>
                <w:rFonts w:eastAsiaTheme="minorEastAsia"/>
              </w:rPr>
              <w:t>Agree</w:t>
            </w:r>
          </w:p>
        </w:tc>
        <w:tc>
          <w:tcPr>
            <w:tcW w:w="6406" w:type="dxa"/>
            <w:shd w:val="clear" w:color="auto" w:fill="auto"/>
          </w:tcPr>
          <w:p w14:paraId="316E1914" w14:textId="77777777" w:rsidR="001B400E" w:rsidRDefault="001B400E" w:rsidP="001B400E">
            <w:pPr>
              <w:overflowPunct/>
              <w:autoSpaceDE/>
              <w:autoSpaceDN/>
              <w:adjustRightInd/>
              <w:spacing w:after="180"/>
              <w:jc w:val="left"/>
              <w:textAlignment w:val="auto"/>
              <w:rPr>
                <w:rFonts w:eastAsia="DengXian"/>
              </w:rPr>
            </w:pPr>
          </w:p>
        </w:tc>
      </w:tr>
      <w:tr w:rsidR="00837A4F" w14:paraId="182E5C6F" w14:textId="77777777" w:rsidTr="00837A4F">
        <w:tc>
          <w:tcPr>
            <w:tcW w:w="1413" w:type="dxa"/>
            <w:tcBorders>
              <w:top w:val="single" w:sz="4" w:space="0" w:color="auto"/>
              <w:left w:val="single" w:sz="4" w:space="0" w:color="auto"/>
              <w:bottom w:val="single" w:sz="4" w:space="0" w:color="auto"/>
              <w:right w:val="single" w:sz="4" w:space="0" w:color="auto"/>
            </w:tcBorders>
            <w:shd w:val="clear" w:color="auto" w:fill="auto"/>
          </w:tcPr>
          <w:p w14:paraId="3CFB265D" w14:textId="77777777" w:rsidR="00837A4F" w:rsidRPr="00837A4F" w:rsidRDefault="00837A4F" w:rsidP="00D77A37">
            <w:pPr>
              <w:rPr>
                <w:rFonts w:eastAsiaTheme="minorEastAsia"/>
              </w:rPr>
            </w:pPr>
            <w:r w:rsidRPr="00837A4F">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9FB9023" w14:textId="77777777" w:rsidR="00837A4F" w:rsidRPr="00837A4F" w:rsidRDefault="00837A4F" w:rsidP="00D77A37">
            <w:pPr>
              <w:jc w:val="left"/>
              <w:rPr>
                <w:rFonts w:eastAsiaTheme="minorEastAsia"/>
              </w:rPr>
            </w:pPr>
            <w:r w:rsidRPr="00837A4F">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2D533BC" w14:textId="77777777" w:rsidR="00837A4F" w:rsidRDefault="00837A4F" w:rsidP="00D77A37">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47851FD" w14:textId="0423254D"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DengXian"/>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789DEF1" w14:textId="3DBA0176"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DengXian"/>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DengXian"/>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DengXian"/>
              </w:rPr>
            </w:pPr>
          </w:p>
        </w:tc>
      </w:tr>
      <w:tr w:rsidR="00EB3BBC" w14:paraId="503EB328" w14:textId="77777777" w:rsidTr="007F7189">
        <w:tc>
          <w:tcPr>
            <w:tcW w:w="1413" w:type="dxa"/>
            <w:shd w:val="clear" w:color="auto" w:fill="auto"/>
          </w:tcPr>
          <w:p w14:paraId="385A5225" w14:textId="657C30E9" w:rsidR="00EB3BBC" w:rsidRDefault="00EB3BBC" w:rsidP="00802E51">
            <w:pPr>
              <w:rPr>
                <w:rFonts w:eastAsiaTheme="minorEastAsia"/>
              </w:rPr>
            </w:pPr>
            <w:r>
              <w:rPr>
                <w:rFonts w:eastAsiaTheme="minorEastAsia"/>
              </w:rPr>
              <w:t>NEC</w:t>
            </w:r>
          </w:p>
        </w:tc>
        <w:tc>
          <w:tcPr>
            <w:tcW w:w="1815" w:type="dxa"/>
            <w:shd w:val="clear" w:color="auto" w:fill="auto"/>
          </w:tcPr>
          <w:p w14:paraId="7C0E35E0" w14:textId="52AFBBCE" w:rsidR="00EB3BBC" w:rsidRDefault="00EB3BBC" w:rsidP="00802E51">
            <w:pPr>
              <w:jc w:val="left"/>
              <w:rPr>
                <w:rFonts w:eastAsiaTheme="minorEastAsia"/>
              </w:rPr>
            </w:pPr>
            <w:r>
              <w:rPr>
                <w:rFonts w:eastAsiaTheme="minorEastAsia"/>
              </w:rPr>
              <w:t>agree</w:t>
            </w:r>
          </w:p>
        </w:tc>
        <w:tc>
          <w:tcPr>
            <w:tcW w:w="6406" w:type="dxa"/>
            <w:shd w:val="clear" w:color="auto" w:fill="auto"/>
          </w:tcPr>
          <w:p w14:paraId="4835BA73" w14:textId="77777777" w:rsidR="00EB3BBC" w:rsidRDefault="00EB3BBC" w:rsidP="00802E51">
            <w:pPr>
              <w:overflowPunct/>
              <w:autoSpaceDE/>
              <w:autoSpaceDN/>
              <w:adjustRightInd/>
              <w:spacing w:after="180"/>
              <w:jc w:val="left"/>
              <w:textAlignment w:val="auto"/>
              <w:rPr>
                <w:rFonts w:eastAsia="DengXian"/>
              </w:rPr>
            </w:pPr>
          </w:p>
        </w:tc>
      </w:tr>
      <w:tr w:rsidR="002A5DE7" w14:paraId="69CF6D6B" w14:textId="77777777" w:rsidTr="007F7189">
        <w:tc>
          <w:tcPr>
            <w:tcW w:w="1413" w:type="dxa"/>
            <w:shd w:val="clear" w:color="auto" w:fill="auto"/>
          </w:tcPr>
          <w:p w14:paraId="6180C9DC" w14:textId="0D1BBADF" w:rsidR="002A5DE7" w:rsidRDefault="002A5DE7" w:rsidP="00802E51">
            <w:pPr>
              <w:rPr>
                <w:rFonts w:eastAsiaTheme="minorEastAsia"/>
              </w:rPr>
            </w:pPr>
            <w:r>
              <w:rPr>
                <w:rFonts w:eastAsiaTheme="minorEastAsia" w:hint="eastAsia"/>
              </w:rPr>
              <w:t>ZTE</w:t>
            </w:r>
          </w:p>
        </w:tc>
        <w:tc>
          <w:tcPr>
            <w:tcW w:w="1815" w:type="dxa"/>
            <w:shd w:val="clear" w:color="auto" w:fill="auto"/>
          </w:tcPr>
          <w:p w14:paraId="24CCE00E" w14:textId="28652709" w:rsidR="002A5DE7" w:rsidRDefault="002A5DE7" w:rsidP="00802E51">
            <w:pPr>
              <w:jc w:val="left"/>
              <w:rPr>
                <w:rFonts w:eastAsiaTheme="minorEastAsia"/>
              </w:rPr>
            </w:pPr>
            <w:r>
              <w:rPr>
                <w:rFonts w:eastAsiaTheme="minorEastAsia" w:hint="eastAsia"/>
              </w:rPr>
              <w:t>Agree</w:t>
            </w:r>
          </w:p>
        </w:tc>
        <w:tc>
          <w:tcPr>
            <w:tcW w:w="6406" w:type="dxa"/>
            <w:shd w:val="clear" w:color="auto" w:fill="auto"/>
          </w:tcPr>
          <w:p w14:paraId="62BC3879" w14:textId="77777777" w:rsidR="002A5DE7" w:rsidRDefault="002A5DE7" w:rsidP="00802E51">
            <w:pPr>
              <w:overflowPunct/>
              <w:autoSpaceDE/>
              <w:autoSpaceDN/>
              <w:adjustRightInd/>
              <w:spacing w:after="180"/>
              <w:jc w:val="left"/>
              <w:textAlignment w:val="auto"/>
              <w:rPr>
                <w:rFonts w:eastAsia="DengXian"/>
              </w:rPr>
            </w:pPr>
          </w:p>
        </w:tc>
      </w:tr>
      <w:tr w:rsidR="008711C1" w14:paraId="5B705C11" w14:textId="77777777" w:rsidTr="007F7189">
        <w:tc>
          <w:tcPr>
            <w:tcW w:w="1413" w:type="dxa"/>
            <w:shd w:val="clear" w:color="auto" w:fill="auto"/>
          </w:tcPr>
          <w:p w14:paraId="6028A718" w14:textId="5338E3E1" w:rsidR="008711C1" w:rsidRDefault="008711C1" w:rsidP="00802E51">
            <w:pPr>
              <w:rPr>
                <w:rFonts w:eastAsiaTheme="minorEastAsia"/>
              </w:rPr>
            </w:pPr>
            <w:r>
              <w:rPr>
                <w:rFonts w:eastAsiaTheme="minorEastAsia"/>
              </w:rPr>
              <w:t>Qualcomm</w:t>
            </w:r>
          </w:p>
        </w:tc>
        <w:tc>
          <w:tcPr>
            <w:tcW w:w="1815" w:type="dxa"/>
            <w:shd w:val="clear" w:color="auto" w:fill="auto"/>
          </w:tcPr>
          <w:p w14:paraId="129F317E" w14:textId="737C15D6" w:rsidR="008711C1" w:rsidRDefault="008711C1" w:rsidP="00802E51">
            <w:pPr>
              <w:jc w:val="left"/>
              <w:rPr>
                <w:rFonts w:eastAsiaTheme="minorEastAsia"/>
              </w:rPr>
            </w:pPr>
            <w:r>
              <w:rPr>
                <w:rFonts w:eastAsiaTheme="minorEastAsia"/>
              </w:rPr>
              <w:t>Agree</w:t>
            </w:r>
          </w:p>
        </w:tc>
        <w:tc>
          <w:tcPr>
            <w:tcW w:w="6406" w:type="dxa"/>
            <w:shd w:val="clear" w:color="auto" w:fill="auto"/>
          </w:tcPr>
          <w:p w14:paraId="003A6639" w14:textId="77777777" w:rsidR="008711C1" w:rsidRDefault="008711C1" w:rsidP="00802E51">
            <w:pPr>
              <w:overflowPunct/>
              <w:autoSpaceDE/>
              <w:autoSpaceDN/>
              <w:adjustRightInd/>
              <w:spacing w:after="180"/>
              <w:jc w:val="left"/>
              <w:textAlignment w:val="auto"/>
              <w:rPr>
                <w:rFonts w:eastAsia="DengXian"/>
              </w:rPr>
            </w:pPr>
          </w:p>
        </w:tc>
      </w:tr>
      <w:tr w:rsidR="00233A57" w14:paraId="4D0F2FB7" w14:textId="77777777" w:rsidTr="007F7189">
        <w:tc>
          <w:tcPr>
            <w:tcW w:w="1413" w:type="dxa"/>
            <w:shd w:val="clear" w:color="auto" w:fill="auto"/>
          </w:tcPr>
          <w:p w14:paraId="3E215623" w14:textId="32924B03" w:rsidR="00233A57" w:rsidRDefault="00233A57" w:rsidP="00802E51">
            <w:pPr>
              <w:rPr>
                <w:rFonts w:eastAsiaTheme="minorEastAsia"/>
              </w:rPr>
            </w:pPr>
            <w:r>
              <w:rPr>
                <w:rFonts w:eastAsiaTheme="minorEastAsia"/>
              </w:rPr>
              <w:t>Sequans</w:t>
            </w:r>
          </w:p>
        </w:tc>
        <w:tc>
          <w:tcPr>
            <w:tcW w:w="1815" w:type="dxa"/>
            <w:shd w:val="clear" w:color="auto" w:fill="auto"/>
          </w:tcPr>
          <w:p w14:paraId="1FF23FB4" w14:textId="7A8ECEEF" w:rsidR="00233A57" w:rsidRDefault="00233A57" w:rsidP="00802E51">
            <w:pPr>
              <w:jc w:val="left"/>
              <w:rPr>
                <w:rFonts w:eastAsiaTheme="minorEastAsia"/>
              </w:rPr>
            </w:pPr>
            <w:r>
              <w:rPr>
                <w:rFonts w:eastAsiaTheme="minorEastAsia"/>
              </w:rPr>
              <w:t>Agree</w:t>
            </w:r>
          </w:p>
        </w:tc>
        <w:tc>
          <w:tcPr>
            <w:tcW w:w="6406" w:type="dxa"/>
            <w:shd w:val="clear" w:color="auto" w:fill="auto"/>
          </w:tcPr>
          <w:p w14:paraId="2B829EB4" w14:textId="77777777" w:rsidR="00233A57" w:rsidRDefault="00233A57" w:rsidP="00802E51">
            <w:pPr>
              <w:overflowPunct/>
              <w:autoSpaceDE/>
              <w:autoSpaceDN/>
              <w:adjustRightInd/>
              <w:spacing w:after="180"/>
              <w:jc w:val="left"/>
              <w:textAlignment w:val="auto"/>
              <w:rPr>
                <w:rFonts w:eastAsia="DengXian"/>
              </w:rPr>
            </w:pPr>
          </w:p>
        </w:tc>
      </w:tr>
      <w:tr w:rsidR="001B400E" w14:paraId="0CB098C8" w14:textId="77777777" w:rsidTr="007F7189">
        <w:tc>
          <w:tcPr>
            <w:tcW w:w="1413" w:type="dxa"/>
            <w:shd w:val="clear" w:color="auto" w:fill="auto"/>
          </w:tcPr>
          <w:p w14:paraId="2353BF06" w14:textId="035CF4FB" w:rsidR="001B400E" w:rsidRDefault="001B400E" w:rsidP="001B400E">
            <w:pPr>
              <w:rPr>
                <w:rFonts w:eastAsiaTheme="minorEastAsia"/>
              </w:rPr>
            </w:pPr>
            <w:r>
              <w:rPr>
                <w:rFonts w:eastAsiaTheme="minorEastAsia"/>
              </w:rPr>
              <w:t>Ericsson</w:t>
            </w:r>
          </w:p>
        </w:tc>
        <w:tc>
          <w:tcPr>
            <w:tcW w:w="1815" w:type="dxa"/>
            <w:shd w:val="clear" w:color="auto" w:fill="auto"/>
          </w:tcPr>
          <w:p w14:paraId="5ED413F5" w14:textId="202F048C" w:rsidR="001B400E" w:rsidRDefault="001B400E" w:rsidP="001B400E">
            <w:pPr>
              <w:jc w:val="left"/>
              <w:rPr>
                <w:rFonts w:eastAsiaTheme="minorEastAsia"/>
              </w:rPr>
            </w:pPr>
            <w:r>
              <w:rPr>
                <w:rFonts w:eastAsiaTheme="minorEastAsia"/>
              </w:rPr>
              <w:t>Agree</w:t>
            </w:r>
          </w:p>
        </w:tc>
        <w:tc>
          <w:tcPr>
            <w:tcW w:w="6406" w:type="dxa"/>
            <w:shd w:val="clear" w:color="auto" w:fill="auto"/>
          </w:tcPr>
          <w:p w14:paraId="090E827D" w14:textId="77777777" w:rsidR="001B400E" w:rsidRDefault="001B400E" w:rsidP="001B400E">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 xml:space="preserve">16 out of 17 companies supported </w:t>
      </w:r>
      <w:proofErr w:type="gramStart"/>
      <w:r w:rsidR="00655178">
        <w:rPr>
          <w:lang w:val="en-US"/>
        </w:rPr>
        <w:t>this views</w:t>
      </w:r>
      <w:proofErr w:type="gramEnd"/>
      <w:r w:rsidR="00655178">
        <w:rPr>
          <w:lang w:val="en-US"/>
        </w:rPr>
        <w:t xml:space="preserve">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lastRenderedPageBreak/>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 xml:space="preserve">suggest </w:t>
            </w:r>
            <w:proofErr w:type="gramStart"/>
            <w:r w:rsidR="007F7189">
              <w:rPr>
                <w:rFonts w:eastAsia="DengXian"/>
              </w:rPr>
              <w:t>to reword</w:t>
            </w:r>
            <w:proofErr w:type="gramEnd"/>
            <w:r w:rsidR="007F7189">
              <w:rPr>
                <w:rFonts w:eastAsia="DengXian"/>
              </w:rPr>
              <w:t xml:space="preserve"> the proposal</w:t>
            </w:r>
            <w:r>
              <w:rPr>
                <w:rFonts w:eastAsia="DengXian"/>
              </w:rPr>
              <w:t xml:space="preserve"> as following to align with NR agreement.</w:t>
            </w:r>
          </w:p>
          <w:p w14:paraId="784AB00F" w14:textId="679E2FEE"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(TA reporting controlled by target cell</w:t>
            </w:r>
            <w:r w:rsidR="007E2143">
              <w:rPr>
                <w:color w:val="FF0000"/>
              </w:rPr>
              <w:t>’</w:t>
            </w:r>
            <w:r w:rsidRPr="00FE7F34">
              <w:rPr>
                <w:color w:val="FF0000"/>
              </w:rPr>
              <w:t xml:space="preserve">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7B8D5E64" w14:textId="22D7F27C"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DengXian"/>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6C1A4129" w14:textId="3971D997"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DengXian"/>
              </w:rPr>
            </w:pPr>
            <w:r>
              <w:rPr>
                <w:rFonts w:eastAsia="DengXian"/>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DengXian"/>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DengXian"/>
              </w:rPr>
            </w:pPr>
          </w:p>
        </w:tc>
      </w:tr>
      <w:tr w:rsidR="00EB3BBC" w14:paraId="3E4C8901" w14:textId="77777777" w:rsidTr="007F7189">
        <w:tc>
          <w:tcPr>
            <w:tcW w:w="1413" w:type="dxa"/>
            <w:shd w:val="clear" w:color="auto" w:fill="auto"/>
          </w:tcPr>
          <w:p w14:paraId="384F64FB" w14:textId="37688BB1" w:rsidR="00EB3BBC" w:rsidRDefault="00EB3BBC" w:rsidP="00EB3BBC">
            <w:pPr>
              <w:rPr>
                <w:rFonts w:eastAsiaTheme="minorEastAsia"/>
              </w:rPr>
            </w:pPr>
            <w:r>
              <w:rPr>
                <w:rFonts w:eastAsia="Malgun Gothic"/>
                <w:lang w:eastAsia="ko-KR"/>
              </w:rPr>
              <w:t>NEC</w:t>
            </w:r>
          </w:p>
        </w:tc>
        <w:tc>
          <w:tcPr>
            <w:tcW w:w="1815" w:type="dxa"/>
            <w:shd w:val="clear" w:color="auto" w:fill="auto"/>
          </w:tcPr>
          <w:p w14:paraId="58E1C540" w14:textId="40C3CEA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685920CF" w14:textId="77777777" w:rsidR="00EB3BBC" w:rsidRDefault="00EB3BBC" w:rsidP="00EB3BBC">
            <w:pPr>
              <w:overflowPunct/>
              <w:autoSpaceDE/>
              <w:autoSpaceDN/>
              <w:adjustRightInd/>
              <w:spacing w:after="180"/>
              <w:jc w:val="left"/>
              <w:textAlignment w:val="auto"/>
              <w:rPr>
                <w:rFonts w:eastAsia="DengXian"/>
              </w:rPr>
            </w:pPr>
          </w:p>
        </w:tc>
      </w:tr>
      <w:tr w:rsidR="002A5DE7" w14:paraId="2F221453" w14:textId="77777777" w:rsidTr="007F7189">
        <w:tc>
          <w:tcPr>
            <w:tcW w:w="1413" w:type="dxa"/>
            <w:shd w:val="clear" w:color="auto" w:fill="auto"/>
          </w:tcPr>
          <w:p w14:paraId="23C124E2" w14:textId="498C5067" w:rsidR="002A5DE7" w:rsidRDefault="002A5DE7" w:rsidP="002A5DE7">
            <w:pPr>
              <w:rPr>
                <w:rFonts w:eastAsia="Malgun Gothic"/>
                <w:lang w:eastAsia="ko-KR"/>
              </w:rPr>
            </w:pPr>
            <w:r>
              <w:rPr>
                <w:rFonts w:eastAsia="DengXian" w:hint="eastAsia"/>
                <w:lang w:val="en-US"/>
              </w:rPr>
              <w:t>ZTE</w:t>
            </w:r>
          </w:p>
        </w:tc>
        <w:tc>
          <w:tcPr>
            <w:tcW w:w="1815" w:type="dxa"/>
            <w:shd w:val="clear" w:color="auto" w:fill="auto"/>
          </w:tcPr>
          <w:p w14:paraId="43B0BE14" w14:textId="26F54E78" w:rsidR="002A5DE7" w:rsidRDefault="002A5DE7" w:rsidP="002A5DE7">
            <w:pPr>
              <w:jc w:val="left"/>
              <w:rPr>
                <w:rFonts w:eastAsia="Malgun Gothic"/>
                <w:lang w:eastAsia="ko-KR"/>
              </w:rPr>
            </w:pPr>
            <w:r>
              <w:rPr>
                <w:rFonts w:eastAsia="DengXian"/>
              </w:rPr>
              <w:t>Agree</w:t>
            </w:r>
          </w:p>
        </w:tc>
        <w:tc>
          <w:tcPr>
            <w:tcW w:w="6406" w:type="dxa"/>
            <w:shd w:val="clear" w:color="auto" w:fill="auto"/>
          </w:tcPr>
          <w:p w14:paraId="6E78E625" w14:textId="14302BC5" w:rsidR="002A5DE7" w:rsidRDefault="002A5DE7" w:rsidP="002A5DE7">
            <w:pPr>
              <w:overflowPunct/>
              <w:autoSpaceDE/>
              <w:autoSpaceDN/>
              <w:adjustRightInd/>
              <w:spacing w:after="180"/>
              <w:jc w:val="left"/>
              <w:textAlignment w:val="auto"/>
              <w:rPr>
                <w:rFonts w:eastAsia="DengXian"/>
              </w:rPr>
            </w:pPr>
            <w:r>
              <w:rPr>
                <w:rFonts w:eastAsia="DengXian"/>
              </w:rPr>
              <w:t xml:space="preserve">TA reporting in connected mode </w:t>
            </w:r>
            <w:r>
              <w:rPr>
                <w:rFonts w:eastAsia="DengXian" w:hint="eastAsia"/>
              </w:rPr>
              <w:t>should</w:t>
            </w:r>
            <w:r>
              <w:rPr>
                <w:rFonts w:eastAsia="DengXian"/>
              </w:rPr>
              <w:t xml:space="preserve"> </w:t>
            </w:r>
            <w:r>
              <w:rPr>
                <w:rFonts w:eastAsia="DengXian" w:hint="eastAsia"/>
              </w:rPr>
              <w:t>be</w:t>
            </w:r>
            <w:r>
              <w:rPr>
                <w:rFonts w:eastAsia="DengXian"/>
              </w:rPr>
              <w:t xml:space="preserve"> controlled by </w:t>
            </w:r>
            <w:r>
              <w:rPr>
                <w:rFonts w:eastAsia="DengXian" w:hint="eastAsia"/>
                <w:lang w:val="en-US"/>
              </w:rPr>
              <w:t>dedicated</w:t>
            </w:r>
            <w:r>
              <w:rPr>
                <w:rFonts w:eastAsia="DengXian"/>
                <w:lang w:val="en-US"/>
              </w:rPr>
              <w:t xml:space="preserve"> </w:t>
            </w:r>
            <w:r>
              <w:rPr>
                <w:rFonts w:eastAsia="DengXian" w:hint="eastAsia"/>
                <w:lang w:val="en-US"/>
              </w:rPr>
              <w:t>configuration</w:t>
            </w:r>
            <w:r>
              <w:rPr>
                <w:rFonts w:eastAsia="DengXian"/>
                <w:lang w:val="en-US"/>
              </w:rPr>
              <w:t xml:space="preserve"> about event trigger</w:t>
            </w:r>
            <w:r>
              <w:rPr>
                <w:rFonts w:eastAsia="DengXian" w:hint="eastAsia"/>
                <w:lang w:val="en-US"/>
              </w:rPr>
              <w:t>.</w:t>
            </w:r>
          </w:p>
        </w:tc>
      </w:tr>
      <w:tr w:rsidR="007E2143" w14:paraId="527B8159" w14:textId="77777777" w:rsidTr="007F7189">
        <w:tc>
          <w:tcPr>
            <w:tcW w:w="1413" w:type="dxa"/>
            <w:shd w:val="clear" w:color="auto" w:fill="auto"/>
          </w:tcPr>
          <w:p w14:paraId="59F43A83" w14:textId="4D502EAB" w:rsidR="007E2143" w:rsidRDefault="007E2143" w:rsidP="002A5DE7">
            <w:pPr>
              <w:rPr>
                <w:rFonts w:eastAsia="DengXian"/>
                <w:lang w:val="en-US"/>
              </w:rPr>
            </w:pPr>
            <w:r>
              <w:rPr>
                <w:rFonts w:eastAsia="DengXian"/>
                <w:lang w:val="en-US"/>
              </w:rPr>
              <w:t>Qualcomm</w:t>
            </w:r>
          </w:p>
        </w:tc>
        <w:tc>
          <w:tcPr>
            <w:tcW w:w="1815" w:type="dxa"/>
            <w:shd w:val="clear" w:color="auto" w:fill="auto"/>
          </w:tcPr>
          <w:p w14:paraId="0975A975" w14:textId="5F99ACE4" w:rsidR="007E2143" w:rsidRDefault="007E2143" w:rsidP="002A5DE7">
            <w:pPr>
              <w:jc w:val="left"/>
              <w:rPr>
                <w:rFonts w:eastAsia="DengXian"/>
              </w:rPr>
            </w:pPr>
            <w:r>
              <w:rPr>
                <w:rFonts w:eastAsia="DengXian"/>
              </w:rPr>
              <w:t>Agree</w:t>
            </w:r>
          </w:p>
        </w:tc>
        <w:tc>
          <w:tcPr>
            <w:tcW w:w="6406" w:type="dxa"/>
            <w:shd w:val="clear" w:color="auto" w:fill="auto"/>
          </w:tcPr>
          <w:p w14:paraId="01F29645" w14:textId="77777777" w:rsidR="007E2143" w:rsidRDefault="007E2143" w:rsidP="002A5DE7">
            <w:pPr>
              <w:overflowPunct/>
              <w:autoSpaceDE/>
              <w:autoSpaceDN/>
              <w:adjustRightInd/>
              <w:spacing w:after="180"/>
              <w:jc w:val="left"/>
              <w:textAlignment w:val="auto"/>
              <w:rPr>
                <w:rFonts w:eastAsia="DengXian"/>
              </w:rPr>
            </w:pPr>
          </w:p>
        </w:tc>
      </w:tr>
      <w:tr w:rsidR="00233A57" w14:paraId="4B9D5C8C" w14:textId="77777777" w:rsidTr="007F7189">
        <w:tc>
          <w:tcPr>
            <w:tcW w:w="1413" w:type="dxa"/>
            <w:shd w:val="clear" w:color="auto" w:fill="auto"/>
          </w:tcPr>
          <w:p w14:paraId="791D0433" w14:textId="72FBBFFB" w:rsidR="00233A57" w:rsidRDefault="00233A57" w:rsidP="00233A57">
            <w:pPr>
              <w:rPr>
                <w:rFonts w:eastAsia="DengXian"/>
                <w:lang w:val="en-US"/>
              </w:rPr>
            </w:pPr>
            <w:r>
              <w:rPr>
                <w:rFonts w:eastAsiaTheme="minorEastAsia"/>
              </w:rPr>
              <w:t>Sequans</w:t>
            </w:r>
          </w:p>
        </w:tc>
        <w:tc>
          <w:tcPr>
            <w:tcW w:w="1815" w:type="dxa"/>
            <w:shd w:val="clear" w:color="auto" w:fill="auto"/>
          </w:tcPr>
          <w:p w14:paraId="693718A7" w14:textId="3F00FC7D" w:rsidR="00233A57" w:rsidRDefault="00233A57" w:rsidP="00233A57">
            <w:pPr>
              <w:jc w:val="left"/>
              <w:rPr>
                <w:rFonts w:eastAsia="DengXian"/>
              </w:rPr>
            </w:pPr>
            <w:r>
              <w:rPr>
                <w:rFonts w:eastAsiaTheme="minorEastAsia"/>
              </w:rPr>
              <w:t>Agree</w:t>
            </w:r>
          </w:p>
        </w:tc>
        <w:tc>
          <w:tcPr>
            <w:tcW w:w="6406" w:type="dxa"/>
            <w:shd w:val="clear" w:color="auto" w:fill="auto"/>
          </w:tcPr>
          <w:p w14:paraId="01B9AFE4" w14:textId="77777777" w:rsidR="00233A57" w:rsidRDefault="00233A57" w:rsidP="00233A57">
            <w:pPr>
              <w:overflowPunct/>
              <w:autoSpaceDE/>
              <w:autoSpaceDN/>
              <w:adjustRightInd/>
              <w:spacing w:after="180"/>
              <w:jc w:val="left"/>
              <w:textAlignment w:val="auto"/>
              <w:rPr>
                <w:rFonts w:eastAsia="DengXian"/>
              </w:rPr>
            </w:pPr>
          </w:p>
        </w:tc>
      </w:tr>
      <w:tr w:rsidR="001B400E" w14:paraId="46990F14" w14:textId="77777777" w:rsidTr="007F7189">
        <w:tc>
          <w:tcPr>
            <w:tcW w:w="1413" w:type="dxa"/>
            <w:shd w:val="clear" w:color="auto" w:fill="auto"/>
          </w:tcPr>
          <w:p w14:paraId="0B46DF7D" w14:textId="030A436E" w:rsidR="001B400E" w:rsidRDefault="001B400E" w:rsidP="001B400E">
            <w:pPr>
              <w:rPr>
                <w:rFonts w:eastAsiaTheme="minorEastAsia"/>
              </w:rPr>
            </w:pPr>
            <w:r>
              <w:rPr>
                <w:rFonts w:eastAsia="DengXian"/>
                <w:lang w:val="en-US"/>
              </w:rPr>
              <w:t>Ericsson</w:t>
            </w:r>
          </w:p>
        </w:tc>
        <w:tc>
          <w:tcPr>
            <w:tcW w:w="1815" w:type="dxa"/>
            <w:shd w:val="clear" w:color="auto" w:fill="auto"/>
          </w:tcPr>
          <w:p w14:paraId="38F87A21" w14:textId="3BC99067" w:rsidR="001B400E" w:rsidRDefault="001B400E" w:rsidP="001B400E">
            <w:pPr>
              <w:jc w:val="left"/>
              <w:rPr>
                <w:rFonts w:eastAsiaTheme="minorEastAsia"/>
              </w:rPr>
            </w:pPr>
            <w:r>
              <w:rPr>
                <w:rFonts w:eastAsia="DengXian"/>
              </w:rPr>
              <w:t>Agree</w:t>
            </w:r>
          </w:p>
        </w:tc>
        <w:tc>
          <w:tcPr>
            <w:tcW w:w="6406" w:type="dxa"/>
            <w:shd w:val="clear" w:color="auto" w:fill="auto"/>
          </w:tcPr>
          <w:p w14:paraId="2F7214EA" w14:textId="3EB59729" w:rsidR="001B400E" w:rsidRDefault="001B400E" w:rsidP="001B400E">
            <w:pPr>
              <w:overflowPunct/>
              <w:autoSpaceDE/>
              <w:autoSpaceDN/>
              <w:adjustRightInd/>
              <w:spacing w:after="180"/>
              <w:jc w:val="left"/>
              <w:textAlignment w:val="auto"/>
              <w:rPr>
                <w:rFonts w:eastAsia="DengXian"/>
              </w:rPr>
            </w:pPr>
            <w:r>
              <w:rPr>
                <w:rFonts w:eastAsia="DengXian"/>
              </w:rPr>
              <w:t>We are fine with OPPOs clarification</w:t>
            </w:r>
          </w:p>
        </w:tc>
      </w:tr>
      <w:tr w:rsidR="00114CA2" w14:paraId="24E3005B" w14:textId="77777777" w:rsidTr="00114CA2">
        <w:tc>
          <w:tcPr>
            <w:tcW w:w="1413" w:type="dxa"/>
            <w:tcBorders>
              <w:top w:val="single" w:sz="4" w:space="0" w:color="auto"/>
              <w:left w:val="single" w:sz="4" w:space="0" w:color="auto"/>
              <w:bottom w:val="single" w:sz="4" w:space="0" w:color="auto"/>
              <w:right w:val="single" w:sz="4" w:space="0" w:color="auto"/>
            </w:tcBorders>
            <w:shd w:val="clear" w:color="auto" w:fill="auto"/>
          </w:tcPr>
          <w:p w14:paraId="3903FB8F" w14:textId="77777777" w:rsidR="00114CA2" w:rsidRPr="00114CA2" w:rsidRDefault="00114CA2" w:rsidP="00D77A37">
            <w:pPr>
              <w:rPr>
                <w:rFonts w:eastAsia="DengXian"/>
                <w:lang w:val="en-US"/>
              </w:rPr>
            </w:pPr>
            <w:r w:rsidRPr="00114CA2">
              <w:rPr>
                <w:rFonts w:eastAsia="DengXian"/>
                <w:lang w:val="en-US"/>
              </w:rPr>
              <w:t xml:space="preserve">InterDigital </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8D65EE2" w14:textId="77777777" w:rsidR="00114CA2" w:rsidRPr="00114CA2" w:rsidRDefault="00114CA2" w:rsidP="00D77A37">
            <w:pPr>
              <w:jc w:val="left"/>
              <w:rPr>
                <w:rFonts w:eastAsia="DengXian"/>
              </w:rPr>
            </w:pPr>
            <w:r w:rsidRPr="00114CA2">
              <w:rPr>
                <w:rFonts w:eastAsia="DengXian"/>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302FE50" w14:textId="77777777" w:rsidR="00114CA2" w:rsidRDefault="00114CA2" w:rsidP="00D77A37">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sidRPr="00C15049">
              <w:rPr>
                <w:szCs w:val="20"/>
              </w:rPr>
              <w:t>e.g.</w:t>
            </w:r>
            <w:proofErr w:type="gramEnd"/>
            <w:r w:rsidRPr="00C15049">
              <w:rPr>
                <w:szCs w:val="20"/>
              </w:rPr>
              <w:t xml:space="preserve">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w:t>
      </w:r>
      <w:r w:rsidR="00D46FCC">
        <w:rPr>
          <w:lang w:val="en-US"/>
        </w:rPr>
        <w:lastRenderedPageBreak/>
        <w:t xml:space="preserve">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 xml:space="preserve">We suggest </w:t>
            </w:r>
            <w:proofErr w:type="gramStart"/>
            <w:r>
              <w:rPr>
                <w:rFonts w:eastAsia="DengXian"/>
              </w:rPr>
              <w:t>to reword</w:t>
            </w:r>
            <w:proofErr w:type="gramEnd"/>
            <w:r>
              <w:rPr>
                <w:rFonts w:eastAsia="DengXian"/>
              </w:rPr>
              <w:t xml:space="preserve">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w:t>
            </w:r>
            <w:proofErr w:type="gramStart"/>
            <w:r w:rsidRPr="00FE7F34">
              <w:rPr>
                <w:color w:val="FF0000"/>
              </w:rPr>
              <w:t>can</w:t>
            </w:r>
            <w:proofErr w:type="gramEnd"/>
            <w:r w:rsidRPr="00FE7F34">
              <w:rPr>
                <w:color w:val="FF0000"/>
              </w:rPr>
              <w:t xml:space="preserve">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0508B5BF" w14:textId="68FBA606"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DengXian"/>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B88F921" w14:textId="328A20DC" w:rsidR="002A313F" w:rsidRDefault="002A313F" w:rsidP="002A313F">
            <w:pPr>
              <w:jc w:val="left"/>
              <w:rPr>
                <w:rFonts w:eastAsia="DengXian"/>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DengXian"/>
              </w:rPr>
            </w:pPr>
            <w:r>
              <w:rPr>
                <w:rFonts w:eastAsia="DengXian"/>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DengXian"/>
              </w:rPr>
            </w:pPr>
            <w:r>
              <w:rPr>
                <w:rFonts w:eastAsia="DengXian"/>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DengXian"/>
              </w:rPr>
            </w:pPr>
          </w:p>
        </w:tc>
      </w:tr>
      <w:tr w:rsidR="00EB3BBC" w14:paraId="17965699" w14:textId="77777777" w:rsidTr="007F7189">
        <w:tc>
          <w:tcPr>
            <w:tcW w:w="1413" w:type="dxa"/>
            <w:shd w:val="clear" w:color="auto" w:fill="auto"/>
          </w:tcPr>
          <w:p w14:paraId="458650E3" w14:textId="5C915773" w:rsidR="00EB3BBC" w:rsidRDefault="00EB3BBC" w:rsidP="00EB3BBC">
            <w:pPr>
              <w:rPr>
                <w:rFonts w:eastAsiaTheme="minorEastAsia"/>
              </w:rPr>
            </w:pPr>
            <w:r>
              <w:rPr>
                <w:rFonts w:eastAsia="Malgun Gothic"/>
                <w:lang w:eastAsia="ko-KR"/>
              </w:rPr>
              <w:t>NEC</w:t>
            </w:r>
          </w:p>
        </w:tc>
        <w:tc>
          <w:tcPr>
            <w:tcW w:w="1815" w:type="dxa"/>
            <w:shd w:val="clear" w:color="auto" w:fill="auto"/>
          </w:tcPr>
          <w:p w14:paraId="4CD9E1A4" w14:textId="4ED4CA17" w:rsidR="00EB3BBC" w:rsidRDefault="00EB3BBC" w:rsidP="00EB3BBC">
            <w:pPr>
              <w:jc w:val="left"/>
              <w:rPr>
                <w:rFonts w:eastAsiaTheme="minorEastAsia"/>
              </w:rPr>
            </w:pPr>
            <w:r>
              <w:rPr>
                <w:rFonts w:eastAsia="Malgun Gothic"/>
                <w:lang w:eastAsia="ko-KR"/>
              </w:rPr>
              <w:t>Agree</w:t>
            </w:r>
          </w:p>
        </w:tc>
        <w:tc>
          <w:tcPr>
            <w:tcW w:w="6406" w:type="dxa"/>
            <w:shd w:val="clear" w:color="auto" w:fill="auto"/>
          </w:tcPr>
          <w:p w14:paraId="5DB22DDD" w14:textId="5459C319" w:rsidR="00EB3BBC" w:rsidRDefault="00EB3BBC" w:rsidP="00EB3BBC">
            <w:pPr>
              <w:overflowPunct/>
              <w:autoSpaceDE/>
              <w:autoSpaceDN/>
              <w:adjustRightInd/>
              <w:spacing w:after="180"/>
              <w:jc w:val="left"/>
              <w:textAlignment w:val="auto"/>
              <w:rPr>
                <w:rFonts w:eastAsia="DengXian"/>
              </w:rPr>
            </w:pPr>
            <w:r>
              <w:rPr>
                <w:rFonts w:eastAsia="DengXian"/>
              </w:rPr>
              <w:t>Wording can align with NR NTN</w:t>
            </w:r>
          </w:p>
        </w:tc>
      </w:tr>
      <w:tr w:rsidR="002A5DE7" w14:paraId="5C9706D0" w14:textId="77777777" w:rsidTr="007F7189">
        <w:tc>
          <w:tcPr>
            <w:tcW w:w="1413" w:type="dxa"/>
            <w:shd w:val="clear" w:color="auto" w:fill="auto"/>
          </w:tcPr>
          <w:p w14:paraId="6CFDE833" w14:textId="5DBB03F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3C1E456" w14:textId="144FC054" w:rsidR="002A5DE7" w:rsidRPr="002A5DE7" w:rsidRDefault="002A5DE7" w:rsidP="00EB3BBC">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2061A22B" w14:textId="6E6AF411" w:rsidR="002A5DE7" w:rsidRDefault="002A5DE7" w:rsidP="00EB3BBC">
            <w:pPr>
              <w:overflowPunct/>
              <w:autoSpaceDE/>
              <w:autoSpaceDN/>
              <w:adjustRightInd/>
              <w:spacing w:after="180"/>
              <w:jc w:val="left"/>
              <w:textAlignment w:val="auto"/>
              <w:rPr>
                <w:rFonts w:eastAsia="DengXian"/>
              </w:rPr>
            </w:pPr>
            <w:r>
              <w:rPr>
                <w:rFonts w:eastAsia="DengXian" w:hint="eastAsia"/>
              </w:rPr>
              <w:t>F</w:t>
            </w:r>
            <w:r>
              <w:rPr>
                <w:rFonts w:eastAsia="DengXian"/>
              </w:rPr>
              <w:t>ine to align with NR NTN.</w:t>
            </w:r>
          </w:p>
        </w:tc>
      </w:tr>
      <w:tr w:rsidR="007E2143" w14:paraId="0F39F11F" w14:textId="77777777" w:rsidTr="007F7189">
        <w:tc>
          <w:tcPr>
            <w:tcW w:w="1413" w:type="dxa"/>
            <w:shd w:val="clear" w:color="auto" w:fill="auto"/>
          </w:tcPr>
          <w:p w14:paraId="52752598" w14:textId="1945742D" w:rsidR="007E2143" w:rsidRDefault="007E2143" w:rsidP="00EB3BBC">
            <w:pPr>
              <w:rPr>
                <w:rFonts w:eastAsiaTheme="minorEastAsia"/>
              </w:rPr>
            </w:pPr>
            <w:r>
              <w:rPr>
                <w:rFonts w:eastAsiaTheme="minorEastAsia"/>
              </w:rPr>
              <w:t>Qualcomm</w:t>
            </w:r>
          </w:p>
        </w:tc>
        <w:tc>
          <w:tcPr>
            <w:tcW w:w="1815" w:type="dxa"/>
            <w:shd w:val="clear" w:color="auto" w:fill="auto"/>
          </w:tcPr>
          <w:p w14:paraId="73301C53" w14:textId="1DFD27F8" w:rsidR="007E2143" w:rsidRDefault="007E2143" w:rsidP="00EB3BBC">
            <w:pPr>
              <w:jc w:val="left"/>
              <w:rPr>
                <w:rFonts w:eastAsiaTheme="minorEastAsia"/>
              </w:rPr>
            </w:pPr>
            <w:r>
              <w:rPr>
                <w:rFonts w:eastAsiaTheme="minorEastAsia"/>
              </w:rPr>
              <w:t>Agree</w:t>
            </w:r>
          </w:p>
        </w:tc>
        <w:tc>
          <w:tcPr>
            <w:tcW w:w="6406" w:type="dxa"/>
            <w:shd w:val="clear" w:color="auto" w:fill="auto"/>
          </w:tcPr>
          <w:p w14:paraId="17BB8069" w14:textId="77777777" w:rsidR="007E2143" w:rsidRDefault="007E2143" w:rsidP="00EB3BBC">
            <w:pPr>
              <w:overflowPunct/>
              <w:autoSpaceDE/>
              <w:autoSpaceDN/>
              <w:adjustRightInd/>
              <w:spacing w:after="180"/>
              <w:jc w:val="left"/>
              <w:textAlignment w:val="auto"/>
              <w:rPr>
                <w:rFonts w:eastAsia="DengXian"/>
              </w:rPr>
            </w:pPr>
          </w:p>
        </w:tc>
      </w:tr>
      <w:tr w:rsidR="00233A57" w14:paraId="27CE058A" w14:textId="77777777" w:rsidTr="00233A57">
        <w:tc>
          <w:tcPr>
            <w:tcW w:w="1413" w:type="dxa"/>
            <w:tcBorders>
              <w:top w:val="single" w:sz="4" w:space="0" w:color="auto"/>
              <w:left w:val="single" w:sz="4" w:space="0" w:color="auto"/>
              <w:bottom w:val="single" w:sz="4" w:space="0" w:color="auto"/>
              <w:right w:val="single" w:sz="4" w:space="0" w:color="auto"/>
            </w:tcBorders>
            <w:shd w:val="clear" w:color="auto" w:fill="auto"/>
          </w:tcPr>
          <w:p w14:paraId="23E32E70" w14:textId="77777777" w:rsidR="00233A57" w:rsidRDefault="00233A57"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D794F29" w14:textId="77777777" w:rsidR="00233A57" w:rsidRDefault="00233A57"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1DEB4E2" w14:textId="77777777" w:rsidR="00233A57" w:rsidRDefault="00233A57" w:rsidP="004951EC">
            <w:pPr>
              <w:overflowPunct/>
              <w:autoSpaceDE/>
              <w:autoSpaceDN/>
              <w:adjustRightInd/>
              <w:spacing w:after="180"/>
              <w:jc w:val="left"/>
              <w:textAlignment w:val="auto"/>
              <w:rPr>
                <w:rFonts w:eastAsia="DengXian"/>
              </w:rPr>
            </w:pPr>
          </w:p>
        </w:tc>
      </w:tr>
      <w:tr w:rsidR="001B400E" w14:paraId="5290C20C" w14:textId="77777777" w:rsidTr="00233A57">
        <w:tc>
          <w:tcPr>
            <w:tcW w:w="1413" w:type="dxa"/>
            <w:tcBorders>
              <w:top w:val="single" w:sz="4" w:space="0" w:color="auto"/>
              <w:left w:val="single" w:sz="4" w:space="0" w:color="auto"/>
              <w:bottom w:val="single" w:sz="4" w:space="0" w:color="auto"/>
              <w:right w:val="single" w:sz="4" w:space="0" w:color="auto"/>
            </w:tcBorders>
            <w:shd w:val="clear" w:color="auto" w:fill="auto"/>
          </w:tcPr>
          <w:p w14:paraId="0BE14EDB" w14:textId="06BC1D55"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D9ADAF5" w14:textId="79BDF9A7" w:rsidR="001B400E" w:rsidRDefault="001B400E" w:rsidP="001B400E">
            <w:pPr>
              <w:jc w:val="left"/>
              <w:rPr>
                <w:rFonts w:eastAsiaTheme="minorEastAsia"/>
              </w:rPr>
            </w:pPr>
            <w:r>
              <w:rPr>
                <w:rFonts w:eastAsiaTheme="minorEastAsia"/>
              </w:rPr>
              <w:t xml:space="preserve">Disagree </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8CEDA13" w14:textId="081F6938" w:rsidR="001B400E" w:rsidRDefault="001B400E" w:rsidP="001B400E">
            <w:pPr>
              <w:overflowPunct/>
              <w:autoSpaceDE/>
              <w:autoSpaceDN/>
              <w:adjustRightInd/>
              <w:spacing w:after="180"/>
              <w:jc w:val="left"/>
              <w:textAlignment w:val="auto"/>
              <w:rPr>
                <w:rFonts w:eastAsia="DengXian"/>
              </w:rPr>
            </w:pPr>
            <w:r>
              <w:rPr>
                <w:rFonts w:eastAsia="DengXian"/>
              </w:rPr>
              <w:t xml:space="preserve">It must be clear that if the </w:t>
            </w:r>
            <w:proofErr w:type="spellStart"/>
            <w:r>
              <w:rPr>
                <w:rFonts w:eastAsia="DengXian"/>
              </w:rPr>
              <w:t>reconfig</w:t>
            </w:r>
            <w:proofErr w:type="spellEnd"/>
            <w:r>
              <w:rPr>
                <w:rFonts w:eastAsia="DengXian"/>
              </w:rPr>
              <w:t xml:space="preserve"> leads to the triggering condition for being fulfilled (for example when the offset is decreased), then a report SHALL be triggered even the UE has reported the TA to the current serving cell. A small rewording is needed. </w:t>
            </w:r>
          </w:p>
        </w:tc>
      </w:tr>
      <w:tr w:rsidR="00EB068F" w14:paraId="2900CDE1" w14:textId="77777777" w:rsidTr="00EB068F">
        <w:tc>
          <w:tcPr>
            <w:tcW w:w="1413" w:type="dxa"/>
            <w:tcBorders>
              <w:top w:val="single" w:sz="4" w:space="0" w:color="auto"/>
              <w:left w:val="single" w:sz="4" w:space="0" w:color="auto"/>
              <w:bottom w:val="single" w:sz="4" w:space="0" w:color="auto"/>
              <w:right w:val="single" w:sz="4" w:space="0" w:color="auto"/>
            </w:tcBorders>
            <w:shd w:val="clear" w:color="auto" w:fill="auto"/>
          </w:tcPr>
          <w:p w14:paraId="4693ED9F" w14:textId="77777777" w:rsidR="00EB068F" w:rsidRPr="00EB068F" w:rsidRDefault="00EB068F" w:rsidP="00D77A37">
            <w:pPr>
              <w:rPr>
                <w:rFonts w:eastAsiaTheme="minorEastAsia"/>
              </w:rPr>
            </w:pPr>
            <w:r w:rsidRPr="00EB068F">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40FC40E" w14:textId="77777777" w:rsidR="00EB068F" w:rsidRPr="00EB068F" w:rsidRDefault="00EB068F" w:rsidP="00D77A37">
            <w:pPr>
              <w:jc w:val="left"/>
              <w:rPr>
                <w:rFonts w:eastAsiaTheme="minorEastAsia"/>
              </w:rPr>
            </w:pPr>
            <w:r w:rsidRPr="00EB068F">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5BE11803" w14:textId="77777777" w:rsidR="00EB068F" w:rsidRDefault="00EB068F" w:rsidP="00D77A37">
            <w:pPr>
              <w:overflowPunct/>
              <w:autoSpaceDE/>
              <w:autoSpaceDN/>
              <w:adjustRightInd/>
              <w:spacing w:after="180"/>
              <w:jc w:val="left"/>
              <w:textAlignment w:val="auto"/>
              <w:rPr>
                <w:rFonts w:eastAsia="DengXian"/>
              </w:rPr>
            </w:pPr>
            <w:r>
              <w:rPr>
                <w:rFonts w:eastAsia="DengXian"/>
              </w:rPr>
              <w:t>NR agreement:</w:t>
            </w:r>
          </w:p>
          <w:p w14:paraId="65631D81" w14:textId="77777777" w:rsidR="00EB068F" w:rsidRPr="00EB068F" w:rsidRDefault="00EB068F" w:rsidP="00EB068F">
            <w:pPr>
              <w:pStyle w:val="Doc-text2"/>
              <w:numPr>
                <w:ilvl w:val="0"/>
                <w:numId w:val="33"/>
              </w:numPr>
              <w:spacing w:line="240" w:lineRule="auto"/>
              <w:rPr>
                <w:rFonts w:eastAsia="DengXian"/>
                <w:szCs w:val="20"/>
                <w:lang w:eastAsia="zh-CN"/>
              </w:rPr>
            </w:pPr>
            <w:r w:rsidRPr="00EB068F">
              <w:rPr>
                <w:rFonts w:eastAsia="DengXian"/>
                <w:szCs w:val="20"/>
                <w:lang w:eastAsia="zh-CN"/>
              </w:rPr>
              <w:t xml:space="preserve">Agreed as: "Upon reception of configuration or reconfiguration of TA reporting trigger event, if connected mode UE has not reported TA to current </w:t>
            </w:r>
            <w:r w:rsidRPr="00EB068F">
              <w:rPr>
                <w:rFonts w:eastAsia="DengXian"/>
                <w:szCs w:val="20"/>
                <w:lang w:eastAsia="zh-CN"/>
              </w:rPr>
              <w:lastRenderedPageBreak/>
              <w:t>serving cell before (during this connection), the UE triggers a TA reporting" (can further check this during the implementation in the MAC CR).</w:t>
            </w:r>
          </w:p>
          <w:p w14:paraId="266FC5B7" w14:textId="77777777" w:rsidR="00EB068F" w:rsidRDefault="00EB068F" w:rsidP="00D77A37">
            <w:pPr>
              <w:overflowPunct/>
              <w:autoSpaceDE/>
              <w:autoSpaceDN/>
              <w:adjustRightInd/>
              <w:spacing w:after="180"/>
              <w:jc w:val="left"/>
              <w:textAlignment w:val="auto"/>
              <w:rPr>
                <w:rFonts w:eastAsia="DengXian"/>
              </w:rPr>
            </w:pPr>
          </w:p>
        </w:tc>
      </w:tr>
    </w:tbl>
    <w:p w14:paraId="0E052B2C" w14:textId="7755FE3D" w:rsidR="00C15049" w:rsidRPr="00EB068F" w:rsidRDefault="00C15049"/>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w:t>
      </w:r>
      <w:proofErr w:type="gramStart"/>
      <w:r w:rsidR="007E2608" w:rsidRPr="00C15049">
        <w:t>is</w:t>
      </w:r>
      <w:r w:rsidR="00D50534" w:rsidRPr="00C15049">
        <w:t>:</w:t>
      </w:r>
      <w:proofErr w:type="gramEnd"/>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w:t>
      </w:r>
      <w:proofErr w:type="gramStart"/>
      <w:r w:rsidR="00713A70">
        <w:t>triggered</w:t>
      </w:r>
      <w:proofErr w:type="gramEnd"/>
      <w:r w:rsidR="00713A70">
        <w:t xml:space="preserve">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proofErr w:type="gramStart"/>
            <w:r>
              <w:rPr>
                <w:rFonts w:hint="eastAsia"/>
                <w:b/>
              </w:rPr>
              <w:t>Y</w:t>
            </w:r>
            <w:r>
              <w:rPr>
                <w:b/>
              </w:rPr>
              <w:t>es</w:t>
            </w:r>
            <w:proofErr w:type="gramEnd"/>
            <w:r>
              <w:rPr>
                <w:b/>
              </w:rPr>
              <w:t xml:space="preserve"> or No?</w:t>
            </w:r>
          </w:p>
          <w:p w14:paraId="1341DC19" w14:textId="13D818D2" w:rsidR="00713A70" w:rsidRPr="00713A70" w:rsidRDefault="00713A70" w:rsidP="00713A70">
            <w:pPr>
              <w:pStyle w:val="ListParagraph"/>
              <w:numPr>
                <w:ilvl w:val="0"/>
                <w:numId w:val="21"/>
              </w:numPr>
              <w:jc w:val="left"/>
              <w:rPr>
                <w:b/>
                <w:lang w:eastAsia="sv-SE"/>
              </w:rPr>
            </w:pPr>
            <w:proofErr w:type="gramStart"/>
            <w:r>
              <w:rPr>
                <w:rFonts w:hint="eastAsia"/>
                <w:b/>
              </w:rPr>
              <w:t>Y</w:t>
            </w:r>
            <w:r>
              <w:rPr>
                <w:b/>
              </w:rPr>
              <w:t>es</w:t>
            </w:r>
            <w:proofErr w:type="gramEnd"/>
            <w:r>
              <w:rPr>
                <w:b/>
              </w:rPr>
              <w:t xml:space="preserve">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lastRenderedPageBreak/>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DengXian"/>
              </w:rPr>
            </w:pPr>
            <w:r>
              <w:rPr>
                <w:rFonts w:eastAsia="DengXian" w:hint="eastAsia"/>
              </w:rPr>
              <w:t>L</w:t>
            </w:r>
            <w:r>
              <w:rPr>
                <w:rFonts w:eastAsia="DengXian"/>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DengXian"/>
              </w:rPr>
            </w:pPr>
            <w:r>
              <w:rPr>
                <w:rFonts w:eastAsia="DengXian"/>
              </w:rPr>
              <w:t>Need OR</w:t>
            </w:r>
          </w:p>
          <w:p w14:paraId="36328798" w14:textId="77777777" w:rsidR="00DD1589" w:rsidRDefault="00DD1589" w:rsidP="00DD1589">
            <w:pPr>
              <w:pStyle w:val="ListParagraph"/>
              <w:numPr>
                <w:ilvl w:val="0"/>
                <w:numId w:val="26"/>
              </w:numPr>
              <w:jc w:val="left"/>
              <w:rPr>
                <w:rFonts w:eastAsia="DengXian"/>
              </w:rPr>
            </w:pPr>
            <w:r>
              <w:rPr>
                <w:rFonts w:eastAsia="DengXian"/>
              </w:rPr>
              <w:t>Yes</w:t>
            </w:r>
          </w:p>
          <w:p w14:paraId="20BDC925" w14:textId="477031C7" w:rsidR="00DD1589" w:rsidRDefault="00DD1589" w:rsidP="00DD1589">
            <w:pPr>
              <w:pStyle w:val="ListParagraph"/>
              <w:numPr>
                <w:ilvl w:val="0"/>
                <w:numId w:val="26"/>
              </w:numPr>
              <w:jc w:val="left"/>
              <w:rPr>
                <w:rFonts w:eastAsia="DengXian"/>
              </w:rPr>
            </w:pPr>
            <w:r>
              <w:rPr>
                <w:rFonts w:eastAsia="DengXian"/>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DengXian"/>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DengXian"/>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DengXian"/>
              </w:rPr>
            </w:pPr>
            <w:r>
              <w:rPr>
                <w:rFonts w:eastAsia="DengXian"/>
              </w:rPr>
              <w:t>We don’t understand either the issue or the question.</w:t>
            </w:r>
          </w:p>
          <w:p w14:paraId="06BAE2BF" w14:textId="496E8D9B" w:rsidR="002A313F" w:rsidRPr="00416806" w:rsidRDefault="002A313F" w:rsidP="00416806">
            <w:pPr>
              <w:pStyle w:val="ListParagraph"/>
              <w:numPr>
                <w:ilvl w:val="0"/>
                <w:numId w:val="30"/>
              </w:numPr>
              <w:rPr>
                <w:rFonts w:eastAsia="DengXian"/>
              </w:rPr>
            </w:pPr>
            <w:r w:rsidRPr="00416806">
              <w:rPr>
                <w:rFonts w:eastAsia="DengXian"/>
              </w:rPr>
              <w:t xml:space="preserve">(2)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DengXian"/>
              </w:rPr>
            </w:pPr>
            <w:r>
              <w:rPr>
                <w:rFonts w:eastAsia="DengXian"/>
              </w:rPr>
              <w:t xml:space="preserve">For (3), we think it is up to the </w:t>
            </w:r>
            <w:proofErr w:type="spellStart"/>
            <w:r>
              <w:rPr>
                <w:rFonts w:eastAsia="DengXian"/>
              </w:rPr>
              <w:t>eNB</w:t>
            </w:r>
            <w:proofErr w:type="spellEnd"/>
            <w:r>
              <w:rPr>
                <w:rFonts w:eastAsia="DengXian"/>
              </w:rPr>
              <w:t xml:space="preserve"> to trigger the TA report either by setting the ta-report in </w:t>
            </w:r>
            <w:proofErr w:type="spellStart"/>
            <w:r>
              <w:rPr>
                <w:rFonts w:eastAsia="DengXian"/>
              </w:rPr>
              <w:t>MobilityControlInfo</w:t>
            </w:r>
            <w:proofErr w:type="spellEnd"/>
            <w:r>
              <w:rPr>
                <w:rFonts w:eastAsia="DengXian"/>
              </w:rPr>
              <w:t xml:space="preserve"> (note   that the </w:t>
            </w:r>
            <w:proofErr w:type="spellStart"/>
            <w:r>
              <w:rPr>
                <w:rFonts w:eastAsia="DengXian"/>
              </w:rPr>
              <w:t>eNB</w:t>
            </w:r>
            <w:proofErr w:type="spellEnd"/>
            <w:r>
              <w:rPr>
                <w:rFonts w:eastAsia="DengXian"/>
              </w:rPr>
              <w:t xml:space="preserve"> can set the ta-report in the HO </w:t>
            </w:r>
            <w:proofErr w:type="gramStart"/>
            <w:r>
              <w:rPr>
                <w:rFonts w:eastAsia="DengXian"/>
              </w:rPr>
              <w:t>command  differently</w:t>
            </w:r>
            <w:proofErr w:type="gramEnd"/>
            <w:r>
              <w:rPr>
                <w:rFonts w:eastAsia="DengXian"/>
              </w:rPr>
              <w:t xml:space="preserve"> from System information) or by including again the ta-</w:t>
            </w:r>
            <w:proofErr w:type="spellStart"/>
            <w:r>
              <w:rPr>
                <w:rFonts w:eastAsia="DengXian"/>
              </w:rPr>
              <w:t>EventConfiguration</w:t>
            </w:r>
            <w:proofErr w:type="spellEnd"/>
            <w:r>
              <w:rPr>
                <w:rFonts w:eastAsia="DengXian"/>
              </w:rPr>
              <w:t xml:space="preserve">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t>Nokia</w:t>
            </w:r>
          </w:p>
        </w:tc>
        <w:tc>
          <w:tcPr>
            <w:tcW w:w="2835" w:type="dxa"/>
            <w:shd w:val="clear" w:color="auto" w:fill="auto"/>
          </w:tcPr>
          <w:p w14:paraId="494A72B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ListParagraph"/>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DengXian"/>
              </w:rPr>
            </w:pPr>
            <w:r>
              <w:rPr>
                <w:rFonts w:eastAsia="DengXian"/>
              </w:rPr>
              <w:t>For (1), Need ON is needed to support delta configuration in RRC Reconfiguration.</w:t>
            </w:r>
          </w:p>
          <w:p w14:paraId="425FD34E" w14:textId="77777777" w:rsidR="006074B4" w:rsidRDefault="006074B4" w:rsidP="006074B4">
            <w:pPr>
              <w:rPr>
                <w:rFonts w:eastAsia="DengXian"/>
              </w:rPr>
            </w:pPr>
            <w:r>
              <w:rPr>
                <w:rFonts w:eastAsia="DengXian"/>
              </w:rPr>
              <w:t>For (2), we would assume target node can decide to release previous reporting configuration or modify it as delta configuration.</w:t>
            </w:r>
          </w:p>
          <w:p w14:paraId="35AAAA3C" w14:textId="713A2F26" w:rsidR="006074B4" w:rsidRDefault="006074B4" w:rsidP="006074B4">
            <w:pPr>
              <w:rPr>
                <w:rFonts w:eastAsia="DengXian"/>
              </w:rPr>
            </w:pPr>
            <w:r>
              <w:rPr>
                <w:rFonts w:eastAsia="DengXian"/>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 xml:space="preserve">(1) Need OR </w:t>
            </w:r>
            <w:proofErr w:type="spellStart"/>
            <w:r>
              <w:rPr>
                <w:rFonts w:eastAsia="Malgun Gothic"/>
                <w:lang w:eastAsia="ko-KR"/>
              </w:rPr>
              <w:t>or</w:t>
            </w:r>
            <w:proofErr w:type="spellEnd"/>
            <w:r>
              <w:rPr>
                <w:rFonts w:eastAsia="Malgun Gothic"/>
                <w:lang w:eastAsia="ko-KR"/>
              </w:rPr>
              <w:t xml:space="preserve">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DengXian"/>
              </w:rPr>
            </w:pPr>
            <w:r>
              <w:rPr>
                <w:rFonts w:eastAsia="DengXian"/>
              </w:rPr>
              <w:t>To support delta configuration, it requires explicit release indication of the configuration. It seems unnecessary for this small field.</w:t>
            </w:r>
          </w:p>
          <w:p w14:paraId="7EF008C8" w14:textId="37E39F0C" w:rsidR="00802E51" w:rsidRDefault="00802E51" w:rsidP="00802E51">
            <w:pPr>
              <w:rPr>
                <w:rFonts w:eastAsia="DengXian"/>
              </w:rPr>
            </w:pPr>
            <w:r>
              <w:rPr>
                <w:rFonts w:eastAsia="DengXian"/>
              </w:rPr>
              <w:t>But if people still want to support delta configuration. Need code should be Need M instead of Need N. Need N is only for one-shot configuration. Given the trigger event will be used all the time, Need M is required.</w:t>
            </w:r>
          </w:p>
        </w:tc>
      </w:tr>
      <w:tr w:rsidR="00EB3BBC" w14:paraId="4A6A77F7" w14:textId="77777777" w:rsidTr="002A6BA0">
        <w:tc>
          <w:tcPr>
            <w:tcW w:w="1413" w:type="dxa"/>
            <w:shd w:val="clear" w:color="auto" w:fill="auto"/>
          </w:tcPr>
          <w:p w14:paraId="5CE0F4FE" w14:textId="036D03EB" w:rsidR="00EB3BBC" w:rsidRDefault="00EB3BBC" w:rsidP="00EB3BBC">
            <w:pPr>
              <w:rPr>
                <w:rFonts w:eastAsiaTheme="minorEastAsia"/>
              </w:rPr>
            </w:pPr>
            <w:r>
              <w:rPr>
                <w:rFonts w:eastAsia="Malgun Gothic"/>
                <w:lang w:eastAsia="ko-KR"/>
              </w:rPr>
              <w:t>NEC</w:t>
            </w:r>
          </w:p>
        </w:tc>
        <w:tc>
          <w:tcPr>
            <w:tcW w:w="2835" w:type="dxa"/>
            <w:shd w:val="clear" w:color="auto" w:fill="auto"/>
          </w:tcPr>
          <w:p w14:paraId="083BF38A" w14:textId="77777777" w:rsidR="00EB3BBC" w:rsidRDefault="00EB3BBC" w:rsidP="00EB3BBC">
            <w:pPr>
              <w:jc w:val="left"/>
              <w:rPr>
                <w:rFonts w:eastAsia="Malgun Gothic"/>
                <w:lang w:eastAsia="ko-KR"/>
              </w:rPr>
            </w:pPr>
            <w:r>
              <w:rPr>
                <w:rFonts w:eastAsia="Malgun Gothic"/>
                <w:lang w:eastAsia="ko-KR"/>
              </w:rPr>
              <w:t>NEED ON</w:t>
            </w:r>
          </w:p>
          <w:p w14:paraId="7EFAAC34" w14:textId="77777777" w:rsidR="00EB3BBC" w:rsidRDefault="00EB3BBC" w:rsidP="00EB3BBC">
            <w:pPr>
              <w:jc w:val="left"/>
              <w:rPr>
                <w:rFonts w:eastAsia="Malgun Gothic"/>
                <w:lang w:eastAsia="ko-KR"/>
              </w:rPr>
            </w:pPr>
            <w:r>
              <w:rPr>
                <w:rFonts w:eastAsia="Malgun Gothic"/>
                <w:lang w:eastAsia="ko-KR"/>
              </w:rPr>
              <w:t xml:space="preserve">Yes </w:t>
            </w:r>
          </w:p>
          <w:p w14:paraId="3D23A065" w14:textId="71AD3422" w:rsidR="00EB3BBC" w:rsidRDefault="00EB3BBC" w:rsidP="00EB3BBC">
            <w:pPr>
              <w:spacing w:after="0"/>
              <w:jc w:val="left"/>
              <w:rPr>
                <w:rFonts w:eastAsia="Malgun Gothic"/>
                <w:lang w:eastAsia="ko-KR"/>
              </w:rPr>
            </w:pPr>
            <w:r>
              <w:rPr>
                <w:rFonts w:eastAsia="Malgun Gothic"/>
                <w:lang w:eastAsia="ko-KR"/>
              </w:rPr>
              <w:t>Yes</w:t>
            </w:r>
          </w:p>
        </w:tc>
        <w:tc>
          <w:tcPr>
            <w:tcW w:w="5386" w:type="dxa"/>
            <w:shd w:val="clear" w:color="auto" w:fill="auto"/>
          </w:tcPr>
          <w:p w14:paraId="1ACD20A7" w14:textId="77777777" w:rsidR="00EB3BBC" w:rsidRDefault="00EB3BBC" w:rsidP="00EB3BBC">
            <w:pPr>
              <w:rPr>
                <w:rFonts w:eastAsia="DengXian"/>
              </w:rPr>
            </w:pPr>
          </w:p>
        </w:tc>
      </w:tr>
      <w:tr w:rsidR="002A5DE7" w14:paraId="5AA8BD25" w14:textId="77777777" w:rsidTr="002A6BA0">
        <w:tc>
          <w:tcPr>
            <w:tcW w:w="1413" w:type="dxa"/>
            <w:shd w:val="clear" w:color="auto" w:fill="auto"/>
          </w:tcPr>
          <w:p w14:paraId="05578019" w14:textId="241F154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2835" w:type="dxa"/>
            <w:shd w:val="clear" w:color="auto" w:fill="auto"/>
          </w:tcPr>
          <w:p w14:paraId="1EDEB935" w14:textId="77777777" w:rsidR="00B8683B" w:rsidRDefault="00B8683B" w:rsidP="00B8683B">
            <w:pPr>
              <w:spacing w:after="0"/>
              <w:jc w:val="left"/>
              <w:rPr>
                <w:rFonts w:eastAsia="Malgun Gothic"/>
                <w:lang w:eastAsia="ko-KR"/>
              </w:rPr>
            </w:pPr>
            <w:r>
              <w:rPr>
                <w:rFonts w:eastAsia="Malgun Gothic"/>
                <w:lang w:eastAsia="ko-KR"/>
              </w:rPr>
              <w:t>(1) Need ON</w:t>
            </w:r>
          </w:p>
          <w:p w14:paraId="6173E33E" w14:textId="77777777" w:rsidR="00B8683B" w:rsidRDefault="00B8683B" w:rsidP="00B8683B">
            <w:pPr>
              <w:spacing w:after="0"/>
              <w:jc w:val="left"/>
              <w:rPr>
                <w:rFonts w:eastAsia="Malgun Gothic"/>
                <w:lang w:eastAsia="ko-KR"/>
              </w:rPr>
            </w:pPr>
            <w:r>
              <w:rPr>
                <w:rFonts w:eastAsia="Malgun Gothic"/>
                <w:lang w:eastAsia="ko-KR"/>
              </w:rPr>
              <w:t>(2) Yes</w:t>
            </w:r>
          </w:p>
          <w:p w14:paraId="08DA0512" w14:textId="35E1BC2F" w:rsidR="002A5DE7" w:rsidRPr="00B8683B" w:rsidRDefault="00B8683B" w:rsidP="00B8683B">
            <w:pPr>
              <w:jc w:val="left"/>
              <w:rPr>
                <w:rFonts w:eastAsia="Malgun Gothic"/>
                <w:lang w:eastAsia="ko-KR"/>
              </w:rPr>
            </w:pPr>
            <w:r w:rsidRPr="00B8683B">
              <w:rPr>
                <w:rFonts w:eastAsia="Malgun Gothic"/>
                <w:lang w:eastAsia="ko-KR"/>
              </w:rPr>
              <w:t>(3) No</w:t>
            </w:r>
          </w:p>
        </w:tc>
        <w:tc>
          <w:tcPr>
            <w:tcW w:w="5386" w:type="dxa"/>
            <w:shd w:val="clear" w:color="auto" w:fill="auto"/>
          </w:tcPr>
          <w:p w14:paraId="2F0129AE" w14:textId="35DCD639" w:rsidR="002A5DE7" w:rsidRDefault="00B8683B" w:rsidP="002A5DE7">
            <w:pPr>
              <w:rPr>
                <w:rFonts w:eastAsia="DengXian"/>
              </w:rPr>
            </w:pPr>
            <w:r>
              <w:rPr>
                <w:rFonts w:eastAsia="DengXian"/>
              </w:rPr>
              <w:t xml:space="preserve">We also think it is up to the </w:t>
            </w:r>
            <w:proofErr w:type="spellStart"/>
            <w:r>
              <w:rPr>
                <w:rFonts w:eastAsia="DengXian"/>
              </w:rPr>
              <w:t>eNB</w:t>
            </w:r>
            <w:proofErr w:type="spellEnd"/>
            <w:r>
              <w:rPr>
                <w:rFonts w:eastAsia="DengXian"/>
              </w:rPr>
              <w:t xml:space="preserve"> to trigger the TA report, e.g., by including again the ta-</w:t>
            </w:r>
            <w:proofErr w:type="spellStart"/>
            <w:r>
              <w:rPr>
                <w:rFonts w:eastAsia="DengXian"/>
              </w:rPr>
              <w:t>EventConfiguration</w:t>
            </w:r>
            <w:proofErr w:type="spellEnd"/>
            <w:r>
              <w:rPr>
                <w:rFonts w:eastAsia="DengXian"/>
              </w:rPr>
              <w:t xml:space="preserve"> in the reconfiguration message.</w:t>
            </w:r>
          </w:p>
        </w:tc>
      </w:tr>
      <w:tr w:rsidR="00416806" w14:paraId="397DD534" w14:textId="77777777" w:rsidTr="002A6BA0">
        <w:tc>
          <w:tcPr>
            <w:tcW w:w="1413" w:type="dxa"/>
            <w:shd w:val="clear" w:color="auto" w:fill="auto"/>
          </w:tcPr>
          <w:p w14:paraId="4793E56E" w14:textId="24E03C1B" w:rsidR="00416806" w:rsidRDefault="00416806" w:rsidP="00EB3BBC">
            <w:pPr>
              <w:rPr>
                <w:rFonts w:eastAsiaTheme="minorEastAsia"/>
              </w:rPr>
            </w:pPr>
            <w:r>
              <w:rPr>
                <w:rFonts w:eastAsiaTheme="minorEastAsia"/>
              </w:rPr>
              <w:t>Qualcomm</w:t>
            </w:r>
          </w:p>
        </w:tc>
        <w:tc>
          <w:tcPr>
            <w:tcW w:w="2835" w:type="dxa"/>
            <w:shd w:val="clear" w:color="auto" w:fill="auto"/>
          </w:tcPr>
          <w:p w14:paraId="706A7D9B"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Need ON</w:t>
            </w:r>
          </w:p>
          <w:p w14:paraId="72B20A6C"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Yes</w:t>
            </w:r>
          </w:p>
          <w:p w14:paraId="0FD59B1C" w14:textId="3D95D62E" w:rsidR="00416806" w:rsidRP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No</w:t>
            </w:r>
          </w:p>
        </w:tc>
        <w:tc>
          <w:tcPr>
            <w:tcW w:w="5386" w:type="dxa"/>
            <w:shd w:val="clear" w:color="auto" w:fill="auto"/>
          </w:tcPr>
          <w:p w14:paraId="10AC351A" w14:textId="718B002E" w:rsidR="00416806" w:rsidRDefault="005E3219" w:rsidP="002A5DE7">
            <w:pPr>
              <w:rPr>
                <w:rFonts w:eastAsia="DengXian"/>
              </w:rPr>
            </w:pPr>
            <w:r>
              <w:rPr>
                <w:rFonts w:eastAsia="DengXian"/>
              </w:rPr>
              <w:t>We don’t get the option 3</w:t>
            </w:r>
            <w:r w:rsidR="0041050B">
              <w:rPr>
                <w:rFonts w:eastAsia="DengXian"/>
              </w:rPr>
              <w:t xml:space="preserve">, </w:t>
            </w:r>
            <w:r w:rsidR="004E5378">
              <w:rPr>
                <w:rFonts w:eastAsia="DengXian"/>
              </w:rPr>
              <w:t>that dedicated configuration is not for initial RACH to a cell.</w:t>
            </w:r>
          </w:p>
        </w:tc>
      </w:tr>
      <w:tr w:rsidR="000458F6" w14:paraId="0A7EDE47"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05C27AF5" w14:textId="77777777" w:rsidR="000458F6" w:rsidRDefault="000458F6" w:rsidP="000458F6">
            <w:pPr>
              <w:rPr>
                <w:rFonts w:eastAsiaTheme="minorEastAsia"/>
              </w:rPr>
            </w:pPr>
            <w:r>
              <w:rPr>
                <w:rFonts w:eastAsiaTheme="minorEastAsia"/>
              </w:rPr>
              <w:t>Sequans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B456B4" w14:textId="77777777" w:rsidR="000458F6" w:rsidRDefault="000458F6" w:rsidP="000458F6">
            <w:pPr>
              <w:spacing w:after="0"/>
              <w:jc w:val="left"/>
              <w:rPr>
                <w:rFonts w:eastAsia="Malgun Gothic"/>
                <w:lang w:eastAsia="ko-KR"/>
              </w:rPr>
            </w:pPr>
            <w:r>
              <w:rPr>
                <w:rFonts w:eastAsia="Malgun Gothic"/>
                <w:lang w:eastAsia="ko-KR"/>
              </w:rPr>
              <w:t>(1) Need ON</w:t>
            </w:r>
          </w:p>
          <w:p w14:paraId="673C4BBF" w14:textId="77777777" w:rsidR="000458F6" w:rsidRDefault="000458F6" w:rsidP="000458F6">
            <w:pPr>
              <w:spacing w:after="0"/>
              <w:jc w:val="left"/>
              <w:rPr>
                <w:rFonts w:eastAsia="Malgun Gothic"/>
                <w:lang w:eastAsia="ko-KR"/>
              </w:rPr>
            </w:pPr>
            <w:r>
              <w:rPr>
                <w:rFonts w:eastAsia="Malgun Gothic"/>
                <w:lang w:eastAsia="ko-KR"/>
              </w:rPr>
              <w:t>(2) Yes</w:t>
            </w:r>
          </w:p>
          <w:p w14:paraId="10F3B9DC" w14:textId="4D799128" w:rsidR="000458F6" w:rsidRPr="000458F6" w:rsidRDefault="000458F6" w:rsidP="000458F6">
            <w:pPr>
              <w:spacing w:after="0"/>
              <w:jc w:val="left"/>
              <w:rPr>
                <w:rFonts w:eastAsia="Malgun Gothic"/>
                <w:lang w:eastAsia="ko-KR"/>
              </w:rPr>
            </w:pPr>
            <w:r>
              <w:rPr>
                <w:rFonts w:eastAsia="Malgun Gothic"/>
                <w:lang w:eastAsia="ko-KR"/>
              </w:rPr>
              <w:t>(3)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D5B505" w14:textId="77777777" w:rsidR="000458F6" w:rsidRDefault="000458F6" w:rsidP="000458F6">
            <w:pPr>
              <w:rPr>
                <w:rFonts w:eastAsia="DengXian"/>
              </w:rPr>
            </w:pPr>
            <w:r>
              <w:rPr>
                <w:rFonts w:eastAsia="DengXian"/>
              </w:rPr>
              <w:t>We don't understand the (3)</w:t>
            </w:r>
          </w:p>
          <w:p w14:paraId="712DF0E1" w14:textId="045C402E" w:rsidR="000458F6" w:rsidRDefault="000458F6" w:rsidP="000458F6">
            <w:pPr>
              <w:rPr>
                <w:rFonts w:eastAsia="DengXian"/>
              </w:rPr>
            </w:pPr>
            <w:r>
              <w:rPr>
                <w:rFonts w:eastAsia="DengXian"/>
              </w:rPr>
              <w:t>Even if delta configuration is used, it should be considered as a reconfiguration (if configured in the source cell) and initial TA report in target should be sent.</w:t>
            </w:r>
          </w:p>
        </w:tc>
      </w:tr>
      <w:tr w:rsidR="001B400E" w14:paraId="65BA6ED1"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04618415" w14:textId="15AE073B" w:rsidR="001B400E" w:rsidRDefault="001B400E" w:rsidP="001B400E">
            <w:pPr>
              <w:rPr>
                <w:rFonts w:eastAsiaTheme="minorEastAsia"/>
              </w:rPr>
            </w:pPr>
            <w:r>
              <w:rPr>
                <w:rFonts w:eastAsiaTheme="minorEastAsia"/>
              </w:rPr>
              <w:t>Ericsson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828CA" w14:textId="77777777" w:rsidR="001B400E" w:rsidRDefault="001B400E" w:rsidP="001B400E">
            <w:pPr>
              <w:spacing w:after="0"/>
              <w:jc w:val="left"/>
              <w:rPr>
                <w:rFonts w:eastAsia="Malgun Gothic"/>
                <w:lang w:eastAsia="ko-KR"/>
              </w:rPr>
            </w:pPr>
            <w:r>
              <w:rPr>
                <w:rFonts w:eastAsia="Malgun Gothic"/>
                <w:lang w:eastAsia="ko-KR"/>
              </w:rPr>
              <w:t>(1) NEED OR</w:t>
            </w:r>
          </w:p>
          <w:p w14:paraId="6121BCB9" w14:textId="77777777" w:rsidR="001B400E" w:rsidRDefault="001B400E" w:rsidP="001B400E">
            <w:pPr>
              <w:spacing w:after="0"/>
              <w:jc w:val="left"/>
              <w:rPr>
                <w:rFonts w:eastAsia="Malgun Gothic"/>
                <w:lang w:eastAsia="ko-KR"/>
              </w:rPr>
            </w:pPr>
            <w:r>
              <w:rPr>
                <w:rFonts w:eastAsia="Malgun Gothic"/>
                <w:lang w:eastAsia="ko-KR"/>
              </w:rPr>
              <w:t>(2) No</w:t>
            </w:r>
          </w:p>
          <w:p w14:paraId="2C14C71D" w14:textId="66520243" w:rsidR="001B400E" w:rsidRDefault="001B400E" w:rsidP="001B400E">
            <w:pPr>
              <w:spacing w:after="0"/>
              <w:jc w:val="left"/>
              <w:rPr>
                <w:rFonts w:eastAsia="Malgun Gothic"/>
                <w:lang w:eastAsia="ko-KR"/>
              </w:rPr>
            </w:pPr>
            <w:r>
              <w:rPr>
                <w:rFonts w:eastAsia="Malgun Gothic"/>
                <w:lang w:eastAsia="ko-KR"/>
              </w:rPr>
              <w:t xml:space="preserve">(3) no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2760D4" w14:textId="77777777" w:rsidR="001B400E" w:rsidRDefault="001B400E" w:rsidP="001B400E">
            <w:pPr>
              <w:rPr>
                <w:rFonts w:eastAsia="DengXian"/>
              </w:rPr>
            </w:pPr>
          </w:p>
        </w:tc>
      </w:tr>
      <w:tr w:rsidR="004749BF" w14:paraId="41B884D2" w14:textId="77777777" w:rsidTr="004749BF">
        <w:tc>
          <w:tcPr>
            <w:tcW w:w="1413" w:type="dxa"/>
            <w:tcBorders>
              <w:top w:val="single" w:sz="4" w:space="0" w:color="auto"/>
              <w:left w:val="single" w:sz="4" w:space="0" w:color="auto"/>
              <w:bottom w:val="single" w:sz="4" w:space="0" w:color="auto"/>
              <w:right w:val="single" w:sz="4" w:space="0" w:color="auto"/>
            </w:tcBorders>
            <w:shd w:val="clear" w:color="auto" w:fill="auto"/>
          </w:tcPr>
          <w:p w14:paraId="5B9BBE32" w14:textId="77777777" w:rsidR="004749BF" w:rsidRPr="004749BF" w:rsidRDefault="004749BF" w:rsidP="00D77A37">
            <w:pPr>
              <w:rPr>
                <w:rFonts w:eastAsiaTheme="minorEastAsia"/>
              </w:rPr>
            </w:pPr>
            <w:r w:rsidRPr="004749BF">
              <w:rPr>
                <w:rFonts w:eastAsiaTheme="minorEastAsia"/>
              </w:rPr>
              <w:t>InterDigital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DC6DAB" w14:textId="77777777" w:rsidR="004749BF" w:rsidRDefault="004749BF" w:rsidP="004749BF">
            <w:pPr>
              <w:pStyle w:val="ListParagraph"/>
              <w:numPr>
                <w:ilvl w:val="0"/>
                <w:numId w:val="34"/>
              </w:numPr>
              <w:spacing w:after="0"/>
              <w:jc w:val="left"/>
              <w:rPr>
                <w:rFonts w:eastAsia="Malgun Gothic"/>
                <w:lang w:eastAsia="ko-KR"/>
              </w:rPr>
            </w:pPr>
            <w:r>
              <w:rPr>
                <w:rFonts w:eastAsia="Malgun Gothic"/>
                <w:lang w:eastAsia="ko-KR"/>
              </w:rPr>
              <w:t>Need ON</w:t>
            </w:r>
          </w:p>
          <w:p w14:paraId="2367E302" w14:textId="77777777" w:rsidR="004749BF" w:rsidRDefault="004749BF" w:rsidP="004749BF">
            <w:pPr>
              <w:pStyle w:val="ListParagraph"/>
              <w:numPr>
                <w:ilvl w:val="0"/>
                <w:numId w:val="34"/>
              </w:numPr>
              <w:spacing w:after="0"/>
              <w:jc w:val="left"/>
              <w:rPr>
                <w:rFonts w:eastAsia="Malgun Gothic"/>
                <w:lang w:eastAsia="ko-KR"/>
              </w:rPr>
            </w:pPr>
            <w:r>
              <w:rPr>
                <w:rFonts w:eastAsia="Malgun Gothic"/>
                <w:lang w:eastAsia="ko-KR"/>
              </w:rPr>
              <w:t>Yes</w:t>
            </w:r>
          </w:p>
          <w:p w14:paraId="637C8BCF" w14:textId="77777777" w:rsidR="004749BF" w:rsidRPr="0023799C" w:rsidRDefault="004749BF" w:rsidP="004749BF">
            <w:pPr>
              <w:pStyle w:val="ListParagraph"/>
              <w:numPr>
                <w:ilvl w:val="0"/>
                <w:numId w:val="34"/>
              </w:numPr>
              <w:spacing w:after="0"/>
              <w:jc w:val="left"/>
              <w:rPr>
                <w:rFonts w:eastAsia="Malgun Gothic"/>
                <w:lang w:eastAsia="ko-KR"/>
              </w:rPr>
            </w:pPr>
            <w:r>
              <w:rPr>
                <w:rFonts w:eastAsia="Malgun Gothic"/>
                <w:lang w:eastAsia="ko-KR"/>
              </w:rPr>
              <w:t>No</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C0C5F80" w14:textId="77777777" w:rsidR="004749BF" w:rsidRDefault="004749BF" w:rsidP="00D77A37">
            <w:pPr>
              <w:rPr>
                <w:rFonts w:eastAsia="DengXian"/>
              </w:rPr>
            </w:pPr>
            <w:r>
              <w:rPr>
                <w:rFonts w:eastAsia="DengXian"/>
              </w:rPr>
              <w:t xml:space="preserve">Agree with Huawei, it is not clear why delta config should not be used, and not clear why it should not be up to </w:t>
            </w:r>
            <w:proofErr w:type="spellStart"/>
            <w:r>
              <w:rPr>
                <w:rFonts w:eastAsia="DengXian"/>
              </w:rPr>
              <w:t>eNB</w:t>
            </w:r>
            <w:proofErr w:type="spellEnd"/>
            <w:r>
              <w:rPr>
                <w:rFonts w:eastAsia="DengXian"/>
              </w:rPr>
              <w:t xml:space="preserve"> to trigger the report.</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DengXian"/>
              </w:rPr>
            </w:pPr>
            <w:r>
              <w:rPr>
                <w:rFonts w:eastAsia="DengXian" w:hint="eastAsia"/>
              </w:rPr>
              <w:t>L</w:t>
            </w:r>
            <w:r>
              <w:rPr>
                <w:rFonts w:eastAsia="DengXian"/>
              </w:rPr>
              <w:t>enovo</w:t>
            </w:r>
          </w:p>
        </w:tc>
        <w:tc>
          <w:tcPr>
            <w:tcW w:w="1815" w:type="dxa"/>
            <w:shd w:val="clear" w:color="auto" w:fill="auto"/>
          </w:tcPr>
          <w:p w14:paraId="30D32707" w14:textId="32D8E1CA" w:rsidR="00B02549" w:rsidRDefault="00DD1589" w:rsidP="00B02549">
            <w:pPr>
              <w:jc w:val="left"/>
              <w:rPr>
                <w:rFonts w:eastAsia="DengXian"/>
              </w:rPr>
            </w:pPr>
            <w:r>
              <w:rPr>
                <w:rFonts w:eastAsia="DengXian" w:hint="eastAsia"/>
              </w:rPr>
              <w:t>A</w:t>
            </w:r>
            <w:r>
              <w:rPr>
                <w:rFonts w:eastAsia="DengXian"/>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31A9B3B" w14:textId="39D5FA3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DengXian"/>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DengXian"/>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DengXian"/>
              </w:rPr>
            </w:pPr>
          </w:p>
        </w:tc>
      </w:tr>
      <w:tr w:rsidR="00EB3BBC" w14:paraId="1F55430A" w14:textId="77777777" w:rsidTr="007F7189">
        <w:tc>
          <w:tcPr>
            <w:tcW w:w="1413" w:type="dxa"/>
            <w:shd w:val="clear" w:color="auto" w:fill="auto"/>
          </w:tcPr>
          <w:p w14:paraId="3CBDB9AB" w14:textId="1DF334A2" w:rsidR="00EB3BBC" w:rsidRDefault="00EB3BBC" w:rsidP="00EB3BBC">
            <w:pPr>
              <w:rPr>
                <w:rFonts w:eastAsiaTheme="minorEastAsia"/>
              </w:rPr>
            </w:pPr>
            <w:r>
              <w:rPr>
                <w:rFonts w:eastAsia="Malgun Gothic"/>
                <w:lang w:eastAsia="ko-KR"/>
              </w:rPr>
              <w:t>NEC</w:t>
            </w:r>
          </w:p>
        </w:tc>
        <w:tc>
          <w:tcPr>
            <w:tcW w:w="1815" w:type="dxa"/>
            <w:shd w:val="clear" w:color="auto" w:fill="auto"/>
          </w:tcPr>
          <w:p w14:paraId="5588AFA2" w14:textId="1636F722"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77C6C3DF" w14:textId="77777777" w:rsidR="00EB3BBC" w:rsidRDefault="00EB3BBC" w:rsidP="00EB3BBC">
            <w:pPr>
              <w:overflowPunct/>
              <w:autoSpaceDE/>
              <w:autoSpaceDN/>
              <w:adjustRightInd/>
              <w:spacing w:after="180"/>
              <w:jc w:val="left"/>
              <w:textAlignment w:val="auto"/>
              <w:rPr>
                <w:rFonts w:eastAsia="DengXian"/>
              </w:rPr>
            </w:pPr>
          </w:p>
        </w:tc>
      </w:tr>
      <w:tr w:rsidR="002A5DE7" w14:paraId="6981C8B5" w14:textId="77777777" w:rsidTr="007F7189">
        <w:tc>
          <w:tcPr>
            <w:tcW w:w="1413" w:type="dxa"/>
            <w:shd w:val="clear" w:color="auto" w:fill="auto"/>
          </w:tcPr>
          <w:p w14:paraId="7EE8175E" w14:textId="7C227450"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8D57EC4" w14:textId="214EC56D"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16CE45F" w14:textId="77777777" w:rsidR="002A5DE7" w:rsidRDefault="002A5DE7" w:rsidP="00EB3BBC">
            <w:pPr>
              <w:overflowPunct/>
              <w:autoSpaceDE/>
              <w:autoSpaceDN/>
              <w:adjustRightInd/>
              <w:spacing w:after="180"/>
              <w:jc w:val="left"/>
              <w:textAlignment w:val="auto"/>
              <w:rPr>
                <w:rFonts w:eastAsia="DengXian"/>
              </w:rPr>
            </w:pPr>
          </w:p>
        </w:tc>
      </w:tr>
      <w:tr w:rsidR="004E5378" w14:paraId="500275D5" w14:textId="77777777" w:rsidTr="007F7189">
        <w:tc>
          <w:tcPr>
            <w:tcW w:w="1413" w:type="dxa"/>
            <w:shd w:val="clear" w:color="auto" w:fill="auto"/>
          </w:tcPr>
          <w:p w14:paraId="4EB99A06" w14:textId="7BC14FFF" w:rsidR="004E5378" w:rsidRDefault="004E5378" w:rsidP="00EB3BBC">
            <w:pPr>
              <w:rPr>
                <w:rFonts w:eastAsiaTheme="minorEastAsia"/>
              </w:rPr>
            </w:pPr>
            <w:r>
              <w:rPr>
                <w:rFonts w:eastAsiaTheme="minorEastAsia"/>
              </w:rPr>
              <w:t>Qualcomm</w:t>
            </w:r>
          </w:p>
        </w:tc>
        <w:tc>
          <w:tcPr>
            <w:tcW w:w="1815" w:type="dxa"/>
            <w:shd w:val="clear" w:color="auto" w:fill="auto"/>
          </w:tcPr>
          <w:p w14:paraId="4156B35E" w14:textId="589AF1F1"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62BF929" w14:textId="77777777" w:rsidR="004E5378" w:rsidRDefault="004E5378" w:rsidP="00EB3BBC">
            <w:pPr>
              <w:overflowPunct/>
              <w:autoSpaceDE/>
              <w:autoSpaceDN/>
              <w:adjustRightInd/>
              <w:spacing w:after="180"/>
              <w:jc w:val="left"/>
              <w:textAlignment w:val="auto"/>
              <w:rPr>
                <w:rFonts w:eastAsia="DengXian"/>
              </w:rPr>
            </w:pPr>
          </w:p>
        </w:tc>
      </w:tr>
      <w:tr w:rsidR="000458F6" w14:paraId="6B598955"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9554EDA"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8BF0897" w14:textId="77777777" w:rsidR="000458F6" w:rsidRPr="000458F6" w:rsidRDefault="000458F6" w:rsidP="004951EC">
            <w:pPr>
              <w:jc w:val="left"/>
              <w:rPr>
                <w:rFonts w:eastAsia="Malgun Gothic"/>
                <w:lang w:eastAsia="ko-KR"/>
              </w:rPr>
            </w:pPr>
            <w:r w:rsidRPr="000458F6">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3B96B63" w14:textId="77777777" w:rsidR="000458F6" w:rsidRDefault="000458F6" w:rsidP="004951EC">
            <w:pPr>
              <w:overflowPunct/>
              <w:autoSpaceDE/>
              <w:autoSpaceDN/>
              <w:adjustRightInd/>
              <w:spacing w:after="180"/>
              <w:jc w:val="left"/>
              <w:textAlignment w:val="auto"/>
              <w:rPr>
                <w:rFonts w:eastAsia="DengXian"/>
              </w:rPr>
            </w:pPr>
          </w:p>
        </w:tc>
      </w:tr>
      <w:tr w:rsidR="001B400E" w14:paraId="1D10DD24"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551B7EC7" w14:textId="4DBF1957"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ADB7C06" w14:textId="373C09AE" w:rsidR="001B400E" w:rsidRPr="000458F6" w:rsidRDefault="001B400E" w:rsidP="001B400E">
            <w:pPr>
              <w:jc w:val="left"/>
              <w:rPr>
                <w:rFonts w:eastAsia="Malgun Gothic"/>
                <w:lang w:eastAsia="ko-KR"/>
              </w:rPr>
            </w:pPr>
            <w:r>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7131C2F3" w14:textId="77777777" w:rsidR="001B400E" w:rsidRDefault="001B400E" w:rsidP="001B400E">
            <w:pPr>
              <w:overflowPunct/>
              <w:autoSpaceDE/>
              <w:autoSpaceDN/>
              <w:adjustRightInd/>
              <w:spacing w:after="180"/>
              <w:jc w:val="left"/>
              <w:textAlignment w:val="auto"/>
              <w:rPr>
                <w:rFonts w:eastAsia="DengXian"/>
              </w:rPr>
            </w:pPr>
          </w:p>
        </w:tc>
      </w:tr>
      <w:tr w:rsidR="003C12B1" w14:paraId="2F719489" w14:textId="77777777" w:rsidTr="003C12B1">
        <w:tc>
          <w:tcPr>
            <w:tcW w:w="1413" w:type="dxa"/>
            <w:tcBorders>
              <w:top w:val="single" w:sz="4" w:space="0" w:color="auto"/>
              <w:left w:val="single" w:sz="4" w:space="0" w:color="auto"/>
              <w:bottom w:val="single" w:sz="4" w:space="0" w:color="auto"/>
              <w:right w:val="single" w:sz="4" w:space="0" w:color="auto"/>
            </w:tcBorders>
            <w:shd w:val="clear" w:color="auto" w:fill="auto"/>
          </w:tcPr>
          <w:p w14:paraId="15BE8501" w14:textId="77777777" w:rsidR="003C12B1" w:rsidRPr="003C12B1" w:rsidRDefault="003C12B1" w:rsidP="00D77A37">
            <w:pPr>
              <w:rPr>
                <w:rFonts w:eastAsiaTheme="minorEastAsia"/>
              </w:rPr>
            </w:pPr>
            <w:r w:rsidRPr="003C12B1">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9013747" w14:textId="77777777" w:rsidR="003C12B1" w:rsidRDefault="003C12B1" w:rsidP="00D77A37">
            <w:pPr>
              <w:jc w:val="left"/>
              <w:rPr>
                <w:rFonts w:eastAsia="Malgun Gothic"/>
                <w:lang w:eastAsia="ko-KR"/>
              </w:rPr>
            </w:pPr>
            <w:r>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4EB2764F" w14:textId="77777777" w:rsidR="003C12B1" w:rsidRDefault="003C12B1" w:rsidP="00D77A37">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lastRenderedPageBreak/>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w:t>
            </w:r>
            <w:proofErr w:type="gramStart"/>
            <w:r>
              <w:rPr>
                <w:rStyle w:val="Strong"/>
                <w:rFonts w:cs="Arial"/>
              </w:rPr>
              <w:t>similar to</w:t>
            </w:r>
            <w:proofErr w:type="gramEnd"/>
            <w:r>
              <w:rPr>
                <w:rStyle w:val="Strong"/>
                <w:rFonts w:cs="Arial"/>
              </w:rPr>
              <w:t xml:space="preserve">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2987549" w14:textId="3ECEC09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DengXian"/>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r>
              <w:rPr>
                <w:rFonts w:eastAsia="Malgun Gothic"/>
                <w:lang w:eastAsia="ko-KR"/>
              </w:rPr>
              <w:t xml:space="preserve"> </w:t>
            </w:r>
          </w:p>
        </w:tc>
        <w:tc>
          <w:tcPr>
            <w:tcW w:w="1815" w:type="dxa"/>
            <w:shd w:val="clear" w:color="auto" w:fill="auto"/>
          </w:tcPr>
          <w:p w14:paraId="7D37C84D" w14:textId="04286BB0"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DengXian"/>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DengXian"/>
              </w:rPr>
            </w:pPr>
            <w:r>
              <w:rPr>
                <w:rFonts w:eastAsia="DengXian"/>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DengXian"/>
                <w:b/>
                <w:bCs/>
              </w:rPr>
            </w:pPr>
            <w:r w:rsidRPr="00C36D6E">
              <w:rPr>
                <w:b/>
                <w:bCs/>
              </w:rPr>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DengXian"/>
              </w:rPr>
            </w:pPr>
          </w:p>
        </w:tc>
      </w:tr>
      <w:tr w:rsidR="00EB3BBC" w14:paraId="27DC6FA9" w14:textId="77777777" w:rsidTr="007F7189">
        <w:tc>
          <w:tcPr>
            <w:tcW w:w="1413" w:type="dxa"/>
            <w:shd w:val="clear" w:color="auto" w:fill="auto"/>
          </w:tcPr>
          <w:p w14:paraId="61D5CFA3" w14:textId="64D7C8B7" w:rsidR="00EB3BBC" w:rsidRDefault="00EB3BBC" w:rsidP="00EB3BBC">
            <w:pPr>
              <w:rPr>
                <w:rFonts w:eastAsiaTheme="minorEastAsia"/>
              </w:rPr>
            </w:pPr>
            <w:r>
              <w:rPr>
                <w:rFonts w:eastAsia="Malgun Gothic"/>
                <w:lang w:eastAsia="ko-KR"/>
              </w:rPr>
              <w:t>NEC</w:t>
            </w:r>
          </w:p>
        </w:tc>
        <w:tc>
          <w:tcPr>
            <w:tcW w:w="1815" w:type="dxa"/>
            <w:shd w:val="clear" w:color="auto" w:fill="auto"/>
          </w:tcPr>
          <w:p w14:paraId="628B8D62" w14:textId="453BFA8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1EBBDB65" w14:textId="77777777" w:rsidR="00EB3BBC" w:rsidRDefault="00EB3BBC" w:rsidP="00EB3BBC">
            <w:pPr>
              <w:rPr>
                <w:rFonts w:eastAsia="DengXian"/>
              </w:rPr>
            </w:pPr>
          </w:p>
        </w:tc>
      </w:tr>
      <w:tr w:rsidR="002A5DE7" w14:paraId="1E793DDF" w14:textId="77777777" w:rsidTr="007F7189">
        <w:tc>
          <w:tcPr>
            <w:tcW w:w="1413" w:type="dxa"/>
            <w:shd w:val="clear" w:color="auto" w:fill="auto"/>
          </w:tcPr>
          <w:p w14:paraId="3F8D41CE" w14:textId="5F2A91C1"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9226137" w14:textId="28F3DB3E"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6F84B9B" w14:textId="77777777" w:rsidR="002A5DE7" w:rsidRDefault="002A5DE7" w:rsidP="00EB3BBC">
            <w:pPr>
              <w:rPr>
                <w:rFonts w:eastAsia="DengXian"/>
              </w:rPr>
            </w:pPr>
          </w:p>
        </w:tc>
      </w:tr>
      <w:tr w:rsidR="004E5378" w14:paraId="24885449" w14:textId="77777777" w:rsidTr="007F7189">
        <w:tc>
          <w:tcPr>
            <w:tcW w:w="1413" w:type="dxa"/>
            <w:shd w:val="clear" w:color="auto" w:fill="auto"/>
          </w:tcPr>
          <w:p w14:paraId="0AB7594D" w14:textId="25618AD1" w:rsidR="004E5378" w:rsidRDefault="004E5378" w:rsidP="00EB3BBC">
            <w:pPr>
              <w:rPr>
                <w:rFonts w:eastAsiaTheme="minorEastAsia"/>
              </w:rPr>
            </w:pPr>
            <w:r>
              <w:rPr>
                <w:rFonts w:eastAsiaTheme="minorEastAsia"/>
              </w:rPr>
              <w:t>Qualcomm</w:t>
            </w:r>
          </w:p>
        </w:tc>
        <w:tc>
          <w:tcPr>
            <w:tcW w:w="1815" w:type="dxa"/>
            <w:shd w:val="clear" w:color="auto" w:fill="auto"/>
          </w:tcPr>
          <w:p w14:paraId="36E984AA" w14:textId="339E0CAD"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7932F3F" w14:textId="77777777" w:rsidR="004E5378" w:rsidRDefault="004E5378" w:rsidP="00EB3BBC">
            <w:pPr>
              <w:rPr>
                <w:rFonts w:eastAsia="DengXian"/>
              </w:rPr>
            </w:pPr>
          </w:p>
        </w:tc>
      </w:tr>
      <w:tr w:rsidR="000458F6" w14:paraId="02A0E70E"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C23E3CB"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7E6D23E" w14:textId="77777777" w:rsidR="000458F6" w:rsidRPr="000458F6" w:rsidRDefault="000458F6" w:rsidP="004951EC">
            <w:pPr>
              <w:jc w:val="left"/>
              <w:rPr>
                <w:rFonts w:eastAsia="Malgun Gothic"/>
                <w:lang w:eastAsia="ko-KR"/>
              </w:rPr>
            </w:pPr>
            <w:r w:rsidRPr="000458F6">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D1C52CA" w14:textId="77777777" w:rsidR="000458F6" w:rsidRDefault="000458F6" w:rsidP="000458F6">
            <w:pPr>
              <w:rPr>
                <w:rFonts w:eastAsia="DengXian"/>
              </w:rPr>
            </w:pPr>
          </w:p>
        </w:tc>
      </w:tr>
      <w:tr w:rsidR="001B400E" w14:paraId="04CE9F85"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2A810899" w14:textId="46C00686"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333962C" w14:textId="4FC72A88" w:rsidR="001B400E" w:rsidRPr="000458F6" w:rsidRDefault="001B400E" w:rsidP="001B400E">
            <w:pPr>
              <w:jc w:val="left"/>
              <w:rPr>
                <w:rFonts w:eastAsia="Malgun Gothic"/>
                <w:lang w:eastAsia="ko-KR"/>
              </w:rPr>
            </w:pPr>
            <w:r>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5D14DF7D" w14:textId="77777777" w:rsidR="001B400E" w:rsidRDefault="001B400E" w:rsidP="001B400E">
            <w:pPr>
              <w:rPr>
                <w:rFonts w:eastAsia="DengXian"/>
              </w:rPr>
            </w:pPr>
          </w:p>
        </w:tc>
      </w:tr>
      <w:tr w:rsidR="00314F9E" w14:paraId="1FF5FC45" w14:textId="77777777" w:rsidTr="00314F9E">
        <w:tc>
          <w:tcPr>
            <w:tcW w:w="1413" w:type="dxa"/>
            <w:tcBorders>
              <w:top w:val="single" w:sz="4" w:space="0" w:color="auto"/>
              <w:left w:val="single" w:sz="4" w:space="0" w:color="auto"/>
              <w:bottom w:val="single" w:sz="4" w:space="0" w:color="auto"/>
              <w:right w:val="single" w:sz="4" w:space="0" w:color="auto"/>
            </w:tcBorders>
            <w:shd w:val="clear" w:color="auto" w:fill="auto"/>
          </w:tcPr>
          <w:p w14:paraId="175F8192" w14:textId="77777777" w:rsidR="00314F9E" w:rsidRPr="00314F9E" w:rsidRDefault="00314F9E" w:rsidP="00D77A37">
            <w:pPr>
              <w:rPr>
                <w:rFonts w:eastAsiaTheme="minorEastAsia"/>
              </w:rPr>
            </w:pPr>
            <w:r w:rsidRPr="00314F9E">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5FA751C" w14:textId="77777777" w:rsidR="00314F9E" w:rsidRDefault="00314F9E" w:rsidP="00D77A37">
            <w:pPr>
              <w:jc w:val="left"/>
              <w:rPr>
                <w:rFonts w:eastAsia="Malgun Gothic"/>
                <w:lang w:eastAsia="ko-KR"/>
              </w:rPr>
            </w:pPr>
            <w:r>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46BA06B" w14:textId="77777777" w:rsidR="00314F9E" w:rsidRDefault="00314F9E" w:rsidP="00314F9E">
            <w:pPr>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(InterDigital)</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w:t>
      </w:r>
      <w:proofErr w:type="spellStart"/>
      <w:proofErr w:type="gramStart"/>
      <w:r>
        <w:t>ms</w:t>
      </w:r>
      <w:proofErr w:type="spellEnd"/>
      <w:proofErr w:type="gramEnd"/>
      <w:r>
        <w:t xml:space="preserve">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w:t>
      </w:r>
      <w:r>
        <w:rPr>
          <w:lang w:eastAsia="en-GB"/>
        </w:rPr>
        <w:lastRenderedPageBreak/>
        <w:t xml:space="preserve">period can take very different values depending on the configuration, </w:t>
      </w:r>
      <w:proofErr w:type="gramStart"/>
      <w:r>
        <w:rPr>
          <w:lang w:eastAsia="en-GB"/>
        </w:rPr>
        <w:t>i.e.</w:t>
      </w:r>
      <w:proofErr w:type="gramEnd"/>
      <w:r>
        <w:rPr>
          <w:lang w:eastAsia="en-GB"/>
        </w:rPr>
        <w:t xml:space="preserve"> 1ms, 2ms, 5ms, 10ms, 20ms, 40ms and 80ms for </w:t>
      </w:r>
      <w:proofErr w:type="spellStart"/>
      <w:r>
        <w:rPr>
          <w:lang w:eastAsia="en-GB"/>
        </w:rPr>
        <w:t>eMTC</w:t>
      </w:r>
      <w:proofErr w:type="spellEnd"/>
      <w:r>
        <w:rPr>
          <w:lang w:eastAsia="en-GB"/>
        </w:rPr>
        <w:t xml:space="preserve"> and 40ms, 80ms, 160ms, 240ms, 320ms, 640ms, 1280ms, 2560 </w:t>
      </w:r>
      <w:proofErr w:type="spellStart"/>
      <w:r>
        <w:rPr>
          <w:lang w:eastAsia="en-GB"/>
        </w:rPr>
        <w:t>ms</w:t>
      </w:r>
      <w:proofErr w:type="spellEnd"/>
      <w:r>
        <w:rPr>
          <w:lang w:eastAsia="en-GB"/>
        </w:rPr>
        <w:t xml:space="preserve">, 5120 </w:t>
      </w:r>
      <w:proofErr w:type="spellStart"/>
      <w:r>
        <w:rPr>
          <w:lang w:eastAsia="en-GB"/>
        </w:rPr>
        <w:t>ms</w:t>
      </w:r>
      <w:proofErr w:type="spellEnd"/>
      <w:r>
        <w:rPr>
          <w:lang w:eastAsia="en-GB"/>
        </w:rPr>
        <w:t xml:space="preserve"> for NB-IoT. </w:t>
      </w:r>
      <w:proofErr w:type="gramStart"/>
      <w:r>
        <w:rPr>
          <w:lang w:eastAsia="en-GB"/>
        </w:rPr>
        <w:t>Thus</w:t>
      </w:r>
      <w:proofErr w:type="gramEnd"/>
      <w:r>
        <w:rPr>
          <w:lang w:eastAsia="en-GB"/>
        </w:rPr>
        <w:t xml:space="preserve">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proofErr w:type="spellStart"/>
            <w:r w:rsidRPr="0012669B">
              <w:rPr>
                <w:rFonts w:eastAsia="DengXian"/>
              </w:rPr>
              <w:t>sr-ProhibitTimer</w:t>
            </w:r>
            <w:proofErr w:type="spellEnd"/>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proofErr w:type="spellStart"/>
            <w:r w:rsidRPr="0012669B">
              <w:rPr>
                <w:rFonts w:eastAsia="DengXian"/>
              </w:rPr>
              <w:t>sr-ProhibitTimer</w:t>
            </w:r>
            <w:proofErr w:type="spellEnd"/>
            <w:r w:rsidRPr="0012669B">
              <w:rPr>
                <w:rFonts w:eastAsia="DengXian"/>
              </w:rPr>
              <w:t xml:space="preserve">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think it is more straightforward to extend the timer by UE-</w:t>
            </w:r>
            <w:proofErr w:type="spellStart"/>
            <w:r w:rsidR="0012669B">
              <w:rPr>
                <w:rFonts w:eastAsia="DengXian"/>
              </w:rPr>
              <w:t>eNB</w:t>
            </w:r>
            <w:proofErr w:type="spellEnd"/>
            <w:r w:rsidR="0012669B">
              <w:rPr>
                <w:rFonts w:eastAsia="DengXian"/>
              </w:rPr>
              <w:t xml:space="preserve"> RTT, where UE-</w:t>
            </w:r>
            <w:proofErr w:type="spellStart"/>
            <w:r w:rsidR="0012669B">
              <w:rPr>
                <w:rFonts w:eastAsia="DengXian"/>
              </w:rPr>
              <w:t>eNB</w:t>
            </w:r>
            <w:proofErr w:type="spellEnd"/>
            <w:r w:rsidR="0012669B">
              <w:rPr>
                <w:rFonts w:eastAsia="DengXian"/>
              </w:rPr>
              <w:t xml:space="preserve">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07CB647" w14:textId="46933A8F"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DengXian"/>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9841428" w14:textId="21D10CA6" w:rsidR="002A313F" w:rsidRDefault="002A313F" w:rsidP="002A313F">
            <w:pPr>
              <w:jc w:val="left"/>
              <w:rPr>
                <w:rFonts w:eastAsia="DengXian"/>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DengXian"/>
              </w:rPr>
            </w:pPr>
            <w:r>
              <w:rPr>
                <w:rFonts w:eastAsia="DengXian"/>
              </w:rPr>
              <w:t xml:space="preserve">1) There are many differences between IOT-NTN and NR NTN which makes NR approach not suitable: </w:t>
            </w:r>
          </w:p>
          <w:p w14:paraId="64C9847F" w14:textId="77777777" w:rsidR="002A313F" w:rsidRDefault="002A313F" w:rsidP="002A313F">
            <w:pPr>
              <w:spacing w:after="0"/>
              <w:rPr>
                <w:rFonts w:eastAsia="DengXian"/>
              </w:rPr>
            </w:pPr>
            <w:r>
              <w:rPr>
                <w:rFonts w:eastAsia="DengXian"/>
              </w:rPr>
              <w:t>1. IOT NTN signalling uses Integer not Enumerated, which does not allow gaps in the range</w:t>
            </w:r>
          </w:p>
          <w:p w14:paraId="21ECE410" w14:textId="77777777" w:rsidR="002A313F" w:rsidRDefault="002A313F" w:rsidP="002A313F">
            <w:pPr>
              <w:rPr>
                <w:rFonts w:eastAsia="DengXian"/>
              </w:rPr>
            </w:pPr>
            <w:r>
              <w:rPr>
                <w:rFonts w:eastAsia="DengXian"/>
              </w:rPr>
              <w:t>2. in IOT NTN, the SR period is not fixed and can vary widely based on the SR resource configuration.</w:t>
            </w:r>
          </w:p>
          <w:p w14:paraId="17F6112F" w14:textId="541D7E81" w:rsidR="002A313F" w:rsidRDefault="002A313F" w:rsidP="002A313F">
            <w:pPr>
              <w:spacing w:after="0"/>
              <w:rPr>
                <w:rFonts w:eastAsia="DengXian"/>
              </w:rPr>
            </w:pPr>
            <w:r>
              <w:rPr>
                <w:rFonts w:eastAsia="DengXian"/>
              </w:rPr>
              <w:t xml:space="preserve">In NR, they have added 8 values. </w:t>
            </w:r>
            <w:r w:rsidR="0038768B">
              <w:rPr>
                <w:rFonts w:eastAsia="DengXian"/>
              </w:rPr>
              <w:t>O</w:t>
            </w:r>
            <w:r>
              <w:rPr>
                <w:rFonts w:eastAsia="DengXian"/>
              </w:rPr>
              <w:t xml:space="preserve">ne of the </w:t>
            </w:r>
            <w:proofErr w:type="gramStart"/>
            <w:r>
              <w:rPr>
                <w:rFonts w:eastAsia="DengXian"/>
              </w:rPr>
              <w:t>value</w:t>
            </w:r>
            <w:proofErr w:type="gramEnd"/>
            <w:r>
              <w:rPr>
                <w:rFonts w:eastAsia="DengXian"/>
              </w:rPr>
              <w:t xml:space="preserve"> corresponds to the max legacy value + the max RTT (542 </w:t>
            </w:r>
            <w:proofErr w:type="spellStart"/>
            <w:r>
              <w:rPr>
                <w:rFonts w:eastAsia="DengXian"/>
              </w:rPr>
              <w:t>ms</w:t>
            </w:r>
            <w:proofErr w:type="spellEnd"/>
            <w:r>
              <w:rPr>
                <w:rFonts w:eastAsia="DengXian"/>
              </w:rPr>
              <w:t>)</w:t>
            </w:r>
          </w:p>
          <w:p w14:paraId="55FDE39B" w14:textId="0F5ED4A0" w:rsidR="002A313F" w:rsidRDefault="002A313F" w:rsidP="002A313F">
            <w:pPr>
              <w:rPr>
                <w:rFonts w:eastAsia="DengXian"/>
              </w:rPr>
            </w:pPr>
            <w:r>
              <w:rPr>
                <w:rFonts w:eastAsia="DengXian"/>
              </w:rPr>
              <w:t xml:space="preserve">if we extend the timer value in </w:t>
            </w:r>
            <w:proofErr w:type="spellStart"/>
            <w:r>
              <w:rPr>
                <w:rFonts w:eastAsia="DengXian"/>
              </w:rPr>
              <w:t>eMTC</w:t>
            </w:r>
            <w:proofErr w:type="spellEnd"/>
            <w:r>
              <w:rPr>
                <w:rFonts w:eastAsia="DengXian"/>
              </w:rPr>
              <w:t>, then we need a value equal to 549 for the case SR period =1ms which means extending the range to INTEGER (8</w:t>
            </w:r>
            <w:r w:rsidR="0038768B">
              <w:rPr>
                <w:rFonts w:eastAsia="DengXian"/>
              </w:rPr>
              <w:t>…</w:t>
            </w:r>
            <w:r>
              <w:rPr>
                <w:rFonts w:eastAsia="DengXian"/>
              </w:rPr>
              <w:t xml:space="preserve">550) which requires 7 additional bits. </w:t>
            </w:r>
          </w:p>
          <w:p w14:paraId="2FEE2AB3" w14:textId="1A7DAB08" w:rsidR="002A313F" w:rsidRDefault="002A313F" w:rsidP="002A313F">
            <w:pPr>
              <w:rPr>
                <w:rFonts w:eastAsia="DengXian"/>
              </w:rPr>
            </w:pPr>
            <w:r>
              <w:rPr>
                <w:rFonts w:eastAsia="DengXian"/>
              </w:rPr>
              <w:t xml:space="preserve">Even if we add the new values as enumerated (which is not really a straightforward extension), we will need to add extended values for the different periodicities, which will lead to </w:t>
            </w:r>
            <w:r w:rsidR="00481013">
              <w:rPr>
                <w:rFonts w:eastAsia="DengXian"/>
              </w:rPr>
              <w:t>many additional values.</w:t>
            </w:r>
          </w:p>
          <w:p w14:paraId="2724BF2C" w14:textId="77777777" w:rsidR="002A313F" w:rsidRDefault="002A313F" w:rsidP="002A313F">
            <w:pPr>
              <w:rPr>
                <w:rFonts w:eastAsia="DengXian"/>
              </w:rPr>
            </w:pPr>
            <w:r>
              <w:rPr>
                <w:rFonts w:eastAsia="DengXian"/>
              </w:rPr>
              <w:t>2) on the other hand, it is straightforward to add a delay/</w:t>
            </w:r>
            <w:proofErr w:type="gramStart"/>
            <w:r>
              <w:rPr>
                <w:rFonts w:eastAsia="DengXian"/>
              </w:rPr>
              <w:t>offset,  (</w:t>
            </w:r>
            <w:proofErr w:type="gramEnd"/>
            <w:r>
              <w:rPr>
                <w:rFonts w:eastAsia="DengXian"/>
              </w:rPr>
              <w:t xml:space="preserve">independent of the SR period) to the existing timer. The offset can be signalled by the network to provide the same flexibility as in NR. </w:t>
            </w:r>
            <w:r>
              <w:t xml:space="preserve">The offset can be in </w:t>
            </w:r>
            <w:proofErr w:type="spellStart"/>
            <w:r>
              <w:t>ms</w:t>
            </w:r>
            <w:proofErr w:type="spellEnd"/>
            <w:r>
              <w:t xml:space="preserve"> and rounded by the UE to </w:t>
            </w:r>
            <w:proofErr w:type="gramStart"/>
            <w:r>
              <w:t>an</w:t>
            </w:r>
            <w:proofErr w:type="gramEnd"/>
            <w:r>
              <w:t xml:space="preserve"> multiple of SR periods</w:t>
            </w:r>
          </w:p>
          <w:p w14:paraId="5B064727" w14:textId="47C6C7DC" w:rsidR="002A313F" w:rsidRDefault="002A313F" w:rsidP="002A313F">
            <w:pPr>
              <w:overflowPunct/>
              <w:autoSpaceDE/>
              <w:autoSpaceDN/>
              <w:adjustRightInd/>
              <w:spacing w:after="180"/>
              <w:jc w:val="left"/>
              <w:textAlignment w:val="auto"/>
              <w:rPr>
                <w:rFonts w:eastAsia="DengXian"/>
              </w:rPr>
            </w:pPr>
            <w:r>
              <w:rPr>
                <w:rFonts w:eastAsia="DengXian"/>
              </w:rPr>
              <w:t xml:space="preserve">By analogy with NR, the offset could have the range </w:t>
            </w:r>
            <w:proofErr w:type="gramStart"/>
            <w:r>
              <w:t xml:space="preserve">{ </w:t>
            </w:r>
            <w:r w:rsidRPr="000F4854">
              <w:t>ms</w:t>
            </w:r>
            <w:proofErr w:type="gramEnd"/>
            <w:r w:rsidRPr="000F4854">
              <w:t>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DengXian"/>
              </w:rPr>
            </w:pPr>
            <w:r>
              <w:rPr>
                <w:rFonts w:eastAsia="Malgun Gothic"/>
                <w:lang w:eastAsia="ko-KR"/>
              </w:rPr>
              <w:t>Nokia</w:t>
            </w:r>
          </w:p>
        </w:tc>
        <w:tc>
          <w:tcPr>
            <w:tcW w:w="1815" w:type="dxa"/>
            <w:shd w:val="clear" w:color="auto" w:fill="auto"/>
          </w:tcPr>
          <w:p w14:paraId="7186B904" w14:textId="0BD51B6E" w:rsidR="0008456C" w:rsidRDefault="0008456C" w:rsidP="0008456C">
            <w:pPr>
              <w:jc w:val="left"/>
              <w:rPr>
                <w:rFonts w:eastAsia="DengXian"/>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DengXian"/>
              </w:rPr>
            </w:pPr>
            <w:r>
              <w:rPr>
                <w:rFonts w:eastAsia="DengXian"/>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DengXian"/>
              </w:rPr>
            </w:pPr>
          </w:p>
        </w:tc>
      </w:tr>
      <w:tr w:rsidR="00EB3BBC" w14:paraId="743D2E9E" w14:textId="77777777" w:rsidTr="007F7189">
        <w:tc>
          <w:tcPr>
            <w:tcW w:w="1413" w:type="dxa"/>
            <w:shd w:val="clear" w:color="auto" w:fill="auto"/>
          </w:tcPr>
          <w:p w14:paraId="5C7D017C" w14:textId="1880F614" w:rsidR="00EB3BBC" w:rsidRDefault="00EB3BBC" w:rsidP="00EB3BBC">
            <w:pPr>
              <w:rPr>
                <w:rFonts w:eastAsiaTheme="minorEastAsia"/>
              </w:rPr>
            </w:pPr>
            <w:r>
              <w:rPr>
                <w:rFonts w:eastAsia="Malgun Gothic"/>
                <w:lang w:eastAsia="ko-KR"/>
              </w:rPr>
              <w:lastRenderedPageBreak/>
              <w:t>NEC</w:t>
            </w:r>
          </w:p>
        </w:tc>
        <w:tc>
          <w:tcPr>
            <w:tcW w:w="1815" w:type="dxa"/>
            <w:shd w:val="clear" w:color="auto" w:fill="auto"/>
          </w:tcPr>
          <w:p w14:paraId="42AECEF5" w14:textId="266D2B45" w:rsidR="00EB3BBC" w:rsidRDefault="00EB3BBC" w:rsidP="00EB3BBC">
            <w:pPr>
              <w:jc w:val="left"/>
              <w:rPr>
                <w:rFonts w:eastAsiaTheme="minorEastAsia"/>
              </w:rPr>
            </w:pPr>
            <w:r>
              <w:rPr>
                <w:rFonts w:eastAsia="Malgun Gothic"/>
                <w:lang w:eastAsia="ko-KR"/>
              </w:rPr>
              <w:t>Agree with comment</w:t>
            </w:r>
          </w:p>
        </w:tc>
        <w:tc>
          <w:tcPr>
            <w:tcW w:w="6406" w:type="dxa"/>
            <w:shd w:val="clear" w:color="auto" w:fill="auto"/>
          </w:tcPr>
          <w:p w14:paraId="4521ACEA" w14:textId="77777777" w:rsidR="00EB3BBC" w:rsidRDefault="00EB3BBC" w:rsidP="00EB3BBC">
            <w:pPr>
              <w:rPr>
                <w:rFonts w:eastAsia="DengXian"/>
              </w:rPr>
            </w:pPr>
            <w:r>
              <w:rPr>
                <w:rFonts w:eastAsia="DengXian"/>
              </w:rPr>
              <w:t xml:space="preserve">As same as for NR NTN. First it should be possible to configure value less than RTT. </w:t>
            </w:r>
          </w:p>
          <w:p w14:paraId="47466FD6" w14:textId="2C9B2A66" w:rsidR="00EB3BBC" w:rsidRDefault="0038768B" w:rsidP="00EB3BBC">
            <w:pPr>
              <w:overflowPunct/>
              <w:autoSpaceDE/>
              <w:autoSpaceDN/>
              <w:adjustRightInd/>
              <w:spacing w:after="180"/>
              <w:jc w:val="left"/>
              <w:textAlignment w:val="auto"/>
              <w:rPr>
                <w:rFonts w:eastAsia="DengXian"/>
              </w:rPr>
            </w:pPr>
            <w:r>
              <w:rPr>
                <w:rFonts w:eastAsia="DengXian"/>
              </w:rPr>
              <w:t>W</w:t>
            </w:r>
            <w:r w:rsidR="00EB3BBC">
              <w:rPr>
                <w:rFonts w:eastAsia="DengXian"/>
              </w:rPr>
              <w:t xml:space="preserve">ith this principle, either 1) follow NR NTN to define a new IE once it is configured, UE ignore the existing IE or 2) value in new IE is added on top of the value of existing IE, </w:t>
            </w:r>
          </w:p>
        </w:tc>
      </w:tr>
      <w:tr w:rsidR="00B8683B" w14:paraId="16D83AD0" w14:textId="77777777" w:rsidTr="007F7189">
        <w:tc>
          <w:tcPr>
            <w:tcW w:w="1413" w:type="dxa"/>
            <w:shd w:val="clear" w:color="auto" w:fill="auto"/>
          </w:tcPr>
          <w:p w14:paraId="1F2E686B" w14:textId="7FD9CDEB" w:rsidR="00B8683B" w:rsidRPr="002A5DE7"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5268998D" w14:textId="4FC04F46" w:rsidR="00B8683B" w:rsidRPr="00B8683B" w:rsidRDefault="00B8683B" w:rsidP="00B8683B">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4AF2CF2E" w14:textId="24F9ADC6" w:rsidR="00B8683B" w:rsidRDefault="00B8683B" w:rsidP="00B8683B">
            <w:pPr>
              <w:overflowPunct/>
              <w:autoSpaceDE/>
              <w:autoSpaceDN/>
              <w:adjustRightInd/>
              <w:spacing w:after="180"/>
              <w:jc w:val="left"/>
              <w:textAlignment w:val="auto"/>
              <w:rPr>
                <w:iCs/>
              </w:rPr>
            </w:pPr>
            <w:r>
              <w:rPr>
                <w:iCs/>
              </w:rPr>
              <w:t>It seems NR NTN still allow smaller value than RTT to be configured, then maybe the option of “adding an offset” is</w:t>
            </w:r>
            <w:r w:rsidRPr="004829FE">
              <w:rPr>
                <w:iCs/>
              </w:rPr>
              <w:t xml:space="preserve"> not so </w:t>
            </w:r>
            <w:r w:rsidRPr="004829FE">
              <w:rPr>
                <w:rFonts w:hint="eastAsia"/>
                <w:iCs/>
              </w:rPr>
              <w:t>flexible</w:t>
            </w:r>
            <w:r>
              <w:rPr>
                <w:iCs/>
              </w:rPr>
              <w:t>.</w:t>
            </w:r>
          </w:p>
          <w:p w14:paraId="421CA874" w14:textId="6002F299" w:rsidR="00B8683B" w:rsidRDefault="00B8683B" w:rsidP="00B8683B">
            <w:pPr>
              <w:overflowPunct/>
              <w:autoSpaceDE/>
              <w:autoSpaceDN/>
              <w:adjustRightInd/>
              <w:spacing w:after="180"/>
              <w:jc w:val="left"/>
              <w:textAlignment w:val="auto"/>
              <w:rPr>
                <w:iCs/>
              </w:rPr>
            </w:pPr>
            <w:r>
              <w:rPr>
                <w:iCs/>
              </w:rPr>
              <w:t xml:space="preserve">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w:t>
            </w:r>
            <w:proofErr w:type="spellStart"/>
            <w:r>
              <w:rPr>
                <w:iCs/>
              </w:rPr>
              <w:t>eMTC</w:t>
            </w:r>
            <w:proofErr w:type="spellEnd"/>
            <w:r>
              <w:rPr>
                <w:iCs/>
              </w:rPr>
              <w:t xml:space="preserve"> and 40ms for NB-IoT). </w:t>
            </w:r>
            <w:proofErr w:type="gramStart"/>
            <w:r>
              <w:rPr>
                <w:iCs/>
              </w:rPr>
              <w:t>So</w:t>
            </w:r>
            <w:proofErr w:type="gramEnd"/>
            <w:r w:rsidRPr="001F564B">
              <w:rPr>
                <w:iCs/>
              </w:rPr>
              <w:t xml:space="preserve"> the value range is calculated as follows</w:t>
            </w:r>
            <w:r>
              <w:rPr>
                <w:iCs/>
              </w:rPr>
              <w:t>:</w:t>
            </w:r>
          </w:p>
          <w:p w14:paraId="60775211"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proofErr w:type="spellStart"/>
            <w:r w:rsidRPr="003127CD">
              <w:rPr>
                <w:rFonts w:eastAsiaTheme="minorEastAsia"/>
              </w:rPr>
              <w:t>eMTC</w:t>
            </w:r>
            <w:proofErr w:type="spellEnd"/>
            <w:r w:rsidRPr="003127CD">
              <w:rPr>
                <w:rFonts w:eastAsiaTheme="minorEastAsia"/>
              </w:rPr>
              <w:t>:</w:t>
            </w:r>
          </w:p>
          <w:p w14:paraId="5C942D8A" w14:textId="08DF72AC" w:rsidR="00B8683B" w:rsidRPr="003127CD" w:rsidRDefault="00B8683B" w:rsidP="00B8683B">
            <w:pPr>
              <w:pStyle w:val="ListParagraph"/>
              <w:numPr>
                <w:ilvl w:val="1"/>
                <w:numId w:val="15"/>
              </w:numPr>
              <w:overflowPunct/>
              <w:autoSpaceDE/>
              <w:autoSpaceDN/>
              <w:adjustRightInd/>
              <w:snapToGrid w:val="0"/>
              <w:spacing w:after="100" w:line="240" w:lineRule="auto"/>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w:t>
            </w:r>
            <w:r>
              <w:rPr>
                <w:rFonts w:eastAsiaTheme="minorEastAsia"/>
              </w:rPr>
              <w:t>GEO</w:t>
            </w:r>
            <w:r w:rsidRPr="003127CD">
              <w:rPr>
                <w:rFonts w:eastAsiaTheme="minorEastAsia"/>
              </w:rPr>
              <w:t xml:space="preserve">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0038768B">
              <w:rPr>
                <w:rFonts w:eastAsiaTheme="minorEastAsia"/>
              </w:rPr>
              <w:t>…</w:t>
            </w:r>
            <w:r w:rsidRPr="003127CD">
              <w:rPr>
                <w:rFonts w:eastAsiaTheme="minorEastAsia"/>
              </w:rPr>
              <w:t>4096)</w:t>
            </w:r>
          </w:p>
          <w:p w14:paraId="3BA3FF65"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1D898DA0" w14:textId="2B37C07B" w:rsidR="00B8683B" w:rsidRDefault="00B8683B" w:rsidP="00B8683B">
            <w:pPr>
              <w:pStyle w:val="ListParagraph"/>
              <w:numPr>
                <w:ilvl w:val="1"/>
                <w:numId w:val="15"/>
              </w:numPr>
              <w:overflowPunct/>
              <w:autoSpaceDE/>
              <w:autoSpaceDN/>
              <w:adjustRightInd/>
              <w:snapToGrid w:val="0"/>
              <w:spacing w:after="160" w:line="240" w:lineRule="auto"/>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0038768B">
              <w:rPr>
                <w:rFonts w:eastAsiaTheme="minorEastAsia"/>
              </w:rPr>
              <w:t>…</w:t>
            </w:r>
            <w:r>
              <w:rPr>
                <w:rFonts w:eastAsiaTheme="minorEastAsia"/>
              </w:rPr>
              <w:t>128</w:t>
            </w:r>
            <w:r w:rsidRPr="003127CD">
              <w:rPr>
                <w:rFonts w:eastAsiaTheme="minorEastAsia"/>
              </w:rPr>
              <w:t>)</w:t>
            </w:r>
          </w:p>
          <w:p w14:paraId="11D79768" w14:textId="410AF4FD" w:rsidR="00B8683B" w:rsidRDefault="00B8683B" w:rsidP="00B8683B">
            <w:pPr>
              <w:rPr>
                <w:rFonts w:eastAsia="DengXian"/>
              </w:rPr>
            </w:pPr>
            <w:r>
              <w:rPr>
                <w:rFonts w:eastAsiaTheme="minorEastAsia"/>
              </w:rPr>
              <w:t xml:space="preserve">With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38768B" w14:paraId="2F43A7F0" w14:textId="77777777" w:rsidTr="007F7189">
        <w:tc>
          <w:tcPr>
            <w:tcW w:w="1413" w:type="dxa"/>
            <w:shd w:val="clear" w:color="auto" w:fill="auto"/>
          </w:tcPr>
          <w:p w14:paraId="3331FE69" w14:textId="31FE3552" w:rsidR="0038768B" w:rsidRDefault="00B66287" w:rsidP="00B8683B">
            <w:pPr>
              <w:rPr>
                <w:rFonts w:eastAsiaTheme="minorEastAsia"/>
              </w:rPr>
            </w:pPr>
            <w:r>
              <w:rPr>
                <w:rFonts w:eastAsiaTheme="minorEastAsia"/>
              </w:rPr>
              <w:t>Qualcomm</w:t>
            </w:r>
          </w:p>
        </w:tc>
        <w:tc>
          <w:tcPr>
            <w:tcW w:w="1815" w:type="dxa"/>
            <w:shd w:val="clear" w:color="auto" w:fill="auto"/>
          </w:tcPr>
          <w:p w14:paraId="1FF9BF10" w14:textId="08653F40" w:rsidR="0038768B" w:rsidRDefault="00B66287" w:rsidP="00B8683B">
            <w:pPr>
              <w:jc w:val="left"/>
              <w:rPr>
                <w:rFonts w:eastAsiaTheme="minorEastAsia"/>
              </w:rPr>
            </w:pPr>
            <w:r>
              <w:rPr>
                <w:rFonts w:eastAsiaTheme="minorEastAsia"/>
              </w:rPr>
              <w:t>Agree</w:t>
            </w:r>
            <w:r w:rsidR="00B615A3">
              <w:rPr>
                <w:rFonts w:eastAsiaTheme="minorEastAsia"/>
              </w:rPr>
              <w:t xml:space="preserve"> but</w:t>
            </w:r>
          </w:p>
        </w:tc>
        <w:tc>
          <w:tcPr>
            <w:tcW w:w="6406" w:type="dxa"/>
            <w:shd w:val="clear" w:color="auto" w:fill="auto"/>
          </w:tcPr>
          <w:p w14:paraId="55CADA1D" w14:textId="77777777" w:rsidR="00000097" w:rsidRDefault="00B66287" w:rsidP="00B8683B">
            <w:pPr>
              <w:overflowPunct/>
              <w:autoSpaceDE/>
              <w:autoSpaceDN/>
              <w:adjustRightInd/>
              <w:spacing w:after="180"/>
              <w:jc w:val="left"/>
              <w:textAlignment w:val="auto"/>
              <w:rPr>
                <w:iCs/>
              </w:rPr>
            </w:pPr>
            <w:r>
              <w:rPr>
                <w:iCs/>
              </w:rPr>
              <w:t xml:space="preserve">Just </w:t>
            </w:r>
            <w:r w:rsidR="00000097">
              <w:rPr>
                <w:iCs/>
              </w:rPr>
              <w:t>calculate the new values in terms of periodicity.</w:t>
            </w:r>
          </w:p>
          <w:p w14:paraId="4B239623" w14:textId="76A0CAAA" w:rsidR="00000097" w:rsidRDefault="00000097" w:rsidP="00B8683B">
            <w:pPr>
              <w:overflowPunct/>
              <w:autoSpaceDE/>
              <w:autoSpaceDN/>
              <w:adjustRightInd/>
              <w:spacing w:after="180"/>
              <w:jc w:val="left"/>
              <w:textAlignment w:val="auto"/>
              <w:rPr>
                <w:iCs/>
              </w:rPr>
            </w:pPr>
            <w:r>
              <w:rPr>
                <w:iCs/>
              </w:rPr>
              <w:t xml:space="preserve">But </w:t>
            </w:r>
            <w:proofErr w:type="gramStart"/>
            <w:r>
              <w:rPr>
                <w:iCs/>
              </w:rPr>
              <w:t>also</w:t>
            </w:r>
            <w:proofErr w:type="gramEnd"/>
            <w:r>
              <w:rPr>
                <w:iCs/>
              </w:rPr>
              <w:t xml:space="preserve"> we agree with Huawei, we </w:t>
            </w:r>
            <w:r w:rsidR="00886A54">
              <w:rPr>
                <w:iCs/>
              </w:rPr>
              <w:t>could just add delay offset for IoT case.</w:t>
            </w:r>
          </w:p>
        </w:tc>
      </w:tr>
      <w:tr w:rsidR="000458F6" w14:paraId="61A8D488"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E2B2104"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79E6846"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3132CC2" w14:textId="5B637350" w:rsidR="000458F6" w:rsidRPr="000458F6" w:rsidRDefault="000458F6" w:rsidP="004951EC">
            <w:pPr>
              <w:overflowPunct/>
              <w:autoSpaceDE/>
              <w:autoSpaceDN/>
              <w:adjustRightInd/>
              <w:spacing w:after="180"/>
              <w:jc w:val="left"/>
              <w:textAlignment w:val="auto"/>
              <w:rPr>
                <w:iCs/>
              </w:rPr>
            </w:pPr>
            <w:r>
              <w:rPr>
                <w:iCs/>
              </w:rPr>
              <w:t>But fine to reconsider if there is an issue</w:t>
            </w:r>
          </w:p>
        </w:tc>
      </w:tr>
      <w:tr w:rsidR="001B400E" w14:paraId="62F80908"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7652CD0" w14:textId="77789D40"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F7513C1" w14:textId="69359F54" w:rsidR="001B400E" w:rsidRDefault="001B400E" w:rsidP="001B400E">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4983DE68" w14:textId="77777777" w:rsidR="001B400E" w:rsidRDefault="001B400E" w:rsidP="001B400E">
            <w:pPr>
              <w:overflowPunct/>
              <w:autoSpaceDE/>
              <w:autoSpaceDN/>
              <w:adjustRightInd/>
              <w:spacing w:after="180"/>
              <w:jc w:val="left"/>
              <w:textAlignment w:val="auto"/>
              <w:rPr>
                <w:iCs/>
              </w:rPr>
            </w:pPr>
          </w:p>
        </w:tc>
      </w:tr>
      <w:tr w:rsidR="00B67819" w14:paraId="54683DD1" w14:textId="77777777" w:rsidTr="00B67819">
        <w:tc>
          <w:tcPr>
            <w:tcW w:w="1413" w:type="dxa"/>
            <w:tcBorders>
              <w:top w:val="single" w:sz="4" w:space="0" w:color="auto"/>
              <w:left w:val="single" w:sz="4" w:space="0" w:color="auto"/>
              <w:bottom w:val="single" w:sz="4" w:space="0" w:color="auto"/>
              <w:right w:val="single" w:sz="4" w:space="0" w:color="auto"/>
            </w:tcBorders>
            <w:shd w:val="clear" w:color="auto" w:fill="auto"/>
          </w:tcPr>
          <w:p w14:paraId="44578C47" w14:textId="77777777" w:rsidR="00B67819" w:rsidRPr="00B67819" w:rsidRDefault="00B67819" w:rsidP="00D77A37">
            <w:pPr>
              <w:rPr>
                <w:rFonts w:eastAsiaTheme="minorEastAsia"/>
              </w:rPr>
            </w:pPr>
            <w:r w:rsidRPr="00B67819">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DAD5EA6" w14:textId="77777777" w:rsidR="00B67819" w:rsidRPr="00B67819" w:rsidRDefault="00B67819" w:rsidP="00D77A37">
            <w:pPr>
              <w:jc w:val="left"/>
              <w:rPr>
                <w:rFonts w:eastAsiaTheme="minorEastAsia"/>
              </w:rPr>
            </w:pPr>
            <w:r w:rsidRPr="00B67819">
              <w:rPr>
                <w:rFonts w:eastAsiaTheme="minorEastAsia"/>
              </w:rPr>
              <w:t>Disagree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2F1504DC" w14:textId="195D679F" w:rsidR="00B67819" w:rsidRPr="00B67819" w:rsidRDefault="00B67819" w:rsidP="00D77A37">
            <w:pPr>
              <w:overflowPunct/>
              <w:autoSpaceDE/>
              <w:autoSpaceDN/>
              <w:adjustRightInd/>
              <w:spacing w:after="180"/>
              <w:jc w:val="left"/>
              <w:textAlignment w:val="auto"/>
              <w:rPr>
                <w:iCs/>
              </w:rPr>
            </w:pPr>
            <w:r w:rsidRPr="00B67819">
              <w:rPr>
                <w:iCs/>
              </w:rPr>
              <w:t xml:space="preserve">We did have a different answer before the meeting, however after further thinking we agree with Huawei, in order </w:t>
            </w:r>
            <w:proofErr w:type="gramStart"/>
            <w:r w:rsidRPr="00B67819">
              <w:rPr>
                <w:iCs/>
              </w:rPr>
              <w:t>to can</w:t>
            </w:r>
            <w:proofErr w:type="gramEnd"/>
            <w:r w:rsidRPr="00B67819">
              <w:rPr>
                <w:iCs/>
              </w:rPr>
              <w:t xml:space="preserve"> align with the principle used in NR, adding new values would need to be as an offset in </w:t>
            </w:r>
            <w:proofErr w:type="spellStart"/>
            <w:r w:rsidRPr="00B67819">
              <w:rPr>
                <w:iCs/>
              </w:rPr>
              <w:t>ms</w:t>
            </w:r>
            <w:proofErr w:type="spellEnd"/>
            <w:r w:rsidRPr="00B67819">
              <w:rPr>
                <w:iCs/>
              </w:rPr>
              <w:t xml:space="preserve"> rather than in number of which are in the unit of </w:t>
            </w:r>
            <w:proofErr w:type="spellStart"/>
            <w:r w:rsidRPr="00B67819">
              <w:rPr>
                <w:iCs/>
              </w:rPr>
              <w:t>ms</w:t>
            </w:r>
            <w:proofErr w:type="spellEnd"/>
            <w:r w:rsidRPr="00B67819">
              <w:rPr>
                <w:iCs/>
              </w:rPr>
              <w:t xml:space="preserve"> rather than SR periods due to this difference in signalling.</w:t>
            </w:r>
            <w:r>
              <w:rPr>
                <w:iCs/>
              </w:rPr>
              <w:t xml:space="preserve"> It makes more sense than </w:t>
            </w:r>
            <w:proofErr w:type="spellStart"/>
            <w:r>
              <w:rPr>
                <w:iCs/>
              </w:rPr>
              <w:t>than</w:t>
            </w:r>
            <w:proofErr w:type="spellEnd"/>
            <w:r>
              <w:rPr>
                <w:iCs/>
              </w:rPr>
              <w:t xml:space="preserve"> trying to define a whole load of new values that correspond to the different values in terms of periodicity.</w:t>
            </w: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lastRenderedPageBreak/>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F94605D" w14:textId="66B4858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DengXian"/>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067E0D4" w14:textId="67F81514"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DengXian"/>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DengXian"/>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DengXian"/>
              </w:rPr>
            </w:pPr>
          </w:p>
        </w:tc>
      </w:tr>
      <w:tr w:rsidR="00EB3BBC" w14:paraId="6701B51F" w14:textId="77777777" w:rsidTr="007F7189">
        <w:tc>
          <w:tcPr>
            <w:tcW w:w="1413" w:type="dxa"/>
            <w:shd w:val="clear" w:color="auto" w:fill="auto"/>
          </w:tcPr>
          <w:p w14:paraId="33798046" w14:textId="181980A4" w:rsidR="00EB3BBC" w:rsidRDefault="00EB3BBC" w:rsidP="00802E51">
            <w:pPr>
              <w:jc w:val="left"/>
              <w:rPr>
                <w:rFonts w:eastAsiaTheme="minorEastAsia"/>
              </w:rPr>
            </w:pPr>
            <w:r>
              <w:rPr>
                <w:rFonts w:eastAsiaTheme="minorEastAsia"/>
              </w:rPr>
              <w:t>NEC</w:t>
            </w:r>
          </w:p>
        </w:tc>
        <w:tc>
          <w:tcPr>
            <w:tcW w:w="1815" w:type="dxa"/>
            <w:shd w:val="clear" w:color="auto" w:fill="auto"/>
          </w:tcPr>
          <w:p w14:paraId="573ACC41" w14:textId="31210A6A"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05BAB6C1" w14:textId="77777777" w:rsidR="00EB3BBC" w:rsidRDefault="00EB3BBC" w:rsidP="00802E51">
            <w:pPr>
              <w:overflowPunct/>
              <w:autoSpaceDE/>
              <w:autoSpaceDN/>
              <w:adjustRightInd/>
              <w:spacing w:after="180"/>
              <w:jc w:val="left"/>
              <w:textAlignment w:val="auto"/>
              <w:rPr>
                <w:rFonts w:eastAsia="DengXian"/>
              </w:rPr>
            </w:pPr>
          </w:p>
        </w:tc>
      </w:tr>
      <w:tr w:rsidR="00B8683B" w14:paraId="04834F0C" w14:textId="77777777" w:rsidTr="007F7189">
        <w:tc>
          <w:tcPr>
            <w:tcW w:w="1413" w:type="dxa"/>
            <w:shd w:val="clear" w:color="auto" w:fill="auto"/>
          </w:tcPr>
          <w:p w14:paraId="0FE6FDC6" w14:textId="0180A258" w:rsidR="00B8683B" w:rsidRDefault="00B8683B" w:rsidP="00802E51">
            <w:pPr>
              <w:jc w:val="left"/>
              <w:rPr>
                <w:rFonts w:eastAsiaTheme="minorEastAsia"/>
              </w:rPr>
            </w:pPr>
            <w:r>
              <w:rPr>
                <w:rFonts w:eastAsiaTheme="minorEastAsia" w:hint="eastAsia"/>
              </w:rPr>
              <w:t>Z</w:t>
            </w:r>
            <w:r>
              <w:rPr>
                <w:rFonts w:eastAsiaTheme="minorEastAsia"/>
              </w:rPr>
              <w:t>TE</w:t>
            </w:r>
          </w:p>
        </w:tc>
        <w:tc>
          <w:tcPr>
            <w:tcW w:w="1815" w:type="dxa"/>
            <w:shd w:val="clear" w:color="auto" w:fill="auto"/>
          </w:tcPr>
          <w:p w14:paraId="2BA25DFD" w14:textId="7A95B8C9" w:rsidR="00B8683B" w:rsidRDefault="00B8683B" w:rsidP="00802E51">
            <w:pPr>
              <w:jc w:val="left"/>
              <w:rPr>
                <w:rFonts w:eastAsiaTheme="minorEastAsia"/>
              </w:rPr>
            </w:pPr>
            <w:r>
              <w:rPr>
                <w:rFonts w:eastAsiaTheme="minorEastAsia"/>
              </w:rPr>
              <w:t>Agree</w:t>
            </w:r>
          </w:p>
        </w:tc>
        <w:tc>
          <w:tcPr>
            <w:tcW w:w="6406" w:type="dxa"/>
            <w:shd w:val="clear" w:color="auto" w:fill="auto"/>
          </w:tcPr>
          <w:p w14:paraId="0EFC6A36" w14:textId="77777777" w:rsidR="00B8683B" w:rsidRDefault="00B8683B" w:rsidP="00802E51">
            <w:pPr>
              <w:overflowPunct/>
              <w:autoSpaceDE/>
              <w:autoSpaceDN/>
              <w:adjustRightInd/>
              <w:spacing w:after="180"/>
              <w:jc w:val="left"/>
              <w:textAlignment w:val="auto"/>
              <w:rPr>
                <w:rFonts w:eastAsia="DengXian"/>
              </w:rPr>
            </w:pPr>
          </w:p>
        </w:tc>
      </w:tr>
      <w:tr w:rsidR="00CA4FE9" w14:paraId="20361086" w14:textId="77777777" w:rsidTr="007F7189">
        <w:tc>
          <w:tcPr>
            <w:tcW w:w="1413" w:type="dxa"/>
            <w:shd w:val="clear" w:color="auto" w:fill="auto"/>
          </w:tcPr>
          <w:p w14:paraId="3BFA740D" w14:textId="47D98322" w:rsidR="00CA4FE9" w:rsidRDefault="00CA4FE9" w:rsidP="00802E51">
            <w:pPr>
              <w:jc w:val="left"/>
              <w:rPr>
                <w:rFonts w:eastAsiaTheme="minorEastAsia"/>
              </w:rPr>
            </w:pPr>
            <w:r>
              <w:rPr>
                <w:rFonts w:eastAsiaTheme="minorEastAsia"/>
              </w:rPr>
              <w:t>Qualcomm</w:t>
            </w:r>
          </w:p>
        </w:tc>
        <w:tc>
          <w:tcPr>
            <w:tcW w:w="1815" w:type="dxa"/>
            <w:shd w:val="clear" w:color="auto" w:fill="auto"/>
          </w:tcPr>
          <w:p w14:paraId="1242FB21" w14:textId="1A2F1833" w:rsidR="00CA4FE9" w:rsidRDefault="00CA4FE9" w:rsidP="00802E51">
            <w:pPr>
              <w:jc w:val="left"/>
              <w:rPr>
                <w:rFonts w:eastAsiaTheme="minorEastAsia"/>
              </w:rPr>
            </w:pPr>
            <w:r>
              <w:rPr>
                <w:rFonts w:eastAsiaTheme="minorEastAsia"/>
              </w:rPr>
              <w:t>Agree</w:t>
            </w:r>
          </w:p>
        </w:tc>
        <w:tc>
          <w:tcPr>
            <w:tcW w:w="6406" w:type="dxa"/>
            <w:shd w:val="clear" w:color="auto" w:fill="auto"/>
          </w:tcPr>
          <w:p w14:paraId="2EA8E3C0" w14:textId="77777777" w:rsidR="00CA4FE9" w:rsidRDefault="00CA4FE9" w:rsidP="00802E51">
            <w:pPr>
              <w:overflowPunct/>
              <w:autoSpaceDE/>
              <w:autoSpaceDN/>
              <w:adjustRightInd/>
              <w:spacing w:after="180"/>
              <w:jc w:val="left"/>
              <w:textAlignment w:val="auto"/>
              <w:rPr>
                <w:rFonts w:eastAsia="DengXian"/>
              </w:rPr>
            </w:pPr>
          </w:p>
        </w:tc>
      </w:tr>
      <w:tr w:rsidR="000458F6" w14:paraId="240806C1"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14BB4AF" w14:textId="77777777" w:rsidR="000458F6" w:rsidRDefault="000458F6" w:rsidP="000458F6">
            <w:pPr>
              <w:jc w:val="left"/>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05F5147"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3BDD103" w14:textId="77777777" w:rsidR="000458F6" w:rsidRDefault="000458F6" w:rsidP="004951EC">
            <w:pPr>
              <w:overflowPunct/>
              <w:autoSpaceDE/>
              <w:autoSpaceDN/>
              <w:adjustRightInd/>
              <w:spacing w:after="180"/>
              <w:jc w:val="left"/>
              <w:textAlignment w:val="auto"/>
              <w:rPr>
                <w:rFonts w:eastAsia="DengXian"/>
              </w:rPr>
            </w:pPr>
          </w:p>
        </w:tc>
      </w:tr>
      <w:tr w:rsidR="001B400E" w14:paraId="5D57E7BD"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2AFBF458" w14:textId="4BC6F910" w:rsidR="001B400E" w:rsidRDefault="001B400E" w:rsidP="001B400E">
            <w:pPr>
              <w:jc w:val="left"/>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D99FE0" w14:textId="2B4DB6E7" w:rsidR="001B400E" w:rsidRDefault="001B400E" w:rsidP="001B400E">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DD707EE" w14:textId="77777777" w:rsidR="001B400E" w:rsidRDefault="001B400E" w:rsidP="001B400E">
            <w:pPr>
              <w:overflowPunct/>
              <w:autoSpaceDE/>
              <w:autoSpaceDN/>
              <w:adjustRightInd/>
              <w:spacing w:after="180"/>
              <w:jc w:val="left"/>
              <w:textAlignment w:val="auto"/>
              <w:rPr>
                <w:rFonts w:eastAsia="DengXian"/>
              </w:rPr>
            </w:pPr>
          </w:p>
        </w:tc>
      </w:tr>
      <w:tr w:rsidR="00B954A3" w14:paraId="4BD710B5" w14:textId="77777777" w:rsidTr="00B954A3">
        <w:tc>
          <w:tcPr>
            <w:tcW w:w="1413" w:type="dxa"/>
            <w:tcBorders>
              <w:top w:val="single" w:sz="4" w:space="0" w:color="auto"/>
              <w:left w:val="single" w:sz="4" w:space="0" w:color="auto"/>
              <w:bottom w:val="single" w:sz="4" w:space="0" w:color="auto"/>
              <w:right w:val="single" w:sz="4" w:space="0" w:color="auto"/>
            </w:tcBorders>
            <w:shd w:val="clear" w:color="auto" w:fill="auto"/>
          </w:tcPr>
          <w:p w14:paraId="3E349180" w14:textId="77777777" w:rsidR="00B954A3" w:rsidRPr="00B954A3" w:rsidRDefault="00B954A3" w:rsidP="00D77A37">
            <w:pPr>
              <w:jc w:val="left"/>
              <w:rPr>
                <w:rFonts w:eastAsiaTheme="minorEastAsia"/>
              </w:rPr>
            </w:pPr>
            <w:proofErr w:type="spellStart"/>
            <w:r w:rsidRPr="00B954A3">
              <w:rPr>
                <w:rFonts w:eastAsiaTheme="minorEastAsia"/>
              </w:rPr>
              <w:t>InetrDigital</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1BEC202" w14:textId="77777777" w:rsidR="00B954A3" w:rsidRPr="00B954A3" w:rsidRDefault="00B954A3" w:rsidP="00D77A37">
            <w:pPr>
              <w:jc w:val="left"/>
              <w:rPr>
                <w:rFonts w:eastAsiaTheme="minorEastAsia"/>
              </w:rPr>
            </w:pPr>
            <w:r w:rsidRPr="00B954A3">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E25666D" w14:textId="77777777" w:rsidR="00B954A3" w:rsidRDefault="00B954A3" w:rsidP="00D77A37">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 xml:space="preserve">Yes or </w:t>
            </w:r>
            <w:proofErr w:type="gramStart"/>
            <w:r>
              <w:rPr>
                <w:b/>
              </w:rPr>
              <w:t>No</w:t>
            </w:r>
            <w:proofErr w:type="gramEnd"/>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w:t>
            </w:r>
            <w:proofErr w:type="gramStart"/>
            <w:r w:rsidR="00200D8A">
              <w:rPr>
                <w:b/>
                <w:lang w:eastAsia="sv-SE"/>
              </w:rPr>
              <w:t>Yes</w:t>
            </w:r>
            <w:proofErr w:type="gramEnd"/>
            <w:r w:rsidR="00200D8A">
              <w:rPr>
                <w:b/>
                <w:lang w:eastAsia="sv-SE"/>
              </w:rPr>
              <w:t>?)</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DengXian"/>
              </w:rPr>
            </w:pPr>
            <w:r>
              <w:rPr>
                <w:rFonts w:eastAsia="DengXian" w:hint="eastAsia"/>
              </w:rPr>
              <w:lastRenderedPageBreak/>
              <w:t>L</w:t>
            </w:r>
            <w:r>
              <w:rPr>
                <w:rFonts w:eastAsia="DengXian"/>
              </w:rPr>
              <w:t>enovo</w:t>
            </w:r>
          </w:p>
        </w:tc>
        <w:tc>
          <w:tcPr>
            <w:tcW w:w="1815" w:type="dxa"/>
            <w:shd w:val="clear" w:color="auto" w:fill="auto"/>
          </w:tcPr>
          <w:p w14:paraId="300E0796" w14:textId="220F0B10" w:rsidR="00DD1589" w:rsidRDefault="00DD1589" w:rsidP="00DD1589">
            <w:pPr>
              <w:jc w:val="left"/>
              <w:rPr>
                <w:rFonts w:eastAsia="DengXian"/>
              </w:rPr>
            </w:pPr>
            <w:r>
              <w:rPr>
                <w:rFonts w:eastAsia="DengXian"/>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DengXian"/>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HiSicion</w:t>
            </w:r>
            <w:proofErr w:type="spellEnd"/>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DengXian"/>
              </w:rPr>
            </w:pPr>
          </w:p>
        </w:tc>
        <w:tc>
          <w:tcPr>
            <w:tcW w:w="6406" w:type="dxa"/>
            <w:shd w:val="clear" w:color="auto" w:fill="auto"/>
          </w:tcPr>
          <w:p w14:paraId="2400C23D" w14:textId="77777777" w:rsidR="002A313F" w:rsidRDefault="002A313F" w:rsidP="002A313F">
            <w:pPr>
              <w:rPr>
                <w:rFonts w:eastAsia="DengXian"/>
              </w:rPr>
            </w:pPr>
            <w:r>
              <w:rPr>
                <w:rFonts w:eastAsia="DengXian"/>
              </w:rPr>
              <w:t>Not needed for NB-IoT.</w:t>
            </w:r>
          </w:p>
          <w:p w14:paraId="3AB7BBF7" w14:textId="4C285CCD" w:rsidR="002A313F" w:rsidRDefault="002A313F" w:rsidP="002A313F">
            <w:pPr>
              <w:overflowPunct/>
              <w:autoSpaceDE/>
              <w:autoSpaceDN/>
              <w:adjustRightInd/>
              <w:spacing w:after="180"/>
              <w:jc w:val="left"/>
              <w:textAlignment w:val="auto"/>
              <w:rPr>
                <w:rFonts w:eastAsia="DengXian"/>
              </w:rPr>
            </w:pPr>
            <w:r>
              <w:rPr>
                <w:rFonts w:eastAsia="DengXian"/>
              </w:rPr>
              <w:t xml:space="preserve">For </w:t>
            </w:r>
            <w:proofErr w:type="spellStart"/>
            <w:r>
              <w:rPr>
                <w:rFonts w:eastAsia="DengXian"/>
              </w:rPr>
              <w:t>eMTC</w:t>
            </w:r>
            <w:proofErr w:type="spellEnd"/>
            <w:r>
              <w:rPr>
                <w:rFonts w:eastAsia="DengXian"/>
              </w:rPr>
              <w:t>,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DengXian"/>
              </w:rPr>
            </w:pPr>
            <w:r>
              <w:rPr>
                <w:rFonts w:eastAsia="Malgun Gothic"/>
                <w:lang w:eastAsia="ko-KR"/>
              </w:rPr>
              <w:t>Nokia</w:t>
            </w:r>
          </w:p>
        </w:tc>
        <w:tc>
          <w:tcPr>
            <w:tcW w:w="1815" w:type="dxa"/>
            <w:shd w:val="clear" w:color="auto" w:fill="auto"/>
          </w:tcPr>
          <w:p w14:paraId="06F3A537" w14:textId="28BBA884" w:rsidR="007B6BFD" w:rsidRDefault="007B6BFD" w:rsidP="007B6BFD">
            <w:pPr>
              <w:jc w:val="left"/>
              <w:rPr>
                <w:rFonts w:eastAsia="DengXian"/>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DengXian"/>
              </w:rPr>
            </w:pPr>
            <w:r>
              <w:rPr>
                <w:rFonts w:eastAsia="DengXian"/>
              </w:rPr>
              <w:t xml:space="preserve">IoT NTN service is assumed as delay tolerant, it is no need to support very finer </w:t>
            </w:r>
            <w:proofErr w:type="gramStart"/>
            <w:r>
              <w:rPr>
                <w:rFonts w:eastAsia="DengXian"/>
              </w:rPr>
              <w:t>granularity</w:t>
            </w:r>
            <w:proofErr w:type="gramEnd"/>
            <w:r>
              <w:rPr>
                <w:rFonts w:eastAsia="DengXian"/>
              </w:rPr>
              <w:t xml:space="preserve">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DengXian"/>
              </w:rPr>
            </w:pPr>
          </w:p>
        </w:tc>
      </w:tr>
      <w:tr w:rsidR="00EB3BBC" w14:paraId="655BFCD8" w14:textId="77777777" w:rsidTr="007F7189">
        <w:tc>
          <w:tcPr>
            <w:tcW w:w="1413" w:type="dxa"/>
            <w:shd w:val="clear" w:color="auto" w:fill="auto"/>
          </w:tcPr>
          <w:p w14:paraId="36CB51A6" w14:textId="316E68E7" w:rsidR="00EB3BBC" w:rsidRDefault="00EB3BBC" w:rsidP="00EB3BBC">
            <w:pPr>
              <w:rPr>
                <w:rFonts w:eastAsiaTheme="minorEastAsia"/>
              </w:rPr>
            </w:pPr>
            <w:r>
              <w:rPr>
                <w:rFonts w:eastAsia="Malgun Gothic"/>
                <w:lang w:eastAsia="ko-KR"/>
              </w:rPr>
              <w:t>NEC</w:t>
            </w:r>
          </w:p>
        </w:tc>
        <w:tc>
          <w:tcPr>
            <w:tcW w:w="1815" w:type="dxa"/>
            <w:shd w:val="clear" w:color="auto" w:fill="auto"/>
          </w:tcPr>
          <w:p w14:paraId="310823C6" w14:textId="73BB35CA" w:rsidR="00EB3BBC" w:rsidRDefault="00EB3BBC" w:rsidP="00EB3BBC">
            <w:pPr>
              <w:jc w:val="left"/>
              <w:rPr>
                <w:rFonts w:eastAsiaTheme="minorEastAsia"/>
              </w:rPr>
            </w:pPr>
            <w:r>
              <w:rPr>
                <w:rFonts w:eastAsia="Malgun Gothic"/>
                <w:lang w:eastAsia="ko-KR"/>
              </w:rPr>
              <w:t>No</w:t>
            </w:r>
          </w:p>
        </w:tc>
        <w:tc>
          <w:tcPr>
            <w:tcW w:w="6406" w:type="dxa"/>
            <w:shd w:val="clear" w:color="auto" w:fill="auto"/>
          </w:tcPr>
          <w:p w14:paraId="20512DEF" w14:textId="700B7859" w:rsidR="00EB3BBC" w:rsidRDefault="00EB3BBC" w:rsidP="00EB3BBC">
            <w:pPr>
              <w:overflowPunct/>
              <w:autoSpaceDE/>
              <w:autoSpaceDN/>
              <w:adjustRightInd/>
              <w:spacing w:after="180"/>
              <w:jc w:val="left"/>
              <w:textAlignment w:val="auto"/>
              <w:rPr>
                <w:rFonts w:eastAsia="DengXian"/>
              </w:rPr>
            </w:pPr>
            <w:r>
              <w:rPr>
                <w:rFonts w:eastAsia="DengXian"/>
              </w:rPr>
              <w:t>But can go with majority</w:t>
            </w:r>
          </w:p>
        </w:tc>
      </w:tr>
      <w:tr w:rsidR="00B8683B" w14:paraId="60594DAA" w14:textId="77777777" w:rsidTr="007F7189">
        <w:tc>
          <w:tcPr>
            <w:tcW w:w="1413" w:type="dxa"/>
            <w:shd w:val="clear" w:color="auto" w:fill="auto"/>
          </w:tcPr>
          <w:p w14:paraId="2A28696C" w14:textId="67C4C0C4" w:rsidR="00B8683B" w:rsidRPr="00B8683B" w:rsidRDefault="00B8683B"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B612EE5" w14:textId="3CB38307" w:rsidR="00B8683B" w:rsidRPr="00B8683B" w:rsidRDefault="00B8683B" w:rsidP="00EB3BBC">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0A50FF28" w14:textId="77777777" w:rsidR="00B8683B" w:rsidRDefault="00B8683B" w:rsidP="00EB3BBC">
            <w:pPr>
              <w:overflowPunct/>
              <w:autoSpaceDE/>
              <w:autoSpaceDN/>
              <w:adjustRightInd/>
              <w:spacing w:after="180"/>
              <w:jc w:val="left"/>
              <w:textAlignment w:val="auto"/>
              <w:rPr>
                <w:rFonts w:eastAsia="DengXian"/>
              </w:rPr>
            </w:pPr>
          </w:p>
        </w:tc>
      </w:tr>
      <w:tr w:rsidR="003F23BA" w14:paraId="06343CEF" w14:textId="77777777" w:rsidTr="007F7189">
        <w:tc>
          <w:tcPr>
            <w:tcW w:w="1413" w:type="dxa"/>
            <w:shd w:val="clear" w:color="auto" w:fill="auto"/>
          </w:tcPr>
          <w:p w14:paraId="4E9B04B0" w14:textId="019396B9" w:rsidR="003F23BA" w:rsidRDefault="003F23BA" w:rsidP="00EB3BBC">
            <w:pPr>
              <w:rPr>
                <w:rFonts w:eastAsiaTheme="minorEastAsia"/>
              </w:rPr>
            </w:pPr>
            <w:r>
              <w:rPr>
                <w:rFonts w:eastAsiaTheme="minorEastAsia"/>
              </w:rPr>
              <w:t>Qualcomm</w:t>
            </w:r>
          </w:p>
        </w:tc>
        <w:tc>
          <w:tcPr>
            <w:tcW w:w="1815" w:type="dxa"/>
            <w:shd w:val="clear" w:color="auto" w:fill="auto"/>
          </w:tcPr>
          <w:p w14:paraId="2C0FA5B0" w14:textId="138EA37F" w:rsidR="003F23BA" w:rsidRDefault="003F23BA" w:rsidP="00EB3BBC">
            <w:pPr>
              <w:jc w:val="left"/>
              <w:rPr>
                <w:rFonts w:eastAsiaTheme="minorEastAsia"/>
              </w:rPr>
            </w:pPr>
            <w:r>
              <w:rPr>
                <w:rFonts w:eastAsiaTheme="minorEastAsia"/>
              </w:rPr>
              <w:t>No</w:t>
            </w:r>
          </w:p>
        </w:tc>
        <w:tc>
          <w:tcPr>
            <w:tcW w:w="6406" w:type="dxa"/>
            <w:shd w:val="clear" w:color="auto" w:fill="auto"/>
          </w:tcPr>
          <w:p w14:paraId="6F540AEE" w14:textId="77777777" w:rsidR="003F23BA" w:rsidRDefault="003F23BA" w:rsidP="00EB3BBC">
            <w:pPr>
              <w:overflowPunct/>
              <w:autoSpaceDE/>
              <w:autoSpaceDN/>
              <w:adjustRightInd/>
              <w:spacing w:after="180"/>
              <w:jc w:val="left"/>
              <w:textAlignment w:val="auto"/>
              <w:rPr>
                <w:rFonts w:eastAsia="DengXian"/>
              </w:rPr>
            </w:pPr>
          </w:p>
        </w:tc>
      </w:tr>
      <w:tr w:rsidR="000458F6" w14:paraId="6CFC95DF"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29D4E64"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7D557C7" w14:textId="714F12CC" w:rsidR="000458F6" w:rsidRDefault="000458F6" w:rsidP="004951EC">
            <w:pPr>
              <w:jc w:val="left"/>
              <w:rPr>
                <w:rFonts w:eastAsiaTheme="minorEastAsia"/>
              </w:rPr>
            </w:pP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6E953419" w14:textId="3453E357" w:rsidR="000458F6" w:rsidRDefault="000458F6" w:rsidP="004951EC">
            <w:pPr>
              <w:overflowPunct/>
              <w:autoSpaceDE/>
              <w:autoSpaceDN/>
              <w:adjustRightInd/>
              <w:spacing w:after="180"/>
              <w:jc w:val="left"/>
              <w:textAlignment w:val="auto"/>
              <w:rPr>
                <w:rFonts w:eastAsia="DengXian"/>
              </w:rPr>
            </w:pPr>
            <w:r>
              <w:rPr>
                <w:rFonts w:eastAsia="DengXian"/>
              </w:rPr>
              <w:t>No strong view</w:t>
            </w:r>
          </w:p>
        </w:tc>
      </w:tr>
      <w:tr w:rsidR="001B400E" w14:paraId="03CE95AE"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4E5FD1C8" w14:textId="68A6B26B"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CFFB528" w14:textId="5E17AECD" w:rsidR="001B400E" w:rsidRDefault="001B400E" w:rsidP="001B400E">
            <w:pPr>
              <w:jc w:val="left"/>
              <w:rPr>
                <w:rFonts w:eastAsiaTheme="minorEastAsia"/>
              </w:rPr>
            </w:pPr>
            <w:r>
              <w:rPr>
                <w:rFonts w:eastAsiaTheme="minorEastAsia"/>
              </w:rPr>
              <w:t>No</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8D58EA9" w14:textId="77777777" w:rsidR="001B400E" w:rsidRDefault="001B400E" w:rsidP="001B400E">
            <w:pPr>
              <w:overflowPunct/>
              <w:autoSpaceDE/>
              <w:autoSpaceDN/>
              <w:adjustRightInd/>
              <w:spacing w:after="180"/>
              <w:jc w:val="left"/>
              <w:textAlignment w:val="auto"/>
              <w:rPr>
                <w:rFonts w:eastAsia="DengXian"/>
              </w:rPr>
            </w:pPr>
          </w:p>
        </w:tc>
      </w:tr>
      <w:tr w:rsidR="00A66ED0" w14:paraId="7D9D5211" w14:textId="77777777" w:rsidTr="00A66ED0">
        <w:tc>
          <w:tcPr>
            <w:tcW w:w="1413" w:type="dxa"/>
            <w:tcBorders>
              <w:top w:val="single" w:sz="4" w:space="0" w:color="auto"/>
              <w:left w:val="single" w:sz="4" w:space="0" w:color="auto"/>
              <w:bottom w:val="single" w:sz="4" w:space="0" w:color="auto"/>
              <w:right w:val="single" w:sz="4" w:space="0" w:color="auto"/>
            </w:tcBorders>
            <w:shd w:val="clear" w:color="auto" w:fill="auto"/>
          </w:tcPr>
          <w:p w14:paraId="6A5CF2EB" w14:textId="77777777" w:rsidR="00A66ED0" w:rsidRPr="00A66ED0" w:rsidRDefault="00A66ED0" w:rsidP="00D77A37">
            <w:pPr>
              <w:rPr>
                <w:rFonts w:eastAsiaTheme="minorEastAsia"/>
              </w:rPr>
            </w:pPr>
            <w:r w:rsidRPr="00A66ED0">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AE01823" w14:textId="77777777" w:rsidR="00A66ED0" w:rsidRPr="00A66ED0" w:rsidRDefault="00A66ED0" w:rsidP="00D77A37">
            <w:pPr>
              <w:jc w:val="left"/>
              <w:rPr>
                <w:rFonts w:eastAsiaTheme="minorEastAsia"/>
              </w:rPr>
            </w:pPr>
            <w:r w:rsidRPr="00A66ED0">
              <w:rPr>
                <w:rFonts w:eastAsiaTheme="minorEastAsia"/>
              </w:rPr>
              <w:t>No</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520AA65E" w14:textId="77777777" w:rsidR="00A66ED0" w:rsidRDefault="00A66ED0" w:rsidP="00D77A37">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36069544" w:rsidR="002326C2" w:rsidRDefault="00D46FCC" w:rsidP="003F23BA">
      <w:pPr>
        <w:pStyle w:val="Heading2"/>
        <w:numPr>
          <w:ilvl w:val="1"/>
          <w:numId w:val="10"/>
        </w:numPr>
        <w:tabs>
          <w:tab w:val="left" w:pos="576"/>
        </w:tabs>
        <w:rPr>
          <w:rFonts w:cs="Times New Roman"/>
        </w:rPr>
      </w:pPr>
      <w:r>
        <w:rPr>
          <w:rFonts w:cs="Times New Roman"/>
        </w:rPr>
        <w:t xml:space="preserve">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490D921" w14:textId="23F7710A"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DengXian"/>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30F8A426" w14:textId="6A2BE69D"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DengXian"/>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DengXian"/>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DengXian"/>
              </w:rPr>
            </w:pPr>
          </w:p>
        </w:tc>
      </w:tr>
      <w:tr w:rsidR="00EB3BBC" w14:paraId="4E483EBB" w14:textId="77777777" w:rsidTr="007F7189">
        <w:tc>
          <w:tcPr>
            <w:tcW w:w="1413" w:type="dxa"/>
            <w:shd w:val="clear" w:color="auto" w:fill="auto"/>
          </w:tcPr>
          <w:p w14:paraId="61BB6957" w14:textId="31D4CB88" w:rsidR="00EB3BBC" w:rsidRDefault="00EB3BBC" w:rsidP="00EB3BBC">
            <w:pPr>
              <w:rPr>
                <w:rFonts w:eastAsiaTheme="minorEastAsia"/>
              </w:rPr>
            </w:pPr>
            <w:r>
              <w:rPr>
                <w:rFonts w:eastAsia="Malgun Gothic"/>
                <w:lang w:eastAsia="ko-KR"/>
              </w:rPr>
              <w:lastRenderedPageBreak/>
              <w:t>NEC</w:t>
            </w:r>
          </w:p>
        </w:tc>
        <w:tc>
          <w:tcPr>
            <w:tcW w:w="1815" w:type="dxa"/>
            <w:shd w:val="clear" w:color="auto" w:fill="auto"/>
          </w:tcPr>
          <w:p w14:paraId="6DC51747" w14:textId="4B910017" w:rsidR="00EB3BBC" w:rsidRDefault="00EB3BBC" w:rsidP="00EB3BBC">
            <w:pPr>
              <w:jc w:val="left"/>
              <w:rPr>
                <w:rFonts w:eastAsiaTheme="minorEastAsia"/>
              </w:rPr>
            </w:pPr>
            <w:r>
              <w:rPr>
                <w:rFonts w:eastAsia="Malgun Gothic"/>
                <w:lang w:eastAsia="ko-KR"/>
              </w:rPr>
              <w:t xml:space="preserve">Disagree  </w:t>
            </w:r>
          </w:p>
        </w:tc>
        <w:tc>
          <w:tcPr>
            <w:tcW w:w="6406" w:type="dxa"/>
            <w:shd w:val="clear" w:color="auto" w:fill="auto"/>
          </w:tcPr>
          <w:p w14:paraId="3D1AF57B" w14:textId="14BD4A79" w:rsidR="00EB3BBC" w:rsidRDefault="00EB3BBC" w:rsidP="00EB3BBC">
            <w:pPr>
              <w:overflowPunct/>
              <w:autoSpaceDE/>
              <w:autoSpaceDN/>
              <w:adjustRightInd/>
              <w:spacing w:after="180"/>
              <w:jc w:val="left"/>
              <w:textAlignment w:val="auto"/>
              <w:rPr>
                <w:rFonts w:eastAsia="DengXian"/>
              </w:rPr>
            </w:pPr>
            <w:r>
              <w:rPr>
                <w:rFonts w:eastAsia="DengXian"/>
              </w:rPr>
              <w:t xml:space="preserve">We prefer to have higher value(s) to match the higher t-reordering timer value, considering anyway new IE is needed (no spare bit for extension). </w:t>
            </w:r>
          </w:p>
        </w:tc>
      </w:tr>
      <w:tr w:rsidR="00B8683B" w14:paraId="0219F386" w14:textId="77777777" w:rsidTr="007F7189">
        <w:tc>
          <w:tcPr>
            <w:tcW w:w="1413" w:type="dxa"/>
            <w:shd w:val="clear" w:color="auto" w:fill="auto"/>
          </w:tcPr>
          <w:p w14:paraId="2318BC7F" w14:textId="4C576609" w:rsidR="00B8683B" w:rsidRPr="00B8683B"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07042A4F" w14:textId="2164E034" w:rsidR="00B8683B" w:rsidRPr="00B8683B" w:rsidRDefault="00B8683B" w:rsidP="00B8683B">
            <w:pPr>
              <w:jc w:val="left"/>
              <w:rPr>
                <w:rFonts w:eastAsiaTheme="minorEastAsia"/>
              </w:rPr>
            </w:pPr>
            <w:r>
              <w:rPr>
                <w:rFonts w:eastAsiaTheme="minorEastAsia" w:hint="eastAsia"/>
              </w:rPr>
              <w:t>A</w:t>
            </w:r>
            <w:r>
              <w:rPr>
                <w:rFonts w:eastAsiaTheme="minorEastAsia"/>
              </w:rPr>
              <w:t xml:space="preserve">gree </w:t>
            </w:r>
          </w:p>
        </w:tc>
        <w:tc>
          <w:tcPr>
            <w:tcW w:w="6406" w:type="dxa"/>
            <w:shd w:val="clear" w:color="auto" w:fill="auto"/>
          </w:tcPr>
          <w:p w14:paraId="45D7C7D4" w14:textId="43BDE3B0" w:rsidR="00B8683B" w:rsidRDefault="00B8683B" w:rsidP="00B8683B">
            <w:pPr>
              <w:overflowPunct/>
              <w:autoSpaceDE/>
              <w:autoSpaceDN/>
              <w:adjustRightInd/>
              <w:spacing w:after="180"/>
              <w:jc w:val="left"/>
              <w:textAlignment w:val="auto"/>
              <w:rPr>
                <w:rFonts w:eastAsia="DengXian"/>
              </w:rPr>
            </w:pPr>
            <w:r>
              <w:t>But</w:t>
            </w:r>
            <w:r>
              <w:rPr>
                <w:rFonts w:hint="eastAsia"/>
                <w:lang w:val="en-US"/>
              </w:rPr>
              <w:t xml:space="preserve"> </w:t>
            </w:r>
            <w:r>
              <w:t>ms3000</w:t>
            </w:r>
            <w:r>
              <w:rPr>
                <w:rFonts w:hint="eastAsia"/>
                <w:lang w:val="en-US"/>
              </w:rPr>
              <w:t xml:space="preserve"> </w:t>
            </w:r>
            <w:r>
              <w:rPr>
                <w:lang w:val="en-US"/>
              </w:rPr>
              <w:t>still can</w:t>
            </w:r>
            <w:r>
              <w:rPr>
                <w:rFonts w:hint="eastAsia"/>
                <w:lang w:val="en-US"/>
              </w:rPr>
              <w:t xml:space="preserve"> be </w:t>
            </w:r>
            <w:r w:rsidR="00020EDB">
              <w:rPr>
                <w:lang w:val="en-US"/>
              </w:rPr>
              <w:t xml:space="preserve">additionally </w:t>
            </w:r>
            <w:r>
              <w:rPr>
                <w:rFonts w:hint="eastAsia"/>
                <w:lang w:val="en-US"/>
              </w:rPr>
              <w:t>considered</w:t>
            </w:r>
            <w:r>
              <w:t xml:space="preserve"> for </w:t>
            </w:r>
            <w:proofErr w:type="spellStart"/>
            <w:r>
              <w:t>eMTC</w:t>
            </w:r>
            <w:proofErr w:type="spellEnd"/>
            <w:r>
              <w:t xml:space="preserve"> NTN.</w:t>
            </w:r>
          </w:p>
        </w:tc>
      </w:tr>
      <w:tr w:rsidR="003F23BA" w14:paraId="5B586B48" w14:textId="77777777" w:rsidTr="007F7189">
        <w:tc>
          <w:tcPr>
            <w:tcW w:w="1413" w:type="dxa"/>
            <w:shd w:val="clear" w:color="auto" w:fill="auto"/>
          </w:tcPr>
          <w:p w14:paraId="1460704D" w14:textId="12E9FFCA" w:rsidR="003F23BA" w:rsidRDefault="003F23BA" w:rsidP="00B8683B">
            <w:pPr>
              <w:rPr>
                <w:rFonts w:eastAsiaTheme="minorEastAsia"/>
              </w:rPr>
            </w:pPr>
            <w:r>
              <w:rPr>
                <w:rFonts w:eastAsiaTheme="minorEastAsia"/>
              </w:rPr>
              <w:t>Qualcomm</w:t>
            </w:r>
          </w:p>
        </w:tc>
        <w:tc>
          <w:tcPr>
            <w:tcW w:w="1815" w:type="dxa"/>
            <w:shd w:val="clear" w:color="auto" w:fill="auto"/>
          </w:tcPr>
          <w:p w14:paraId="52C0F6F7" w14:textId="07C9C092" w:rsidR="003F23BA" w:rsidRDefault="008F1C5A" w:rsidP="00B8683B">
            <w:pPr>
              <w:jc w:val="left"/>
              <w:rPr>
                <w:rFonts w:eastAsiaTheme="minorEastAsia"/>
              </w:rPr>
            </w:pPr>
            <w:r>
              <w:rPr>
                <w:rFonts w:eastAsiaTheme="minorEastAsia"/>
              </w:rPr>
              <w:t>Agree</w:t>
            </w:r>
          </w:p>
        </w:tc>
        <w:tc>
          <w:tcPr>
            <w:tcW w:w="6406" w:type="dxa"/>
            <w:shd w:val="clear" w:color="auto" w:fill="auto"/>
          </w:tcPr>
          <w:p w14:paraId="4FCF3606" w14:textId="77777777" w:rsidR="003F23BA" w:rsidRDefault="003F23BA" w:rsidP="00B8683B">
            <w:pPr>
              <w:overflowPunct/>
              <w:autoSpaceDE/>
              <w:autoSpaceDN/>
              <w:adjustRightInd/>
              <w:spacing w:after="180"/>
              <w:jc w:val="left"/>
              <w:textAlignment w:val="auto"/>
            </w:pPr>
          </w:p>
        </w:tc>
      </w:tr>
      <w:tr w:rsidR="000458F6" w14:paraId="78CF446A"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145447E"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9615EFB"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785886C" w14:textId="095C1BA3" w:rsidR="000458F6" w:rsidRPr="000458F6" w:rsidRDefault="000458F6" w:rsidP="004951EC">
            <w:pPr>
              <w:overflowPunct/>
              <w:autoSpaceDE/>
              <w:autoSpaceDN/>
              <w:adjustRightInd/>
              <w:spacing w:after="180"/>
              <w:jc w:val="left"/>
              <w:textAlignment w:val="auto"/>
            </w:pPr>
            <w:r>
              <w:t>We are also ok to have an additional larger value to match higher t-reordering.</w:t>
            </w:r>
          </w:p>
        </w:tc>
      </w:tr>
      <w:tr w:rsidR="001B400E" w14:paraId="616C7A0F"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694FE49C" w14:textId="45AF5694"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90233FA" w14:textId="7299411B" w:rsidR="001B400E" w:rsidRDefault="001B400E" w:rsidP="001B400E">
            <w:pPr>
              <w:jc w:val="left"/>
              <w:rPr>
                <w:rFonts w:eastAsiaTheme="minorEastAsia"/>
              </w:rPr>
            </w:pPr>
            <w:r>
              <w:rPr>
                <w:rFonts w:eastAsiaTheme="minorEastAsia"/>
              </w:rPr>
              <w:t>Agree w comment</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2490C89A" w14:textId="7C63A4BD" w:rsidR="001B400E" w:rsidRDefault="001B400E" w:rsidP="001B400E">
            <w:pPr>
              <w:overflowPunct/>
              <w:autoSpaceDE/>
              <w:autoSpaceDN/>
              <w:adjustRightInd/>
              <w:spacing w:after="180"/>
              <w:jc w:val="left"/>
              <w:textAlignment w:val="auto"/>
            </w:pPr>
            <w:r>
              <w:t xml:space="preserve">Higher values are needed to support new QCI for satellites. We suggest 3000 </w:t>
            </w:r>
            <w:proofErr w:type="spellStart"/>
            <w:r>
              <w:t>ms</w:t>
            </w:r>
            <w:proofErr w:type="spellEnd"/>
          </w:p>
        </w:tc>
      </w:tr>
      <w:tr w:rsidR="00513104" w14:paraId="65E22F38" w14:textId="77777777" w:rsidTr="00513104">
        <w:tc>
          <w:tcPr>
            <w:tcW w:w="1413" w:type="dxa"/>
            <w:tcBorders>
              <w:top w:val="single" w:sz="4" w:space="0" w:color="auto"/>
              <w:left w:val="single" w:sz="4" w:space="0" w:color="auto"/>
              <w:bottom w:val="single" w:sz="4" w:space="0" w:color="auto"/>
              <w:right w:val="single" w:sz="4" w:space="0" w:color="auto"/>
            </w:tcBorders>
            <w:shd w:val="clear" w:color="auto" w:fill="auto"/>
          </w:tcPr>
          <w:p w14:paraId="41F7BECC" w14:textId="77777777" w:rsidR="00513104" w:rsidRPr="00513104" w:rsidRDefault="00513104" w:rsidP="00D77A37">
            <w:pPr>
              <w:rPr>
                <w:rFonts w:eastAsiaTheme="minorEastAsia"/>
              </w:rPr>
            </w:pPr>
            <w:r w:rsidRPr="00513104">
              <w:rPr>
                <w:rFonts w:eastAsiaTheme="minorEastAsia"/>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85F5F11" w14:textId="77777777" w:rsidR="00513104" w:rsidRPr="00513104" w:rsidRDefault="00513104" w:rsidP="00D77A37">
            <w:pPr>
              <w:jc w:val="left"/>
              <w:rPr>
                <w:rFonts w:eastAsiaTheme="minorEastAsia"/>
              </w:rPr>
            </w:pPr>
            <w:r w:rsidRPr="00513104">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5DCEE98A" w14:textId="77777777" w:rsidR="00513104" w:rsidRPr="00513104" w:rsidRDefault="00513104" w:rsidP="00D77A37">
            <w:pPr>
              <w:overflowPunct/>
              <w:autoSpaceDE/>
              <w:autoSpaceDN/>
              <w:adjustRightInd/>
              <w:spacing w:after="180"/>
              <w:jc w:val="left"/>
              <w:textAlignment w:val="auto"/>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D1A4" w14:textId="77777777" w:rsidR="00F30F4B" w:rsidRDefault="00F30F4B">
      <w:pPr>
        <w:spacing w:after="0" w:line="240" w:lineRule="auto"/>
      </w:pPr>
      <w:r>
        <w:separator/>
      </w:r>
    </w:p>
  </w:endnote>
  <w:endnote w:type="continuationSeparator" w:id="0">
    <w:p w14:paraId="3B738A6B" w14:textId="77777777" w:rsidR="00F30F4B" w:rsidRDefault="00F3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23C" w14:textId="77777777" w:rsidR="00B96CB6" w:rsidRDefault="00B9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2A5DE7" w:rsidRDefault="002A5DE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0EDB">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EDB">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086" w14:textId="77777777" w:rsidR="00B96CB6" w:rsidRDefault="00B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04D5" w14:textId="77777777" w:rsidR="00F30F4B" w:rsidRDefault="00F30F4B">
      <w:pPr>
        <w:spacing w:after="0" w:line="240" w:lineRule="auto"/>
      </w:pPr>
      <w:r>
        <w:separator/>
      </w:r>
    </w:p>
  </w:footnote>
  <w:footnote w:type="continuationSeparator" w:id="0">
    <w:p w14:paraId="1832318B" w14:textId="77777777" w:rsidR="00F30F4B" w:rsidRDefault="00F3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2A5DE7" w:rsidRDefault="002A5D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DC0" w14:textId="77777777" w:rsidR="00B96CB6" w:rsidRDefault="00B9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404D" w14:textId="77777777" w:rsidR="00B96CB6" w:rsidRDefault="00B9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3A4D72"/>
    <w:multiLevelType w:val="hybridMultilevel"/>
    <w:tmpl w:val="D2C4316C"/>
    <w:lvl w:ilvl="0" w:tplc="FFF63274">
      <w:start w:val="3"/>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F8362B"/>
    <w:multiLevelType w:val="hybridMultilevel"/>
    <w:tmpl w:val="4C20CAE0"/>
    <w:lvl w:ilvl="0" w:tplc="DEB2D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07E2D"/>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5D3112"/>
    <w:multiLevelType w:val="hybridMultilevel"/>
    <w:tmpl w:val="7B7CC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EC67A1"/>
    <w:multiLevelType w:val="hybridMultilevel"/>
    <w:tmpl w:val="010A2864"/>
    <w:lvl w:ilvl="0" w:tplc="B22AA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4"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19"/>
  </w:num>
  <w:num w:numId="3">
    <w:abstractNumId w:val="6"/>
  </w:num>
  <w:num w:numId="4">
    <w:abstractNumId w:val="15"/>
  </w:num>
  <w:num w:numId="5">
    <w:abstractNumId w:val="33"/>
  </w:num>
  <w:num w:numId="6">
    <w:abstractNumId w:val="28"/>
  </w:num>
  <w:num w:numId="7">
    <w:abstractNumId w:val="29"/>
  </w:num>
  <w:num w:numId="8">
    <w:abstractNumId w:val="18"/>
  </w:num>
  <w:num w:numId="9">
    <w:abstractNumId w:val="31"/>
  </w:num>
  <w:num w:numId="10">
    <w:abstractNumId w:val="30"/>
  </w:num>
  <w:num w:numId="11">
    <w:abstractNumId w:val="11"/>
  </w:num>
  <w:num w:numId="12">
    <w:abstractNumId w:val="5"/>
  </w:num>
  <w:num w:numId="13">
    <w:abstractNumId w:val="25"/>
  </w:num>
  <w:num w:numId="14">
    <w:abstractNumId w:val="4"/>
  </w:num>
  <w:num w:numId="15">
    <w:abstractNumId w:val="1"/>
  </w:num>
  <w:num w:numId="16">
    <w:abstractNumId w:val="17"/>
  </w:num>
  <w:num w:numId="17">
    <w:abstractNumId w:val="26"/>
  </w:num>
  <w:num w:numId="18">
    <w:abstractNumId w:val="27"/>
  </w:num>
  <w:num w:numId="19">
    <w:abstractNumId w:val="32"/>
  </w:num>
  <w:num w:numId="20">
    <w:abstractNumId w:val="20"/>
  </w:num>
  <w:num w:numId="21">
    <w:abstractNumId w:val="16"/>
  </w:num>
  <w:num w:numId="22">
    <w:abstractNumId w:val="22"/>
  </w:num>
  <w:num w:numId="23">
    <w:abstractNumId w:val="24"/>
  </w:num>
  <w:num w:numId="24">
    <w:abstractNumId w:val="0"/>
  </w:num>
  <w:num w:numId="25">
    <w:abstractNumId w:val="3"/>
  </w:num>
  <w:num w:numId="26">
    <w:abstractNumId w:val="2"/>
  </w:num>
  <w:num w:numId="27">
    <w:abstractNumId w:val="14"/>
  </w:num>
  <w:num w:numId="28">
    <w:abstractNumId w:val="13"/>
  </w:num>
  <w:num w:numId="29">
    <w:abstractNumId w:val="10"/>
  </w:num>
  <w:num w:numId="30">
    <w:abstractNumId w:val="7"/>
  </w:num>
  <w:num w:numId="31">
    <w:abstractNumId w:val="9"/>
  </w:num>
  <w:num w:numId="32">
    <w:abstractNumId w:val="12"/>
  </w:num>
  <w:num w:numId="33">
    <w:abstractNumId w:val="2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097"/>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0ED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012A"/>
    <w:rsid w:val="00041E1C"/>
    <w:rsid w:val="000422E2"/>
    <w:rsid w:val="00042485"/>
    <w:rsid w:val="00042794"/>
    <w:rsid w:val="00042F22"/>
    <w:rsid w:val="00043406"/>
    <w:rsid w:val="000444EF"/>
    <w:rsid w:val="000450D0"/>
    <w:rsid w:val="000451C7"/>
    <w:rsid w:val="000458F6"/>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C12"/>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4CA2"/>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0E"/>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5012"/>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9E4"/>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3A57"/>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87A28"/>
    <w:rsid w:val="0029012D"/>
    <w:rsid w:val="002907B5"/>
    <w:rsid w:val="00290944"/>
    <w:rsid w:val="00290CBE"/>
    <w:rsid w:val="00290E78"/>
    <w:rsid w:val="00291C9E"/>
    <w:rsid w:val="002920F3"/>
    <w:rsid w:val="00292CEF"/>
    <w:rsid w:val="00292EB7"/>
    <w:rsid w:val="00293025"/>
    <w:rsid w:val="002930EA"/>
    <w:rsid w:val="00295CD9"/>
    <w:rsid w:val="00296227"/>
    <w:rsid w:val="00296E53"/>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5DE7"/>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D74"/>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4F9E"/>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8768B"/>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2B1"/>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3BA"/>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50B"/>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806"/>
    <w:rsid w:val="00416A98"/>
    <w:rsid w:val="00417191"/>
    <w:rsid w:val="00417BEF"/>
    <w:rsid w:val="00420317"/>
    <w:rsid w:val="004203AB"/>
    <w:rsid w:val="0042051A"/>
    <w:rsid w:val="00421105"/>
    <w:rsid w:val="004223AC"/>
    <w:rsid w:val="00424211"/>
    <w:rsid w:val="004242F4"/>
    <w:rsid w:val="00424D77"/>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49B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7E1"/>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79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378"/>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104"/>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219"/>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952"/>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4CB"/>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66F8"/>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7A0"/>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143"/>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A4F"/>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BFA"/>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1C1"/>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6A54"/>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0D7"/>
    <w:rsid w:val="008B51A0"/>
    <w:rsid w:val="008B592A"/>
    <w:rsid w:val="008B6FB9"/>
    <w:rsid w:val="008B758A"/>
    <w:rsid w:val="008B7997"/>
    <w:rsid w:val="008B7B5C"/>
    <w:rsid w:val="008C0B84"/>
    <w:rsid w:val="008C0C99"/>
    <w:rsid w:val="008C0D2D"/>
    <w:rsid w:val="008C1C91"/>
    <w:rsid w:val="008C1E00"/>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C5A"/>
    <w:rsid w:val="008F1EAB"/>
    <w:rsid w:val="008F2432"/>
    <w:rsid w:val="008F2D7E"/>
    <w:rsid w:val="008F33DC"/>
    <w:rsid w:val="008F39DD"/>
    <w:rsid w:val="008F3FBF"/>
    <w:rsid w:val="008F42F9"/>
    <w:rsid w:val="008F477F"/>
    <w:rsid w:val="008F4C8F"/>
    <w:rsid w:val="008F70AE"/>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2896"/>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6ED0"/>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A3"/>
    <w:rsid w:val="00B615DA"/>
    <w:rsid w:val="00B6238A"/>
    <w:rsid w:val="00B62464"/>
    <w:rsid w:val="00B6253B"/>
    <w:rsid w:val="00B62756"/>
    <w:rsid w:val="00B6329B"/>
    <w:rsid w:val="00B63F68"/>
    <w:rsid w:val="00B66287"/>
    <w:rsid w:val="00B664C7"/>
    <w:rsid w:val="00B67819"/>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83B"/>
    <w:rsid w:val="00B869D5"/>
    <w:rsid w:val="00B86B0E"/>
    <w:rsid w:val="00B87522"/>
    <w:rsid w:val="00B90737"/>
    <w:rsid w:val="00B90F73"/>
    <w:rsid w:val="00B914B1"/>
    <w:rsid w:val="00B92B31"/>
    <w:rsid w:val="00B92EB5"/>
    <w:rsid w:val="00B93B59"/>
    <w:rsid w:val="00B9406A"/>
    <w:rsid w:val="00B94CD1"/>
    <w:rsid w:val="00B954A3"/>
    <w:rsid w:val="00B96135"/>
    <w:rsid w:val="00B962A5"/>
    <w:rsid w:val="00B966D4"/>
    <w:rsid w:val="00B969F5"/>
    <w:rsid w:val="00B96CB6"/>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4FE9"/>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2E"/>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468"/>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10"/>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68F"/>
    <w:rsid w:val="00EB077B"/>
    <w:rsid w:val="00EB0CDB"/>
    <w:rsid w:val="00EB127D"/>
    <w:rsid w:val="00EB32A1"/>
    <w:rsid w:val="00EB35B7"/>
    <w:rsid w:val="00EB3BBC"/>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0F4B"/>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6EA1"/>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8F6"/>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35DC2-2BDC-4367-9772-BAB78568E7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22</Pages>
  <Words>6162</Words>
  <Characters>31585</Characters>
  <Application>Microsoft Office Word</Application>
  <DocSecurity>0</DocSecurity>
  <Lines>263</Lines>
  <Paragraphs>75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Brian Martin</cp:lastModifiedBy>
  <cp:revision>17</cp:revision>
  <cp:lastPrinted>2008-01-31T00:09:00Z</cp:lastPrinted>
  <dcterms:created xsi:type="dcterms:W3CDTF">2022-02-25T09:45:00Z</dcterms:created>
  <dcterms:modified xsi:type="dcterms:W3CDTF">2022-02-25T12:42:00Z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