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proofErr w:type="gramStart"/>
      <w:r>
        <w:rPr>
          <w:rFonts w:cs="Arial"/>
          <w:b/>
          <w:sz w:val="24"/>
          <w:lang w:val="de-DE"/>
        </w:rPr>
        <w:t>February</w:t>
      </w:r>
      <w:r>
        <w:rPr>
          <w:b/>
          <w:bCs/>
          <w:sz w:val="24"/>
        </w:rPr>
        <w:t>,</w:t>
      </w:r>
      <w:proofErr w:type="gramEnd"/>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w:t>
      </w:r>
      <w:proofErr w:type="gramStart"/>
      <w:r w:rsidR="000E1084" w:rsidRPr="000E1084">
        <w:rPr>
          <w:rFonts w:cs="Arial"/>
          <w:b/>
          <w:bCs/>
          <w:sz w:val="24"/>
          <w:lang w:val="en-US" w:eastAsia="en-US"/>
        </w:rPr>
        <w:t>011][</w:t>
      </w:r>
      <w:proofErr w:type="gramEnd"/>
      <w:r w:rsidR="000E1084" w:rsidRPr="000E1084">
        <w:rPr>
          <w:rFonts w:cs="Arial"/>
          <w:b/>
          <w:bCs/>
          <w:sz w:val="24"/>
          <w:lang w:val="en-US" w:eastAsia="en-US"/>
        </w:rPr>
        <w:t>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Heading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w:t>
      </w:r>
      <w:proofErr w:type="gramStart"/>
      <w:r>
        <w:t>011][</w:t>
      </w:r>
      <w:proofErr w:type="gramEnd"/>
      <w:r>
        <w:t>IoT-NTN] User Plane (OPPO)</w:t>
      </w:r>
    </w:p>
    <w:p w14:paraId="7238CB0C" w14:textId="77777777" w:rsidR="00F975C7" w:rsidRDefault="00F975C7" w:rsidP="00F975C7">
      <w:pPr>
        <w:pStyle w:val="EmailDiscussion2"/>
      </w:pPr>
      <w:r>
        <w:tab/>
        <w:t xml:space="preserve">Scope: Based on R2-2203160 and related on-line discussion + based on R2-2203721 issue on cfg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DengXian" w:hAnsi="Calibri" w:cs="Calibri"/>
                <w:sz w:val="22"/>
                <w:szCs w:val="22"/>
                <w:lang w:val="it-IT"/>
              </w:rPr>
            </w:pPr>
            <w:r>
              <w:rPr>
                <w:rFonts w:ascii="Calibri" w:eastAsia="DengXian"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rsidRPr="00FF6EA1"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29C42ED9" w:rsidR="002326C2" w:rsidRDefault="005A6C5B">
            <w:pPr>
              <w:spacing w:after="0"/>
              <w:jc w:val="center"/>
              <w:rPr>
                <w:rFonts w:ascii="Calibri" w:eastAsia="DengXian" w:hAnsi="Calibri" w:cs="Calibri"/>
                <w:sz w:val="22"/>
                <w:szCs w:val="22"/>
                <w:lang w:val="it-IT"/>
              </w:rPr>
            </w:pPr>
            <w:r>
              <w:rPr>
                <w:rFonts w:ascii="Calibri" w:eastAsia="DengXian" w:hAnsi="Calibri" w:cs="Calibri"/>
                <w:sz w:val="22"/>
                <w:szCs w:val="22"/>
                <w:lang w:val="it-IT"/>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07CFCD7F" w:rsidR="002326C2" w:rsidRDefault="005A6C5B">
            <w:pPr>
              <w:spacing w:after="0"/>
              <w:jc w:val="center"/>
              <w:rPr>
                <w:rFonts w:ascii="Calibri" w:hAnsi="Calibri" w:cs="Calibri"/>
                <w:sz w:val="22"/>
                <w:szCs w:val="22"/>
                <w:lang w:val="it-IT"/>
              </w:rPr>
            </w:pPr>
            <w:r>
              <w:rPr>
                <w:rFonts w:ascii="Calibri" w:hAnsi="Calibri" w:cs="Calibri"/>
                <w:sz w:val="22"/>
                <w:szCs w:val="22"/>
                <w:lang w:val="it-IT"/>
              </w:rPr>
              <w:t>Pavan Nuggehali (pnuggehali@apple.com)</w:t>
            </w:r>
          </w:p>
        </w:tc>
      </w:tr>
      <w:tr w:rsidR="002326C2" w:rsidRPr="00FF6EA1"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5D74270"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37DB8471"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2A313F"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113385FE" w:rsidR="002A313F" w:rsidRDefault="002A313F" w:rsidP="002A313F">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00A810B5" w:rsidR="002A313F" w:rsidRDefault="002A313F" w:rsidP="002A313F">
            <w:pPr>
              <w:spacing w:after="0"/>
              <w:jc w:val="center"/>
              <w:rPr>
                <w:rFonts w:ascii="Calibri" w:eastAsia="DengXian" w:hAnsi="Calibri" w:cs="Calibri"/>
                <w:sz w:val="22"/>
                <w:szCs w:val="22"/>
                <w:lang w:val="it-IT"/>
              </w:rPr>
            </w:pPr>
            <w:r>
              <w:rPr>
                <w:rFonts w:ascii="Calibri" w:hAnsi="Calibri" w:cs="Calibri"/>
                <w:sz w:val="22"/>
                <w:szCs w:val="22"/>
                <w:lang w:val="it-IT"/>
              </w:rPr>
              <w:t>Odile Rollinger (odile.rollinger@huawei.com)</w:t>
            </w:r>
          </w:p>
        </w:tc>
      </w:tr>
      <w:tr w:rsidR="002A313F"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53943E7A" w:rsidR="002A313F" w:rsidRDefault="00B50005" w:rsidP="002A313F">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4DB680EC" w:rsidR="002A313F" w:rsidRDefault="00B50005" w:rsidP="002A313F">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 Yuan (Ping.1.yuan@nokia-sbell.com)</w:t>
            </w:r>
          </w:p>
        </w:tc>
      </w:tr>
      <w:tr w:rsidR="002A313F"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665EBAAE" w:rsidR="002A313F" w:rsidRDefault="00B96CB6" w:rsidP="002A313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77B35004" w:rsidR="002A313F" w:rsidRDefault="00B96CB6" w:rsidP="002A313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Ting</w:t>
            </w:r>
            <w:r>
              <w:rPr>
                <w:rFonts w:ascii="Calibri" w:eastAsiaTheme="minorEastAsia" w:hAnsi="Calibri" w:cs="Calibri"/>
                <w:sz w:val="22"/>
                <w:szCs w:val="22"/>
                <w:lang w:val="it-IT"/>
              </w:rPr>
              <w:t xml:space="preserve"> </w:t>
            </w:r>
            <w:r>
              <w:rPr>
                <w:rFonts w:ascii="Calibri" w:eastAsiaTheme="minorEastAsia" w:hAnsi="Calibri" w:cs="Calibri" w:hint="eastAsia"/>
                <w:sz w:val="22"/>
                <w:szCs w:val="22"/>
                <w:lang w:val="it-IT"/>
              </w:rPr>
              <w:t>Lu</w:t>
            </w:r>
            <w:r>
              <w:rPr>
                <w:rFonts w:ascii="Calibri" w:eastAsiaTheme="minorEastAsia" w:hAnsi="Calibri" w:cs="Calibri"/>
                <w:sz w:val="22"/>
                <w:szCs w:val="22"/>
                <w:lang w:val="it-IT"/>
              </w:rPr>
              <w:t xml:space="preserve"> (lu.ting@zte.com.cn)</w:t>
            </w:r>
          </w:p>
        </w:tc>
      </w:tr>
      <w:tr w:rsidR="002A313F"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683B83D2" w:rsidR="002A313F" w:rsidRDefault="00233A57" w:rsidP="002A313F">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410D3D24" w:rsidR="002A313F" w:rsidRDefault="00233A57" w:rsidP="002A313F">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Olivier Marco (omarco@sequans.com)</w:t>
            </w:r>
          </w:p>
        </w:tc>
      </w:tr>
      <w:tr w:rsidR="001B400E"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EECC197" w:rsidR="001B400E" w:rsidRDefault="001B400E" w:rsidP="001B400E">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7BCB6EDB" w:rsidR="001B400E" w:rsidRDefault="001B400E" w:rsidP="001B400E">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1B400E"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1B400E" w:rsidRDefault="001B400E" w:rsidP="001B400E">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1B400E" w:rsidRDefault="001B400E" w:rsidP="001B400E">
            <w:pPr>
              <w:spacing w:after="0"/>
              <w:jc w:val="center"/>
              <w:rPr>
                <w:rFonts w:ascii="Calibri" w:eastAsiaTheme="minorEastAsia" w:hAnsi="Calibri" w:cs="Calibri"/>
                <w:sz w:val="22"/>
                <w:szCs w:val="22"/>
                <w:lang w:val="nl-NL"/>
              </w:rPr>
            </w:pPr>
          </w:p>
        </w:tc>
      </w:tr>
      <w:tr w:rsidR="001B400E"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1B400E" w:rsidRDefault="001B400E" w:rsidP="001B400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1B400E" w:rsidRDefault="001B400E" w:rsidP="001B400E">
            <w:pPr>
              <w:spacing w:after="0"/>
              <w:jc w:val="center"/>
              <w:rPr>
                <w:rFonts w:ascii="Calibri" w:eastAsia="MS Mincho" w:hAnsi="Calibri" w:cs="Calibri"/>
                <w:sz w:val="22"/>
                <w:szCs w:val="22"/>
                <w:lang w:val="nl-NL" w:eastAsia="ja-JP"/>
              </w:rPr>
            </w:pPr>
          </w:p>
        </w:tc>
      </w:tr>
      <w:tr w:rsidR="001B400E"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1B400E" w:rsidRDefault="001B400E" w:rsidP="001B400E">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1B400E" w:rsidRDefault="001B400E" w:rsidP="001B400E">
            <w:pPr>
              <w:spacing w:after="0"/>
              <w:jc w:val="center"/>
              <w:rPr>
                <w:rFonts w:ascii="Calibri" w:eastAsiaTheme="minorEastAsia" w:hAnsi="Calibri" w:cs="Calibri"/>
                <w:sz w:val="22"/>
                <w:szCs w:val="22"/>
                <w:lang w:val="nl-NL"/>
              </w:rPr>
            </w:pPr>
          </w:p>
        </w:tc>
      </w:tr>
      <w:tr w:rsidR="001B400E"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1B400E" w:rsidRDefault="001B400E" w:rsidP="001B400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1B400E" w:rsidRDefault="001B400E" w:rsidP="001B400E">
            <w:pPr>
              <w:spacing w:after="0"/>
              <w:jc w:val="center"/>
              <w:rPr>
                <w:rFonts w:ascii="Calibri" w:eastAsia="MS Mincho" w:hAnsi="Calibri" w:cs="Calibri"/>
                <w:sz w:val="22"/>
                <w:szCs w:val="22"/>
                <w:lang w:val="nl-NL" w:eastAsia="ja-JP"/>
              </w:rPr>
            </w:pPr>
          </w:p>
        </w:tc>
      </w:tr>
      <w:tr w:rsidR="001B400E"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1B400E" w:rsidRDefault="001B400E" w:rsidP="001B400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1B400E" w:rsidRDefault="001B400E" w:rsidP="001B400E">
            <w:pPr>
              <w:spacing w:after="0"/>
              <w:jc w:val="center"/>
              <w:rPr>
                <w:rFonts w:ascii="Calibri" w:eastAsia="MS Mincho" w:hAnsi="Calibri" w:cs="Calibri"/>
                <w:sz w:val="22"/>
                <w:szCs w:val="22"/>
                <w:lang w:val="nl-NL" w:eastAsia="ja-JP"/>
              </w:rPr>
            </w:pPr>
          </w:p>
        </w:tc>
      </w:tr>
      <w:tr w:rsidR="001B400E"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1B400E" w:rsidRDefault="001B400E" w:rsidP="001B400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1B400E" w:rsidRDefault="001B400E" w:rsidP="001B400E">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Heading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Start of ra-ResponseWindow is delayed by an offset. Postpone discussion on the offset value until further agreements regarding RACH are made in RAN1.</w:t>
            </w:r>
          </w:p>
          <w:p w14:paraId="7A256557" w14:textId="77777777" w:rsidR="002326C2" w:rsidRDefault="00D46FCC">
            <w:pPr>
              <w:pStyle w:val="Agreement"/>
            </w:pPr>
            <w:r>
              <w:t>If the start of the RA Response window is accurately compensated by UE-eNB RTT and no extension of repetition is required, there is no need to extend the ra-ResponseWindowSize for IoT NTN.</w:t>
            </w:r>
          </w:p>
          <w:p w14:paraId="7A256558" w14:textId="77777777" w:rsidR="002326C2" w:rsidRDefault="00D46FCC">
            <w:pPr>
              <w:pStyle w:val="Agreement"/>
            </w:pPr>
            <w:r>
              <w:t xml:space="preserve">Start of mac-ContentionResolutionTimer is delayed by an offset, (assumed equal to UE-eNB RTT). This can be revisited if RAN1 decides something that requires to change this. </w:t>
            </w:r>
          </w:p>
          <w:p w14:paraId="7A256559" w14:textId="77777777" w:rsidR="002326C2" w:rsidRDefault="00D46FCC">
            <w:pPr>
              <w:pStyle w:val="Agreement"/>
            </w:pPr>
            <w:r>
              <w:t>If the start of mac-ContentionResolutionTimer is accurately compensated by UE-eNB RTT and no extension of repetition is required, there is no need to extend the mac-ContentionResolutionTimer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 xml:space="preserve">RAN2 assumes that TA information (FFS what) reporting by the UE on network enabling will be needed in IoT NTN. Expect RAN1 need to progress on </w:t>
            </w:r>
            <w:proofErr w:type="gramStart"/>
            <w:r>
              <w:t>this, and</w:t>
            </w:r>
            <w:proofErr w:type="gramEnd"/>
            <w:r>
              <w:t xml:space="preserve"> can maybe reuse NR NTN progress. FFS in which message this is provided.</w:t>
            </w:r>
          </w:p>
          <w:p w14:paraId="7A25655C" w14:textId="77777777" w:rsidR="002326C2" w:rsidRDefault="00D46FCC">
            <w:pPr>
              <w:pStyle w:val="Agreement"/>
            </w:pPr>
            <w:r>
              <w:t xml:space="preserve">UE-eNB RTT is </w:t>
            </w:r>
            <w:proofErr w:type="gramStart"/>
            <w:r>
              <w:t>taken into account</w:t>
            </w:r>
            <w:proofErr w:type="gramEnd"/>
            <w:r>
              <w:t xml:space="preserve"> when calculating the (UL) HARQ RTT timer. </w:t>
            </w:r>
          </w:p>
          <w:p w14:paraId="7A25655D" w14:textId="77777777" w:rsidR="002326C2" w:rsidRDefault="00D46FCC">
            <w:pPr>
              <w:pStyle w:val="Agreement"/>
            </w:pPr>
            <w:r>
              <w:t>RAN2 assumes that sr-ProhibitTimer need to be extended. Postpone treatment of sr-ProhibitTimer values until the NR NTN details have been decided.</w:t>
            </w:r>
          </w:p>
          <w:p w14:paraId="7A25655E" w14:textId="77777777" w:rsidR="002326C2" w:rsidRDefault="00D46FCC">
            <w:pPr>
              <w:pStyle w:val="Agreement"/>
            </w:pPr>
            <w:r>
              <w:t>From RAN2’s perspective, delayed start of pur-ResponseWindowTimer with UE-eNB RTT can be supported. This can be revised if RAN1 finds issues to support PUR that are not small.</w:t>
            </w:r>
          </w:p>
          <w:p w14:paraId="7A25655F" w14:textId="77777777" w:rsidR="002326C2" w:rsidRDefault="00D46FCC">
            <w:pPr>
              <w:pStyle w:val="Agreement"/>
            </w:pPr>
            <w:r>
              <w:t>pur-ResponseWindowSize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discardTimer for NB-IoT over NTN. </w:t>
            </w:r>
          </w:p>
          <w:p w14:paraId="7A256563" w14:textId="77777777" w:rsidR="002326C2" w:rsidRDefault="00D46FCC">
            <w:pPr>
              <w:pStyle w:val="Agreement"/>
            </w:pPr>
            <w:r>
              <w:t xml:space="preserve">FFS whether to extend the PDCP discardTimer for eMTC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mac-ContentionResolutionTimer is delayed by UE-eNB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DengXian"/>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 xml:space="preserve">Don’t change the L2 buffer requirement for IoT NTN (assume the network may need to limit the bit rate </w:t>
            </w:r>
            <w:proofErr w:type="gramStart"/>
            <w:r>
              <w:t>in order to</w:t>
            </w:r>
            <w:proofErr w:type="gramEnd"/>
            <w:r>
              <w:t xml:space="preserve"> not exceed L2 buffer).</w:t>
            </w:r>
          </w:p>
          <w:p w14:paraId="7A256573" w14:textId="77777777" w:rsidR="002326C2" w:rsidRDefault="00D46FCC">
            <w:pPr>
              <w:pStyle w:val="Agreement"/>
              <w:ind w:left="1620"/>
            </w:pPr>
            <w:r>
              <w:t>The PDCP discardTimer should be extended to support eMTC over NTN.</w:t>
            </w:r>
          </w:p>
          <w:p w14:paraId="7A256574" w14:textId="77777777" w:rsidR="002326C2" w:rsidRDefault="00D46FCC">
            <w:pPr>
              <w:pStyle w:val="Agreement"/>
              <w:ind w:left="1620"/>
            </w:pPr>
            <w:r>
              <w:t>If PDCP discardTimer is agreed to be extended to support eMTC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The ra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Introduce a new MAC CE for provision of UE specific K_offset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t>e.g.</w:t>
            </w:r>
            <w:proofErr w:type="gramEnd"/>
            <w:r>
              <w:t xml:space="preserve">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Proposal 1: (16/17) Align with NR NTN and use the name of “Differential UE-Specific K_Offset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K_Offset MAC CE as “Differential UE-Specific K_Offset: This field contains the differential UE-specific K_Offset.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Proposal 3: (15/17) A reserved LCID is used for the Differential UE-Specific K_Offset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ListParagraph"/>
        <w:numPr>
          <w:ilvl w:val="0"/>
          <w:numId w:val="19"/>
        </w:numPr>
      </w:pPr>
      <w:r w:rsidRPr="00CF1E32">
        <w:t>Whether the TA reporting event configuration in reconfiguration message uses NEED OR or NEED ON?</w:t>
      </w:r>
    </w:p>
    <w:p w14:paraId="48A2296C" w14:textId="77777777" w:rsidR="00CF1E32" w:rsidRPr="00CF1E32" w:rsidRDefault="00CF1E32" w:rsidP="00CF1E32">
      <w:pPr>
        <w:pStyle w:val="ListParagraph"/>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ListParagraph"/>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sr-ProhibitTimer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sr-ProhibitTimer.</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discardTimer value ms2000 for eMTC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r>
        <w:rPr>
          <w:lang w:val="en-US"/>
        </w:rPr>
        <w:t xml:space="preserve">K_Offset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BodyText"/>
        <w:rPr>
          <w:rFonts w:eastAsia="DengXian"/>
        </w:rPr>
      </w:pPr>
      <w:r>
        <w:t xml:space="preserve">Regarding the LCID for the </w:t>
      </w:r>
      <w:r>
        <w:rPr>
          <w:lang w:val="en-US"/>
        </w:rPr>
        <w:t xml:space="preserve">MAC CE corresponding K_Offset,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eLCID can be used.</w:t>
      </w:r>
      <w:r w:rsidR="00CF1E32">
        <w:rPr>
          <w:rFonts w:eastAsia="DengXian"/>
        </w:rPr>
        <w:t xml:space="preserve"> </w:t>
      </w:r>
    </w:p>
    <w:p w14:paraId="26A29376" w14:textId="08E9F3C2" w:rsidR="003117C2" w:rsidRDefault="003117C2">
      <w:pPr>
        <w:pStyle w:val="BodyText"/>
        <w:rPr>
          <w:rFonts w:eastAsia="DengXian"/>
        </w:rPr>
      </w:pPr>
      <w:r>
        <w:rPr>
          <w:rFonts w:eastAsia="DengXian"/>
        </w:rPr>
        <w:t>For company’s easy check, below is the copy of TS 36.321 on LCIDs for DL-SCH.</w:t>
      </w:r>
    </w:p>
    <w:tbl>
      <w:tblPr>
        <w:tblStyle w:val="TableGrid"/>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BodyText"/>
        <w:rPr>
          <w:rFonts w:eastAsia="DengXian"/>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K_Offset?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523D456A" w:rsidR="002326C2" w:rsidRDefault="00D46FCC">
      <w:pPr>
        <w:pStyle w:val="ListParagraph"/>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ListParagraph"/>
        <w:numPr>
          <w:ilvl w:val="0"/>
          <w:numId w:val="11"/>
        </w:numPr>
        <w:spacing w:beforeLines="50" w:before="156" w:afterLines="50" w:after="156"/>
        <w:rPr>
          <w:b/>
        </w:rPr>
      </w:pPr>
      <w:r>
        <w:rPr>
          <w:rFonts w:hint="eastAsia"/>
          <w:b/>
        </w:rPr>
        <w:t>O</w:t>
      </w:r>
      <w:r>
        <w:rPr>
          <w:b/>
        </w:rPr>
        <w:t>ption 3: eLCID??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eMTC,</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proofErr w:type="gramStart"/>
            <w:r>
              <w:rPr>
                <w:b/>
              </w:rPr>
              <w:t>suggest</w:t>
            </w:r>
            <w:proofErr w:type="gramEnd"/>
            <w:r>
              <w:rPr>
                <w:b/>
              </w:rPr>
              <w:t xml:space="preserve">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DengXian"/>
              </w:rPr>
            </w:pPr>
            <w:r>
              <w:rPr>
                <w:rFonts w:eastAsia="DengXian"/>
              </w:rPr>
              <w:t>MediaTek</w:t>
            </w:r>
          </w:p>
        </w:tc>
        <w:tc>
          <w:tcPr>
            <w:tcW w:w="2126" w:type="dxa"/>
            <w:shd w:val="clear" w:color="auto" w:fill="auto"/>
          </w:tcPr>
          <w:p w14:paraId="7A256615" w14:textId="5B545940" w:rsidR="002326C2" w:rsidRDefault="004D0317">
            <w:pPr>
              <w:jc w:val="left"/>
              <w:rPr>
                <w:rFonts w:eastAsia="DengXian"/>
              </w:rPr>
            </w:pPr>
            <w:r>
              <w:rPr>
                <w:rFonts w:eastAsia="DengXian"/>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DengXian"/>
              </w:rPr>
            </w:pPr>
            <w:r>
              <w:rPr>
                <w:rFonts w:eastAsia="DengXian" w:hint="eastAsia"/>
              </w:rPr>
              <w:t>O</w:t>
            </w:r>
            <w:r>
              <w:rPr>
                <w:rFonts w:eastAsia="DengXian"/>
              </w:rPr>
              <w:t>PPO</w:t>
            </w:r>
          </w:p>
        </w:tc>
        <w:tc>
          <w:tcPr>
            <w:tcW w:w="2126" w:type="dxa"/>
            <w:shd w:val="clear" w:color="auto" w:fill="auto"/>
          </w:tcPr>
          <w:p w14:paraId="7A256619" w14:textId="76A78255" w:rsidR="002326C2" w:rsidRDefault="007F7189">
            <w:pPr>
              <w:jc w:val="left"/>
              <w:rPr>
                <w:rFonts w:eastAsia="DengXian"/>
              </w:rPr>
            </w:pPr>
            <w:r>
              <w:rPr>
                <w:rFonts w:eastAsia="DengXian" w:hint="eastAsia"/>
              </w:rPr>
              <w:t>O</w:t>
            </w:r>
            <w:r>
              <w:rPr>
                <w:rFonts w:eastAsia="DengXian"/>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DengXian"/>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DengXian"/>
              </w:rPr>
            </w:pPr>
            <w:r>
              <w:rPr>
                <w:rFonts w:eastAsia="DengXian"/>
              </w:rPr>
              <w:t xml:space="preserve">If in IoT NTN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eLCID. </w:t>
            </w:r>
          </w:p>
          <w:p w14:paraId="7A25661F" w14:textId="702A06F1" w:rsidR="0025258F" w:rsidRDefault="0025258F">
            <w:pPr>
              <w:rPr>
                <w:rFonts w:eastAsia="DengXian"/>
              </w:rPr>
            </w:pPr>
          </w:p>
        </w:tc>
      </w:tr>
      <w:tr w:rsidR="002326C2" w14:paraId="7A256624" w14:textId="77777777" w:rsidTr="00146E4C">
        <w:tc>
          <w:tcPr>
            <w:tcW w:w="1413" w:type="dxa"/>
            <w:shd w:val="clear" w:color="auto" w:fill="auto"/>
          </w:tcPr>
          <w:p w14:paraId="7A256621" w14:textId="427986CC" w:rsidR="002326C2" w:rsidRDefault="005A6C5B">
            <w:pPr>
              <w:rPr>
                <w:rFonts w:eastAsia="DengXian"/>
              </w:rPr>
            </w:pPr>
            <w:r>
              <w:rPr>
                <w:rFonts w:eastAsia="DengXian"/>
              </w:rPr>
              <w:lastRenderedPageBreak/>
              <w:t>Apple</w:t>
            </w:r>
          </w:p>
        </w:tc>
        <w:tc>
          <w:tcPr>
            <w:tcW w:w="2126" w:type="dxa"/>
            <w:shd w:val="clear" w:color="auto" w:fill="auto"/>
          </w:tcPr>
          <w:p w14:paraId="7A256622" w14:textId="7CF01520" w:rsidR="002326C2" w:rsidRDefault="005A6C5B">
            <w:pPr>
              <w:jc w:val="left"/>
              <w:rPr>
                <w:rFonts w:eastAsia="DengXian"/>
              </w:rPr>
            </w:pPr>
            <w:r>
              <w:rPr>
                <w:rFonts w:eastAsia="DengXian"/>
              </w:rPr>
              <w:t>Option 1</w:t>
            </w: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DengXian"/>
              </w:rPr>
            </w:pPr>
          </w:p>
        </w:tc>
      </w:tr>
      <w:tr w:rsidR="002326C2" w14:paraId="7A256628" w14:textId="77777777" w:rsidTr="00146E4C">
        <w:tc>
          <w:tcPr>
            <w:tcW w:w="1413" w:type="dxa"/>
            <w:shd w:val="clear" w:color="auto" w:fill="auto"/>
          </w:tcPr>
          <w:p w14:paraId="7A256625" w14:textId="1D122EBD" w:rsidR="002326C2" w:rsidRDefault="00DD1589">
            <w:pPr>
              <w:rPr>
                <w:rFonts w:eastAsia="DengXian"/>
              </w:rPr>
            </w:pPr>
            <w:r>
              <w:rPr>
                <w:rFonts w:eastAsia="DengXian" w:hint="eastAsia"/>
              </w:rPr>
              <w:t>L</w:t>
            </w:r>
            <w:r>
              <w:rPr>
                <w:rFonts w:eastAsia="DengXian"/>
              </w:rPr>
              <w:t>enovo</w:t>
            </w:r>
          </w:p>
        </w:tc>
        <w:tc>
          <w:tcPr>
            <w:tcW w:w="2126" w:type="dxa"/>
            <w:shd w:val="clear" w:color="auto" w:fill="auto"/>
          </w:tcPr>
          <w:p w14:paraId="7A256626" w14:textId="003D36DE" w:rsidR="002326C2" w:rsidRDefault="00DD1589">
            <w:pPr>
              <w:jc w:val="left"/>
              <w:rPr>
                <w:rFonts w:eastAsia="DengXian"/>
              </w:rPr>
            </w:pPr>
            <w:r>
              <w:rPr>
                <w:rFonts w:eastAsia="DengXian" w:hint="eastAsia"/>
              </w:rPr>
              <w:t>O</w:t>
            </w:r>
            <w:r>
              <w:rPr>
                <w:rFonts w:eastAsia="DengXian"/>
              </w:rPr>
              <w:t>ption 1</w:t>
            </w: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DengXian"/>
              </w:rPr>
            </w:pPr>
          </w:p>
        </w:tc>
      </w:tr>
      <w:tr w:rsidR="002A313F" w14:paraId="7A25662C" w14:textId="77777777" w:rsidTr="00146E4C">
        <w:tc>
          <w:tcPr>
            <w:tcW w:w="1413" w:type="dxa"/>
            <w:shd w:val="clear" w:color="auto" w:fill="auto"/>
          </w:tcPr>
          <w:p w14:paraId="7A256629" w14:textId="56CFA07D" w:rsidR="002A313F" w:rsidRDefault="002A313F" w:rsidP="002A313F">
            <w:pPr>
              <w:jc w:val="left"/>
              <w:rPr>
                <w:rFonts w:eastAsia="DengXian"/>
              </w:rPr>
            </w:pPr>
            <w:r>
              <w:rPr>
                <w:rFonts w:ascii="Calibri" w:eastAsia="DengXian" w:hAnsi="Calibri" w:cs="Calibri"/>
                <w:sz w:val="22"/>
                <w:szCs w:val="22"/>
                <w:lang w:val="it-IT"/>
              </w:rPr>
              <w:t>Huawei, HiSilicon</w:t>
            </w:r>
          </w:p>
        </w:tc>
        <w:tc>
          <w:tcPr>
            <w:tcW w:w="2126" w:type="dxa"/>
            <w:shd w:val="clear" w:color="auto" w:fill="auto"/>
          </w:tcPr>
          <w:p w14:paraId="7A25662A" w14:textId="764CC308" w:rsidR="002A313F" w:rsidRDefault="002A313F" w:rsidP="002A313F">
            <w:pPr>
              <w:jc w:val="left"/>
              <w:rPr>
                <w:rFonts w:eastAsia="DengXian"/>
              </w:rPr>
            </w:pPr>
            <w:r>
              <w:rPr>
                <w:rFonts w:eastAsia="Malgun Gothic"/>
                <w:lang w:eastAsia="ko-KR"/>
              </w:rPr>
              <w:t xml:space="preserve">Option 1 </w:t>
            </w:r>
          </w:p>
        </w:tc>
        <w:tc>
          <w:tcPr>
            <w:tcW w:w="6095" w:type="dxa"/>
            <w:shd w:val="clear" w:color="auto" w:fill="auto"/>
          </w:tcPr>
          <w:p w14:paraId="7A25662B" w14:textId="77777777" w:rsidR="002A313F" w:rsidRDefault="002A313F" w:rsidP="002A313F">
            <w:pPr>
              <w:overflowPunct/>
              <w:autoSpaceDE/>
              <w:autoSpaceDN/>
              <w:adjustRightInd/>
              <w:spacing w:after="180"/>
              <w:jc w:val="left"/>
              <w:textAlignment w:val="auto"/>
            </w:pPr>
          </w:p>
        </w:tc>
      </w:tr>
      <w:tr w:rsidR="00AD4E6A" w14:paraId="4F98B302" w14:textId="77777777" w:rsidTr="00146E4C">
        <w:tc>
          <w:tcPr>
            <w:tcW w:w="1413" w:type="dxa"/>
            <w:shd w:val="clear" w:color="auto" w:fill="auto"/>
          </w:tcPr>
          <w:p w14:paraId="5CF3A36C" w14:textId="694C0533" w:rsidR="00AD4E6A" w:rsidRDefault="00AD4E6A" w:rsidP="00AD4E6A">
            <w:pPr>
              <w:jc w:val="left"/>
              <w:rPr>
                <w:rFonts w:ascii="Calibri" w:eastAsia="DengXian" w:hAnsi="Calibri" w:cs="Calibri"/>
                <w:sz w:val="22"/>
                <w:szCs w:val="22"/>
                <w:lang w:val="it-IT"/>
              </w:rPr>
            </w:pPr>
            <w:r>
              <w:rPr>
                <w:rFonts w:eastAsia="Malgun Gothic"/>
                <w:lang w:eastAsia="ko-KR"/>
              </w:rPr>
              <w:t>Nokia</w:t>
            </w:r>
          </w:p>
        </w:tc>
        <w:tc>
          <w:tcPr>
            <w:tcW w:w="2126" w:type="dxa"/>
            <w:shd w:val="clear" w:color="auto" w:fill="auto"/>
          </w:tcPr>
          <w:p w14:paraId="09D1573B" w14:textId="247077E8" w:rsidR="00AD4E6A" w:rsidRDefault="00AD4E6A" w:rsidP="00AD4E6A">
            <w:pPr>
              <w:jc w:val="left"/>
              <w:rPr>
                <w:rFonts w:eastAsia="Malgun Gothic"/>
                <w:lang w:eastAsia="ko-KR"/>
              </w:rPr>
            </w:pPr>
            <w:r>
              <w:rPr>
                <w:rFonts w:eastAsia="Malgun Gothic"/>
                <w:lang w:eastAsia="ko-KR"/>
              </w:rPr>
              <w:t>Option 3 but</w:t>
            </w:r>
          </w:p>
        </w:tc>
        <w:tc>
          <w:tcPr>
            <w:tcW w:w="6095" w:type="dxa"/>
            <w:shd w:val="clear" w:color="auto" w:fill="auto"/>
          </w:tcPr>
          <w:p w14:paraId="3AB5B65B" w14:textId="77777777" w:rsidR="0008775F" w:rsidRDefault="00AD4E6A" w:rsidP="00AD4E6A">
            <w:pPr>
              <w:overflowPunct/>
              <w:autoSpaceDE/>
              <w:autoSpaceDN/>
              <w:adjustRightInd/>
              <w:spacing w:after="180"/>
              <w:jc w:val="left"/>
              <w:textAlignment w:val="auto"/>
            </w:pPr>
            <w:r>
              <w:t xml:space="preserve">Since there are only 4 reserved LCID left for DL-SCH, it is better leave it for common usage feature/function. </w:t>
            </w:r>
          </w:p>
          <w:p w14:paraId="3F0C229D" w14:textId="72A51796" w:rsidR="00AD4E6A" w:rsidRDefault="00AD4E6A" w:rsidP="00AD4E6A">
            <w:pPr>
              <w:overflowPunct/>
              <w:autoSpaceDE/>
              <w:autoSpaceDN/>
              <w:adjustRightInd/>
              <w:spacing w:after="180"/>
              <w:jc w:val="left"/>
              <w:textAlignment w:val="auto"/>
            </w:pPr>
            <w:r>
              <w:t>For DL, the coverage limitation is not as critical as UL</w:t>
            </w:r>
            <w:r>
              <w:rPr>
                <w:rFonts w:eastAsia="PMingLiU"/>
                <w:lang w:eastAsia="zh-TW"/>
              </w:rPr>
              <w:t xml:space="preserve">, hence </w:t>
            </w:r>
            <w:r>
              <w:t>eLCID is agreed to be used for the MAC CE for differential UE-specific K_offset in NR NTN. IoT NTN can follow NR NTN solution. However, we are also fine to go with majority for NB-IoT.</w:t>
            </w:r>
          </w:p>
        </w:tc>
      </w:tr>
      <w:tr w:rsidR="00802E51" w14:paraId="5CD50A39" w14:textId="77777777" w:rsidTr="00146E4C">
        <w:tc>
          <w:tcPr>
            <w:tcW w:w="1413" w:type="dxa"/>
            <w:shd w:val="clear" w:color="auto" w:fill="auto"/>
          </w:tcPr>
          <w:p w14:paraId="20C80E7C" w14:textId="0F17E3F5" w:rsidR="00802E51" w:rsidRPr="00802E51" w:rsidRDefault="00802E51" w:rsidP="00802E51">
            <w:pPr>
              <w:jc w:val="left"/>
              <w:rPr>
                <w:rFonts w:eastAsia="Malgun Gothic"/>
                <w:lang w:eastAsia="ko-KR"/>
              </w:rPr>
            </w:pPr>
            <w:r>
              <w:rPr>
                <w:rFonts w:ascii="Calibri" w:eastAsia="DengXian" w:hAnsi="Calibri" w:cs="Calibri" w:hint="eastAsia"/>
                <w:sz w:val="22"/>
                <w:szCs w:val="22"/>
                <w:lang w:val="it-IT"/>
              </w:rPr>
              <w:t>X</w:t>
            </w:r>
            <w:r>
              <w:rPr>
                <w:rFonts w:ascii="Calibri" w:eastAsia="DengXian" w:hAnsi="Calibri" w:cs="Calibri"/>
                <w:sz w:val="22"/>
                <w:szCs w:val="22"/>
                <w:lang w:val="it-IT"/>
              </w:rPr>
              <w:t>iaomi</w:t>
            </w:r>
          </w:p>
        </w:tc>
        <w:tc>
          <w:tcPr>
            <w:tcW w:w="2126" w:type="dxa"/>
            <w:shd w:val="clear" w:color="auto" w:fill="auto"/>
          </w:tcPr>
          <w:p w14:paraId="35E06857" w14:textId="2290F470" w:rsidR="00802E51" w:rsidRDefault="00802E51" w:rsidP="00802E51">
            <w:pPr>
              <w:jc w:val="left"/>
              <w:rPr>
                <w:rFonts w:eastAsia="Malgun Gothic"/>
                <w:lang w:eastAsia="ko-KR"/>
              </w:rPr>
            </w:pPr>
            <w:r>
              <w:rPr>
                <w:rFonts w:eastAsiaTheme="minorEastAsia" w:hint="eastAsia"/>
              </w:rPr>
              <w:t>O</w:t>
            </w:r>
            <w:r>
              <w:rPr>
                <w:rFonts w:eastAsiaTheme="minorEastAsia"/>
              </w:rPr>
              <w:t>ption 1</w:t>
            </w:r>
          </w:p>
        </w:tc>
        <w:tc>
          <w:tcPr>
            <w:tcW w:w="6095" w:type="dxa"/>
            <w:shd w:val="clear" w:color="auto" w:fill="auto"/>
          </w:tcPr>
          <w:p w14:paraId="7D0FA90B" w14:textId="77777777" w:rsidR="00802E51" w:rsidRDefault="00802E51" w:rsidP="00802E51">
            <w:pPr>
              <w:overflowPunct/>
              <w:autoSpaceDE/>
              <w:autoSpaceDN/>
              <w:adjustRightInd/>
              <w:spacing w:after="180"/>
              <w:jc w:val="left"/>
              <w:textAlignment w:val="auto"/>
            </w:pPr>
          </w:p>
        </w:tc>
      </w:tr>
      <w:tr w:rsidR="00EB3BBC" w14:paraId="1D371942" w14:textId="77777777" w:rsidTr="00146E4C">
        <w:tc>
          <w:tcPr>
            <w:tcW w:w="1413" w:type="dxa"/>
            <w:shd w:val="clear" w:color="auto" w:fill="auto"/>
          </w:tcPr>
          <w:p w14:paraId="37A33B6F" w14:textId="34A458BA" w:rsidR="00EB3BBC" w:rsidRDefault="00EB3BBC" w:rsidP="00EB3BBC">
            <w:pPr>
              <w:jc w:val="left"/>
              <w:rPr>
                <w:rFonts w:ascii="Calibri" w:eastAsia="DengXian" w:hAnsi="Calibri" w:cs="Calibri"/>
                <w:sz w:val="22"/>
                <w:szCs w:val="22"/>
                <w:lang w:val="it-IT"/>
              </w:rPr>
            </w:pPr>
            <w:r>
              <w:rPr>
                <w:rFonts w:eastAsia="Malgun Gothic"/>
                <w:lang w:eastAsia="ko-KR"/>
              </w:rPr>
              <w:t>NEC</w:t>
            </w:r>
          </w:p>
        </w:tc>
        <w:tc>
          <w:tcPr>
            <w:tcW w:w="2126" w:type="dxa"/>
            <w:shd w:val="clear" w:color="auto" w:fill="auto"/>
          </w:tcPr>
          <w:p w14:paraId="0C2BE985" w14:textId="1FECB023" w:rsidR="00EB3BBC" w:rsidRDefault="00EB3BBC" w:rsidP="00EB3BBC">
            <w:pPr>
              <w:jc w:val="left"/>
              <w:rPr>
                <w:rFonts w:eastAsiaTheme="minorEastAsia"/>
              </w:rPr>
            </w:pPr>
            <w:r>
              <w:rPr>
                <w:rFonts w:eastAsia="Malgun Gothic"/>
                <w:lang w:eastAsia="ko-KR"/>
              </w:rPr>
              <w:t>Option1 and option 3</w:t>
            </w:r>
          </w:p>
        </w:tc>
        <w:tc>
          <w:tcPr>
            <w:tcW w:w="6095" w:type="dxa"/>
            <w:shd w:val="clear" w:color="auto" w:fill="auto"/>
          </w:tcPr>
          <w:p w14:paraId="0BAA3EC7" w14:textId="2F84D1DF" w:rsidR="00EB3BBC" w:rsidRDefault="00EB3BBC" w:rsidP="00EB3BBC">
            <w:pPr>
              <w:overflowPunct/>
              <w:autoSpaceDE/>
              <w:autoSpaceDN/>
              <w:adjustRightInd/>
              <w:spacing w:after="180"/>
              <w:jc w:val="left"/>
              <w:textAlignment w:val="auto"/>
            </w:pPr>
            <w:r>
              <w:rPr>
                <w:rFonts w:eastAsia="DengXian"/>
              </w:rPr>
              <w:t xml:space="preserve">No strong opinion among option1 and option 3 </w:t>
            </w:r>
          </w:p>
        </w:tc>
      </w:tr>
      <w:tr w:rsidR="002A5DE7" w14:paraId="3101CF84" w14:textId="77777777" w:rsidTr="00146E4C">
        <w:tc>
          <w:tcPr>
            <w:tcW w:w="1413" w:type="dxa"/>
            <w:shd w:val="clear" w:color="auto" w:fill="auto"/>
          </w:tcPr>
          <w:p w14:paraId="7E0ACEAD" w14:textId="10B05A77" w:rsidR="002A5DE7" w:rsidRDefault="002A5DE7" w:rsidP="002A5DE7">
            <w:pPr>
              <w:jc w:val="left"/>
              <w:rPr>
                <w:rFonts w:eastAsia="Malgun Gothic"/>
                <w:lang w:eastAsia="ko-KR"/>
              </w:rPr>
            </w:pPr>
            <w:r>
              <w:rPr>
                <w:rFonts w:eastAsia="DengXian" w:hint="eastAsia"/>
                <w:lang w:val="en-US"/>
              </w:rPr>
              <w:t>ZTE</w:t>
            </w:r>
          </w:p>
        </w:tc>
        <w:tc>
          <w:tcPr>
            <w:tcW w:w="2126" w:type="dxa"/>
            <w:shd w:val="clear" w:color="auto" w:fill="auto"/>
          </w:tcPr>
          <w:p w14:paraId="7FA7CEF6" w14:textId="588B3B74" w:rsidR="002A5DE7" w:rsidRDefault="002A5DE7" w:rsidP="002A5DE7">
            <w:pPr>
              <w:jc w:val="left"/>
              <w:rPr>
                <w:rFonts w:eastAsia="Malgun Gothic"/>
                <w:lang w:eastAsia="ko-KR"/>
              </w:rPr>
            </w:pPr>
            <w:r>
              <w:rPr>
                <w:rFonts w:eastAsia="DengXian"/>
              </w:rPr>
              <w:t>Option 1</w:t>
            </w:r>
          </w:p>
        </w:tc>
        <w:tc>
          <w:tcPr>
            <w:tcW w:w="6095" w:type="dxa"/>
            <w:shd w:val="clear" w:color="auto" w:fill="auto"/>
          </w:tcPr>
          <w:p w14:paraId="63BBA6FB" w14:textId="77777777" w:rsidR="002A5DE7" w:rsidRDefault="002A5DE7" w:rsidP="002A5DE7">
            <w:pPr>
              <w:overflowPunct/>
              <w:autoSpaceDE/>
              <w:autoSpaceDN/>
              <w:adjustRightInd/>
              <w:spacing w:after="180"/>
              <w:jc w:val="left"/>
              <w:textAlignment w:val="auto"/>
              <w:rPr>
                <w:rFonts w:eastAsia="DengXian"/>
              </w:rPr>
            </w:pPr>
          </w:p>
        </w:tc>
      </w:tr>
      <w:tr w:rsidR="008C1E00" w14:paraId="44E8157D" w14:textId="77777777" w:rsidTr="00146E4C">
        <w:tc>
          <w:tcPr>
            <w:tcW w:w="1413" w:type="dxa"/>
            <w:shd w:val="clear" w:color="auto" w:fill="auto"/>
          </w:tcPr>
          <w:p w14:paraId="12EC3624" w14:textId="67651C36" w:rsidR="008C1E00" w:rsidRDefault="008C1E00" w:rsidP="002A5DE7">
            <w:pPr>
              <w:jc w:val="left"/>
              <w:rPr>
                <w:rFonts w:eastAsia="DengXian"/>
                <w:lang w:val="en-US"/>
              </w:rPr>
            </w:pPr>
            <w:r>
              <w:rPr>
                <w:rFonts w:eastAsia="DengXian"/>
                <w:lang w:val="en-US"/>
              </w:rPr>
              <w:t>Qualcomm</w:t>
            </w:r>
          </w:p>
        </w:tc>
        <w:tc>
          <w:tcPr>
            <w:tcW w:w="2126" w:type="dxa"/>
            <w:shd w:val="clear" w:color="auto" w:fill="auto"/>
          </w:tcPr>
          <w:p w14:paraId="0AE5AD91" w14:textId="5EA3643D" w:rsidR="008C1E00" w:rsidRDefault="008C1E00" w:rsidP="002A5DE7">
            <w:pPr>
              <w:jc w:val="left"/>
              <w:rPr>
                <w:rFonts w:eastAsia="DengXian"/>
              </w:rPr>
            </w:pPr>
            <w:r>
              <w:rPr>
                <w:rFonts w:eastAsia="DengXian"/>
              </w:rPr>
              <w:t>Option 1</w:t>
            </w:r>
          </w:p>
        </w:tc>
        <w:tc>
          <w:tcPr>
            <w:tcW w:w="6095" w:type="dxa"/>
            <w:shd w:val="clear" w:color="auto" w:fill="auto"/>
          </w:tcPr>
          <w:p w14:paraId="284046C7" w14:textId="77777777" w:rsidR="008C1E00" w:rsidRDefault="008C1E00" w:rsidP="002A5DE7">
            <w:pPr>
              <w:overflowPunct/>
              <w:autoSpaceDE/>
              <w:autoSpaceDN/>
              <w:adjustRightInd/>
              <w:spacing w:after="180"/>
              <w:jc w:val="left"/>
              <w:textAlignment w:val="auto"/>
              <w:rPr>
                <w:rFonts w:eastAsia="DengXian"/>
              </w:rPr>
            </w:pPr>
          </w:p>
        </w:tc>
      </w:tr>
      <w:tr w:rsidR="00233A57" w14:paraId="0CD5F264" w14:textId="77777777" w:rsidTr="00146E4C">
        <w:tc>
          <w:tcPr>
            <w:tcW w:w="1413" w:type="dxa"/>
            <w:shd w:val="clear" w:color="auto" w:fill="auto"/>
          </w:tcPr>
          <w:p w14:paraId="7C9D1244" w14:textId="4D68D9E7" w:rsidR="00233A57" w:rsidRDefault="00233A57" w:rsidP="002A5DE7">
            <w:pPr>
              <w:jc w:val="left"/>
              <w:rPr>
                <w:rFonts w:eastAsia="DengXian"/>
                <w:lang w:val="en-US"/>
              </w:rPr>
            </w:pPr>
            <w:r>
              <w:rPr>
                <w:rFonts w:eastAsia="DengXian"/>
                <w:lang w:val="en-US"/>
              </w:rPr>
              <w:t>Sequans</w:t>
            </w:r>
          </w:p>
        </w:tc>
        <w:tc>
          <w:tcPr>
            <w:tcW w:w="2126" w:type="dxa"/>
            <w:shd w:val="clear" w:color="auto" w:fill="auto"/>
          </w:tcPr>
          <w:p w14:paraId="30D2C550" w14:textId="3C354A65" w:rsidR="00233A57" w:rsidRDefault="00233A57" w:rsidP="002A5DE7">
            <w:pPr>
              <w:jc w:val="left"/>
              <w:rPr>
                <w:rFonts w:eastAsia="DengXian"/>
              </w:rPr>
            </w:pPr>
            <w:r>
              <w:rPr>
                <w:rFonts w:eastAsia="DengXian"/>
              </w:rPr>
              <w:t>Option 1</w:t>
            </w:r>
          </w:p>
        </w:tc>
        <w:tc>
          <w:tcPr>
            <w:tcW w:w="6095" w:type="dxa"/>
            <w:shd w:val="clear" w:color="auto" w:fill="auto"/>
          </w:tcPr>
          <w:p w14:paraId="20E85A1E" w14:textId="77777777" w:rsidR="00233A57" w:rsidRDefault="00233A57" w:rsidP="002A5DE7">
            <w:pPr>
              <w:overflowPunct/>
              <w:autoSpaceDE/>
              <w:autoSpaceDN/>
              <w:adjustRightInd/>
              <w:spacing w:after="180"/>
              <w:jc w:val="left"/>
              <w:textAlignment w:val="auto"/>
              <w:rPr>
                <w:rFonts w:eastAsia="DengXian"/>
              </w:rPr>
            </w:pPr>
          </w:p>
        </w:tc>
      </w:tr>
      <w:tr w:rsidR="001B400E" w14:paraId="2B9891C1" w14:textId="77777777" w:rsidTr="00146E4C">
        <w:tc>
          <w:tcPr>
            <w:tcW w:w="1413" w:type="dxa"/>
            <w:shd w:val="clear" w:color="auto" w:fill="auto"/>
          </w:tcPr>
          <w:p w14:paraId="03D24726" w14:textId="15463507" w:rsidR="001B400E" w:rsidRDefault="001B400E" w:rsidP="001B400E">
            <w:pPr>
              <w:jc w:val="left"/>
              <w:rPr>
                <w:rFonts w:eastAsia="DengXian"/>
                <w:lang w:val="en-US"/>
              </w:rPr>
            </w:pPr>
            <w:r>
              <w:rPr>
                <w:rFonts w:eastAsia="DengXian"/>
                <w:lang w:val="en-US"/>
              </w:rPr>
              <w:t>Ericsson</w:t>
            </w:r>
          </w:p>
        </w:tc>
        <w:tc>
          <w:tcPr>
            <w:tcW w:w="2126" w:type="dxa"/>
            <w:shd w:val="clear" w:color="auto" w:fill="auto"/>
          </w:tcPr>
          <w:p w14:paraId="35003587" w14:textId="416CFB40" w:rsidR="001B400E" w:rsidRDefault="001B400E" w:rsidP="001B400E">
            <w:pPr>
              <w:jc w:val="left"/>
              <w:rPr>
                <w:rFonts w:eastAsia="DengXian"/>
              </w:rPr>
            </w:pPr>
            <w:r>
              <w:rPr>
                <w:rFonts w:eastAsia="DengXian"/>
              </w:rPr>
              <w:t>Option 3</w:t>
            </w:r>
          </w:p>
        </w:tc>
        <w:tc>
          <w:tcPr>
            <w:tcW w:w="6095" w:type="dxa"/>
            <w:shd w:val="clear" w:color="auto" w:fill="auto"/>
          </w:tcPr>
          <w:p w14:paraId="641242C6" w14:textId="0CEF9873" w:rsidR="001B400E" w:rsidRDefault="001B400E" w:rsidP="001B400E">
            <w:pPr>
              <w:overflowPunct/>
              <w:autoSpaceDE/>
              <w:autoSpaceDN/>
              <w:adjustRightInd/>
              <w:spacing w:after="180"/>
              <w:jc w:val="left"/>
              <w:textAlignment w:val="auto"/>
              <w:rPr>
                <w:rFonts w:eastAsia="DengXian"/>
              </w:rPr>
            </w:pPr>
            <w:r>
              <w:rPr>
                <w:rFonts w:eastAsia="DengXian"/>
              </w:rPr>
              <w:t>The DL is not critical for coverage, so fine to use eLCID. As there is 5 LCIDs left, we can maybe consider using an LCID too.</w:t>
            </w: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Heading3"/>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DengXian"/>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DengXian"/>
        </w:rPr>
        <w:t xml:space="preserve">. </w:t>
      </w:r>
    </w:p>
    <w:p w14:paraId="4830A535" w14:textId="5374006B" w:rsidR="003117C2" w:rsidRDefault="003117C2" w:rsidP="003117C2">
      <w:pPr>
        <w:pStyle w:val="BodyText"/>
        <w:rPr>
          <w:rFonts w:eastAsia="DengXian"/>
        </w:rPr>
      </w:pPr>
      <w:r>
        <w:rPr>
          <w:rFonts w:eastAsia="DengXian"/>
        </w:rPr>
        <w:t>For company’s easy check, below is the copy of TS 36.321 on LCIDs for UL-SCH.</w:t>
      </w:r>
    </w:p>
    <w:tbl>
      <w:tblPr>
        <w:tblStyle w:val="TableGrid"/>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TableGrid"/>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Truncated Sidelink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r w:rsidRPr="005B17C0">
                    <w:t>Sidelink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001CC88" w:rsidR="003117C2" w:rsidRPr="003117C2" w:rsidRDefault="003117C2">
            <w:pPr>
              <w:rPr>
                <w:noProof/>
              </w:rPr>
            </w:pPr>
            <w:r w:rsidRPr="005B17C0">
              <w:rPr>
                <w:noProof/>
              </w:rPr>
              <w:t xml:space="preserve">For NB-IoT only the following LCID values for UL-SCH are applicable: CCCH (LCID </w:t>
            </w:r>
            <w:r w:rsidR="008C1E00">
              <w:t>“</w:t>
            </w:r>
            <w:r w:rsidRPr="005B17C0">
              <w:rPr>
                <w:noProof/>
              </w:rPr>
              <w:t>00000</w:t>
            </w:r>
            <w:r w:rsidR="008C1E0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ListParagraph"/>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ListParagraph"/>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ListParagraph"/>
        <w:numPr>
          <w:ilvl w:val="0"/>
          <w:numId w:val="11"/>
        </w:numPr>
        <w:spacing w:beforeLines="50" w:before="156" w:afterLines="50" w:after="156"/>
        <w:rPr>
          <w:b/>
        </w:rPr>
      </w:pPr>
      <w:r>
        <w:rPr>
          <w:rFonts w:hint="eastAsia"/>
          <w:b/>
        </w:rPr>
        <w:t>O</w:t>
      </w:r>
      <w:r>
        <w:rPr>
          <w:b/>
        </w:rPr>
        <w:t>ption 3: eLCID??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Option for eMTC,</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proofErr w:type="gramStart"/>
            <w:r>
              <w:rPr>
                <w:b/>
              </w:rPr>
              <w:t>suggest</w:t>
            </w:r>
            <w:proofErr w:type="gramEnd"/>
            <w:r>
              <w:rPr>
                <w:b/>
              </w:rPr>
              <w:t xml:space="preserve">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DengXian"/>
              </w:rPr>
            </w:pPr>
            <w:r>
              <w:rPr>
                <w:rFonts w:eastAsia="DengXian"/>
              </w:rPr>
              <w:t>MediaTek</w:t>
            </w:r>
          </w:p>
        </w:tc>
        <w:tc>
          <w:tcPr>
            <w:tcW w:w="2126" w:type="dxa"/>
            <w:shd w:val="clear" w:color="auto" w:fill="auto"/>
          </w:tcPr>
          <w:p w14:paraId="598DE392" w14:textId="77777777" w:rsidR="00146E4C" w:rsidRDefault="004D0317" w:rsidP="007F7189">
            <w:pPr>
              <w:jc w:val="left"/>
              <w:rPr>
                <w:rFonts w:eastAsia="DengXian"/>
              </w:rPr>
            </w:pPr>
            <w:r>
              <w:rPr>
                <w:rFonts w:eastAsia="DengXian"/>
              </w:rPr>
              <w:t>Option 1 for NB-IoT</w:t>
            </w:r>
          </w:p>
          <w:p w14:paraId="29D9EFBA" w14:textId="3EC74D8D" w:rsidR="004D0317" w:rsidRDefault="004D0317" w:rsidP="007F7189">
            <w:pPr>
              <w:jc w:val="left"/>
              <w:rPr>
                <w:rFonts w:eastAsia="DengXian"/>
              </w:rPr>
            </w:pPr>
            <w:r>
              <w:rPr>
                <w:rFonts w:eastAsia="DengXian"/>
              </w:rPr>
              <w:t>Option 3: eMTC</w:t>
            </w:r>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DengXian"/>
              </w:rPr>
            </w:pPr>
            <w:r>
              <w:rPr>
                <w:rFonts w:eastAsia="DengXian"/>
              </w:rPr>
              <w:t>OPPO</w:t>
            </w:r>
          </w:p>
        </w:tc>
        <w:tc>
          <w:tcPr>
            <w:tcW w:w="2126" w:type="dxa"/>
            <w:shd w:val="clear" w:color="auto" w:fill="auto"/>
          </w:tcPr>
          <w:p w14:paraId="001E11A5" w14:textId="77777777" w:rsidR="007F7189" w:rsidRDefault="007F7189" w:rsidP="007F7189">
            <w:pPr>
              <w:jc w:val="left"/>
              <w:rPr>
                <w:rFonts w:eastAsia="DengXian"/>
              </w:rPr>
            </w:pPr>
            <w:r>
              <w:rPr>
                <w:rFonts w:eastAsia="DengXian"/>
              </w:rPr>
              <w:t>Option 1 for NB-IoT</w:t>
            </w:r>
          </w:p>
          <w:p w14:paraId="0462A87A" w14:textId="1C97A5BC" w:rsidR="007F7189" w:rsidRDefault="007F7189" w:rsidP="007F7189">
            <w:pPr>
              <w:jc w:val="left"/>
              <w:rPr>
                <w:rFonts w:eastAsia="DengXian"/>
              </w:rPr>
            </w:pPr>
            <w:r>
              <w:rPr>
                <w:rFonts w:eastAsia="DengXian"/>
              </w:rPr>
              <w:t>Option 3: eMTC</w:t>
            </w:r>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DengXian"/>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DengXian"/>
              </w:rPr>
            </w:pPr>
            <w:r>
              <w:rPr>
                <w:rFonts w:eastAsia="DengXian"/>
              </w:rPr>
              <w:t>Option 1 for NB-IoT</w:t>
            </w:r>
          </w:p>
          <w:p w14:paraId="46719CB4" w14:textId="6894F1EE" w:rsidR="00146E4C" w:rsidRDefault="00B02549" w:rsidP="00B02549">
            <w:pPr>
              <w:jc w:val="left"/>
              <w:rPr>
                <w:rFonts w:eastAsia="Malgun Gothic"/>
                <w:lang w:eastAsia="ko-KR"/>
              </w:rPr>
            </w:pPr>
            <w:r>
              <w:rPr>
                <w:rFonts w:eastAsia="DengXian"/>
              </w:rPr>
              <w:lastRenderedPageBreak/>
              <w:t>Option 3: eMTC</w:t>
            </w:r>
          </w:p>
        </w:tc>
        <w:tc>
          <w:tcPr>
            <w:tcW w:w="6095" w:type="dxa"/>
            <w:shd w:val="clear" w:color="auto" w:fill="auto"/>
          </w:tcPr>
          <w:p w14:paraId="0F95877A" w14:textId="77777777" w:rsidR="00146E4C" w:rsidRDefault="00146E4C" w:rsidP="007F7189">
            <w:pPr>
              <w:rPr>
                <w:rFonts w:eastAsia="DengXian"/>
              </w:rPr>
            </w:pPr>
          </w:p>
        </w:tc>
      </w:tr>
      <w:tr w:rsidR="00146E4C" w14:paraId="13833C61" w14:textId="77777777" w:rsidTr="007F7189">
        <w:tc>
          <w:tcPr>
            <w:tcW w:w="1413" w:type="dxa"/>
            <w:shd w:val="clear" w:color="auto" w:fill="auto"/>
          </w:tcPr>
          <w:p w14:paraId="676A812B" w14:textId="3B75360B" w:rsidR="00146E4C" w:rsidRDefault="005A6C5B" w:rsidP="007F7189">
            <w:pPr>
              <w:rPr>
                <w:rFonts w:eastAsia="DengXian"/>
              </w:rPr>
            </w:pPr>
            <w:r>
              <w:rPr>
                <w:rFonts w:eastAsia="DengXian"/>
              </w:rPr>
              <w:t>Apple</w:t>
            </w:r>
          </w:p>
        </w:tc>
        <w:tc>
          <w:tcPr>
            <w:tcW w:w="2126" w:type="dxa"/>
            <w:shd w:val="clear" w:color="auto" w:fill="auto"/>
          </w:tcPr>
          <w:p w14:paraId="01B6AEFD" w14:textId="77777777" w:rsidR="005A6C5B" w:rsidRDefault="005A6C5B" w:rsidP="005A6C5B">
            <w:pPr>
              <w:jc w:val="left"/>
              <w:rPr>
                <w:rFonts w:eastAsia="DengXian"/>
              </w:rPr>
            </w:pPr>
            <w:r>
              <w:rPr>
                <w:rFonts w:eastAsia="DengXian"/>
              </w:rPr>
              <w:t>Option 1 for NB-IoT</w:t>
            </w:r>
          </w:p>
          <w:p w14:paraId="7BEA4621" w14:textId="5863C599" w:rsidR="00146E4C" w:rsidRDefault="005A6C5B" w:rsidP="005A6C5B">
            <w:pPr>
              <w:jc w:val="left"/>
              <w:rPr>
                <w:rFonts w:eastAsia="DengXian"/>
              </w:rPr>
            </w:pPr>
            <w:r>
              <w:rPr>
                <w:rFonts w:eastAsia="DengXian"/>
              </w:rPr>
              <w:t>Option 3: eMTC</w:t>
            </w:r>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DengXian"/>
              </w:rPr>
            </w:pPr>
          </w:p>
        </w:tc>
      </w:tr>
      <w:tr w:rsidR="00146E4C" w14:paraId="0539C7AD" w14:textId="77777777" w:rsidTr="007F7189">
        <w:tc>
          <w:tcPr>
            <w:tcW w:w="1413" w:type="dxa"/>
            <w:shd w:val="clear" w:color="auto" w:fill="auto"/>
          </w:tcPr>
          <w:p w14:paraId="2CB005F1" w14:textId="4C28A0C0" w:rsidR="00146E4C" w:rsidRDefault="00DD1589" w:rsidP="007F7189">
            <w:pPr>
              <w:rPr>
                <w:rFonts w:eastAsia="DengXian"/>
              </w:rPr>
            </w:pPr>
            <w:r>
              <w:rPr>
                <w:rFonts w:eastAsia="DengXian" w:hint="eastAsia"/>
              </w:rPr>
              <w:t>L</w:t>
            </w:r>
            <w:r>
              <w:rPr>
                <w:rFonts w:eastAsia="DengXian"/>
              </w:rPr>
              <w:t>enovo</w:t>
            </w:r>
          </w:p>
        </w:tc>
        <w:tc>
          <w:tcPr>
            <w:tcW w:w="2126" w:type="dxa"/>
            <w:shd w:val="clear" w:color="auto" w:fill="auto"/>
          </w:tcPr>
          <w:p w14:paraId="1E2CCB73" w14:textId="77777777" w:rsidR="00DD1589" w:rsidRDefault="00DD1589" w:rsidP="00DD1589">
            <w:pPr>
              <w:jc w:val="left"/>
              <w:rPr>
                <w:rFonts w:eastAsia="DengXian"/>
              </w:rPr>
            </w:pPr>
            <w:r>
              <w:rPr>
                <w:rFonts w:eastAsia="DengXian"/>
              </w:rPr>
              <w:t>Option 1 for NB-IoT</w:t>
            </w:r>
          </w:p>
          <w:p w14:paraId="77E0CAEF" w14:textId="3785C6C1" w:rsidR="00146E4C" w:rsidRDefault="00DD1589" w:rsidP="00DD1589">
            <w:pPr>
              <w:jc w:val="left"/>
              <w:rPr>
                <w:rFonts w:eastAsia="DengXian"/>
              </w:rPr>
            </w:pPr>
            <w:r>
              <w:rPr>
                <w:rFonts w:eastAsia="DengXian"/>
              </w:rPr>
              <w:t>Option 3: eMTC</w:t>
            </w:r>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DengXian"/>
              </w:rPr>
            </w:pPr>
          </w:p>
        </w:tc>
      </w:tr>
      <w:tr w:rsidR="002A313F" w14:paraId="284D5F44" w14:textId="77777777" w:rsidTr="007F7189">
        <w:tc>
          <w:tcPr>
            <w:tcW w:w="1413" w:type="dxa"/>
            <w:shd w:val="clear" w:color="auto" w:fill="auto"/>
          </w:tcPr>
          <w:p w14:paraId="14ADEC73" w14:textId="3F77AB1B" w:rsidR="002A313F" w:rsidRDefault="002A313F" w:rsidP="002A313F">
            <w:pPr>
              <w:rPr>
                <w:rFonts w:eastAsia="DengXian"/>
              </w:rPr>
            </w:pPr>
            <w:r>
              <w:rPr>
                <w:rFonts w:eastAsia="DengXian"/>
              </w:rPr>
              <w:t>Huawei, HiSilicon</w:t>
            </w:r>
          </w:p>
        </w:tc>
        <w:tc>
          <w:tcPr>
            <w:tcW w:w="2126" w:type="dxa"/>
            <w:shd w:val="clear" w:color="auto" w:fill="auto"/>
          </w:tcPr>
          <w:p w14:paraId="640D3B75" w14:textId="77777777" w:rsidR="002A313F" w:rsidRDefault="002A313F" w:rsidP="002A313F">
            <w:pPr>
              <w:jc w:val="left"/>
              <w:rPr>
                <w:rFonts w:eastAsia="Malgun Gothic"/>
                <w:lang w:eastAsia="ko-KR"/>
              </w:rPr>
            </w:pPr>
            <w:r>
              <w:rPr>
                <w:rFonts w:eastAsia="Malgun Gothic"/>
                <w:lang w:eastAsia="ko-KR"/>
              </w:rPr>
              <w:t xml:space="preserve">Option 1 or 2 </w:t>
            </w:r>
          </w:p>
          <w:p w14:paraId="6F54BEE2" w14:textId="6CEC0745" w:rsidR="002A313F" w:rsidRDefault="002A313F" w:rsidP="002A313F">
            <w:pPr>
              <w:jc w:val="left"/>
              <w:rPr>
                <w:rFonts w:eastAsia="DengXian"/>
              </w:rPr>
            </w:pPr>
          </w:p>
        </w:tc>
        <w:tc>
          <w:tcPr>
            <w:tcW w:w="6095" w:type="dxa"/>
            <w:shd w:val="clear" w:color="auto" w:fill="auto"/>
          </w:tcPr>
          <w:p w14:paraId="212BCC67" w14:textId="35DFC173" w:rsidR="002A313F" w:rsidRDefault="002A313F" w:rsidP="002A313F">
            <w:pPr>
              <w:overflowPunct/>
              <w:autoSpaceDE/>
              <w:autoSpaceDN/>
              <w:adjustRightInd/>
              <w:spacing w:after="180"/>
              <w:jc w:val="left"/>
              <w:textAlignment w:val="auto"/>
            </w:pPr>
            <w:r>
              <w:rPr>
                <w:rFonts w:eastAsia="DengXian"/>
              </w:rPr>
              <w:t xml:space="preserve">For option 2: we can use </w:t>
            </w:r>
            <w:r w:rsidRPr="005B17C0">
              <w:t>Dual Connectivity Power Headroom Report</w:t>
            </w:r>
          </w:p>
        </w:tc>
      </w:tr>
      <w:tr w:rsidR="00E43BD5" w14:paraId="6CA48133" w14:textId="77777777" w:rsidTr="007F7189">
        <w:tc>
          <w:tcPr>
            <w:tcW w:w="1413" w:type="dxa"/>
            <w:shd w:val="clear" w:color="auto" w:fill="auto"/>
          </w:tcPr>
          <w:p w14:paraId="48393F93" w14:textId="6B36C1A6" w:rsidR="00E43BD5" w:rsidRDefault="00E43BD5" w:rsidP="00E43BD5">
            <w:pPr>
              <w:rPr>
                <w:rFonts w:eastAsia="DengXian"/>
              </w:rPr>
            </w:pPr>
            <w:r>
              <w:rPr>
                <w:rFonts w:eastAsia="Malgun Gothic"/>
                <w:lang w:eastAsia="ko-KR"/>
              </w:rPr>
              <w:t>Nokia</w:t>
            </w:r>
          </w:p>
        </w:tc>
        <w:tc>
          <w:tcPr>
            <w:tcW w:w="2126" w:type="dxa"/>
            <w:shd w:val="clear" w:color="auto" w:fill="auto"/>
          </w:tcPr>
          <w:p w14:paraId="2EAFEADA" w14:textId="77777777" w:rsidR="00E43BD5" w:rsidRDefault="00E43BD5" w:rsidP="00E43BD5">
            <w:pPr>
              <w:jc w:val="left"/>
              <w:rPr>
                <w:rFonts w:eastAsia="DengXian"/>
              </w:rPr>
            </w:pPr>
            <w:r>
              <w:rPr>
                <w:rFonts w:eastAsia="DengXian"/>
              </w:rPr>
              <w:t>Option 1 for NB-IoT</w:t>
            </w:r>
          </w:p>
          <w:p w14:paraId="5748B568" w14:textId="2DD17640" w:rsidR="00E43BD5" w:rsidRDefault="00E43BD5" w:rsidP="00E43BD5">
            <w:pPr>
              <w:jc w:val="left"/>
              <w:rPr>
                <w:rFonts w:eastAsia="Malgun Gothic"/>
                <w:lang w:eastAsia="ko-KR"/>
              </w:rPr>
            </w:pPr>
            <w:r>
              <w:rPr>
                <w:rFonts w:eastAsia="DengXian"/>
              </w:rPr>
              <w:t>Option 3: eMTC</w:t>
            </w:r>
          </w:p>
        </w:tc>
        <w:tc>
          <w:tcPr>
            <w:tcW w:w="6095" w:type="dxa"/>
            <w:shd w:val="clear" w:color="auto" w:fill="auto"/>
          </w:tcPr>
          <w:p w14:paraId="1B6429CE" w14:textId="77777777" w:rsidR="00E43BD5" w:rsidRDefault="00E43BD5" w:rsidP="00E43BD5">
            <w:pPr>
              <w:overflowPunct/>
              <w:autoSpaceDE/>
              <w:autoSpaceDN/>
              <w:adjustRightInd/>
              <w:spacing w:after="180"/>
              <w:jc w:val="left"/>
              <w:textAlignment w:val="auto"/>
              <w:rPr>
                <w:rFonts w:eastAsia="DengXian"/>
              </w:rPr>
            </w:pPr>
          </w:p>
        </w:tc>
      </w:tr>
      <w:tr w:rsidR="00802E51" w14:paraId="11ADABFC" w14:textId="77777777" w:rsidTr="007F7189">
        <w:tc>
          <w:tcPr>
            <w:tcW w:w="1413" w:type="dxa"/>
            <w:shd w:val="clear" w:color="auto" w:fill="auto"/>
          </w:tcPr>
          <w:p w14:paraId="347F8A04" w14:textId="359A24A1" w:rsidR="00802E51" w:rsidRDefault="00802E51" w:rsidP="00802E51">
            <w:pPr>
              <w:rPr>
                <w:rFonts w:eastAsia="Malgun Gothic"/>
                <w:lang w:eastAsia="ko-KR"/>
              </w:rPr>
            </w:pPr>
            <w:r>
              <w:rPr>
                <w:rFonts w:eastAsia="DengXian" w:hint="eastAsia"/>
              </w:rPr>
              <w:t>X</w:t>
            </w:r>
            <w:r>
              <w:rPr>
                <w:rFonts w:eastAsia="DengXian"/>
              </w:rPr>
              <w:t>iaomi</w:t>
            </w:r>
          </w:p>
        </w:tc>
        <w:tc>
          <w:tcPr>
            <w:tcW w:w="2126" w:type="dxa"/>
            <w:shd w:val="clear" w:color="auto" w:fill="auto"/>
          </w:tcPr>
          <w:p w14:paraId="757BF9DE" w14:textId="77777777" w:rsidR="00802E51" w:rsidRDefault="00802E51" w:rsidP="00802E51">
            <w:pPr>
              <w:jc w:val="left"/>
              <w:rPr>
                <w:rFonts w:eastAsia="DengXian"/>
              </w:rPr>
            </w:pPr>
            <w:r>
              <w:rPr>
                <w:rFonts w:eastAsia="DengXian"/>
              </w:rPr>
              <w:t>Option 1 for NB-IoT</w:t>
            </w:r>
          </w:p>
          <w:p w14:paraId="1BDE7DD8" w14:textId="302DC17F" w:rsidR="00802E51" w:rsidRDefault="00802E51" w:rsidP="00802E51">
            <w:pPr>
              <w:jc w:val="left"/>
              <w:rPr>
                <w:rFonts w:eastAsia="DengXian"/>
              </w:rPr>
            </w:pPr>
            <w:r>
              <w:rPr>
                <w:rFonts w:eastAsia="DengXian"/>
              </w:rPr>
              <w:t>Option 3: eMTC</w:t>
            </w:r>
          </w:p>
        </w:tc>
        <w:tc>
          <w:tcPr>
            <w:tcW w:w="6095" w:type="dxa"/>
            <w:shd w:val="clear" w:color="auto" w:fill="auto"/>
          </w:tcPr>
          <w:p w14:paraId="418E7866" w14:textId="77777777" w:rsidR="00802E51" w:rsidRDefault="00802E51" w:rsidP="00802E51">
            <w:pPr>
              <w:overflowPunct/>
              <w:autoSpaceDE/>
              <w:autoSpaceDN/>
              <w:adjustRightInd/>
              <w:spacing w:after="180"/>
              <w:jc w:val="left"/>
              <w:textAlignment w:val="auto"/>
              <w:rPr>
                <w:rFonts w:eastAsia="DengXian"/>
              </w:rPr>
            </w:pPr>
          </w:p>
        </w:tc>
      </w:tr>
      <w:tr w:rsidR="002A5DE7" w14:paraId="197551B0" w14:textId="77777777" w:rsidTr="007F7189">
        <w:tc>
          <w:tcPr>
            <w:tcW w:w="1413" w:type="dxa"/>
            <w:shd w:val="clear" w:color="auto" w:fill="auto"/>
          </w:tcPr>
          <w:p w14:paraId="2717A538" w14:textId="201C0055" w:rsidR="002A5DE7" w:rsidRDefault="002A5DE7" w:rsidP="002A5DE7">
            <w:pPr>
              <w:rPr>
                <w:rFonts w:eastAsia="DengXian"/>
              </w:rPr>
            </w:pPr>
            <w:r>
              <w:rPr>
                <w:rFonts w:eastAsia="DengXian" w:hint="eastAsia"/>
                <w:lang w:val="en-US"/>
              </w:rPr>
              <w:t>ZTE</w:t>
            </w:r>
          </w:p>
        </w:tc>
        <w:tc>
          <w:tcPr>
            <w:tcW w:w="2126" w:type="dxa"/>
            <w:shd w:val="clear" w:color="auto" w:fill="auto"/>
          </w:tcPr>
          <w:p w14:paraId="7C71B2A6" w14:textId="77777777" w:rsidR="002A5DE7" w:rsidRDefault="002A5DE7" w:rsidP="002A5DE7">
            <w:pPr>
              <w:jc w:val="left"/>
              <w:rPr>
                <w:rFonts w:eastAsia="DengXian"/>
              </w:rPr>
            </w:pPr>
            <w:r>
              <w:rPr>
                <w:rFonts w:eastAsia="DengXian"/>
              </w:rPr>
              <w:t>Option 1 for NB-IoT</w:t>
            </w:r>
          </w:p>
          <w:p w14:paraId="512A13D5" w14:textId="30DF88EF" w:rsidR="002A5DE7" w:rsidRDefault="002A5DE7" w:rsidP="002A5DE7">
            <w:pPr>
              <w:jc w:val="left"/>
              <w:rPr>
                <w:rFonts w:eastAsia="DengXian"/>
              </w:rPr>
            </w:pPr>
            <w:r>
              <w:rPr>
                <w:rFonts w:eastAsia="DengXian"/>
              </w:rPr>
              <w:t>Option 3: eMTC</w:t>
            </w:r>
          </w:p>
        </w:tc>
        <w:tc>
          <w:tcPr>
            <w:tcW w:w="6095" w:type="dxa"/>
            <w:shd w:val="clear" w:color="auto" w:fill="auto"/>
          </w:tcPr>
          <w:p w14:paraId="5647BEF3" w14:textId="77777777" w:rsidR="002A5DE7" w:rsidRDefault="002A5DE7" w:rsidP="002A5DE7">
            <w:pPr>
              <w:overflowPunct/>
              <w:autoSpaceDE/>
              <w:autoSpaceDN/>
              <w:adjustRightInd/>
              <w:spacing w:after="180"/>
              <w:jc w:val="left"/>
              <w:textAlignment w:val="auto"/>
              <w:rPr>
                <w:rFonts w:eastAsia="DengXian"/>
              </w:rPr>
            </w:pPr>
          </w:p>
        </w:tc>
      </w:tr>
      <w:tr w:rsidR="008C1E00" w14:paraId="7CC01BEF" w14:textId="77777777" w:rsidTr="007F7189">
        <w:tc>
          <w:tcPr>
            <w:tcW w:w="1413" w:type="dxa"/>
            <w:shd w:val="clear" w:color="auto" w:fill="auto"/>
          </w:tcPr>
          <w:p w14:paraId="0F4BBA73" w14:textId="25BF5F13" w:rsidR="008C1E00" w:rsidRDefault="008C1E00" w:rsidP="002A5DE7">
            <w:pPr>
              <w:rPr>
                <w:rFonts w:eastAsia="DengXian"/>
                <w:lang w:val="en-US"/>
              </w:rPr>
            </w:pPr>
            <w:r>
              <w:rPr>
                <w:rFonts w:eastAsia="DengXian"/>
                <w:lang w:val="en-US"/>
              </w:rPr>
              <w:t>Qualcomm</w:t>
            </w:r>
          </w:p>
        </w:tc>
        <w:tc>
          <w:tcPr>
            <w:tcW w:w="2126" w:type="dxa"/>
            <w:shd w:val="clear" w:color="auto" w:fill="auto"/>
          </w:tcPr>
          <w:p w14:paraId="673C99E7" w14:textId="7E90A797" w:rsidR="008C1E00" w:rsidRDefault="008C1E00" w:rsidP="002A5DE7">
            <w:pPr>
              <w:jc w:val="left"/>
              <w:rPr>
                <w:rFonts w:eastAsia="DengXian"/>
              </w:rPr>
            </w:pPr>
            <w:r>
              <w:rPr>
                <w:rFonts w:eastAsia="DengXian"/>
              </w:rPr>
              <w:t>Option</w:t>
            </w:r>
            <w:r w:rsidR="00E44468">
              <w:rPr>
                <w:rFonts w:eastAsia="DengXian"/>
              </w:rPr>
              <w:t xml:space="preserve"> </w:t>
            </w:r>
            <w:r w:rsidR="0004012A">
              <w:rPr>
                <w:rFonts w:eastAsia="DengXian"/>
              </w:rPr>
              <w:t>1</w:t>
            </w:r>
            <w:r w:rsidR="00852BFA">
              <w:rPr>
                <w:rFonts w:eastAsia="DengXian"/>
              </w:rPr>
              <w:t xml:space="preserve"> </w:t>
            </w:r>
            <w:r w:rsidR="0004012A">
              <w:rPr>
                <w:rFonts w:eastAsia="DengXian"/>
              </w:rPr>
              <w:t xml:space="preserve">or </w:t>
            </w:r>
            <w:r w:rsidR="00852BFA">
              <w:rPr>
                <w:rFonts w:eastAsia="DengXian"/>
              </w:rPr>
              <w:t xml:space="preserve">option </w:t>
            </w:r>
            <w:r w:rsidR="00E44468">
              <w:rPr>
                <w:rFonts w:eastAsia="DengXian"/>
              </w:rPr>
              <w:t>2</w:t>
            </w:r>
          </w:p>
        </w:tc>
        <w:tc>
          <w:tcPr>
            <w:tcW w:w="6095" w:type="dxa"/>
            <w:shd w:val="clear" w:color="auto" w:fill="auto"/>
          </w:tcPr>
          <w:p w14:paraId="2B5650DE" w14:textId="3C870549" w:rsidR="008C1E00" w:rsidRDefault="00E44468" w:rsidP="002A5DE7">
            <w:pPr>
              <w:overflowPunct/>
              <w:autoSpaceDE/>
              <w:autoSpaceDN/>
              <w:adjustRightInd/>
              <w:spacing w:after="180"/>
              <w:jc w:val="left"/>
              <w:textAlignment w:val="auto"/>
            </w:pPr>
            <w:r>
              <w:rPr>
                <w:rFonts w:eastAsia="DengXian"/>
              </w:rPr>
              <w:t>We can use</w:t>
            </w:r>
            <w:r w:rsidR="00417BEF">
              <w:rPr>
                <w:rFonts w:eastAsia="DengXian"/>
              </w:rPr>
              <w:t xml:space="preserve"> codepoint for</w:t>
            </w:r>
            <w:r w:rsidR="0004012A">
              <w:rPr>
                <w:rFonts w:eastAsia="DengXian"/>
              </w:rPr>
              <w:t xml:space="preserve"> </w:t>
            </w:r>
            <w:r w:rsidR="0004012A" w:rsidRPr="005B17C0">
              <w:t>Dual Connectivity Power Headroom Report</w:t>
            </w:r>
            <w:r w:rsidR="0004012A">
              <w:t>.</w:t>
            </w:r>
          </w:p>
          <w:p w14:paraId="5991732F" w14:textId="467601CA" w:rsidR="007034CB" w:rsidRDefault="00852BFA" w:rsidP="002A5DE7">
            <w:pPr>
              <w:overflowPunct/>
              <w:autoSpaceDE/>
              <w:autoSpaceDN/>
              <w:adjustRightInd/>
              <w:spacing w:after="180"/>
              <w:jc w:val="left"/>
              <w:textAlignment w:val="auto"/>
            </w:pPr>
            <w:r>
              <w:t xml:space="preserve">eLCID should not be used to send one byte of </w:t>
            </w:r>
            <w:r w:rsidR="00084C12">
              <w:t xml:space="preserve">uplink </w:t>
            </w:r>
            <w:r>
              <w:t>payload data.</w:t>
            </w:r>
            <w:r w:rsidR="00424D77">
              <w:t xml:space="preserve"> For both eMTC</w:t>
            </w:r>
            <w:r w:rsidR="00D81F2E">
              <w:t xml:space="preserve"> in enhanced coverage</w:t>
            </w:r>
            <w:r w:rsidR="00424D77">
              <w:t xml:space="preserve"> and NB-IoT,</w:t>
            </w:r>
            <w:r w:rsidR="00D81F2E">
              <w:t xml:space="preserve"> this is huge issue due to </w:t>
            </w:r>
            <w:proofErr w:type="gramStart"/>
            <w:r w:rsidR="008F70AE">
              <w:t>a number of</w:t>
            </w:r>
            <w:proofErr w:type="gramEnd"/>
            <w:r w:rsidR="008F70AE">
              <w:t xml:space="preserve"> repetitions.</w:t>
            </w:r>
          </w:p>
          <w:p w14:paraId="351D76FE" w14:textId="30314784" w:rsidR="002229E4" w:rsidRDefault="002229E4" w:rsidP="002A5DE7">
            <w:pPr>
              <w:overflowPunct/>
              <w:autoSpaceDE/>
              <w:autoSpaceDN/>
              <w:adjustRightInd/>
              <w:spacing w:after="180"/>
              <w:jc w:val="left"/>
              <w:textAlignment w:val="auto"/>
            </w:pPr>
            <w:r>
              <w:t>We do not want different solutions for eMTC and NB-IoT.</w:t>
            </w:r>
          </w:p>
          <w:tbl>
            <w:tblPr>
              <w:tblStyle w:val="TableGrid"/>
              <w:tblW w:w="5386" w:type="dxa"/>
              <w:tblLayout w:type="fixed"/>
              <w:tblLook w:val="04A0" w:firstRow="1" w:lastRow="0" w:firstColumn="1" w:lastColumn="0" w:noHBand="0" w:noVBand="1"/>
            </w:tblPr>
            <w:tblGrid>
              <w:gridCol w:w="2551"/>
              <w:gridCol w:w="2835"/>
            </w:tblGrid>
            <w:tr w:rsidR="00417BEF" w:rsidRPr="005B17C0" w14:paraId="55AC3001" w14:textId="77777777" w:rsidTr="00417BEF">
              <w:tc>
                <w:tcPr>
                  <w:tcW w:w="2551" w:type="dxa"/>
                </w:tcPr>
                <w:p w14:paraId="3BFCAA44" w14:textId="77777777" w:rsidR="00417BEF" w:rsidRPr="005B17C0" w:rsidRDefault="00417BEF" w:rsidP="00417BEF">
                  <w:pPr>
                    <w:pStyle w:val="TAC"/>
                    <w:rPr>
                      <w:noProof/>
                    </w:rPr>
                  </w:pPr>
                  <w:r w:rsidRPr="005B17C0">
                    <w:t>10111</w:t>
                  </w:r>
                </w:p>
              </w:tc>
              <w:tc>
                <w:tcPr>
                  <w:tcW w:w="2835" w:type="dxa"/>
                </w:tcPr>
                <w:p w14:paraId="671CC486" w14:textId="77777777" w:rsidR="00417BEF" w:rsidRPr="005B17C0" w:rsidRDefault="00417BEF" w:rsidP="00417BEF">
                  <w:pPr>
                    <w:pStyle w:val="TAC"/>
                    <w:rPr>
                      <w:noProof/>
                    </w:rPr>
                  </w:pPr>
                  <w:r w:rsidRPr="005B17C0">
                    <w:t>Sidelink BSR</w:t>
                  </w:r>
                </w:p>
              </w:tc>
            </w:tr>
            <w:tr w:rsidR="00417BEF" w:rsidRPr="005B17C0" w14:paraId="7EC934B1" w14:textId="77777777" w:rsidTr="00417BEF">
              <w:tc>
                <w:tcPr>
                  <w:tcW w:w="2551" w:type="dxa"/>
                </w:tcPr>
                <w:p w14:paraId="49BA82B6" w14:textId="77777777" w:rsidR="00417BEF" w:rsidRPr="005B17C0" w:rsidRDefault="00417BEF" w:rsidP="00417BEF">
                  <w:pPr>
                    <w:pStyle w:val="TAC"/>
                    <w:rPr>
                      <w:noProof/>
                    </w:rPr>
                  </w:pPr>
                  <w:r w:rsidRPr="005B17C0">
                    <w:t>11000</w:t>
                  </w:r>
                </w:p>
              </w:tc>
              <w:tc>
                <w:tcPr>
                  <w:tcW w:w="2835" w:type="dxa"/>
                </w:tcPr>
                <w:p w14:paraId="4C4795E1" w14:textId="77777777" w:rsidR="00417BEF" w:rsidRDefault="00417BEF" w:rsidP="00417BEF">
                  <w:pPr>
                    <w:pStyle w:val="TAC"/>
                  </w:pPr>
                  <w:r w:rsidRPr="005B17C0">
                    <w:t>Dual Connectivity Power Headroom Report</w:t>
                  </w:r>
                </w:p>
                <w:p w14:paraId="13354C9F" w14:textId="39258679" w:rsidR="00417BEF" w:rsidRPr="005B17C0" w:rsidRDefault="00417BEF" w:rsidP="00417BEF">
                  <w:pPr>
                    <w:pStyle w:val="TAC"/>
                    <w:rPr>
                      <w:noProof/>
                    </w:rPr>
                  </w:pPr>
                  <w:r w:rsidRPr="001C5012">
                    <w:rPr>
                      <w:color w:val="FF0000"/>
                    </w:rPr>
                    <w:t>For non-terrestrial network</w:t>
                  </w:r>
                  <w:r w:rsidR="001C5012" w:rsidRPr="001C5012">
                    <w:rPr>
                      <w:color w:val="FF0000"/>
                    </w:rPr>
                    <w:t>: TA reporting MAC CE</w:t>
                  </w:r>
                </w:p>
              </w:tc>
            </w:tr>
            <w:tr w:rsidR="00417BEF" w:rsidRPr="005B17C0" w14:paraId="5B6172E8" w14:textId="77777777" w:rsidTr="00417BEF">
              <w:tc>
                <w:tcPr>
                  <w:tcW w:w="2551" w:type="dxa"/>
                </w:tcPr>
                <w:p w14:paraId="07F76EB4" w14:textId="77777777" w:rsidR="00417BEF" w:rsidRPr="005B17C0" w:rsidRDefault="00417BEF" w:rsidP="00417BEF">
                  <w:pPr>
                    <w:pStyle w:val="TAC"/>
                    <w:rPr>
                      <w:noProof/>
                    </w:rPr>
                  </w:pPr>
                  <w:r w:rsidRPr="005B17C0">
                    <w:t>11001</w:t>
                  </w:r>
                </w:p>
              </w:tc>
              <w:tc>
                <w:tcPr>
                  <w:tcW w:w="2835" w:type="dxa"/>
                </w:tcPr>
                <w:p w14:paraId="3A5EA15E" w14:textId="77777777" w:rsidR="00417BEF" w:rsidRPr="005B17C0" w:rsidRDefault="00417BEF" w:rsidP="00417BEF">
                  <w:pPr>
                    <w:pStyle w:val="TAC"/>
                    <w:rPr>
                      <w:noProof/>
                    </w:rPr>
                  </w:pPr>
                  <w:r w:rsidRPr="005B17C0">
                    <w:t>Extended Power Headroom Report</w:t>
                  </w:r>
                </w:p>
              </w:tc>
            </w:tr>
          </w:tbl>
          <w:p w14:paraId="1AE921BD" w14:textId="6BB6A980" w:rsidR="00417BEF" w:rsidRPr="007034CB" w:rsidRDefault="00417BEF" w:rsidP="002A5DE7">
            <w:pPr>
              <w:overflowPunct/>
              <w:autoSpaceDE/>
              <w:autoSpaceDN/>
              <w:adjustRightInd/>
              <w:spacing w:after="180"/>
              <w:jc w:val="left"/>
              <w:textAlignment w:val="auto"/>
            </w:pPr>
          </w:p>
        </w:tc>
      </w:tr>
      <w:tr w:rsidR="00233A57" w14:paraId="371F6E1E" w14:textId="77777777" w:rsidTr="007F7189">
        <w:tc>
          <w:tcPr>
            <w:tcW w:w="1413" w:type="dxa"/>
            <w:shd w:val="clear" w:color="auto" w:fill="auto"/>
          </w:tcPr>
          <w:p w14:paraId="72A662DB" w14:textId="660143F7" w:rsidR="00233A57" w:rsidRDefault="00233A57" w:rsidP="002A5DE7">
            <w:pPr>
              <w:rPr>
                <w:rFonts w:eastAsia="DengXian"/>
                <w:lang w:val="en-US"/>
              </w:rPr>
            </w:pPr>
            <w:r>
              <w:rPr>
                <w:rFonts w:eastAsia="DengXian"/>
                <w:lang w:val="en-US"/>
              </w:rPr>
              <w:t>Sequans</w:t>
            </w:r>
          </w:p>
        </w:tc>
        <w:tc>
          <w:tcPr>
            <w:tcW w:w="2126" w:type="dxa"/>
            <w:shd w:val="clear" w:color="auto" w:fill="auto"/>
          </w:tcPr>
          <w:p w14:paraId="742B4D90" w14:textId="78F81AB3" w:rsidR="00233A57" w:rsidRDefault="00233A57" w:rsidP="002A5DE7">
            <w:pPr>
              <w:jc w:val="left"/>
              <w:rPr>
                <w:rFonts w:eastAsia="DengXian"/>
              </w:rPr>
            </w:pPr>
            <w:r>
              <w:rPr>
                <w:rFonts w:eastAsia="DengXian"/>
              </w:rPr>
              <w:t>Option 1 or 2</w:t>
            </w:r>
          </w:p>
        </w:tc>
        <w:tc>
          <w:tcPr>
            <w:tcW w:w="6095" w:type="dxa"/>
            <w:shd w:val="clear" w:color="auto" w:fill="auto"/>
          </w:tcPr>
          <w:p w14:paraId="3C4B7DA1" w14:textId="772DEFE5" w:rsidR="00233A57" w:rsidRDefault="00233A57" w:rsidP="002A5DE7">
            <w:pPr>
              <w:overflowPunct/>
              <w:autoSpaceDE/>
              <w:autoSpaceDN/>
              <w:adjustRightInd/>
              <w:spacing w:after="180"/>
              <w:jc w:val="left"/>
              <w:textAlignment w:val="auto"/>
              <w:rPr>
                <w:rFonts w:eastAsia="DengXian"/>
              </w:rPr>
            </w:pPr>
            <w:r>
              <w:rPr>
                <w:rFonts w:eastAsia="DengXian"/>
              </w:rPr>
              <w:t>For option 2, fine to repurpose DC power headroom</w:t>
            </w:r>
          </w:p>
        </w:tc>
      </w:tr>
      <w:tr w:rsidR="001B400E" w14:paraId="6CED06BE" w14:textId="77777777" w:rsidTr="007F7189">
        <w:tc>
          <w:tcPr>
            <w:tcW w:w="1413" w:type="dxa"/>
            <w:shd w:val="clear" w:color="auto" w:fill="auto"/>
          </w:tcPr>
          <w:p w14:paraId="58BE6A5B" w14:textId="346FB0CE" w:rsidR="001B400E" w:rsidRDefault="001B400E" w:rsidP="001B400E">
            <w:pPr>
              <w:rPr>
                <w:rFonts w:eastAsia="DengXian"/>
                <w:lang w:val="en-US"/>
              </w:rPr>
            </w:pPr>
            <w:r>
              <w:rPr>
                <w:rFonts w:eastAsia="DengXian"/>
                <w:lang w:val="en-US"/>
              </w:rPr>
              <w:t>Ericsson</w:t>
            </w:r>
          </w:p>
        </w:tc>
        <w:tc>
          <w:tcPr>
            <w:tcW w:w="2126" w:type="dxa"/>
            <w:shd w:val="clear" w:color="auto" w:fill="auto"/>
          </w:tcPr>
          <w:p w14:paraId="1C03063E" w14:textId="3BDEA561" w:rsidR="001B400E" w:rsidRDefault="001B400E" w:rsidP="001B400E">
            <w:pPr>
              <w:jc w:val="left"/>
              <w:rPr>
                <w:rFonts w:eastAsia="DengXian"/>
              </w:rPr>
            </w:pPr>
            <w:r>
              <w:rPr>
                <w:rFonts w:eastAsia="DengXian"/>
              </w:rPr>
              <w:t>Option 1 (also maybe 2 if 1 is not agreeable)</w:t>
            </w:r>
          </w:p>
        </w:tc>
        <w:tc>
          <w:tcPr>
            <w:tcW w:w="6095" w:type="dxa"/>
            <w:shd w:val="clear" w:color="auto" w:fill="auto"/>
          </w:tcPr>
          <w:p w14:paraId="677B4C35" w14:textId="77777777" w:rsidR="001B400E" w:rsidRDefault="001B400E" w:rsidP="001B400E">
            <w:pPr>
              <w:overflowPunct/>
              <w:autoSpaceDE/>
              <w:autoSpaceDN/>
              <w:adjustRightInd/>
              <w:spacing w:after="180"/>
              <w:jc w:val="left"/>
              <w:textAlignment w:val="auto"/>
              <w:rPr>
                <w:rFonts w:eastAsia="DengXian"/>
              </w:rPr>
            </w:pPr>
            <w:r>
              <w:rPr>
                <w:rFonts w:eastAsia="DengXian"/>
              </w:rPr>
              <w:t xml:space="preserve">This is supposed to go in Msg3 which is critical for coverage, we think we shall use one of the two reserved LCIDs left. </w:t>
            </w:r>
          </w:p>
          <w:p w14:paraId="3B13428E" w14:textId="00278285" w:rsidR="001B400E" w:rsidRDefault="001B400E" w:rsidP="001B400E">
            <w:pPr>
              <w:overflowPunct/>
              <w:autoSpaceDE/>
              <w:autoSpaceDN/>
              <w:adjustRightInd/>
              <w:spacing w:after="180"/>
              <w:jc w:val="left"/>
              <w:textAlignment w:val="auto"/>
              <w:rPr>
                <w:rFonts w:eastAsia="DengXian"/>
              </w:rPr>
            </w:pPr>
            <w:r>
              <w:rPr>
                <w:rFonts w:eastAsia="DengXian"/>
              </w:rPr>
              <w:t xml:space="preserve">We think eMTC and NB-IoT shall use the same solution. </w:t>
            </w: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TableGrid"/>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w:t>
            </w:r>
            <w:proofErr w:type="gramStart"/>
            <w:r>
              <w:t>CCCH;</w:t>
            </w:r>
            <w:proofErr w:type="gramEnd"/>
          </w:p>
          <w:p w14:paraId="7A256738" w14:textId="77777777" w:rsidR="002326C2" w:rsidRDefault="00D46FCC">
            <w:pPr>
              <w:pStyle w:val="B1"/>
            </w:pPr>
            <w:r>
              <w:t>-</w:t>
            </w:r>
            <w:r>
              <w:tab/>
              <w:t xml:space="preserve">MAC control element for </w:t>
            </w:r>
            <w:proofErr w:type="gramStart"/>
            <w:r>
              <w:t>DPR;</w:t>
            </w:r>
            <w:proofErr w:type="gramEnd"/>
          </w:p>
          <w:p w14:paraId="7A256739" w14:textId="77777777" w:rsidR="002326C2" w:rsidRDefault="00D46FCC">
            <w:pPr>
              <w:pStyle w:val="B1"/>
            </w:pPr>
            <w:r>
              <w:lastRenderedPageBreak/>
              <w:t>-</w:t>
            </w:r>
            <w:r>
              <w:tab/>
              <w:t xml:space="preserve">MAC control element for SPS </w:t>
            </w:r>
            <w:proofErr w:type="gramStart"/>
            <w:r>
              <w:t>confirmation;</w:t>
            </w:r>
            <w:proofErr w:type="gramEnd"/>
          </w:p>
          <w:p w14:paraId="7A25673A" w14:textId="5C20E7A7" w:rsidR="002326C2" w:rsidRDefault="00D46FCC">
            <w:pPr>
              <w:pStyle w:val="B1"/>
            </w:pPr>
            <w:r>
              <w:t>-</w:t>
            </w:r>
            <w:r>
              <w:tab/>
            </w:r>
            <w:bookmarkStart w:id="4" w:name="_Hlk95311750"/>
            <w:r>
              <w:t xml:space="preserve">MAC control element for AUL </w:t>
            </w:r>
            <w:proofErr w:type="gramStart"/>
            <w:r>
              <w:t>confirmation;</w:t>
            </w:r>
            <w:proofErr w:type="gramEnd"/>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 xml:space="preserve">MAC CE for UE-Specific TA </w:t>
            </w:r>
            <w:proofErr w:type="gramStart"/>
            <w:r>
              <w:rPr>
                <w:highlight w:val="yellow"/>
                <w:lang w:eastAsia="ko-KR"/>
              </w:rPr>
              <w:t>Report;</w:t>
            </w:r>
            <w:proofErr w:type="gramEnd"/>
          </w:p>
          <w:p w14:paraId="7A25673B" w14:textId="77777777" w:rsidR="002326C2" w:rsidRDefault="00D46FCC">
            <w:pPr>
              <w:pStyle w:val="B1"/>
            </w:pPr>
            <w:r>
              <w:t>-</w:t>
            </w:r>
            <w:r>
              <w:tab/>
              <w:t xml:space="preserve">MAC control element for BSR, with exception of BSR included for </w:t>
            </w:r>
            <w:proofErr w:type="gramStart"/>
            <w:r>
              <w:t>padding;</w:t>
            </w:r>
            <w:proofErr w:type="gramEnd"/>
          </w:p>
          <w:bookmarkEnd w:id="4"/>
          <w:p w14:paraId="7A25673C" w14:textId="77777777" w:rsidR="002326C2" w:rsidRDefault="00D46FCC">
            <w:pPr>
              <w:pStyle w:val="B1"/>
            </w:pPr>
            <w:r>
              <w:t>-</w:t>
            </w:r>
            <w:r>
              <w:tab/>
              <w:t xml:space="preserve">MAC control element for PHR, Extended PHR, or Dual Connectivity </w:t>
            </w:r>
            <w:proofErr w:type="gramStart"/>
            <w:r>
              <w:t>PHR;</w:t>
            </w:r>
            <w:proofErr w:type="gramEnd"/>
          </w:p>
          <w:p w14:paraId="7A25673D" w14:textId="77777777" w:rsidR="002326C2" w:rsidRDefault="00D46FCC">
            <w:pPr>
              <w:pStyle w:val="B1"/>
            </w:pPr>
            <w:r>
              <w:t>-</w:t>
            </w:r>
            <w:r>
              <w:tab/>
              <w:t xml:space="preserve">MAC control element for Sidelink BSR, with exception of Sidelink BSR included for </w:t>
            </w:r>
            <w:proofErr w:type="gramStart"/>
            <w:r>
              <w:t>padding;</w:t>
            </w:r>
            <w:proofErr w:type="gramEnd"/>
          </w:p>
          <w:p w14:paraId="7A25673E" w14:textId="77777777" w:rsidR="002326C2" w:rsidRDefault="00D46FCC">
            <w:pPr>
              <w:pStyle w:val="B1"/>
            </w:pPr>
            <w:r>
              <w:t>-</w:t>
            </w:r>
            <w:r>
              <w:tab/>
              <w:t xml:space="preserve">MAC control element for DCQR and AS RAI, with exception of when DCQR is to be included in </w:t>
            </w:r>
            <w:proofErr w:type="gramStart"/>
            <w:r>
              <w:t>Msg3;</w:t>
            </w:r>
            <w:proofErr w:type="gramEnd"/>
          </w:p>
          <w:p w14:paraId="7A25673F" w14:textId="77777777" w:rsidR="002326C2" w:rsidRDefault="00D46FCC">
            <w:pPr>
              <w:pStyle w:val="B1"/>
            </w:pPr>
            <w:r>
              <w:t>-</w:t>
            </w:r>
            <w:r>
              <w:tab/>
              <w:t>data from any Logical Channel, except data from UL-</w:t>
            </w:r>
            <w:proofErr w:type="gramStart"/>
            <w:r>
              <w:t>CCCH;</w:t>
            </w:r>
            <w:proofErr w:type="gramEnd"/>
          </w:p>
          <w:p w14:paraId="7A256740" w14:textId="77777777" w:rsidR="002326C2" w:rsidRDefault="00D46FCC">
            <w:pPr>
              <w:pStyle w:val="B1"/>
            </w:pPr>
            <w:r>
              <w:t>-</w:t>
            </w:r>
            <w:r>
              <w:tab/>
              <w:t xml:space="preserve">MAC control element for DCQR and AS RAI, when DCQR is to be included in </w:t>
            </w:r>
            <w:proofErr w:type="gramStart"/>
            <w:r>
              <w:t>Msg3;</w:t>
            </w:r>
            <w:proofErr w:type="gramEnd"/>
          </w:p>
          <w:p w14:paraId="7A256741" w14:textId="77777777" w:rsidR="002326C2" w:rsidRDefault="00D46FCC">
            <w:pPr>
              <w:pStyle w:val="B1"/>
            </w:pPr>
            <w:r>
              <w:t>-</w:t>
            </w:r>
            <w:r>
              <w:tab/>
              <w:t xml:space="preserve">MAC control element for Recommended bit rate </w:t>
            </w:r>
            <w:proofErr w:type="gramStart"/>
            <w:r>
              <w:t>query;</w:t>
            </w:r>
            <w:proofErr w:type="gramEnd"/>
          </w:p>
          <w:p w14:paraId="7A256742" w14:textId="77777777" w:rsidR="002326C2" w:rsidRDefault="00D46FCC">
            <w:pPr>
              <w:pStyle w:val="B1"/>
            </w:pPr>
            <w:r>
              <w:t>-</w:t>
            </w:r>
            <w:r>
              <w:tab/>
              <w:t xml:space="preserve">MAC control element for BSR included for </w:t>
            </w:r>
            <w:proofErr w:type="gramStart"/>
            <w:r>
              <w:t>padding;</w:t>
            </w:r>
            <w:proofErr w:type="gramEnd"/>
          </w:p>
          <w:p w14:paraId="7A256743" w14:textId="77777777" w:rsidR="002326C2" w:rsidRDefault="00D46FCC">
            <w:pPr>
              <w:pStyle w:val="B1"/>
            </w:pPr>
            <w:r>
              <w:t>-</w:t>
            </w:r>
            <w:r>
              <w:tab/>
              <w:t>MAC control element for Sidelink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lastRenderedPageBreak/>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DengXian"/>
              </w:rPr>
            </w:pPr>
            <w:r>
              <w:rPr>
                <w:rFonts w:eastAsia="DengXian"/>
              </w:rPr>
              <w:t>MediaTek</w:t>
            </w:r>
          </w:p>
        </w:tc>
        <w:tc>
          <w:tcPr>
            <w:tcW w:w="1815" w:type="dxa"/>
            <w:shd w:val="clear" w:color="auto" w:fill="auto"/>
          </w:tcPr>
          <w:p w14:paraId="7A25674D" w14:textId="35EA3061" w:rsidR="002326C2" w:rsidRDefault="004D0317">
            <w:pPr>
              <w:jc w:val="left"/>
              <w:rPr>
                <w:rFonts w:eastAsia="DengXian"/>
              </w:rPr>
            </w:pPr>
            <w:r>
              <w:rPr>
                <w:rFonts w:eastAsia="DengXian"/>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DengXian"/>
              </w:rPr>
            </w:pPr>
            <w:r>
              <w:rPr>
                <w:rFonts w:eastAsia="DengXian" w:hint="eastAsia"/>
              </w:rPr>
              <w:t>O</w:t>
            </w:r>
            <w:r>
              <w:rPr>
                <w:rFonts w:eastAsia="DengXian"/>
              </w:rPr>
              <w:t>PPO</w:t>
            </w:r>
          </w:p>
        </w:tc>
        <w:tc>
          <w:tcPr>
            <w:tcW w:w="1815" w:type="dxa"/>
            <w:shd w:val="clear" w:color="auto" w:fill="auto"/>
          </w:tcPr>
          <w:p w14:paraId="7A256751" w14:textId="3DADEFED" w:rsidR="002326C2" w:rsidRDefault="007F7189">
            <w:pPr>
              <w:jc w:val="left"/>
              <w:rPr>
                <w:rFonts w:eastAsia="DengXian"/>
              </w:rPr>
            </w:pPr>
            <w:r>
              <w:rPr>
                <w:rFonts w:eastAsia="DengXian" w:hint="eastAsia"/>
              </w:rPr>
              <w:t>A</w:t>
            </w:r>
            <w:r>
              <w:rPr>
                <w:rFonts w:eastAsia="DengXian"/>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DengXian"/>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DengXian"/>
              </w:rPr>
            </w:pPr>
          </w:p>
        </w:tc>
      </w:tr>
      <w:tr w:rsidR="002326C2" w14:paraId="7A25675B" w14:textId="77777777" w:rsidTr="00B37B82">
        <w:tc>
          <w:tcPr>
            <w:tcW w:w="1413" w:type="dxa"/>
            <w:shd w:val="clear" w:color="auto" w:fill="auto"/>
          </w:tcPr>
          <w:p w14:paraId="7A256758" w14:textId="1BBA46C7" w:rsidR="002326C2" w:rsidRDefault="005A6C5B">
            <w:pPr>
              <w:rPr>
                <w:rFonts w:eastAsia="DengXian"/>
              </w:rPr>
            </w:pPr>
            <w:r>
              <w:rPr>
                <w:rFonts w:eastAsia="DengXian"/>
              </w:rPr>
              <w:t xml:space="preserve">Apple </w:t>
            </w:r>
          </w:p>
        </w:tc>
        <w:tc>
          <w:tcPr>
            <w:tcW w:w="1815" w:type="dxa"/>
            <w:shd w:val="clear" w:color="auto" w:fill="auto"/>
          </w:tcPr>
          <w:p w14:paraId="7A256759" w14:textId="1F8E4D3C" w:rsidR="002326C2" w:rsidRDefault="005A6C5B">
            <w:pPr>
              <w:jc w:val="left"/>
              <w:rPr>
                <w:rFonts w:eastAsia="DengXian"/>
              </w:rPr>
            </w:pPr>
            <w:r>
              <w:rPr>
                <w:rFonts w:eastAsia="DengXian"/>
              </w:rPr>
              <w:t>Agree</w:t>
            </w: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DengXian"/>
              </w:rPr>
            </w:pPr>
          </w:p>
        </w:tc>
      </w:tr>
      <w:tr w:rsidR="002326C2" w14:paraId="7A25675F" w14:textId="77777777" w:rsidTr="00B37B82">
        <w:tc>
          <w:tcPr>
            <w:tcW w:w="1413" w:type="dxa"/>
            <w:shd w:val="clear" w:color="auto" w:fill="auto"/>
          </w:tcPr>
          <w:p w14:paraId="7A25675C" w14:textId="3DF9DD2D" w:rsidR="002326C2" w:rsidRDefault="00DD1589">
            <w:pPr>
              <w:rPr>
                <w:rFonts w:eastAsia="DengXian"/>
              </w:rPr>
            </w:pPr>
            <w:r>
              <w:rPr>
                <w:rFonts w:eastAsia="DengXian" w:hint="eastAsia"/>
              </w:rPr>
              <w:t>L</w:t>
            </w:r>
            <w:r>
              <w:rPr>
                <w:rFonts w:eastAsia="DengXian"/>
              </w:rPr>
              <w:t>enovo</w:t>
            </w:r>
          </w:p>
        </w:tc>
        <w:tc>
          <w:tcPr>
            <w:tcW w:w="1815" w:type="dxa"/>
            <w:shd w:val="clear" w:color="auto" w:fill="auto"/>
          </w:tcPr>
          <w:p w14:paraId="7A25675D" w14:textId="3666BB32" w:rsidR="002326C2" w:rsidRDefault="00DD1589">
            <w:pPr>
              <w:jc w:val="left"/>
              <w:rPr>
                <w:rFonts w:eastAsia="DengXian"/>
              </w:rPr>
            </w:pPr>
            <w:r>
              <w:rPr>
                <w:rFonts w:eastAsia="DengXian" w:hint="eastAsia"/>
              </w:rPr>
              <w:t>A</w:t>
            </w:r>
            <w:r>
              <w:rPr>
                <w:rFonts w:eastAsia="DengXian"/>
              </w:rPr>
              <w:t>gree</w:t>
            </w: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DengXian"/>
              </w:rPr>
            </w:pPr>
          </w:p>
        </w:tc>
      </w:tr>
      <w:tr w:rsidR="002A313F" w14:paraId="7A256763" w14:textId="77777777" w:rsidTr="00B37B82">
        <w:tc>
          <w:tcPr>
            <w:tcW w:w="1413" w:type="dxa"/>
            <w:shd w:val="clear" w:color="auto" w:fill="auto"/>
          </w:tcPr>
          <w:p w14:paraId="7A256760" w14:textId="7E940E5D"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A256761" w14:textId="10F7F9A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A256762" w14:textId="77777777" w:rsidR="002A313F" w:rsidRDefault="002A313F" w:rsidP="002A313F">
            <w:pPr>
              <w:overflowPunct/>
              <w:autoSpaceDE/>
              <w:autoSpaceDN/>
              <w:adjustRightInd/>
              <w:spacing w:after="180"/>
              <w:jc w:val="left"/>
              <w:textAlignment w:val="auto"/>
              <w:rPr>
                <w:rFonts w:eastAsia="DengXian"/>
              </w:rPr>
            </w:pPr>
          </w:p>
        </w:tc>
      </w:tr>
      <w:tr w:rsidR="00FA238F" w14:paraId="72C62953" w14:textId="77777777" w:rsidTr="00B37B82">
        <w:tc>
          <w:tcPr>
            <w:tcW w:w="1413" w:type="dxa"/>
            <w:shd w:val="clear" w:color="auto" w:fill="auto"/>
          </w:tcPr>
          <w:p w14:paraId="47611090" w14:textId="74171ABE" w:rsidR="00FA238F" w:rsidRDefault="00FA238F" w:rsidP="00FA238F">
            <w:pPr>
              <w:rPr>
                <w:rFonts w:eastAsia="Malgun Gothic"/>
                <w:lang w:eastAsia="ko-KR"/>
              </w:rPr>
            </w:pPr>
            <w:r>
              <w:rPr>
                <w:rFonts w:eastAsia="Malgun Gothic"/>
                <w:lang w:eastAsia="ko-KR"/>
              </w:rPr>
              <w:t>Nokia</w:t>
            </w:r>
          </w:p>
        </w:tc>
        <w:tc>
          <w:tcPr>
            <w:tcW w:w="1815" w:type="dxa"/>
            <w:shd w:val="clear" w:color="auto" w:fill="auto"/>
          </w:tcPr>
          <w:p w14:paraId="71C53575" w14:textId="3569D174" w:rsidR="00FA238F" w:rsidRDefault="00FA238F" w:rsidP="00FA238F">
            <w:pPr>
              <w:jc w:val="left"/>
              <w:rPr>
                <w:rFonts w:eastAsia="Malgun Gothic"/>
                <w:lang w:eastAsia="ko-KR"/>
              </w:rPr>
            </w:pPr>
            <w:r>
              <w:rPr>
                <w:rFonts w:eastAsia="Malgun Gothic"/>
                <w:lang w:eastAsia="ko-KR"/>
              </w:rPr>
              <w:t>Agree</w:t>
            </w:r>
          </w:p>
        </w:tc>
        <w:tc>
          <w:tcPr>
            <w:tcW w:w="6406" w:type="dxa"/>
            <w:shd w:val="clear" w:color="auto" w:fill="auto"/>
          </w:tcPr>
          <w:p w14:paraId="35A0BED8" w14:textId="77777777" w:rsidR="00FA238F" w:rsidRDefault="00FA238F" w:rsidP="00FA238F">
            <w:pPr>
              <w:overflowPunct/>
              <w:autoSpaceDE/>
              <w:autoSpaceDN/>
              <w:adjustRightInd/>
              <w:spacing w:after="180"/>
              <w:jc w:val="left"/>
              <w:textAlignment w:val="auto"/>
              <w:rPr>
                <w:rFonts w:eastAsia="DengXian"/>
              </w:rPr>
            </w:pPr>
          </w:p>
        </w:tc>
      </w:tr>
      <w:tr w:rsidR="00802E51" w14:paraId="3C537D3A" w14:textId="77777777" w:rsidTr="00B37B82">
        <w:tc>
          <w:tcPr>
            <w:tcW w:w="1413" w:type="dxa"/>
            <w:shd w:val="clear" w:color="auto" w:fill="auto"/>
          </w:tcPr>
          <w:p w14:paraId="5279D2D4" w14:textId="53489C5A"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2699E26A" w14:textId="23A30E7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788FB659" w14:textId="77777777" w:rsidR="00802E51" w:rsidRDefault="00802E51" w:rsidP="00802E51">
            <w:pPr>
              <w:overflowPunct/>
              <w:autoSpaceDE/>
              <w:autoSpaceDN/>
              <w:adjustRightInd/>
              <w:spacing w:after="180"/>
              <w:jc w:val="left"/>
              <w:textAlignment w:val="auto"/>
              <w:rPr>
                <w:rFonts w:eastAsia="DengXian"/>
              </w:rPr>
            </w:pPr>
          </w:p>
        </w:tc>
      </w:tr>
      <w:tr w:rsidR="00EB3BBC" w14:paraId="45CC1EED" w14:textId="77777777" w:rsidTr="00B37B82">
        <w:tc>
          <w:tcPr>
            <w:tcW w:w="1413" w:type="dxa"/>
            <w:shd w:val="clear" w:color="auto" w:fill="auto"/>
          </w:tcPr>
          <w:p w14:paraId="2811311E" w14:textId="4399AC25" w:rsidR="00EB3BBC" w:rsidRDefault="00EB3BBC" w:rsidP="00802E51">
            <w:pPr>
              <w:rPr>
                <w:rFonts w:eastAsiaTheme="minorEastAsia"/>
              </w:rPr>
            </w:pPr>
            <w:r>
              <w:rPr>
                <w:rFonts w:eastAsiaTheme="minorEastAsia"/>
              </w:rPr>
              <w:t>NEC</w:t>
            </w:r>
          </w:p>
        </w:tc>
        <w:tc>
          <w:tcPr>
            <w:tcW w:w="1815" w:type="dxa"/>
            <w:shd w:val="clear" w:color="auto" w:fill="auto"/>
          </w:tcPr>
          <w:p w14:paraId="36960931" w14:textId="685C5F75" w:rsidR="00EB3BBC" w:rsidRDefault="00EB3BBC" w:rsidP="00802E51">
            <w:pPr>
              <w:jc w:val="left"/>
              <w:rPr>
                <w:rFonts w:eastAsiaTheme="minorEastAsia"/>
              </w:rPr>
            </w:pPr>
            <w:r>
              <w:rPr>
                <w:rFonts w:eastAsiaTheme="minorEastAsia"/>
              </w:rPr>
              <w:t xml:space="preserve">Agree </w:t>
            </w:r>
          </w:p>
        </w:tc>
        <w:tc>
          <w:tcPr>
            <w:tcW w:w="6406" w:type="dxa"/>
            <w:shd w:val="clear" w:color="auto" w:fill="auto"/>
          </w:tcPr>
          <w:p w14:paraId="34EB669B" w14:textId="77777777" w:rsidR="00EB3BBC" w:rsidRDefault="00EB3BBC" w:rsidP="00802E51">
            <w:pPr>
              <w:overflowPunct/>
              <w:autoSpaceDE/>
              <w:autoSpaceDN/>
              <w:adjustRightInd/>
              <w:spacing w:after="180"/>
              <w:jc w:val="left"/>
              <w:textAlignment w:val="auto"/>
              <w:rPr>
                <w:rFonts w:eastAsia="DengXian"/>
              </w:rPr>
            </w:pPr>
          </w:p>
        </w:tc>
      </w:tr>
      <w:tr w:rsidR="002A5DE7" w14:paraId="38E4F8FF" w14:textId="77777777" w:rsidTr="00B37B82">
        <w:tc>
          <w:tcPr>
            <w:tcW w:w="1413" w:type="dxa"/>
            <w:shd w:val="clear" w:color="auto" w:fill="auto"/>
          </w:tcPr>
          <w:p w14:paraId="3435A67D" w14:textId="31928AB1" w:rsidR="002A5DE7" w:rsidRDefault="002A5DE7" w:rsidP="00802E51">
            <w:pPr>
              <w:rPr>
                <w:rFonts w:eastAsiaTheme="minorEastAsia"/>
              </w:rPr>
            </w:pPr>
            <w:r>
              <w:rPr>
                <w:rFonts w:eastAsiaTheme="minorEastAsia" w:hint="eastAsia"/>
              </w:rPr>
              <w:t>ZTE</w:t>
            </w:r>
          </w:p>
        </w:tc>
        <w:tc>
          <w:tcPr>
            <w:tcW w:w="1815" w:type="dxa"/>
            <w:shd w:val="clear" w:color="auto" w:fill="auto"/>
          </w:tcPr>
          <w:p w14:paraId="0940D910" w14:textId="45503874" w:rsidR="002A5DE7" w:rsidRDefault="002A5DE7" w:rsidP="00802E51">
            <w:pPr>
              <w:jc w:val="left"/>
              <w:rPr>
                <w:rFonts w:eastAsiaTheme="minorEastAsia"/>
              </w:rPr>
            </w:pPr>
            <w:r>
              <w:rPr>
                <w:rFonts w:eastAsiaTheme="minorEastAsia"/>
              </w:rPr>
              <w:t>Agree</w:t>
            </w:r>
          </w:p>
        </w:tc>
        <w:tc>
          <w:tcPr>
            <w:tcW w:w="6406" w:type="dxa"/>
            <w:shd w:val="clear" w:color="auto" w:fill="auto"/>
          </w:tcPr>
          <w:p w14:paraId="17D3F183" w14:textId="77777777" w:rsidR="002A5DE7" w:rsidRDefault="002A5DE7" w:rsidP="00802E51">
            <w:pPr>
              <w:overflowPunct/>
              <w:autoSpaceDE/>
              <w:autoSpaceDN/>
              <w:adjustRightInd/>
              <w:spacing w:after="180"/>
              <w:jc w:val="left"/>
              <w:textAlignment w:val="auto"/>
              <w:rPr>
                <w:rFonts w:eastAsia="DengXian"/>
              </w:rPr>
            </w:pPr>
          </w:p>
        </w:tc>
      </w:tr>
      <w:tr w:rsidR="007466F8" w14:paraId="27797979" w14:textId="77777777" w:rsidTr="00B37B82">
        <w:tc>
          <w:tcPr>
            <w:tcW w:w="1413" w:type="dxa"/>
            <w:shd w:val="clear" w:color="auto" w:fill="auto"/>
          </w:tcPr>
          <w:p w14:paraId="44E236EF" w14:textId="6F90C3F2" w:rsidR="007466F8" w:rsidRDefault="007466F8" w:rsidP="00802E51">
            <w:pPr>
              <w:rPr>
                <w:rFonts w:eastAsiaTheme="minorEastAsia"/>
              </w:rPr>
            </w:pPr>
            <w:r>
              <w:rPr>
                <w:rFonts w:eastAsiaTheme="minorEastAsia"/>
              </w:rPr>
              <w:t>Qualcomm</w:t>
            </w:r>
          </w:p>
        </w:tc>
        <w:tc>
          <w:tcPr>
            <w:tcW w:w="1815" w:type="dxa"/>
            <w:shd w:val="clear" w:color="auto" w:fill="auto"/>
          </w:tcPr>
          <w:p w14:paraId="35623FAC" w14:textId="22736939" w:rsidR="007466F8" w:rsidRDefault="007466F8" w:rsidP="00802E51">
            <w:pPr>
              <w:jc w:val="left"/>
              <w:rPr>
                <w:rFonts w:eastAsiaTheme="minorEastAsia"/>
              </w:rPr>
            </w:pPr>
            <w:r>
              <w:rPr>
                <w:rFonts w:eastAsiaTheme="minorEastAsia"/>
              </w:rPr>
              <w:t>Agree</w:t>
            </w:r>
          </w:p>
        </w:tc>
        <w:tc>
          <w:tcPr>
            <w:tcW w:w="6406" w:type="dxa"/>
            <w:shd w:val="clear" w:color="auto" w:fill="auto"/>
          </w:tcPr>
          <w:p w14:paraId="153182F4" w14:textId="77777777" w:rsidR="007466F8" w:rsidRDefault="007466F8" w:rsidP="00802E51">
            <w:pPr>
              <w:overflowPunct/>
              <w:autoSpaceDE/>
              <w:autoSpaceDN/>
              <w:adjustRightInd/>
              <w:spacing w:after="180"/>
              <w:jc w:val="left"/>
              <w:textAlignment w:val="auto"/>
              <w:rPr>
                <w:rFonts w:eastAsia="DengXian"/>
              </w:rPr>
            </w:pPr>
          </w:p>
        </w:tc>
      </w:tr>
      <w:tr w:rsidR="00233A57" w14:paraId="33DCD821" w14:textId="77777777" w:rsidTr="00B37B82">
        <w:tc>
          <w:tcPr>
            <w:tcW w:w="1413" w:type="dxa"/>
            <w:shd w:val="clear" w:color="auto" w:fill="auto"/>
          </w:tcPr>
          <w:p w14:paraId="5D9E6065" w14:textId="4ECC1CBE" w:rsidR="00233A57" w:rsidRDefault="00233A57" w:rsidP="00802E51">
            <w:pPr>
              <w:rPr>
                <w:rFonts w:eastAsiaTheme="minorEastAsia"/>
              </w:rPr>
            </w:pPr>
            <w:r>
              <w:rPr>
                <w:rFonts w:eastAsiaTheme="minorEastAsia"/>
              </w:rPr>
              <w:t>Sequans</w:t>
            </w:r>
          </w:p>
        </w:tc>
        <w:tc>
          <w:tcPr>
            <w:tcW w:w="1815" w:type="dxa"/>
            <w:shd w:val="clear" w:color="auto" w:fill="auto"/>
          </w:tcPr>
          <w:p w14:paraId="1FE4E72C" w14:textId="3DAC1568" w:rsidR="00233A57" w:rsidRDefault="00233A57" w:rsidP="00802E51">
            <w:pPr>
              <w:jc w:val="left"/>
              <w:rPr>
                <w:rFonts w:eastAsiaTheme="minorEastAsia"/>
              </w:rPr>
            </w:pPr>
            <w:r>
              <w:rPr>
                <w:rFonts w:eastAsiaTheme="minorEastAsia"/>
              </w:rPr>
              <w:t>Agree</w:t>
            </w:r>
          </w:p>
        </w:tc>
        <w:tc>
          <w:tcPr>
            <w:tcW w:w="6406" w:type="dxa"/>
            <w:shd w:val="clear" w:color="auto" w:fill="auto"/>
          </w:tcPr>
          <w:p w14:paraId="2B854CB7" w14:textId="77777777" w:rsidR="00233A57" w:rsidRDefault="00233A57" w:rsidP="00802E51">
            <w:pPr>
              <w:overflowPunct/>
              <w:autoSpaceDE/>
              <w:autoSpaceDN/>
              <w:adjustRightInd/>
              <w:spacing w:after="180"/>
              <w:jc w:val="left"/>
              <w:textAlignment w:val="auto"/>
              <w:rPr>
                <w:rFonts w:eastAsia="DengXian"/>
              </w:rPr>
            </w:pPr>
          </w:p>
        </w:tc>
      </w:tr>
      <w:tr w:rsidR="001B400E" w14:paraId="67C4EB55" w14:textId="77777777" w:rsidTr="00B37B82">
        <w:tc>
          <w:tcPr>
            <w:tcW w:w="1413" w:type="dxa"/>
            <w:shd w:val="clear" w:color="auto" w:fill="auto"/>
          </w:tcPr>
          <w:p w14:paraId="3FFE6914" w14:textId="23B9A15A" w:rsidR="001B400E" w:rsidRDefault="001B400E" w:rsidP="001B400E">
            <w:pPr>
              <w:rPr>
                <w:rFonts w:eastAsiaTheme="minorEastAsia"/>
              </w:rPr>
            </w:pPr>
            <w:r>
              <w:rPr>
                <w:rFonts w:eastAsiaTheme="minorEastAsia"/>
              </w:rPr>
              <w:t>Ericsson</w:t>
            </w:r>
          </w:p>
        </w:tc>
        <w:tc>
          <w:tcPr>
            <w:tcW w:w="1815" w:type="dxa"/>
            <w:shd w:val="clear" w:color="auto" w:fill="auto"/>
          </w:tcPr>
          <w:p w14:paraId="1E11F198" w14:textId="236FB916" w:rsidR="001B400E" w:rsidRDefault="001B400E" w:rsidP="001B400E">
            <w:pPr>
              <w:jc w:val="left"/>
              <w:rPr>
                <w:rFonts w:eastAsiaTheme="minorEastAsia"/>
              </w:rPr>
            </w:pPr>
            <w:r>
              <w:rPr>
                <w:rFonts w:eastAsiaTheme="minorEastAsia"/>
              </w:rPr>
              <w:t>Agree</w:t>
            </w:r>
          </w:p>
        </w:tc>
        <w:tc>
          <w:tcPr>
            <w:tcW w:w="6406" w:type="dxa"/>
            <w:shd w:val="clear" w:color="auto" w:fill="auto"/>
          </w:tcPr>
          <w:p w14:paraId="316E1914" w14:textId="77777777" w:rsidR="001B400E" w:rsidRDefault="001B400E" w:rsidP="001B400E">
            <w:pPr>
              <w:overflowPunct/>
              <w:autoSpaceDE/>
              <w:autoSpaceDN/>
              <w:adjustRightInd/>
              <w:spacing w:after="180"/>
              <w:jc w:val="left"/>
              <w:textAlignment w:val="auto"/>
              <w:rPr>
                <w:rFonts w:eastAsia="DengXian"/>
              </w:rPr>
            </w:pPr>
          </w:p>
        </w:tc>
      </w:tr>
    </w:tbl>
    <w:p w14:paraId="7A256789" w14:textId="77777777" w:rsidR="002326C2" w:rsidRPr="00D74A25" w:rsidRDefault="002326C2">
      <w:pPr>
        <w:rPr>
          <w:i/>
          <w:sz w:val="21"/>
          <w:szCs w:val="21"/>
          <w:u w:val="single"/>
        </w:rPr>
      </w:pPr>
    </w:p>
    <w:p w14:paraId="7A25678A" w14:textId="77777777" w:rsidR="002326C2" w:rsidRDefault="00D46FCC">
      <w:pPr>
        <w:pStyle w:val="Heading3"/>
      </w:pPr>
      <w:r>
        <w:lastRenderedPageBreak/>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TableGrid"/>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DengXian"/>
              </w:rPr>
            </w:pPr>
            <w:r>
              <w:rPr>
                <w:rFonts w:eastAsia="DengXian"/>
              </w:rPr>
              <w:t>MediaTek</w:t>
            </w:r>
          </w:p>
        </w:tc>
        <w:tc>
          <w:tcPr>
            <w:tcW w:w="1815" w:type="dxa"/>
            <w:shd w:val="clear" w:color="auto" w:fill="auto"/>
          </w:tcPr>
          <w:p w14:paraId="0FD38422" w14:textId="171F607E" w:rsidR="00B37B82" w:rsidRDefault="004D0317" w:rsidP="007F7189">
            <w:pPr>
              <w:jc w:val="left"/>
              <w:rPr>
                <w:rFonts w:eastAsia="DengXian"/>
              </w:rPr>
            </w:pPr>
            <w:r>
              <w:rPr>
                <w:rFonts w:eastAsia="DengXian"/>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6A57A54D" w14:textId="32F9EB03" w:rsidR="00B37B82"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DengXian"/>
              </w:rPr>
            </w:pPr>
            <w:r>
              <w:rPr>
                <w:rFonts w:eastAsia="DengXian"/>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DengXian"/>
              </w:rPr>
            </w:pPr>
          </w:p>
        </w:tc>
      </w:tr>
      <w:tr w:rsidR="00B02549" w14:paraId="351DF64B" w14:textId="77777777" w:rsidTr="007F7189">
        <w:tc>
          <w:tcPr>
            <w:tcW w:w="1413" w:type="dxa"/>
            <w:shd w:val="clear" w:color="auto" w:fill="auto"/>
          </w:tcPr>
          <w:p w14:paraId="08AEC0AC" w14:textId="22D2DA8F" w:rsidR="00B02549" w:rsidRDefault="005A6C5B" w:rsidP="00B02549">
            <w:pPr>
              <w:rPr>
                <w:rFonts w:eastAsia="DengXian"/>
              </w:rPr>
            </w:pPr>
            <w:r>
              <w:rPr>
                <w:rFonts w:eastAsia="DengXian"/>
              </w:rPr>
              <w:t>Apple</w:t>
            </w:r>
          </w:p>
        </w:tc>
        <w:tc>
          <w:tcPr>
            <w:tcW w:w="1815" w:type="dxa"/>
            <w:shd w:val="clear" w:color="auto" w:fill="auto"/>
          </w:tcPr>
          <w:p w14:paraId="3322456D" w14:textId="6A13833F" w:rsidR="00B02549" w:rsidRDefault="005A6C5B" w:rsidP="00B02549">
            <w:pPr>
              <w:jc w:val="left"/>
              <w:rPr>
                <w:rFonts w:eastAsia="DengXian"/>
              </w:rPr>
            </w:pPr>
            <w:r>
              <w:rPr>
                <w:rFonts w:eastAsia="DengXian"/>
              </w:rPr>
              <w:t>Agree</w:t>
            </w: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DengXian"/>
              </w:rPr>
            </w:pPr>
          </w:p>
        </w:tc>
      </w:tr>
      <w:tr w:rsidR="00DD1589" w14:paraId="2D7768E7" w14:textId="77777777" w:rsidTr="007F7189">
        <w:tc>
          <w:tcPr>
            <w:tcW w:w="1413" w:type="dxa"/>
            <w:shd w:val="clear" w:color="auto" w:fill="auto"/>
          </w:tcPr>
          <w:p w14:paraId="597E7C6D" w14:textId="58A319D7"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47851FD" w14:textId="0423254D"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6EE426E" w14:textId="77777777" w:rsidR="00DD1589" w:rsidRDefault="00DD1589" w:rsidP="00DD1589">
            <w:pPr>
              <w:overflowPunct/>
              <w:autoSpaceDE/>
              <w:autoSpaceDN/>
              <w:adjustRightInd/>
              <w:spacing w:after="180"/>
              <w:jc w:val="left"/>
              <w:textAlignment w:val="auto"/>
              <w:rPr>
                <w:rFonts w:eastAsia="DengXian"/>
              </w:rPr>
            </w:pPr>
          </w:p>
        </w:tc>
      </w:tr>
      <w:tr w:rsidR="002A313F" w14:paraId="0B0A6529" w14:textId="77777777" w:rsidTr="007F7189">
        <w:tc>
          <w:tcPr>
            <w:tcW w:w="1413" w:type="dxa"/>
            <w:shd w:val="clear" w:color="auto" w:fill="auto"/>
          </w:tcPr>
          <w:p w14:paraId="590031F8" w14:textId="29946A2D"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789DEF1" w14:textId="3DBA0176"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F3ABA4F" w14:textId="77777777" w:rsidR="002A313F" w:rsidRDefault="002A313F" w:rsidP="002A313F">
            <w:pPr>
              <w:overflowPunct/>
              <w:autoSpaceDE/>
              <w:autoSpaceDN/>
              <w:adjustRightInd/>
              <w:spacing w:after="180"/>
              <w:jc w:val="left"/>
              <w:textAlignment w:val="auto"/>
              <w:rPr>
                <w:rFonts w:eastAsia="DengXian"/>
              </w:rPr>
            </w:pPr>
          </w:p>
        </w:tc>
      </w:tr>
      <w:tr w:rsidR="00CF07D0" w14:paraId="3705956C" w14:textId="77777777" w:rsidTr="007F7189">
        <w:tc>
          <w:tcPr>
            <w:tcW w:w="1413" w:type="dxa"/>
            <w:shd w:val="clear" w:color="auto" w:fill="auto"/>
          </w:tcPr>
          <w:p w14:paraId="3F0A6043" w14:textId="33DCD41A" w:rsidR="00CF07D0" w:rsidRDefault="00CF07D0" w:rsidP="00CF07D0">
            <w:pPr>
              <w:rPr>
                <w:rFonts w:eastAsia="Malgun Gothic"/>
                <w:lang w:eastAsia="ko-KR"/>
              </w:rPr>
            </w:pPr>
            <w:r>
              <w:rPr>
                <w:rFonts w:eastAsia="Malgun Gothic"/>
                <w:lang w:eastAsia="ko-KR"/>
              </w:rPr>
              <w:t>Nokia</w:t>
            </w:r>
          </w:p>
        </w:tc>
        <w:tc>
          <w:tcPr>
            <w:tcW w:w="1815" w:type="dxa"/>
            <w:shd w:val="clear" w:color="auto" w:fill="auto"/>
          </w:tcPr>
          <w:p w14:paraId="0C1BD198" w14:textId="39C1C1C7" w:rsidR="00CF07D0" w:rsidRDefault="00CF07D0" w:rsidP="00CF07D0">
            <w:pPr>
              <w:jc w:val="left"/>
              <w:rPr>
                <w:rFonts w:eastAsia="Malgun Gothic"/>
                <w:lang w:eastAsia="ko-KR"/>
              </w:rPr>
            </w:pPr>
            <w:r>
              <w:rPr>
                <w:rFonts w:eastAsia="Malgun Gothic"/>
                <w:lang w:eastAsia="ko-KR"/>
              </w:rPr>
              <w:t>Agree</w:t>
            </w:r>
          </w:p>
        </w:tc>
        <w:tc>
          <w:tcPr>
            <w:tcW w:w="6406" w:type="dxa"/>
            <w:shd w:val="clear" w:color="auto" w:fill="auto"/>
          </w:tcPr>
          <w:p w14:paraId="2244733C" w14:textId="77777777" w:rsidR="00CF07D0" w:rsidRDefault="00CF07D0" w:rsidP="00CF07D0">
            <w:pPr>
              <w:overflowPunct/>
              <w:autoSpaceDE/>
              <w:autoSpaceDN/>
              <w:adjustRightInd/>
              <w:spacing w:after="180"/>
              <w:jc w:val="left"/>
              <w:textAlignment w:val="auto"/>
              <w:rPr>
                <w:rFonts w:eastAsia="DengXian"/>
              </w:rPr>
            </w:pPr>
          </w:p>
        </w:tc>
      </w:tr>
      <w:tr w:rsidR="00802E51" w14:paraId="0C1AA4EA" w14:textId="77777777" w:rsidTr="007F7189">
        <w:tc>
          <w:tcPr>
            <w:tcW w:w="1413" w:type="dxa"/>
            <w:shd w:val="clear" w:color="auto" w:fill="auto"/>
          </w:tcPr>
          <w:p w14:paraId="029F4ED9" w14:textId="3C8BC14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4A097E6" w14:textId="5881A1CB"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FF02DD3" w14:textId="77777777" w:rsidR="00802E51" w:rsidRDefault="00802E51" w:rsidP="00802E51">
            <w:pPr>
              <w:overflowPunct/>
              <w:autoSpaceDE/>
              <w:autoSpaceDN/>
              <w:adjustRightInd/>
              <w:spacing w:after="180"/>
              <w:jc w:val="left"/>
              <w:textAlignment w:val="auto"/>
              <w:rPr>
                <w:rFonts w:eastAsia="DengXian"/>
              </w:rPr>
            </w:pPr>
          </w:p>
        </w:tc>
      </w:tr>
      <w:tr w:rsidR="00EB3BBC" w14:paraId="503EB328" w14:textId="77777777" w:rsidTr="007F7189">
        <w:tc>
          <w:tcPr>
            <w:tcW w:w="1413" w:type="dxa"/>
            <w:shd w:val="clear" w:color="auto" w:fill="auto"/>
          </w:tcPr>
          <w:p w14:paraId="385A5225" w14:textId="657C30E9" w:rsidR="00EB3BBC" w:rsidRDefault="00EB3BBC" w:rsidP="00802E51">
            <w:pPr>
              <w:rPr>
                <w:rFonts w:eastAsiaTheme="minorEastAsia"/>
              </w:rPr>
            </w:pPr>
            <w:r>
              <w:rPr>
                <w:rFonts w:eastAsiaTheme="minorEastAsia"/>
              </w:rPr>
              <w:t>NEC</w:t>
            </w:r>
          </w:p>
        </w:tc>
        <w:tc>
          <w:tcPr>
            <w:tcW w:w="1815" w:type="dxa"/>
            <w:shd w:val="clear" w:color="auto" w:fill="auto"/>
          </w:tcPr>
          <w:p w14:paraId="7C0E35E0" w14:textId="52AFBBCE" w:rsidR="00EB3BBC" w:rsidRDefault="00EB3BBC" w:rsidP="00802E51">
            <w:pPr>
              <w:jc w:val="left"/>
              <w:rPr>
                <w:rFonts w:eastAsiaTheme="minorEastAsia"/>
              </w:rPr>
            </w:pPr>
            <w:r>
              <w:rPr>
                <w:rFonts w:eastAsiaTheme="minorEastAsia"/>
              </w:rPr>
              <w:t>agree</w:t>
            </w:r>
          </w:p>
        </w:tc>
        <w:tc>
          <w:tcPr>
            <w:tcW w:w="6406" w:type="dxa"/>
            <w:shd w:val="clear" w:color="auto" w:fill="auto"/>
          </w:tcPr>
          <w:p w14:paraId="4835BA73" w14:textId="77777777" w:rsidR="00EB3BBC" w:rsidRDefault="00EB3BBC" w:rsidP="00802E51">
            <w:pPr>
              <w:overflowPunct/>
              <w:autoSpaceDE/>
              <w:autoSpaceDN/>
              <w:adjustRightInd/>
              <w:spacing w:after="180"/>
              <w:jc w:val="left"/>
              <w:textAlignment w:val="auto"/>
              <w:rPr>
                <w:rFonts w:eastAsia="DengXian"/>
              </w:rPr>
            </w:pPr>
          </w:p>
        </w:tc>
      </w:tr>
      <w:tr w:rsidR="002A5DE7" w14:paraId="69CF6D6B" w14:textId="77777777" w:rsidTr="007F7189">
        <w:tc>
          <w:tcPr>
            <w:tcW w:w="1413" w:type="dxa"/>
            <w:shd w:val="clear" w:color="auto" w:fill="auto"/>
          </w:tcPr>
          <w:p w14:paraId="6180C9DC" w14:textId="0D1BBADF" w:rsidR="002A5DE7" w:rsidRDefault="002A5DE7" w:rsidP="00802E51">
            <w:pPr>
              <w:rPr>
                <w:rFonts w:eastAsiaTheme="minorEastAsia"/>
              </w:rPr>
            </w:pPr>
            <w:r>
              <w:rPr>
                <w:rFonts w:eastAsiaTheme="minorEastAsia" w:hint="eastAsia"/>
              </w:rPr>
              <w:t>ZTE</w:t>
            </w:r>
          </w:p>
        </w:tc>
        <w:tc>
          <w:tcPr>
            <w:tcW w:w="1815" w:type="dxa"/>
            <w:shd w:val="clear" w:color="auto" w:fill="auto"/>
          </w:tcPr>
          <w:p w14:paraId="24CCE00E" w14:textId="28652709" w:rsidR="002A5DE7" w:rsidRDefault="002A5DE7" w:rsidP="00802E51">
            <w:pPr>
              <w:jc w:val="left"/>
              <w:rPr>
                <w:rFonts w:eastAsiaTheme="minorEastAsia"/>
              </w:rPr>
            </w:pPr>
            <w:r>
              <w:rPr>
                <w:rFonts w:eastAsiaTheme="minorEastAsia" w:hint="eastAsia"/>
              </w:rPr>
              <w:t>Agree</w:t>
            </w:r>
          </w:p>
        </w:tc>
        <w:tc>
          <w:tcPr>
            <w:tcW w:w="6406" w:type="dxa"/>
            <w:shd w:val="clear" w:color="auto" w:fill="auto"/>
          </w:tcPr>
          <w:p w14:paraId="62BC3879" w14:textId="77777777" w:rsidR="002A5DE7" w:rsidRDefault="002A5DE7" w:rsidP="00802E51">
            <w:pPr>
              <w:overflowPunct/>
              <w:autoSpaceDE/>
              <w:autoSpaceDN/>
              <w:adjustRightInd/>
              <w:spacing w:after="180"/>
              <w:jc w:val="left"/>
              <w:textAlignment w:val="auto"/>
              <w:rPr>
                <w:rFonts w:eastAsia="DengXian"/>
              </w:rPr>
            </w:pPr>
          </w:p>
        </w:tc>
      </w:tr>
      <w:tr w:rsidR="008711C1" w14:paraId="5B705C11" w14:textId="77777777" w:rsidTr="007F7189">
        <w:tc>
          <w:tcPr>
            <w:tcW w:w="1413" w:type="dxa"/>
            <w:shd w:val="clear" w:color="auto" w:fill="auto"/>
          </w:tcPr>
          <w:p w14:paraId="6028A718" w14:textId="5338E3E1" w:rsidR="008711C1" w:rsidRDefault="008711C1" w:rsidP="00802E51">
            <w:pPr>
              <w:rPr>
                <w:rFonts w:eastAsiaTheme="minorEastAsia"/>
              </w:rPr>
            </w:pPr>
            <w:r>
              <w:rPr>
                <w:rFonts w:eastAsiaTheme="minorEastAsia"/>
              </w:rPr>
              <w:t>Qualcomm</w:t>
            </w:r>
          </w:p>
        </w:tc>
        <w:tc>
          <w:tcPr>
            <w:tcW w:w="1815" w:type="dxa"/>
            <w:shd w:val="clear" w:color="auto" w:fill="auto"/>
          </w:tcPr>
          <w:p w14:paraId="129F317E" w14:textId="737C15D6" w:rsidR="008711C1" w:rsidRDefault="008711C1" w:rsidP="00802E51">
            <w:pPr>
              <w:jc w:val="left"/>
              <w:rPr>
                <w:rFonts w:eastAsiaTheme="minorEastAsia"/>
              </w:rPr>
            </w:pPr>
            <w:r>
              <w:rPr>
                <w:rFonts w:eastAsiaTheme="minorEastAsia"/>
              </w:rPr>
              <w:t>Agree</w:t>
            </w:r>
          </w:p>
        </w:tc>
        <w:tc>
          <w:tcPr>
            <w:tcW w:w="6406" w:type="dxa"/>
            <w:shd w:val="clear" w:color="auto" w:fill="auto"/>
          </w:tcPr>
          <w:p w14:paraId="003A6639" w14:textId="77777777" w:rsidR="008711C1" w:rsidRDefault="008711C1" w:rsidP="00802E51">
            <w:pPr>
              <w:overflowPunct/>
              <w:autoSpaceDE/>
              <w:autoSpaceDN/>
              <w:adjustRightInd/>
              <w:spacing w:after="180"/>
              <w:jc w:val="left"/>
              <w:textAlignment w:val="auto"/>
              <w:rPr>
                <w:rFonts w:eastAsia="DengXian"/>
              </w:rPr>
            </w:pPr>
          </w:p>
        </w:tc>
      </w:tr>
      <w:tr w:rsidR="00233A57" w14:paraId="4D0F2FB7" w14:textId="77777777" w:rsidTr="007F7189">
        <w:tc>
          <w:tcPr>
            <w:tcW w:w="1413" w:type="dxa"/>
            <w:shd w:val="clear" w:color="auto" w:fill="auto"/>
          </w:tcPr>
          <w:p w14:paraId="3E215623" w14:textId="32924B03" w:rsidR="00233A57" w:rsidRDefault="00233A57" w:rsidP="00802E51">
            <w:pPr>
              <w:rPr>
                <w:rFonts w:eastAsiaTheme="minorEastAsia"/>
              </w:rPr>
            </w:pPr>
            <w:r>
              <w:rPr>
                <w:rFonts w:eastAsiaTheme="minorEastAsia"/>
              </w:rPr>
              <w:t>Sequans</w:t>
            </w:r>
          </w:p>
        </w:tc>
        <w:tc>
          <w:tcPr>
            <w:tcW w:w="1815" w:type="dxa"/>
            <w:shd w:val="clear" w:color="auto" w:fill="auto"/>
          </w:tcPr>
          <w:p w14:paraId="1FF23FB4" w14:textId="7A8ECEEF" w:rsidR="00233A57" w:rsidRDefault="00233A57" w:rsidP="00802E51">
            <w:pPr>
              <w:jc w:val="left"/>
              <w:rPr>
                <w:rFonts w:eastAsiaTheme="minorEastAsia"/>
              </w:rPr>
            </w:pPr>
            <w:r>
              <w:rPr>
                <w:rFonts w:eastAsiaTheme="minorEastAsia"/>
              </w:rPr>
              <w:t>Agree</w:t>
            </w:r>
          </w:p>
        </w:tc>
        <w:tc>
          <w:tcPr>
            <w:tcW w:w="6406" w:type="dxa"/>
            <w:shd w:val="clear" w:color="auto" w:fill="auto"/>
          </w:tcPr>
          <w:p w14:paraId="2B829EB4" w14:textId="77777777" w:rsidR="00233A57" w:rsidRDefault="00233A57" w:rsidP="00802E51">
            <w:pPr>
              <w:overflowPunct/>
              <w:autoSpaceDE/>
              <w:autoSpaceDN/>
              <w:adjustRightInd/>
              <w:spacing w:after="180"/>
              <w:jc w:val="left"/>
              <w:textAlignment w:val="auto"/>
              <w:rPr>
                <w:rFonts w:eastAsia="DengXian"/>
              </w:rPr>
            </w:pPr>
          </w:p>
        </w:tc>
      </w:tr>
      <w:tr w:rsidR="001B400E" w14:paraId="0CB098C8" w14:textId="77777777" w:rsidTr="007F7189">
        <w:tc>
          <w:tcPr>
            <w:tcW w:w="1413" w:type="dxa"/>
            <w:shd w:val="clear" w:color="auto" w:fill="auto"/>
          </w:tcPr>
          <w:p w14:paraId="2353BF06" w14:textId="035CF4FB" w:rsidR="001B400E" w:rsidRDefault="001B400E" w:rsidP="001B400E">
            <w:pPr>
              <w:rPr>
                <w:rFonts w:eastAsiaTheme="minorEastAsia"/>
              </w:rPr>
            </w:pPr>
            <w:r>
              <w:rPr>
                <w:rFonts w:eastAsiaTheme="minorEastAsia"/>
              </w:rPr>
              <w:t>Ericsson</w:t>
            </w:r>
          </w:p>
        </w:tc>
        <w:tc>
          <w:tcPr>
            <w:tcW w:w="1815" w:type="dxa"/>
            <w:shd w:val="clear" w:color="auto" w:fill="auto"/>
          </w:tcPr>
          <w:p w14:paraId="5ED413F5" w14:textId="202F048C" w:rsidR="001B400E" w:rsidRDefault="001B400E" w:rsidP="001B400E">
            <w:pPr>
              <w:jc w:val="left"/>
              <w:rPr>
                <w:rFonts w:eastAsiaTheme="minorEastAsia"/>
              </w:rPr>
            </w:pPr>
            <w:r>
              <w:rPr>
                <w:rFonts w:eastAsiaTheme="minorEastAsia"/>
              </w:rPr>
              <w:t>Agree</w:t>
            </w:r>
          </w:p>
        </w:tc>
        <w:tc>
          <w:tcPr>
            <w:tcW w:w="6406" w:type="dxa"/>
            <w:shd w:val="clear" w:color="auto" w:fill="auto"/>
          </w:tcPr>
          <w:p w14:paraId="090E827D" w14:textId="77777777" w:rsidR="001B400E" w:rsidRDefault="001B400E" w:rsidP="001B400E">
            <w:pPr>
              <w:overflowPunct/>
              <w:autoSpaceDE/>
              <w:autoSpaceDN/>
              <w:adjustRightInd/>
              <w:spacing w:after="180"/>
              <w:jc w:val="left"/>
              <w:textAlignment w:val="auto"/>
              <w:rPr>
                <w:rFonts w:eastAsia="DengXian"/>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 xml:space="preserve">16 out of 17 companies supported </w:t>
      </w:r>
      <w:proofErr w:type="gramStart"/>
      <w:r w:rsidR="00655178">
        <w:rPr>
          <w:lang w:val="en-US"/>
        </w:rPr>
        <w:t>this views</w:t>
      </w:r>
      <w:proofErr w:type="gramEnd"/>
      <w:r w:rsidR="00655178">
        <w:rPr>
          <w:lang w:val="en-US"/>
        </w:rPr>
        <w:t xml:space="preserve"> during pre-discussions.</w:t>
      </w:r>
    </w:p>
    <w:tbl>
      <w:tblPr>
        <w:tblStyle w:val="TableGrid"/>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DengXian"/>
              </w:rPr>
            </w:pPr>
            <w:r>
              <w:rPr>
                <w:rFonts w:eastAsia="DengXian"/>
              </w:rPr>
              <w:lastRenderedPageBreak/>
              <w:t>MediaTek</w:t>
            </w:r>
          </w:p>
        </w:tc>
        <w:tc>
          <w:tcPr>
            <w:tcW w:w="1815" w:type="dxa"/>
            <w:shd w:val="clear" w:color="auto" w:fill="auto"/>
          </w:tcPr>
          <w:p w14:paraId="5010A87A" w14:textId="697B0A38" w:rsidR="00655178" w:rsidRDefault="004D0317" w:rsidP="007F7189">
            <w:pPr>
              <w:jc w:val="left"/>
              <w:rPr>
                <w:rFonts w:eastAsia="DengXian"/>
              </w:rPr>
            </w:pPr>
            <w:r>
              <w:rPr>
                <w:rFonts w:eastAsia="DengXian"/>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49590CBE" w14:textId="0513C3DA" w:rsidR="00655178"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DengXian"/>
              </w:rPr>
            </w:pPr>
            <w:r>
              <w:rPr>
                <w:rFonts w:eastAsia="DengXian"/>
              </w:rPr>
              <w:t xml:space="preserve">We </w:t>
            </w:r>
            <w:r w:rsidR="007F7189">
              <w:rPr>
                <w:rFonts w:eastAsia="DengXian"/>
              </w:rPr>
              <w:t xml:space="preserve">suggest </w:t>
            </w:r>
            <w:proofErr w:type="gramStart"/>
            <w:r w:rsidR="007F7189">
              <w:rPr>
                <w:rFonts w:eastAsia="DengXian"/>
              </w:rPr>
              <w:t>to reword</w:t>
            </w:r>
            <w:proofErr w:type="gramEnd"/>
            <w:r w:rsidR="007F7189">
              <w:rPr>
                <w:rFonts w:eastAsia="DengXian"/>
              </w:rPr>
              <w:t xml:space="preserve"> the proposal</w:t>
            </w:r>
            <w:r>
              <w:rPr>
                <w:rFonts w:eastAsia="DengXian"/>
              </w:rPr>
              <w:t xml:space="preserve"> as following to align with NR agreement.</w:t>
            </w:r>
          </w:p>
          <w:p w14:paraId="784AB00F" w14:textId="679E2FEE" w:rsidR="00FE7F34" w:rsidRPr="00FE7F34" w:rsidRDefault="00FE7F34" w:rsidP="00FE7F34">
            <w:pPr>
              <w:overflowPunct/>
              <w:autoSpaceDE/>
              <w:autoSpaceDN/>
              <w:adjustRightInd/>
              <w:spacing w:after="180"/>
              <w:jc w:val="left"/>
              <w:textAlignment w:val="auto"/>
              <w:rPr>
                <w:rFonts w:eastAsia="DengXian"/>
              </w:rPr>
            </w:pPr>
            <w:r>
              <w:t xml:space="preserve">Proposal 10: Other than re-establishment </w:t>
            </w:r>
            <w:r w:rsidRPr="00FE7F34">
              <w:rPr>
                <w:color w:val="FF0000"/>
              </w:rPr>
              <w:t>(TA reporting controlled by target cell</w:t>
            </w:r>
            <w:r w:rsidR="007E2143">
              <w:rPr>
                <w:color w:val="FF0000"/>
              </w:rPr>
              <w:t>’</w:t>
            </w:r>
            <w:r w:rsidRPr="00FE7F34">
              <w:rPr>
                <w:color w:val="FF0000"/>
              </w:rPr>
              <w:t xml:space="preserve">s SI) </w:t>
            </w:r>
            <w:r>
              <w:t xml:space="preserve">and handover procedure </w:t>
            </w:r>
            <w:r w:rsidRPr="00FE7F34">
              <w:rPr>
                <w:color w:val="FF0000"/>
              </w:rPr>
              <w:t>(TA reporting controlled by HO command)</w:t>
            </w:r>
            <w:r>
              <w:t>, TA reporting in connected mode is not controlled by enabling/disabling indication in SI.</w:t>
            </w:r>
            <w:r w:rsidRPr="00FE7F34">
              <w:rPr>
                <w:rFonts w:eastAsia="DengXian"/>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DengXian"/>
              </w:rPr>
            </w:pPr>
          </w:p>
        </w:tc>
      </w:tr>
      <w:tr w:rsidR="00B02549" w14:paraId="74841009" w14:textId="77777777" w:rsidTr="007F7189">
        <w:tc>
          <w:tcPr>
            <w:tcW w:w="1413" w:type="dxa"/>
            <w:shd w:val="clear" w:color="auto" w:fill="auto"/>
          </w:tcPr>
          <w:p w14:paraId="4C905D09" w14:textId="2F6A6310" w:rsidR="00B02549" w:rsidRDefault="005A6C5B" w:rsidP="00B02549">
            <w:pPr>
              <w:rPr>
                <w:rFonts w:eastAsia="DengXian"/>
              </w:rPr>
            </w:pPr>
            <w:r>
              <w:rPr>
                <w:rFonts w:eastAsia="DengXian"/>
              </w:rPr>
              <w:t>Apple</w:t>
            </w:r>
          </w:p>
        </w:tc>
        <w:tc>
          <w:tcPr>
            <w:tcW w:w="1815" w:type="dxa"/>
            <w:shd w:val="clear" w:color="auto" w:fill="auto"/>
          </w:tcPr>
          <w:p w14:paraId="594E0D1E" w14:textId="0DB36F4E" w:rsidR="00B02549" w:rsidRDefault="005A6C5B" w:rsidP="00B02549">
            <w:pPr>
              <w:jc w:val="left"/>
              <w:rPr>
                <w:rFonts w:eastAsia="DengXian"/>
              </w:rPr>
            </w:pPr>
            <w:r>
              <w:rPr>
                <w:rFonts w:eastAsia="DengXian"/>
              </w:rPr>
              <w:t>Agree</w:t>
            </w: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DengXian"/>
              </w:rPr>
            </w:pPr>
          </w:p>
        </w:tc>
      </w:tr>
      <w:tr w:rsidR="00DD1589" w14:paraId="1D803416" w14:textId="77777777" w:rsidTr="007F7189">
        <w:tc>
          <w:tcPr>
            <w:tcW w:w="1413" w:type="dxa"/>
            <w:shd w:val="clear" w:color="auto" w:fill="auto"/>
          </w:tcPr>
          <w:p w14:paraId="0968262E" w14:textId="3432FB1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7B8D5E64" w14:textId="22D7F27C"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96B1E8E" w14:textId="77777777" w:rsidR="00DD1589" w:rsidRDefault="00DD1589" w:rsidP="00DD1589">
            <w:pPr>
              <w:overflowPunct/>
              <w:autoSpaceDE/>
              <w:autoSpaceDN/>
              <w:adjustRightInd/>
              <w:spacing w:after="180"/>
              <w:jc w:val="left"/>
              <w:textAlignment w:val="auto"/>
              <w:rPr>
                <w:rFonts w:eastAsia="DengXian"/>
              </w:rPr>
            </w:pPr>
          </w:p>
        </w:tc>
      </w:tr>
      <w:tr w:rsidR="002A313F" w14:paraId="06B8F1E4" w14:textId="77777777" w:rsidTr="007F7189">
        <w:tc>
          <w:tcPr>
            <w:tcW w:w="1413" w:type="dxa"/>
            <w:shd w:val="clear" w:color="auto" w:fill="auto"/>
          </w:tcPr>
          <w:p w14:paraId="5A5AE544" w14:textId="2922DC80" w:rsidR="002A313F" w:rsidRDefault="002A313F" w:rsidP="002A313F">
            <w:pPr>
              <w:rPr>
                <w:rFonts w:eastAsia="DengXian"/>
              </w:rPr>
            </w:pPr>
            <w:r>
              <w:rPr>
                <w:rFonts w:eastAsia="Malgun Gothic"/>
                <w:lang w:eastAsia="ko-KR"/>
              </w:rPr>
              <w:t>Huawei, HiSilicon</w:t>
            </w:r>
          </w:p>
        </w:tc>
        <w:tc>
          <w:tcPr>
            <w:tcW w:w="1815" w:type="dxa"/>
            <w:shd w:val="clear" w:color="auto" w:fill="auto"/>
          </w:tcPr>
          <w:p w14:paraId="6C1A4129" w14:textId="3971D997"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642AB78" w14:textId="5FB54D72" w:rsidR="002A313F" w:rsidRDefault="002A313F" w:rsidP="002A313F">
            <w:pPr>
              <w:overflowPunct/>
              <w:autoSpaceDE/>
              <w:autoSpaceDN/>
              <w:adjustRightInd/>
              <w:spacing w:after="180"/>
              <w:jc w:val="left"/>
              <w:textAlignment w:val="auto"/>
              <w:rPr>
                <w:rFonts w:eastAsia="DengXian"/>
              </w:rPr>
            </w:pPr>
            <w:r>
              <w:rPr>
                <w:rFonts w:eastAsia="DengXian"/>
              </w:rPr>
              <w:t>Fine with rewording suggestion from OPPO</w:t>
            </w:r>
          </w:p>
        </w:tc>
      </w:tr>
      <w:tr w:rsidR="007023E6" w14:paraId="75804422" w14:textId="77777777" w:rsidTr="007F7189">
        <w:tc>
          <w:tcPr>
            <w:tcW w:w="1413" w:type="dxa"/>
            <w:shd w:val="clear" w:color="auto" w:fill="auto"/>
          </w:tcPr>
          <w:p w14:paraId="428E8399" w14:textId="6284669A" w:rsidR="007023E6" w:rsidRDefault="007023E6" w:rsidP="007023E6">
            <w:pPr>
              <w:rPr>
                <w:rFonts w:eastAsia="Malgun Gothic"/>
                <w:lang w:eastAsia="ko-KR"/>
              </w:rPr>
            </w:pPr>
            <w:r>
              <w:rPr>
                <w:rFonts w:eastAsia="Malgun Gothic"/>
                <w:lang w:eastAsia="ko-KR"/>
              </w:rPr>
              <w:t>Nokia</w:t>
            </w:r>
          </w:p>
        </w:tc>
        <w:tc>
          <w:tcPr>
            <w:tcW w:w="1815" w:type="dxa"/>
            <w:shd w:val="clear" w:color="auto" w:fill="auto"/>
          </w:tcPr>
          <w:p w14:paraId="705B55E0" w14:textId="0C610BAC" w:rsidR="007023E6" w:rsidRDefault="007023E6" w:rsidP="007023E6">
            <w:pPr>
              <w:jc w:val="left"/>
              <w:rPr>
                <w:rFonts w:eastAsia="Malgun Gothic"/>
                <w:lang w:eastAsia="ko-KR"/>
              </w:rPr>
            </w:pPr>
            <w:r>
              <w:rPr>
                <w:rFonts w:eastAsia="Malgun Gothic"/>
                <w:lang w:eastAsia="ko-KR"/>
              </w:rPr>
              <w:t>Agree</w:t>
            </w:r>
          </w:p>
        </w:tc>
        <w:tc>
          <w:tcPr>
            <w:tcW w:w="6406" w:type="dxa"/>
            <w:shd w:val="clear" w:color="auto" w:fill="auto"/>
          </w:tcPr>
          <w:p w14:paraId="7AFA75A5" w14:textId="77777777" w:rsidR="007023E6" w:rsidRDefault="007023E6" w:rsidP="007023E6">
            <w:pPr>
              <w:overflowPunct/>
              <w:autoSpaceDE/>
              <w:autoSpaceDN/>
              <w:adjustRightInd/>
              <w:spacing w:after="180"/>
              <w:jc w:val="left"/>
              <w:textAlignment w:val="auto"/>
              <w:rPr>
                <w:rFonts w:eastAsia="DengXian"/>
              </w:rPr>
            </w:pPr>
          </w:p>
        </w:tc>
      </w:tr>
      <w:tr w:rsidR="00802E51" w14:paraId="6840BBFF" w14:textId="77777777" w:rsidTr="007F7189">
        <w:tc>
          <w:tcPr>
            <w:tcW w:w="1413" w:type="dxa"/>
            <w:shd w:val="clear" w:color="auto" w:fill="auto"/>
          </w:tcPr>
          <w:p w14:paraId="47E1E0E8" w14:textId="152766F5"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F7E07DC" w14:textId="23A56FCA"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1006C1F" w14:textId="77777777" w:rsidR="00802E51" w:rsidRDefault="00802E51" w:rsidP="00802E51">
            <w:pPr>
              <w:overflowPunct/>
              <w:autoSpaceDE/>
              <w:autoSpaceDN/>
              <w:adjustRightInd/>
              <w:spacing w:after="180"/>
              <w:jc w:val="left"/>
              <w:textAlignment w:val="auto"/>
              <w:rPr>
                <w:rFonts w:eastAsia="DengXian"/>
              </w:rPr>
            </w:pPr>
          </w:p>
        </w:tc>
      </w:tr>
      <w:tr w:rsidR="00EB3BBC" w14:paraId="3E4C8901" w14:textId="77777777" w:rsidTr="007F7189">
        <w:tc>
          <w:tcPr>
            <w:tcW w:w="1413" w:type="dxa"/>
            <w:shd w:val="clear" w:color="auto" w:fill="auto"/>
          </w:tcPr>
          <w:p w14:paraId="384F64FB" w14:textId="37688BB1" w:rsidR="00EB3BBC" w:rsidRDefault="00EB3BBC" w:rsidP="00EB3BBC">
            <w:pPr>
              <w:rPr>
                <w:rFonts w:eastAsiaTheme="minorEastAsia"/>
              </w:rPr>
            </w:pPr>
            <w:r>
              <w:rPr>
                <w:rFonts w:eastAsia="Malgun Gothic"/>
                <w:lang w:eastAsia="ko-KR"/>
              </w:rPr>
              <w:t>NEC</w:t>
            </w:r>
          </w:p>
        </w:tc>
        <w:tc>
          <w:tcPr>
            <w:tcW w:w="1815" w:type="dxa"/>
            <w:shd w:val="clear" w:color="auto" w:fill="auto"/>
          </w:tcPr>
          <w:p w14:paraId="58E1C540" w14:textId="40C3CEA8"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685920CF" w14:textId="77777777" w:rsidR="00EB3BBC" w:rsidRDefault="00EB3BBC" w:rsidP="00EB3BBC">
            <w:pPr>
              <w:overflowPunct/>
              <w:autoSpaceDE/>
              <w:autoSpaceDN/>
              <w:adjustRightInd/>
              <w:spacing w:after="180"/>
              <w:jc w:val="left"/>
              <w:textAlignment w:val="auto"/>
              <w:rPr>
                <w:rFonts w:eastAsia="DengXian"/>
              </w:rPr>
            </w:pPr>
          </w:p>
        </w:tc>
      </w:tr>
      <w:tr w:rsidR="002A5DE7" w14:paraId="2F221453" w14:textId="77777777" w:rsidTr="007F7189">
        <w:tc>
          <w:tcPr>
            <w:tcW w:w="1413" w:type="dxa"/>
            <w:shd w:val="clear" w:color="auto" w:fill="auto"/>
          </w:tcPr>
          <w:p w14:paraId="23C124E2" w14:textId="498C5067" w:rsidR="002A5DE7" w:rsidRDefault="002A5DE7" w:rsidP="002A5DE7">
            <w:pPr>
              <w:rPr>
                <w:rFonts w:eastAsia="Malgun Gothic"/>
                <w:lang w:eastAsia="ko-KR"/>
              </w:rPr>
            </w:pPr>
            <w:r>
              <w:rPr>
                <w:rFonts w:eastAsia="DengXian" w:hint="eastAsia"/>
                <w:lang w:val="en-US"/>
              </w:rPr>
              <w:t>ZTE</w:t>
            </w:r>
          </w:p>
        </w:tc>
        <w:tc>
          <w:tcPr>
            <w:tcW w:w="1815" w:type="dxa"/>
            <w:shd w:val="clear" w:color="auto" w:fill="auto"/>
          </w:tcPr>
          <w:p w14:paraId="43B0BE14" w14:textId="26F54E78" w:rsidR="002A5DE7" w:rsidRDefault="002A5DE7" w:rsidP="002A5DE7">
            <w:pPr>
              <w:jc w:val="left"/>
              <w:rPr>
                <w:rFonts w:eastAsia="Malgun Gothic"/>
                <w:lang w:eastAsia="ko-KR"/>
              </w:rPr>
            </w:pPr>
            <w:r>
              <w:rPr>
                <w:rFonts w:eastAsia="DengXian"/>
              </w:rPr>
              <w:t>Agree</w:t>
            </w:r>
          </w:p>
        </w:tc>
        <w:tc>
          <w:tcPr>
            <w:tcW w:w="6406" w:type="dxa"/>
            <w:shd w:val="clear" w:color="auto" w:fill="auto"/>
          </w:tcPr>
          <w:p w14:paraId="6E78E625" w14:textId="14302BC5" w:rsidR="002A5DE7" w:rsidRDefault="002A5DE7" w:rsidP="002A5DE7">
            <w:pPr>
              <w:overflowPunct/>
              <w:autoSpaceDE/>
              <w:autoSpaceDN/>
              <w:adjustRightInd/>
              <w:spacing w:after="180"/>
              <w:jc w:val="left"/>
              <w:textAlignment w:val="auto"/>
              <w:rPr>
                <w:rFonts w:eastAsia="DengXian"/>
              </w:rPr>
            </w:pPr>
            <w:r>
              <w:rPr>
                <w:rFonts w:eastAsia="DengXian"/>
              </w:rPr>
              <w:t xml:space="preserve">TA reporting in connected mode </w:t>
            </w:r>
            <w:r>
              <w:rPr>
                <w:rFonts w:eastAsia="DengXian" w:hint="eastAsia"/>
              </w:rPr>
              <w:t>should</w:t>
            </w:r>
            <w:r>
              <w:rPr>
                <w:rFonts w:eastAsia="DengXian"/>
              </w:rPr>
              <w:t xml:space="preserve"> </w:t>
            </w:r>
            <w:r>
              <w:rPr>
                <w:rFonts w:eastAsia="DengXian" w:hint="eastAsia"/>
              </w:rPr>
              <w:t>be</w:t>
            </w:r>
            <w:r>
              <w:rPr>
                <w:rFonts w:eastAsia="DengXian"/>
              </w:rPr>
              <w:t xml:space="preserve"> controlled by </w:t>
            </w:r>
            <w:r>
              <w:rPr>
                <w:rFonts w:eastAsia="DengXian" w:hint="eastAsia"/>
                <w:lang w:val="en-US"/>
              </w:rPr>
              <w:t>dedicated</w:t>
            </w:r>
            <w:r>
              <w:rPr>
                <w:rFonts w:eastAsia="DengXian"/>
                <w:lang w:val="en-US"/>
              </w:rPr>
              <w:t xml:space="preserve"> </w:t>
            </w:r>
            <w:r>
              <w:rPr>
                <w:rFonts w:eastAsia="DengXian" w:hint="eastAsia"/>
                <w:lang w:val="en-US"/>
              </w:rPr>
              <w:t>configuration</w:t>
            </w:r>
            <w:r>
              <w:rPr>
                <w:rFonts w:eastAsia="DengXian"/>
                <w:lang w:val="en-US"/>
              </w:rPr>
              <w:t xml:space="preserve"> about event trigger</w:t>
            </w:r>
            <w:r>
              <w:rPr>
                <w:rFonts w:eastAsia="DengXian" w:hint="eastAsia"/>
                <w:lang w:val="en-US"/>
              </w:rPr>
              <w:t>.</w:t>
            </w:r>
          </w:p>
        </w:tc>
      </w:tr>
      <w:tr w:rsidR="007E2143" w14:paraId="527B8159" w14:textId="77777777" w:rsidTr="007F7189">
        <w:tc>
          <w:tcPr>
            <w:tcW w:w="1413" w:type="dxa"/>
            <w:shd w:val="clear" w:color="auto" w:fill="auto"/>
          </w:tcPr>
          <w:p w14:paraId="59F43A83" w14:textId="4D502EAB" w:rsidR="007E2143" w:rsidRDefault="007E2143" w:rsidP="002A5DE7">
            <w:pPr>
              <w:rPr>
                <w:rFonts w:eastAsia="DengXian"/>
                <w:lang w:val="en-US"/>
              </w:rPr>
            </w:pPr>
            <w:r>
              <w:rPr>
                <w:rFonts w:eastAsia="DengXian"/>
                <w:lang w:val="en-US"/>
              </w:rPr>
              <w:t>Qualcomm</w:t>
            </w:r>
          </w:p>
        </w:tc>
        <w:tc>
          <w:tcPr>
            <w:tcW w:w="1815" w:type="dxa"/>
            <w:shd w:val="clear" w:color="auto" w:fill="auto"/>
          </w:tcPr>
          <w:p w14:paraId="0975A975" w14:textId="5F99ACE4" w:rsidR="007E2143" w:rsidRDefault="007E2143" w:rsidP="002A5DE7">
            <w:pPr>
              <w:jc w:val="left"/>
              <w:rPr>
                <w:rFonts w:eastAsia="DengXian"/>
              </w:rPr>
            </w:pPr>
            <w:r>
              <w:rPr>
                <w:rFonts w:eastAsia="DengXian"/>
              </w:rPr>
              <w:t>Agree</w:t>
            </w:r>
          </w:p>
        </w:tc>
        <w:tc>
          <w:tcPr>
            <w:tcW w:w="6406" w:type="dxa"/>
            <w:shd w:val="clear" w:color="auto" w:fill="auto"/>
          </w:tcPr>
          <w:p w14:paraId="01F29645" w14:textId="77777777" w:rsidR="007E2143" w:rsidRDefault="007E2143" w:rsidP="002A5DE7">
            <w:pPr>
              <w:overflowPunct/>
              <w:autoSpaceDE/>
              <w:autoSpaceDN/>
              <w:adjustRightInd/>
              <w:spacing w:after="180"/>
              <w:jc w:val="left"/>
              <w:textAlignment w:val="auto"/>
              <w:rPr>
                <w:rFonts w:eastAsia="DengXian"/>
              </w:rPr>
            </w:pPr>
          </w:p>
        </w:tc>
      </w:tr>
      <w:tr w:rsidR="00233A57" w14:paraId="4B9D5C8C" w14:textId="77777777" w:rsidTr="007F7189">
        <w:tc>
          <w:tcPr>
            <w:tcW w:w="1413" w:type="dxa"/>
            <w:shd w:val="clear" w:color="auto" w:fill="auto"/>
          </w:tcPr>
          <w:p w14:paraId="791D0433" w14:textId="72FBBFFB" w:rsidR="00233A57" w:rsidRDefault="00233A57" w:rsidP="00233A57">
            <w:pPr>
              <w:rPr>
                <w:rFonts w:eastAsia="DengXian"/>
                <w:lang w:val="en-US"/>
              </w:rPr>
            </w:pPr>
            <w:r>
              <w:rPr>
                <w:rFonts w:eastAsiaTheme="minorEastAsia"/>
              </w:rPr>
              <w:t>Sequans</w:t>
            </w:r>
          </w:p>
        </w:tc>
        <w:tc>
          <w:tcPr>
            <w:tcW w:w="1815" w:type="dxa"/>
            <w:shd w:val="clear" w:color="auto" w:fill="auto"/>
          </w:tcPr>
          <w:p w14:paraId="693718A7" w14:textId="3F00FC7D" w:rsidR="00233A57" w:rsidRDefault="00233A57" w:rsidP="00233A57">
            <w:pPr>
              <w:jc w:val="left"/>
              <w:rPr>
                <w:rFonts w:eastAsia="DengXian"/>
              </w:rPr>
            </w:pPr>
            <w:r>
              <w:rPr>
                <w:rFonts w:eastAsiaTheme="minorEastAsia"/>
              </w:rPr>
              <w:t>Agree</w:t>
            </w:r>
          </w:p>
        </w:tc>
        <w:tc>
          <w:tcPr>
            <w:tcW w:w="6406" w:type="dxa"/>
            <w:shd w:val="clear" w:color="auto" w:fill="auto"/>
          </w:tcPr>
          <w:p w14:paraId="01B9AFE4" w14:textId="77777777" w:rsidR="00233A57" w:rsidRDefault="00233A57" w:rsidP="00233A57">
            <w:pPr>
              <w:overflowPunct/>
              <w:autoSpaceDE/>
              <w:autoSpaceDN/>
              <w:adjustRightInd/>
              <w:spacing w:after="180"/>
              <w:jc w:val="left"/>
              <w:textAlignment w:val="auto"/>
              <w:rPr>
                <w:rFonts w:eastAsia="DengXian"/>
              </w:rPr>
            </w:pPr>
          </w:p>
        </w:tc>
      </w:tr>
      <w:tr w:rsidR="001B400E" w14:paraId="46990F14" w14:textId="77777777" w:rsidTr="007F7189">
        <w:tc>
          <w:tcPr>
            <w:tcW w:w="1413" w:type="dxa"/>
            <w:shd w:val="clear" w:color="auto" w:fill="auto"/>
          </w:tcPr>
          <w:p w14:paraId="0B46DF7D" w14:textId="030A436E" w:rsidR="001B400E" w:rsidRDefault="001B400E" w:rsidP="001B400E">
            <w:pPr>
              <w:rPr>
                <w:rFonts w:eastAsiaTheme="minorEastAsia"/>
              </w:rPr>
            </w:pPr>
            <w:r>
              <w:rPr>
                <w:rFonts w:eastAsia="DengXian"/>
                <w:lang w:val="en-US"/>
              </w:rPr>
              <w:t>Ericsson</w:t>
            </w:r>
          </w:p>
        </w:tc>
        <w:tc>
          <w:tcPr>
            <w:tcW w:w="1815" w:type="dxa"/>
            <w:shd w:val="clear" w:color="auto" w:fill="auto"/>
          </w:tcPr>
          <w:p w14:paraId="38F87A21" w14:textId="3BC99067" w:rsidR="001B400E" w:rsidRDefault="001B400E" w:rsidP="001B400E">
            <w:pPr>
              <w:jc w:val="left"/>
              <w:rPr>
                <w:rFonts w:eastAsiaTheme="minorEastAsia"/>
              </w:rPr>
            </w:pPr>
            <w:r>
              <w:rPr>
                <w:rFonts w:eastAsia="DengXian"/>
              </w:rPr>
              <w:t>Agree</w:t>
            </w:r>
          </w:p>
        </w:tc>
        <w:tc>
          <w:tcPr>
            <w:tcW w:w="6406" w:type="dxa"/>
            <w:shd w:val="clear" w:color="auto" w:fill="auto"/>
          </w:tcPr>
          <w:p w14:paraId="2F7214EA" w14:textId="3EB59729" w:rsidR="001B400E" w:rsidRDefault="001B400E" w:rsidP="001B400E">
            <w:pPr>
              <w:overflowPunct/>
              <w:autoSpaceDE/>
              <w:autoSpaceDN/>
              <w:adjustRightInd/>
              <w:spacing w:after="180"/>
              <w:jc w:val="left"/>
              <w:textAlignment w:val="auto"/>
              <w:rPr>
                <w:rFonts w:eastAsia="DengXian"/>
              </w:rPr>
            </w:pPr>
            <w:r>
              <w:rPr>
                <w:rFonts w:eastAsia="DengXian"/>
              </w:rPr>
              <w:t>We are fine with OPPOs clarification</w:t>
            </w:r>
          </w:p>
        </w:tc>
      </w:tr>
    </w:tbl>
    <w:p w14:paraId="33521513" w14:textId="1418EA75" w:rsidR="00284A04" w:rsidRDefault="00284A04">
      <w:pPr>
        <w:rPr>
          <w:rFonts w:eastAsia="DengXian"/>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Heading3"/>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rsidRPr="00C15049">
              <w:rPr>
                <w:szCs w:val="20"/>
              </w:rPr>
              <w:t>e.g.</w:t>
            </w:r>
            <w:proofErr w:type="gramEnd"/>
            <w:r w:rsidRPr="00C15049">
              <w:rPr>
                <w:szCs w:val="20"/>
              </w:rPr>
              <w:t xml:space="preserve">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K_Offset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TableGrid"/>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lastRenderedPageBreak/>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DengXian"/>
              </w:rPr>
            </w:pPr>
            <w:r>
              <w:rPr>
                <w:rFonts w:eastAsia="DengXian"/>
              </w:rPr>
              <w:t>MediaTek</w:t>
            </w:r>
          </w:p>
        </w:tc>
        <w:tc>
          <w:tcPr>
            <w:tcW w:w="1815" w:type="dxa"/>
            <w:shd w:val="clear" w:color="auto" w:fill="auto"/>
          </w:tcPr>
          <w:p w14:paraId="546936A8" w14:textId="7661651E" w:rsidR="00C15049" w:rsidRDefault="004D0317" w:rsidP="007F7189">
            <w:pPr>
              <w:jc w:val="left"/>
              <w:rPr>
                <w:rFonts w:eastAsia="DengXian"/>
              </w:rPr>
            </w:pPr>
            <w:r>
              <w:rPr>
                <w:rFonts w:eastAsia="DengXian"/>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D68F692" w14:textId="6263BCB5" w:rsidR="00C1504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DengXian"/>
              </w:rPr>
            </w:pPr>
            <w:r>
              <w:rPr>
                <w:rFonts w:eastAsia="DengXian"/>
              </w:rPr>
              <w:t xml:space="preserve">We suggest </w:t>
            </w:r>
            <w:proofErr w:type="gramStart"/>
            <w:r>
              <w:rPr>
                <w:rFonts w:eastAsia="DengXian"/>
              </w:rPr>
              <w:t>to reword</w:t>
            </w:r>
            <w:proofErr w:type="gramEnd"/>
            <w:r>
              <w:rPr>
                <w:rFonts w:eastAsia="DengXian"/>
              </w:rPr>
              <w:t xml:space="preserve">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DengXian"/>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w:t>
            </w:r>
            <w:proofErr w:type="gramStart"/>
            <w:r w:rsidRPr="00FE7F34">
              <w:rPr>
                <w:color w:val="FF0000"/>
              </w:rPr>
              <w:t>can</w:t>
            </w:r>
            <w:proofErr w:type="gramEnd"/>
            <w:r w:rsidRPr="00FE7F34">
              <w:rPr>
                <w:color w:val="FF0000"/>
              </w:rPr>
              <w:t xml:space="preserve">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DengXian"/>
              </w:rPr>
            </w:pPr>
            <w:r>
              <w:rPr>
                <w:rFonts w:eastAsia="DengXian"/>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DengXian"/>
              </w:rPr>
              <w:t>”</w:t>
            </w:r>
          </w:p>
        </w:tc>
      </w:tr>
      <w:tr w:rsidR="00B02549" w14:paraId="67B50C1C" w14:textId="77777777" w:rsidTr="007F7189">
        <w:tc>
          <w:tcPr>
            <w:tcW w:w="1413" w:type="dxa"/>
            <w:shd w:val="clear" w:color="auto" w:fill="auto"/>
          </w:tcPr>
          <w:p w14:paraId="38DA83C9" w14:textId="104D6AA4" w:rsidR="00B02549" w:rsidRDefault="005A6C5B" w:rsidP="00B02549">
            <w:pPr>
              <w:rPr>
                <w:rFonts w:eastAsia="DengXian"/>
              </w:rPr>
            </w:pPr>
            <w:r>
              <w:rPr>
                <w:rFonts w:eastAsia="DengXian"/>
              </w:rPr>
              <w:t>Apple</w:t>
            </w:r>
          </w:p>
        </w:tc>
        <w:tc>
          <w:tcPr>
            <w:tcW w:w="1815" w:type="dxa"/>
            <w:shd w:val="clear" w:color="auto" w:fill="auto"/>
          </w:tcPr>
          <w:p w14:paraId="31FE7629" w14:textId="3FD57AD4" w:rsidR="00B02549" w:rsidRDefault="005A6C5B" w:rsidP="00B02549">
            <w:pPr>
              <w:jc w:val="left"/>
              <w:rPr>
                <w:rFonts w:eastAsia="DengXian"/>
              </w:rPr>
            </w:pPr>
            <w:r>
              <w:rPr>
                <w:rFonts w:eastAsia="DengXian"/>
              </w:rPr>
              <w:t>Agree</w:t>
            </w: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DengXian"/>
              </w:rPr>
            </w:pPr>
          </w:p>
        </w:tc>
      </w:tr>
      <w:tr w:rsidR="00DD1589" w14:paraId="07105FC1" w14:textId="77777777" w:rsidTr="007F7189">
        <w:tc>
          <w:tcPr>
            <w:tcW w:w="1413" w:type="dxa"/>
            <w:shd w:val="clear" w:color="auto" w:fill="auto"/>
          </w:tcPr>
          <w:p w14:paraId="279E755A" w14:textId="073DCD5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0508B5BF" w14:textId="68FBA606"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310EC5" w14:textId="77777777" w:rsidR="00DD1589" w:rsidRDefault="00DD1589" w:rsidP="00DD1589">
            <w:pPr>
              <w:overflowPunct/>
              <w:autoSpaceDE/>
              <w:autoSpaceDN/>
              <w:adjustRightInd/>
              <w:spacing w:after="180"/>
              <w:jc w:val="left"/>
              <w:textAlignment w:val="auto"/>
              <w:rPr>
                <w:rFonts w:eastAsia="DengXian"/>
              </w:rPr>
            </w:pPr>
          </w:p>
        </w:tc>
      </w:tr>
      <w:tr w:rsidR="002A313F" w14:paraId="296DDEF7" w14:textId="77777777" w:rsidTr="007F7189">
        <w:tc>
          <w:tcPr>
            <w:tcW w:w="1413" w:type="dxa"/>
            <w:shd w:val="clear" w:color="auto" w:fill="auto"/>
          </w:tcPr>
          <w:p w14:paraId="1A362DD5" w14:textId="02A5ED38" w:rsidR="002A313F" w:rsidRDefault="002A313F" w:rsidP="002A313F">
            <w:pPr>
              <w:rPr>
                <w:rFonts w:eastAsia="DengXian"/>
              </w:rPr>
            </w:pPr>
            <w:r>
              <w:rPr>
                <w:rFonts w:eastAsia="Malgun Gothic"/>
                <w:lang w:eastAsia="ko-KR"/>
              </w:rPr>
              <w:t>Huawei, HiSilicon</w:t>
            </w:r>
          </w:p>
        </w:tc>
        <w:tc>
          <w:tcPr>
            <w:tcW w:w="1815" w:type="dxa"/>
            <w:shd w:val="clear" w:color="auto" w:fill="auto"/>
          </w:tcPr>
          <w:p w14:paraId="2B88F921" w14:textId="328A20DC" w:rsidR="002A313F" w:rsidRDefault="002A313F" w:rsidP="002A313F">
            <w:pPr>
              <w:jc w:val="left"/>
              <w:rPr>
                <w:rFonts w:eastAsia="DengXian"/>
              </w:rPr>
            </w:pPr>
            <w:r>
              <w:rPr>
                <w:rFonts w:eastAsia="Malgun Gothic"/>
                <w:lang w:eastAsia="ko-KR"/>
              </w:rPr>
              <w:t>-</w:t>
            </w:r>
          </w:p>
        </w:tc>
        <w:tc>
          <w:tcPr>
            <w:tcW w:w="6406" w:type="dxa"/>
            <w:shd w:val="clear" w:color="auto" w:fill="auto"/>
          </w:tcPr>
          <w:p w14:paraId="40CA3C08" w14:textId="5077E80C" w:rsidR="002A313F" w:rsidRDefault="002A313F" w:rsidP="002A313F">
            <w:pPr>
              <w:overflowPunct/>
              <w:autoSpaceDE/>
              <w:autoSpaceDN/>
              <w:adjustRightInd/>
              <w:spacing w:after="180"/>
              <w:jc w:val="left"/>
              <w:textAlignment w:val="auto"/>
              <w:rPr>
                <w:rFonts w:eastAsia="DengXian"/>
              </w:rPr>
            </w:pPr>
            <w:r>
              <w:rPr>
                <w:rFonts w:eastAsia="DengXian"/>
              </w:rPr>
              <w:t>Fine in principle although we do not really see the benefit. Would like to see how this translates in the specification</w:t>
            </w:r>
          </w:p>
        </w:tc>
      </w:tr>
      <w:tr w:rsidR="00A10DCA" w14:paraId="78EB9B35" w14:textId="77777777" w:rsidTr="007F7189">
        <w:tc>
          <w:tcPr>
            <w:tcW w:w="1413" w:type="dxa"/>
            <w:shd w:val="clear" w:color="auto" w:fill="auto"/>
          </w:tcPr>
          <w:p w14:paraId="15B94D5A" w14:textId="31DFF0A3" w:rsidR="00A10DCA" w:rsidRDefault="00A10DCA" w:rsidP="00A10DCA">
            <w:pPr>
              <w:rPr>
                <w:rFonts w:eastAsia="Malgun Gothic"/>
                <w:lang w:eastAsia="ko-KR"/>
              </w:rPr>
            </w:pPr>
            <w:r>
              <w:rPr>
                <w:rFonts w:eastAsia="Malgun Gothic"/>
                <w:lang w:eastAsia="ko-KR"/>
              </w:rPr>
              <w:t>Nokia</w:t>
            </w:r>
          </w:p>
        </w:tc>
        <w:tc>
          <w:tcPr>
            <w:tcW w:w="1815" w:type="dxa"/>
            <w:shd w:val="clear" w:color="auto" w:fill="auto"/>
          </w:tcPr>
          <w:p w14:paraId="00D937B6" w14:textId="771F7421" w:rsidR="00A10DCA" w:rsidRDefault="00A10DCA" w:rsidP="00A10DCA">
            <w:pPr>
              <w:jc w:val="left"/>
              <w:rPr>
                <w:rFonts w:eastAsia="Malgun Gothic"/>
                <w:lang w:eastAsia="ko-KR"/>
              </w:rPr>
            </w:pPr>
            <w:r>
              <w:rPr>
                <w:rFonts w:eastAsia="Malgun Gothic"/>
                <w:lang w:eastAsia="ko-KR"/>
              </w:rPr>
              <w:t>Agree</w:t>
            </w:r>
          </w:p>
        </w:tc>
        <w:tc>
          <w:tcPr>
            <w:tcW w:w="6406" w:type="dxa"/>
            <w:shd w:val="clear" w:color="auto" w:fill="auto"/>
          </w:tcPr>
          <w:p w14:paraId="283AF592" w14:textId="0CB70ACE" w:rsidR="00A10DCA" w:rsidRDefault="00A10DCA" w:rsidP="00A10DCA">
            <w:pPr>
              <w:overflowPunct/>
              <w:autoSpaceDE/>
              <w:autoSpaceDN/>
              <w:adjustRightInd/>
              <w:spacing w:after="180"/>
              <w:jc w:val="left"/>
              <w:textAlignment w:val="auto"/>
              <w:rPr>
                <w:rFonts w:eastAsia="DengXian"/>
              </w:rPr>
            </w:pPr>
            <w:r>
              <w:rPr>
                <w:rFonts w:eastAsia="DengXian"/>
              </w:rPr>
              <w:t>OK for the rewording from OPPO.</w:t>
            </w:r>
          </w:p>
        </w:tc>
      </w:tr>
      <w:tr w:rsidR="00802E51" w14:paraId="4416A96A" w14:textId="77777777" w:rsidTr="007F7189">
        <w:tc>
          <w:tcPr>
            <w:tcW w:w="1413" w:type="dxa"/>
            <w:shd w:val="clear" w:color="auto" w:fill="auto"/>
          </w:tcPr>
          <w:p w14:paraId="21E39150" w14:textId="6A7AC896"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24A81BB" w14:textId="036E10DE"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F5FAA56" w14:textId="77777777" w:rsidR="00802E51" w:rsidRDefault="00802E51" w:rsidP="00802E51">
            <w:pPr>
              <w:overflowPunct/>
              <w:autoSpaceDE/>
              <w:autoSpaceDN/>
              <w:adjustRightInd/>
              <w:spacing w:after="180"/>
              <w:jc w:val="left"/>
              <w:textAlignment w:val="auto"/>
              <w:rPr>
                <w:rFonts w:eastAsia="DengXian"/>
              </w:rPr>
            </w:pPr>
          </w:p>
        </w:tc>
      </w:tr>
      <w:tr w:rsidR="00EB3BBC" w14:paraId="17965699" w14:textId="77777777" w:rsidTr="007F7189">
        <w:tc>
          <w:tcPr>
            <w:tcW w:w="1413" w:type="dxa"/>
            <w:shd w:val="clear" w:color="auto" w:fill="auto"/>
          </w:tcPr>
          <w:p w14:paraId="458650E3" w14:textId="5C915773" w:rsidR="00EB3BBC" w:rsidRDefault="00EB3BBC" w:rsidP="00EB3BBC">
            <w:pPr>
              <w:rPr>
                <w:rFonts w:eastAsiaTheme="minorEastAsia"/>
              </w:rPr>
            </w:pPr>
            <w:r>
              <w:rPr>
                <w:rFonts w:eastAsia="Malgun Gothic"/>
                <w:lang w:eastAsia="ko-KR"/>
              </w:rPr>
              <w:t>NEC</w:t>
            </w:r>
          </w:p>
        </w:tc>
        <w:tc>
          <w:tcPr>
            <w:tcW w:w="1815" w:type="dxa"/>
            <w:shd w:val="clear" w:color="auto" w:fill="auto"/>
          </w:tcPr>
          <w:p w14:paraId="4CD9E1A4" w14:textId="4ED4CA17" w:rsidR="00EB3BBC" w:rsidRDefault="00EB3BBC" w:rsidP="00EB3BBC">
            <w:pPr>
              <w:jc w:val="left"/>
              <w:rPr>
                <w:rFonts w:eastAsiaTheme="minorEastAsia"/>
              </w:rPr>
            </w:pPr>
            <w:r>
              <w:rPr>
                <w:rFonts w:eastAsia="Malgun Gothic"/>
                <w:lang w:eastAsia="ko-KR"/>
              </w:rPr>
              <w:t>Agree</w:t>
            </w:r>
          </w:p>
        </w:tc>
        <w:tc>
          <w:tcPr>
            <w:tcW w:w="6406" w:type="dxa"/>
            <w:shd w:val="clear" w:color="auto" w:fill="auto"/>
          </w:tcPr>
          <w:p w14:paraId="5DB22DDD" w14:textId="5459C319" w:rsidR="00EB3BBC" w:rsidRDefault="00EB3BBC" w:rsidP="00EB3BBC">
            <w:pPr>
              <w:overflowPunct/>
              <w:autoSpaceDE/>
              <w:autoSpaceDN/>
              <w:adjustRightInd/>
              <w:spacing w:after="180"/>
              <w:jc w:val="left"/>
              <w:textAlignment w:val="auto"/>
              <w:rPr>
                <w:rFonts w:eastAsia="DengXian"/>
              </w:rPr>
            </w:pPr>
            <w:r>
              <w:rPr>
                <w:rFonts w:eastAsia="DengXian"/>
              </w:rPr>
              <w:t>Wording can align with NR NTN</w:t>
            </w:r>
          </w:p>
        </w:tc>
      </w:tr>
      <w:tr w:rsidR="002A5DE7" w14:paraId="5C9706D0" w14:textId="77777777" w:rsidTr="007F7189">
        <w:tc>
          <w:tcPr>
            <w:tcW w:w="1413" w:type="dxa"/>
            <w:shd w:val="clear" w:color="auto" w:fill="auto"/>
          </w:tcPr>
          <w:p w14:paraId="6CFDE833" w14:textId="5DBB03F9"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63C1E456" w14:textId="144FC054" w:rsidR="002A5DE7" w:rsidRPr="002A5DE7" w:rsidRDefault="002A5DE7" w:rsidP="00EB3BBC">
            <w:pPr>
              <w:jc w:val="left"/>
              <w:rPr>
                <w:rFonts w:eastAsiaTheme="minorEastAsia"/>
              </w:rPr>
            </w:pPr>
            <w:r>
              <w:rPr>
                <w:rFonts w:eastAsiaTheme="minorEastAsia" w:hint="eastAsia"/>
              </w:rPr>
              <w:t>A</w:t>
            </w:r>
            <w:r>
              <w:rPr>
                <w:rFonts w:eastAsiaTheme="minorEastAsia"/>
              </w:rPr>
              <w:t>gree</w:t>
            </w:r>
          </w:p>
        </w:tc>
        <w:tc>
          <w:tcPr>
            <w:tcW w:w="6406" w:type="dxa"/>
            <w:shd w:val="clear" w:color="auto" w:fill="auto"/>
          </w:tcPr>
          <w:p w14:paraId="2061A22B" w14:textId="6E6AF411" w:rsidR="002A5DE7" w:rsidRDefault="002A5DE7" w:rsidP="00EB3BBC">
            <w:pPr>
              <w:overflowPunct/>
              <w:autoSpaceDE/>
              <w:autoSpaceDN/>
              <w:adjustRightInd/>
              <w:spacing w:after="180"/>
              <w:jc w:val="left"/>
              <w:textAlignment w:val="auto"/>
              <w:rPr>
                <w:rFonts w:eastAsia="DengXian"/>
              </w:rPr>
            </w:pPr>
            <w:r>
              <w:rPr>
                <w:rFonts w:eastAsia="DengXian" w:hint="eastAsia"/>
              </w:rPr>
              <w:t>F</w:t>
            </w:r>
            <w:r>
              <w:rPr>
                <w:rFonts w:eastAsia="DengXian"/>
              </w:rPr>
              <w:t>ine to align with NR NTN.</w:t>
            </w:r>
          </w:p>
        </w:tc>
      </w:tr>
      <w:tr w:rsidR="007E2143" w14:paraId="0F39F11F" w14:textId="77777777" w:rsidTr="007F7189">
        <w:tc>
          <w:tcPr>
            <w:tcW w:w="1413" w:type="dxa"/>
            <w:shd w:val="clear" w:color="auto" w:fill="auto"/>
          </w:tcPr>
          <w:p w14:paraId="52752598" w14:textId="1945742D" w:rsidR="007E2143" w:rsidRDefault="007E2143" w:rsidP="00EB3BBC">
            <w:pPr>
              <w:rPr>
                <w:rFonts w:eastAsiaTheme="minorEastAsia"/>
              </w:rPr>
            </w:pPr>
            <w:r>
              <w:rPr>
                <w:rFonts w:eastAsiaTheme="minorEastAsia"/>
              </w:rPr>
              <w:t>Qualcomm</w:t>
            </w:r>
          </w:p>
        </w:tc>
        <w:tc>
          <w:tcPr>
            <w:tcW w:w="1815" w:type="dxa"/>
            <w:shd w:val="clear" w:color="auto" w:fill="auto"/>
          </w:tcPr>
          <w:p w14:paraId="73301C53" w14:textId="1DFD27F8" w:rsidR="007E2143" w:rsidRDefault="007E2143" w:rsidP="00EB3BBC">
            <w:pPr>
              <w:jc w:val="left"/>
              <w:rPr>
                <w:rFonts w:eastAsiaTheme="minorEastAsia"/>
              </w:rPr>
            </w:pPr>
            <w:r>
              <w:rPr>
                <w:rFonts w:eastAsiaTheme="minorEastAsia"/>
              </w:rPr>
              <w:t>Agree</w:t>
            </w:r>
          </w:p>
        </w:tc>
        <w:tc>
          <w:tcPr>
            <w:tcW w:w="6406" w:type="dxa"/>
            <w:shd w:val="clear" w:color="auto" w:fill="auto"/>
          </w:tcPr>
          <w:p w14:paraId="17BB8069" w14:textId="77777777" w:rsidR="007E2143" w:rsidRDefault="007E2143" w:rsidP="00EB3BBC">
            <w:pPr>
              <w:overflowPunct/>
              <w:autoSpaceDE/>
              <w:autoSpaceDN/>
              <w:adjustRightInd/>
              <w:spacing w:after="180"/>
              <w:jc w:val="left"/>
              <w:textAlignment w:val="auto"/>
              <w:rPr>
                <w:rFonts w:eastAsia="DengXian"/>
              </w:rPr>
            </w:pPr>
          </w:p>
        </w:tc>
      </w:tr>
      <w:tr w:rsidR="00233A57" w14:paraId="27CE058A" w14:textId="77777777" w:rsidTr="00233A57">
        <w:tc>
          <w:tcPr>
            <w:tcW w:w="1413" w:type="dxa"/>
            <w:tcBorders>
              <w:top w:val="single" w:sz="4" w:space="0" w:color="auto"/>
              <w:left w:val="single" w:sz="4" w:space="0" w:color="auto"/>
              <w:bottom w:val="single" w:sz="4" w:space="0" w:color="auto"/>
              <w:right w:val="single" w:sz="4" w:space="0" w:color="auto"/>
            </w:tcBorders>
            <w:shd w:val="clear" w:color="auto" w:fill="auto"/>
          </w:tcPr>
          <w:p w14:paraId="23E32E70" w14:textId="77777777" w:rsidR="00233A57" w:rsidRDefault="00233A57"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D794F29" w14:textId="77777777" w:rsidR="00233A57" w:rsidRDefault="00233A57"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1DEB4E2" w14:textId="77777777" w:rsidR="00233A57" w:rsidRDefault="00233A57" w:rsidP="004951EC">
            <w:pPr>
              <w:overflowPunct/>
              <w:autoSpaceDE/>
              <w:autoSpaceDN/>
              <w:adjustRightInd/>
              <w:spacing w:after="180"/>
              <w:jc w:val="left"/>
              <w:textAlignment w:val="auto"/>
              <w:rPr>
                <w:rFonts w:eastAsia="DengXian"/>
              </w:rPr>
            </w:pPr>
          </w:p>
        </w:tc>
      </w:tr>
      <w:tr w:rsidR="001B400E" w14:paraId="5290C20C" w14:textId="77777777" w:rsidTr="00233A57">
        <w:tc>
          <w:tcPr>
            <w:tcW w:w="1413" w:type="dxa"/>
            <w:tcBorders>
              <w:top w:val="single" w:sz="4" w:space="0" w:color="auto"/>
              <w:left w:val="single" w:sz="4" w:space="0" w:color="auto"/>
              <w:bottom w:val="single" w:sz="4" w:space="0" w:color="auto"/>
              <w:right w:val="single" w:sz="4" w:space="0" w:color="auto"/>
            </w:tcBorders>
            <w:shd w:val="clear" w:color="auto" w:fill="auto"/>
          </w:tcPr>
          <w:p w14:paraId="0BE14EDB" w14:textId="06BC1D55"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D9ADAF5" w14:textId="79BDF9A7" w:rsidR="001B400E" w:rsidRDefault="001B400E" w:rsidP="001B400E">
            <w:pPr>
              <w:jc w:val="left"/>
              <w:rPr>
                <w:rFonts w:eastAsiaTheme="minorEastAsia"/>
              </w:rPr>
            </w:pPr>
            <w:r>
              <w:rPr>
                <w:rFonts w:eastAsiaTheme="minorEastAsia"/>
              </w:rPr>
              <w:t xml:space="preserve">Disagree </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8CEDA13" w14:textId="081F6938" w:rsidR="001B400E" w:rsidRDefault="001B400E" w:rsidP="001B400E">
            <w:pPr>
              <w:overflowPunct/>
              <w:autoSpaceDE/>
              <w:autoSpaceDN/>
              <w:adjustRightInd/>
              <w:spacing w:after="180"/>
              <w:jc w:val="left"/>
              <w:textAlignment w:val="auto"/>
              <w:rPr>
                <w:rFonts w:eastAsia="DengXian"/>
              </w:rPr>
            </w:pPr>
            <w:r>
              <w:rPr>
                <w:rFonts w:eastAsia="DengXian"/>
              </w:rPr>
              <w:t xml:space="preserve">It must be clear that if the reconfig leads to the triggering condition for being fulfilled (for example when the offset is decreased), then a report SHALL be triggered even the UE has reported the TA to the current serving cell. A small rewording is needed. </w:t>
            </w: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w:t>
      </w:r>
      <w:proofErr w:type="gramStart"/>
      <w:r w:rsidR="007E2608" w:rsidRPr="00C15049">
        <w:t>is</w:t>
      </w:r>
      <w:r w:rsidR="00D50534" w:rsidRPr="00C15049">
        <w:t>:</w:t>
      </w:r>
      <w:proofErr w:type="gramEnd"/>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ListParagraph"/>
        <w:numPr>
          <w:ilvl w:val="0"/>
          <w:numId w:val="17"/>
        </w:numPr>
      </w:pPr>
      <w:r w:rsidRPr="00C15049">
        <w:t>Whether the event configuration in reconfiguration message uses NEED OR or NEED ON?</w:t>
      </w:r>
    </w:p>
    <w:p w14:paraId="193692CB" w14:textId="4A511264" w:rsidR="00D50534" w:rsidRPr="00C15049" w:rsidRDefault="00D50534" w:rsidP="00D50534">
      <w:pPr>
        <w:pStyle w:val="ListParagraph"/>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ListParagraph"/>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w:t>
      </w:r>
      <w:proofErr w:type="gramStart"/>
      <w:r w:rsidR="00713A70">
        <w:t>triggered</w:t>
      </w:r>
      <w:proofErr w:type="gramEnd"/>
      <w:r w:rsidR="00713A70">
        <w:t xml:space="preserve">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ListParagraph"/>
        <w:numPr>
          <w:ilvl w:val="0"/>
          <w:numId w:val="20"/>
        </w:numPr>
        <w:rPr>
          <w:b/>
        </w:rPr>
      </w:pPr>
      <w:r w:rsidRPr="00713A70">
        <w:rPr>
          <w:b/>
        </w:rPr>
        <w:t>Whether the event configuration in reconfiguration message uses NEED OR or NEED ON?</w:t>
      </w:r>
    </w:p>
    <w:p w14:paraId="110BC32C" w14:textId="77777777" w:rsidR="00713A70" w:rsidRPr="00713A70" w:rsidRDefault="00713A70" w:rsidP="00713A70">
      <w:pPr>
        <w:pStyle w:val="ListParagraph"/>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ListParagraph"/>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ListParagraph"/>
              <w:numPr>
                <w:ilvl w:val="0"/>
                <w:numId w:val="21"/>
              </w:numPr>
              <w:jc w:val="left"/>
              <w:rPr>
                <w:b/>
                <w:lang w:eastAsia="sv-SE"/>
              </w:rPr>
            </w:pPr>
            <w:r>
              <w:rPr>
                <w:b/>
              </w:rPr>
              <w:t xml:space="preserve">NEED </w:t>
            </w:r>
            <w:r w:rsidR="00713A70">
              <w:rPr>
                <w:rFonts w:hint="eastAsia"/>
                <w:b/>
              </w:rPr>
              <w:t>O</w:t>
            </w:r>
            <w:r w:rsidR="00713A70">
              <w:rPr>
                <w:b/>
              </w:rPr>
              <w:t>R or</w:t>
            </w:r>
            <w:r>
              <w:rPr>
                <w:b/>
              </w:rPr>
              <w:t xml:space="preserve"> NEED</w:t>
            </w:r>
            <w:r w:rsidR="00713A70">
              <w:rPr>
                <w:b/>
              </w:rPr>
              <w:t xml:space="preserve"> ON?</w:t>
            </w:r>
          </w:p>
          <w:p w14:paraId="38F691D6" w14:textId="77777777" w:rsidR="00713A70" w:rsidRDefault="00713A70" w:rsidP="00713A70">
            <w:pPr>
              <w:pStyle w:val="ListParagraph"/>
              <w:numPr>
                <w:ilvl w:val="0"/>
                <w:numId w:val="21"/>
              </w:numPr>
              <w:jc w:val="left"/>
              <w:rPr>
                <w:b/>
                <w:lang w:eastAsia="sv-SE"/>
              </w:rPr>
            </w:pPr>
            <w:proofErr w:type="gramStart"/>
            <w:r>
              <w:rPr>
                <w:rFonts w:hint="eastAsia"/>
                <w:b/>
              </w:rPr>
              <w:t>Y</w:t>
            </w:r>
            <w:r>
              <w:rPr>
                <w:b/>
              </w:rPr>
              <w:t>es</w:t>
            </w:r>
            <w:proofErr w:type="gramEnd"/>
            <w:r>
              <w:rPr>
                <w:b/>
              </w:rPr>
              <w:t xml:space="preserve"> or No?</w:t>
            </w:r>
          </w:p>
          <w:p w14:paraId="1341DC19" w14:textId="13D818D2" w:rsidR="00713A70" w:rsidRPr="00713A70" w:rsidRDefault="00713A70" w:rsidP="00713A70">
            <w:pPr>
              <w:pStyle w:val="ListParagraph"/>
              <w:numPr>
                <w:ilvl w:val="0"/>
                <w:numId w:val="21"/>
              </w:numPr>
              <w:jc w:val="left"/>
              <w:rPr>
                <w:b/>
                <w:lang w:eastAsia="sv-SE"/>
              </w:rPr>
            </w:pPr>
            <w:proofErr w:type="gramStart"/>
            <w:r>
              <w:rPr>
                <w:rFonts w:hint="eastAsia"/>
                <w:b/>
              </w:rPr>
              <w:t>Y</w:t>
            </w:r>
            <w:r>
              <w:rPr>
                <w:b/>
              </w:rPr>
              <w:t>es</w:t>
            </w:r>
            <w:proofErr w:type="gramEnd"/>
            <w:r>
              <w:rPr>
                <w:b/>
              </w:rPr>
              <w:t xml:space="preserve">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DengXian"/>
              </w:rPr>
            </w:pPr>
            <w:r>
              <w:rPr>
                <w:rFonts w:eastAsia="DengXian"/>
              </w:rPr>
              <w:t>MediaTek</w:t>
            </w:r>
          </w:p>
        </w:tc>
        <w:tc>
          <w:tcPr>
            <w:tcW w:w="2835" w:type="dxa"/>
            <w:shd w:val="clear" w:color="auto" w:fill="auto"/>
          </w:tcPr>
          <w:p w14:paraId="08E9CADD" w14:textId="77777777" w:rsidR="00713A70" w:rsidRDefault="004D0317" w:rsidP="004D0317">
            <w:pPr>
              <w:pStyle w:val="ListParagraph"/>
              <w:numPr>
                <w:ilvl w:val="0"/>
                <w:numId w:val="22"/>
              </w:numPr>
              <w:jc w:val="left"/>
              <w:rPr>
                <w:rFonts w:eastAsia="DengXian"/>
              </w:rPr>
            </w:pPr>
            <w:r>
              <w:rPr>
                <w:rFonts w:eastAsia="DengXian"/>
              </w:rPr>
              <w:t>OR</w:t>
            </w:r>
          </w:p>
          <w:p w14:paraId="07EE8982" w14:textId="77777777" w:rsidR="004D0317" w:rsidRDefault="004D0317" w:rsidP="004D0317">
            <w:pPr>
              <w:pStyle w:val="ListParagraph"/>
              <w:numPr>
                <w:ilvl w:val="0"/>
                <w:numId w:val="22"/>
              </w:numPr>
              <w:jc w:val="left"/>
              <w:rPr>
                <w:rFonts w:eastAsia="DengXian"/>
              </w:rPr>
            </w:pPr>
            <w:r>
              <w:rPr>
                <w:rFonts w:eastAsia="DengXian"/>
              </w:rPr>
              <w:t>No</w:t>
            </w:r>
          </w:p>
          <w:p w14:paraId="54DC5FE5" w14:textId="1AC08213" w:rsidR="004D0317" w:rsidRPr="004D0317" w:rsidRDefault="004D0317" w:rsidP="004D0317">
            <w:pPr>
              <w:pStyle w:val="ListParagraph"/>
              <w:numPr>
                <w:ilvl w:val="0"/>
                <w:numId w:val="22"/>
              </w:numPr>
              <w:jc w:val="left"/>
              <w:rPr>
                <w:rFonts w:eastAsia="DengXian"/>
              </w:rPr>
            </w:pPr>
            <w:r>
              <w:rPr>
                <w:rFonts w:eastAsia="DengXian"/>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DengXian"/>
              </w:rPr>
            </w:pPr>
            <w:r>
              <w:rPr>
                <w:rFonts w:eastAsia="DengXian" w:hint="eastAsia"/>
              </w:rPr>
              <w:t>O</w:t>
            </w:r>
            <w:r>
              <w:rPr>
                <w:rFonts w:eastAsia="DengXian"/>
              </w:rPr>
              <w:t>PPO</w:t>
            </w:r>
          </w:p>
        </w:tc>
        <w:tc>
          <w:tcPr>
            <w:tcW w:w="2835" w:type="dxa"/>
            <w:shd w:val="clear" w:color="auto" w:fill="auto"/>
          </w:tcPr>
          <w:p w14:paraId="1F7FDD5A" w14:textId="77777777" w:rsidR="00713A70" w:rsidRDefault="00E43F0A" w:rsidP="00E43F0A">
            <w:pPr>
              <w:pStyle w:val="ListParagraph"/>
              <w:numPr>
                <w:ilvl w:val="0"/>
                <w:numId w:val="24"/>
              </w:numPr>
              <w:jc w:val="left"/>
              <w:rPr>
                <w:rFonts w:eastAsia="DengXian"/>
              </w:rPr>
            </w:pPr>
            <w:r>
              <w:rPr>
                <w:rFonts w:eastAsia="DengXian" w:hint="eastAsia"/>
              </w:rPr>
              <w:t>N</w:t>
            </w:r>
            <w:r>
              <w:rPr>
                <w:rFonts w:eastAsia="DengXian"/>
              </w:rPr>
              <w:t>EED ON</w:t>
            </w:r>
          </w:p>
          <w:p w14:paraId="6C4AB204" w14:textId="77777777" w:rsidR="00E43F0A" w:rsidRDefault="00E43F0A" w:rsidP="00E43F0A">
            <w:pPr>
              <w:pStyle w:val="ListParagraph"/>
              <w:numPr>
                <w:ilvl w:val="0"/>
                <w:numId w:val="24"/>
              </w:numPr>
              <w:jc w:val="left"/>
              <w:rPr>
                <w:rFonts w:eastAsia="DengXian"/>
              </w:rPr>
            </w:pPr>
            <w:r>
              <w:rPr>
                <w:rFonts w:eastAsia="DengXian"/>
              </w:rPr>
              <w:t>Yes</w:t>
            </w:r>
          </w:p>
          <w:p w14:paraId="77BCA29A" w14:textId="15C91DB2" w:rsidR="00E43F0A" w:rsidRPr="00E43F0A" w:rsidRDefault="00E43F0A" w:rsidP="00E43F0A">
            <w:pPr>
              <w:pStyle w:val="ListParagraph"/>
              <w:numPr>
                <w:ilvl w:val="0"/>
                <w:numId w:val="24"/>
              </w:numPr>
              <w:jc w:val="left"/>
              <w:rPr>
                <w:rFonts w:eastAsia="DengXian"/>
              </w:rPr>
            </w:pPr>
            <w:r>
              <w:rPr>
                <w:rFonts w:eastAsia="DengXian"/>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DengXian"/>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DengXian"/>
              </w:rPr>
            </w:pPr>
          </w:p>
        </w:tc>
      </w:tr>
      <w:tr w:rsidR="00713A70" w14:paraId="2696A108" w14:textId="77777777" w:rsidTr="002A6BA0">
        <w:tc>
          <w:tcPr>
            <w:tcW w:w="1413" w:type="dxa"/>
            <w:shd w:val="clear" w:color="auto" w:fill="auto"/>
          </w:tcPr>
          <w:p w14:paraId="0B6FDA06" w14:textId="0F6DCE15" w:rsidR="00713A70" w:rsidRDefault="005A6C5B" w:rsidP="007F7189">
            <w:pPr>
              <w:rPr>
                <w:rFonts w:eastAsia="DengXian"/>
              </w:rPr>
            </w:pPr>
            <w:r>
              <w:rPr>
                <w:rFonts w:eastAsia="DengXian"/>
              </w:rPr>
              <w:t>Apple</w:t>
            </w:r>
          </w:p>
        </w:tc>
        <w:tc>
          <w:tcPr>
            <w:tcW w:w="2835" w:type="dxa"/>
            <w:shd w:val="clear" w:color="auto" w:fill="auto"/>
          </w:tcPr>
          <w:p w14:paraId="606B708E" w14:textId="77777777" w:rsidR="00713A70" w:rsidRDefault="005A6C5B" w:rsidP="005A6C5B">
            <w:pPr>
              <w:pStyle w:val="ListParagraph"/>
              <w:numPr>
                <w:ilvl w:val="0"/>
                <w:numId w:val="25"/>
              </w:numPr>
              <w:jc w:val="left"/>
              <w:rPr>
                <w:rFonts w:eastAsia="DengXian"/>
              </w:rPr>
            </w:pPr>
            <w:r>
              <w:rPr>
                <w:rFonts w:eastAsia="DengXian"/>
              </w:rPr>
              <w:t>Need OR</w:t>
            </w:r>
          </w:p>
          <w:p w14:paraId="2A05EBAB" w14:textId="77777777" w:rsidR="005A6C5B" w:rsidRDefault="005A6C5B" w:rsidP="005A6C5B">
            <w:pPr>
              <w:pStyle w:val="ListParagraph"/>
              <w:numPr>
                <w:ilvl w:val="0"/>
                <w:numId w:val="25"/>
              </w:numPr>
              <w:jc w:val="left"/>
              <w:rPr>
                <w:rFonts w:eastAsia="DengXian"/>
              </w:rPr>
            </w:pPr>
            <w:r>
              <w:rPr>
                <w:rFonts w:eastAsia="DengXian"/>
              </w:rPr>
              <w:t>Yes</w:t>
            </w:r>
          </w:p>
          <w:p w14:paraId="5D0BC80F" w14:textId="2A88EF2C" w:rsidR="005A6C5B" w:rsidRPr="005A6C5B" w:rsidRDefault="002249B8" w:rsidP="005A6C5B">
            <w:pPr>
              <w:pStyle w:val="ListParagraph"/>
              <w:numPr>
                <w:ilvl w:val="0"/>
                <w:numId w:val="25"/>
              </w:numPr>
              <w:jc w:val="left"/>
              <w:rPr>
                <w:rFonts w:eastAsia="DengXian"/>
              </w:rPr>
            </w:pPr>
            <w:r>
              <w:rPr>
                <w:rFonts w:eastAsia="DengXian"/>
              </w:rPr>
              <w:t>Yes</w:t>
            </w:r>
          </w:p>
        </w:tc>
        <w:tc>
          <w:tcPr>
            <w:tcW w:w="5386" w:type="dxa"/>
            <w:shd w:val="clear" w:color="auto" w:fill="auto"/>
          </w:tcPr>
          <w:p w14:paraId="2806C3EA" w14:textId="1819D897" w:rsidR="00713A70" w:rsidRDefault="005A6C5B" w:rsidP="007F7189">
            <w:pPr>
              <w:overflowPunct/>
              <w:autoSpaceDE/>
              <w:autoSpaceDN/>
              <w:adjustRightInd/>
              <w:spacing w:after="180"/>
              <w:jc w:val="left"/>
              <w:textAlignment w:val="auto"/>
              <w:rPr>
                <w:rFonts w:eastAsia="DengXian"/>
              </w:rPr>
            </w:pPr>
            <w:r>
              <w:rPr>
                <w:rFonts w:eastAsia="DengXian"/>
              </w:rPr>
              <w:t>On (1), ON would also work</w:t>
            </w:r>
          </w:p>
        </w:tc>
      </w:tr>
      <w:tr w:rsidR="00DD1589" w14:paraId="71D9441B" w14:textId="77777777" w:rsidTr="002A6BA0">
        <w:tc>
          <w:tcPr>
            <w:tcW w:w="1413" w:type="dxa"/>
            <w:shd w:val="clear" w:color="auto" w:fill="auto"/>
          </w:tcPr>
          <w:p w14:paraId="7BAC6C25" w14:textId="25B4E8BF" w:rsidR="00DD1589" w:rsidRDefault="00DD1589" w:rsidP="00DD1589">
            <w:pPr>
              <w:rPr>
                <w:rFonts w:eastAsia="DengXian"/>
              </w:rPr>
            </w:pPr>
            <w:r>
              <w:rPr>
                <w:rFonts w:eastAsia="DengXian" w:hint="eastAsia"/>
              </w:rPr>
              <w:t>L</w:t>
            </w:r>
            <w:r>
              <w:rPr>
                <w:rFonts w:eastAsia="DengXian"/>
              </w:rPr>
              <w:t>enovo</w:t>
            </w:r>
          </w:p>
        </w:tc>
        <w:tc>
          <w:tcPr>
            <w:tcW w:w="2835" w:type="dxa"/>
            <w:shd w:val="clear" w:color="auto" w:fill="auto"/>
          </w:tcPr>
          <w:p w14:paraId="02F19147" w14:textId="77777777" w:rsidR="00DD1589" w:rsidRDefault="00DD1589" w:rsidP="00DD1589">
            <w:pPr>
              <w:pStyle w:val="ListParagraph"/>
              <w:numPr>
                <w:ilvl w:val="0"/>
                <w:numId w:val="26"/>
              </w:numPr>
              <w:jc w:val="left"/>
              <w:rPr>
                <w:rFonts w:eastAsia="DengXian"/>
              </w:rPr>
            </w:pPr>
            <w:r>
              <w:rPr>
                <w:rFonts w:eastAsia="DengXian"/>
              </w:rPr>
              <w:t>Need OR</w:t>
            </w:r>
          </w:p>
          <w:p w14:paraId="36328798" w14:textId="77777777" w:rsidR="00DD1589" w:rsidRDefault="00DD1589" w:rsidP="00DD1589">
            <w:pPr>
              <w:pStyle w:val="ListParagraph"/>
              <w:numPr>
                <w:ilvl w:val="0"/>
                <w:numId w:val="26"/>
              </w:numPr>
              <w:jc w:val="left"/>
              <w:rPr>
                <w:rFonts w:eastAsia="DengXian"/>
              </w:rPr>
            </w:pPr>
            <w:r>
              <w:rPr>
                <w:rFonts w:eastAsia="DengXian"/>
              </w:rPr>
              <w:t>Yes</w:t>
            </w:r>
          </w:p>
          <w:p w14:paraId="20BDC925" w14:textId="477031C7" w:rsidR="00DD1589" w:rsidRDefault="00DD1589" w:rsidP="00DD1589">
            <w:pPr>
              <w:pStyle w:val="ListParagraph"/>
              <w:numPr>
                <w:ilvl w:val="0"/>
                <w:numId w:val="26"/>
              </w:numPr>
              <w:jc w:val="left"/>
              <w:rPr>
                <w:rFonts w:eastAsia="DengXian"/>
              </w:rPr>
            </w:pPr>
            <w:r>
              <w:rPr>
                <w:rFonts w:eastAsia="DengXian"/>
              </w:rPr>
              <w:t>Yes</w:t>
            </w:r>
          </w:p>
        </w:tc>
        <w:tc>
          <w:tcPr>
            <w:tcW w:w="5386" w:type="dxa"/>
            <w:shd w:val="clear" w:color="auto" w:fill="auto"/>
          </w:tcPr>
          <w:p w14:paraId="2BDA541A" w14:textId="77777777" w:rsidR="00DD1589" w:rsidRDefault="00DD1589" w:rsidP="00DD1589">
            <w:pPr>
              <w:overflowPunct/>
              <w:autoSpaceDE/>
              <w:autoSpaceDN/>
              <w:adjustRightInd/>
              <w:spacing w:after="180"/>
              <w:jc w:val="left"/>
              <w:textAlignment w:val="auto"/>
              <w:rPr>
                <w:rFonts w:eastAsia="DengXian"/>
              </w:rPr>
            </w:pPr>
          </w:p>
        </w:tc>
      </w:tr>
      <w:tr w:rsidR="002A313F" w14:paraId="1996473F" w14:textId="77777777" w:rsidTr="002A6BA0">
        <w:tc>
          <w:tcPr>
            <w:tcW w:w="1413" w:type="dxa"/>
            <w:shd w:val="clear" w:color="auto" w:fill="auto"/>
          </w:tcPr>
          <w:p w14:paraId="3716B7C5" w14:textId="19F60DDE" w:rsidR="002A313F" w:rsidRDefault="002A313F" w:rsidP="002A313F">
            <w:pPr>
              <w:rPr>
                <w:rFonts w:eastAsia="DengXian"/>
              </w:rPr>
            </w:pPr>
            <w:r>
              <w:rPr>
                <w:rFonts w:eastAsia="Malgun Gothic"/>
                <w:lang w:eastAsia="ko-KR"/>
              </w:rPr>
              <w:t>Huawei, HiSilicon</w:t>
            </w:r>
          </w:p>
        </w:tc>
        <w:tc>
          <w:tcPr>
            <w:tcW w:w="2835" w:type="dxa"/>
            <w:shd w:val="clear" w:color="auto" w:fill="auto"/>
          </w:tcPr>
          <w:p w14:paraId="0F7EBB78" w14:textId="77777777" w:rsidR="002A313F" w:rsidRDefault="002A313F" w:rsidP="002A313F">
            <w:pPr>
              <w:spacing w:after="0"/>
              <w:jc w:val="left"/>
              <w:rPr>
                <w:rFonts w:eastAsia="Malgun Gothic"/>
                <w:lang w:eastAsia="ko-KR"/>
              </w:rPr>
            </w:pPr>
            <w:r>
              <w:rPr>
                <w:rFonts w:eastAsia="Malgun Gothic"/>
                <w:lang w:eastAsia="ko-KR"/>
              </w:rPr>
              <w:t>(1) Need ON</w:t>
            </w:r>
          </w:p>
          <w:p w14:paraId="0BEA9874" w14:textId="77777777" w:rsidR="002A313F" w:rsidRDefault="002A313F" w:rsidP="002A313F">
            <w:pPr>
              <w:spacing w:after="0"/>
              <w:jc w:val="left"/>
              <w:rPr>
                <w:rFonts w:eastAsia="Malgun Gothic"/>
                <w:lang w:eastAsia="ko-KR"/>
              </w:rPr>
            </w:pPr>
            <w:r>
              <w:rPr>
                <w:rFonts w:eastAsia="Malgun Gothic"/>
                <w:lang w:eastAsia="ko-KR"/>
              </w:rPr>
              <w:t>(2) Yes</w:t>
            </w:r>
          </w:p>
          <w:p w14:paraId="7D94D30F" w14:textId="41E753E9" w:rsidR="002A313F" w:rsidRDefault="002A313F" w:rsidP="002A313F">
            <w:pPr>
              <w:jc w:val="left"/>
              <w:rPr>
                <w:rFonts w:eastAsia="DengXian"/>
              </w:rPr>
            </w:pPr>
            <w:r>
              <w:rPr>
                <w:rFonts w:eastAsia="Malgun Gothic"/>
                <w:lang w:eastAsia="ko-KR"/>
              </w:rPr>
              <w:t>(3) No</w:t>
            </w:r>
          </w:p>
        </w:tc>
        <w:tc>
          <w:tcPr>
            <w:tcW w:w="5386" w:type="dxa"/>
            <w:shd w:val="clear" w:color="auto" w:fill="auto"/>
          </w:tcPr>
          <w:p w14:paraId="628AED35" w14:textId="7DEBE9AF" w:rsidR="002A313F" w:rsidRDefault="002A313F" w:rsidP="002A313F">
            <w:pPr>
              <w:rPr>
                <w:rFonts w:eastAsia="DengXian"/>
              </w:rPr>
            </w:pPr>
            <w:r>
              <w:rPr>
                <w:rFonts w:eastAsia="DengXian"/>
              </w:rPr>
              <w:t>We don’t understand either the issue or the question.</w:t>
            </w:r>
          </w:p>
          <w:p w14:paraId="06BAE2BF" w14:textId="496E8D9B" w:rsidR="002A313F" w:rsidRPr="00416806" w:rsidRDefault="002A313F" w:rsidP="00416806">
            <w:pPr>
              <w:pStyle w:val="ListParagraph"/>
              <w:numPr>
                <w:ilvl w:val="0"/>
                <w:numId w:val="30"/>
              </w:numPr>
              <w:rPr>
                <w:rFonts w:eastAsia="DengXian"/>
              </w:rPr>
            </w:pPr>
            <w:r w:rsidRPr="00416806">
              <w:rPr>
                <w:rFonts w:eastAsia="DengXian"/>
              </w:rPr>
              <w:t xml:space="preserve">(2) By default, delta configuration should be the baseline whether in the same cell or in a different cell. </w:t>
            </w:r>
          </w:p>
          <w:p w14:paraId="5171E620" w14:textId="6519FDE5" w:rsidR="002A313F" w:rsidRDefault="002A313F" w:rsidP="002A313F">
            <w:pPr>
              <w:overflowPunct/>
              <w:autoSpaceDE/>
              <w:autoSpaceDN/>
              <w:adjustRightInd/>
              <w:spacing w:after="180"/>
              <w:jc w:val="left"/>
              <w:textAlignment w:val="auto"/>
              <w:rPr>
                <w:rFonts w:eastAsia="DengXian"/>
              </w:rPr>
            </w:pPr>
            <w:r>
              <w:rPr>
                <w:rFonts w:eastAsia="DengXian"/>
              </w:rPr>
              <w:t xml:space="preserve">For (3), we think it is up to the eNB to trigger the TA report either by setting the ta-report in MobilityControlInfo (note   that the eNB can set the ta-report in the HO </w:t>
            </w:r>
            <w:proofErr w:type="gramStart"/>
            <w:r>
              <w:rPr>
                <w:rFonts w:eastAsia="DengXian"/>
              </w:rPr>
              <w:t>command  differently</w:t>
            </w:r>
            <w:proofErr w:type="gramEnd"/>
            <w:r>
              <w:rPr>
                <w:rFonts w:eastAsia="DengXian"/>
              </w:rPr>
              <w:t xml:space="preserve"> from System information) or by including again the ta-EventConfiguration in the reconfiguration message. </w:t>
            </w:r>
          </w:p>
        </w:tc>
      </w:tr>
      <w:tr w:rsidR="006074B4" w14:paraId="6F518B2C" w14:textId="77777777" w:rsidTr="002A6BA0">
        <w:tc>
          <w:tcPr>
            <w:tcW w:w="1413" w:type="dxa"/>
            <w:shd w:val="clear" w:color="auto" w:fill="auto"/>
          </w:tcPr>
          <w:p w14:paraId="0FD5B0F0" w14:textId="16B8C42B" w:rsidR="006074B4" w:rsidRDefault="006074B4" w:rsidP="006074B4">
            <w:pPr>
              <w:rPr>
                <w:rFonts w:eastAsia="Malgun Gothic"/>
                <w:lang w:eastAsia="ko-KR"/>
              </w:rPr>
            </w:pPr>
            <w:r>
              <w:rPr>
                <w:rFonts w:eastAsia="Malgun Gothic"/>
                <w:lang w:eastAsia="ko-KR"/>
              </w:rPr>
              <w:lastRenderedPageBreak/>
              <w:t>Nokia</w:t>
            </w:r>
          </w:p>
        </w:tc>
        <w:tc>
          <w:tcPr>
            <w:tcW w:w="2835" w:type="dxa"/>
            <w:shd w:val="clear" w:color="auto" w:fill="auto"/>
          </w:tcPr>
          <w:p w14:paraId="494A72B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Need ON</w:t>
            </w:r>
          </w:p>
          <w:p w14:paraId="058E86C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Yes</w:t>
            </w:r>
          </w:p>
          <w:p w14:paraId="13F19340" w14:textId="40141C56" w:rsidR="006074B4" w:rsidRPr="006074B4" w:rsidRDefault="006074B4" w:rsidP="006074B4">
            <w:pPr>
              <w:pStyle w:val="ListParagraph"/>
              <w:numPr>
                <w:ilvl w:val="0"/>
                <w:numId w:val="27"/>
              </w:numPr>
              <w:jc w:val="left"/>
              <w:rPr>
                <w:rFonts w:eastAsia="Malgun Gothic"/>
                <w:lang w:eastAsia="ko-KR"/>
              </w:rPr>
            </w:pPr>
            <w:r w:rsidRPr="006074B4">
              <w:rPr>
                <w:rFonts w:eastAsia="Malgun Gothic"/>
                <w:lang w:eastAsia="ko-KR"/>
              </w:rPr>
              <w:t>Yes</w:t>
            </w:r>
          </w:p>
        </w:tc>
        <w:tc>
          <w:tcPr>
            <w:tcW w:w="5386" w:type="dxa"/>
            <w:shd w:val="clear" w:color="auto" w:fill="auto"/>
          </w:tcPr>
          <w:p w14:paraId="5DCAA66F" w14:textId="77777777" w:rsidR="006074B4" w:rsidRDefault="006074B4" w:rsidP="006074B4">
            <w:pPr>
              <w:rPr>
                <w:rFonts w:eastAsia="DengXian"/>
              </w:rPr>
            </w:pPr>
            <w:r>
              <w:rPr>
                <w:rFonts w:eastAsia="DengXian"/>
              </w:rPr>
              <w:t>For (1), Need ON is needed to support delta configuration in RRC Reconfiguration.</w:t>
            </w:r>
          </w:p>
          <w:p w14:paraId="425FD34E" w14:textId="77777777" w:rsidR="006074B4" w:rsidRDefault="006074B4" w:rsidP="006074B4">
            <w:pPr>
              <w:rPr>
                <w:rFonts w:eastAsia="DengXian"/>
              </w:rPr>
            </w:pPr>
            <w:r>
              <w:rPr>
                <w:rFonts w:eastAsia="DengXian"/>
              </w:rPr>
              <w:t>For (2), we would assume target node can decide to release previous reporting configuration or modify it as delta configuration.</w:t>
            </w:r>
          </w:p>
          <w:p w14:paraId="35AAAA3C" w14:textId="713A2F26" w:rsidR="006074B4" w:rsidRDefault="006074B4" w:rsidP="006074B4">
            <w:pPr>
              <w:rPr>
                <w:rFonts w:eastAsia="DengXian"/>
              </w:rPr>
            </w:pPr>
            <w:r>
              <w:rPr>
                <w:rFonts w:eastAsia="DengXian"/>
              </w:rPr>
              <w:t>For (3), OK to support it to trigger the first TA report in new cell.</w:t>
            </w:r>
          </w:p>
        </w:tc>
      </w:tr>
      <w:tr w:rsidR="00802E51" w14:paraId="598DDE62" w14:textId="77777777" w:rsidTr="002A6BA0">
        <w:tc>
          <w:tcPr>
            <w:tcW w:w="1413" w:type="dxa"/>
            <w:shd w:val="clear" w:color="auto" w:fill="auto"/>
          </w:tcPr>
          <w:p w14:paraId="1853C77A" w14:textId="6071BF8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2835" w:type="dxa"/>
            <w:shd w:val="clear" w:color="auto" w:fill="auto"/>
          </w:tcPr>
          <w:p w14:paraId="06CC9574" w14:textId="77777777" w:rsidR="00802E51" w:rsidRDefault="00802E51" w:rsidP="00802E51">
            <w:pPr>
              <w:spacing w:after="0"/>
              <w:jc w:val="left"/>
              <w:rPr>
                <w:rFonts w:eastAsia="Malgun Gothic"/>
                <w:lang w:eastAsia="ko-KR"/>
              </w:rPr>
            </w:pPr>
            <w:r>
              <w:rPr>
                <w:rFonts w:eastAsia="Malgun Gothic"/>
                <w:lang w:eastAsia="ko-KR"/>
              </w:rPr>
              <w:t>(1) Need OR or Need OM</w:t>
            </w:r>
          </w:p>
          <w:p w14:paraId="718E3198" w14:textId="77777777" w:rsidR="00802E51" w:rsidRDefault="00802E51" w:rsidP="00802E51">
            <w:pPr>
              <w:spacing w:after="0"/>
              <w:jc w:val="left"/>
              <w:rPr>
                <w:rFonts w:eastAsia="Malgun Gothic"/>
                <w:lang w:eastAsia="ko-KR"/>
              </w:rPr>
            </w:pPr>
            <w:r>
              <w:rPr>
                <w:rFonts w:eastAsia="Malgun Gothic"/>
                <w:lang w:eastAsia="ko-KR"/>
              </w:rPr>
              <w:t>(2) Slightly No</w:t>
            </w:r>
          </w:p>
          <w:p w14:paraId="61185E8C" w14:textId="771185BB" w:rsidR="00802E51" w:rsidRPr="00802E51" w:rsidRDefault="00802E51" w:rsidP="00802E51">
            <w:pPr>
              <w:jc w:val="left"/>
              <w:rPr>
                <w:rFonts w:eastAsia="Malgun Gothic"/>
                <w:lang w:eastAsia="ko-KR"/>
              </w:rPr>
            </w:pPr>
            <w:r w:rsidRPr="00802E51">
              <w:rPr>
                <w:rFonts w:eastAsia="Malgun Gothic"/>
                <w:lang w:eastAsia="ko-KR"/>
              </w:rPr>
              <w:t>(3) Yes</w:t>
            </w:r>
          </w:p>
        </w:tc>
        <w:tc>
          <w:tcPr>
            <w:tcW w:w="5386" w:type="dxa"/>
            <w:shd w:val="clear" w:color="auto" w:fill="auto"/>
          </w:tcPr>
          <w:p w14:paraId="76445E53" w14:textId="77777777" w:rsidR="00802E51" w:rsidRDefault="00802E51" w:rsidP="00802E51">
            <w:pPr>
              <w:rPr>
                <w:rFonts w:eastAsia="DengXian"/>
              </w:rPr>
            </w:pPr>
            <w:r>
              <w:rPr>
                <w:rFonts w:eastAsia="DengXian"/>
              </w:rPr>
              <w:t>To support delta configuration, it requires explicit release indication of the configuration. It seems unnecessary for this small field.</w:t>
            </w:r>
          </w:p>
          <w:p w14:paraId="7EF008C8" w14:textId="37E39F0C" w:rsidR="00802E51" w:rsidRDefault="00802E51" w:rsidP="00802E51">
            <w:pPr>
              <w:rPr>
                <w:rFonts w:eastAsia="DengXian"/>
              </w:rPr>
            </w:pPr>
            <w:r>
              <w:rPr>
                <w:rFonts w:eastAsia="DengXian"/>
              </w:rPr>
              <w:t>But if people still want to support delta configuration. Need code should be Need M instead of Need N. Need N is only for one-shot configuration. Given the trigger event will be used all the time, Need M is required.</w:t>
            </w:r>
          </w:p>
        </w:tc>
      </w:tr>
      <w:tr w:rsidR="00EB3BBC" w14:paraId="4A6A77F7" w14:textId="77777777" w:rsidTr="002A6BA0">
        <w:tc>
          <w:tcPr>
            <w:tcW w:w="1413" w:type="dxa"/>
            <w:shd w:val="clear" w:color="auto" w:fill="auto"/>
          </w:tcPr>
          <w:p w14:paraId="5CE0F4FE" w14:textId="036D03EB" w:rsidR="00EB3BBC" w:rsidRDefault="00EB3BBC" w:rsidP="00EB3BBC">
            <w:pPr>
              <w:rPr>
                <w:rFonts w:eastAsiaTheme="minorEastAsia"/>
              </w:rPr>
            </w:pPr>
            <w:r>
              <w:rPr>
                <w:rFonts w:eastAsia="Malgun Gothic"/>
                <w:lang w:eastAsia="ko-KR"/>
              </w:rPr>
              <w:t>NEC</w:t>
            </w:r>
          </w:p>
        </w:tc>
        <w:tc>
          <w:tcPr>
            <w:tcW w:w="2835" w:type="dxa"/>
            <w:shd w:val="clear" w:color="auto" w:fill="auto"/>
          </w:tcPr>
          <w:p w14:paraId="083BF38A" w14:textId="77777777" w:rsidR="00EB3BBC" w:rsidRDefault="00EB3BBC" w:rsidP="00EB3BBC">
            <w:pPr>
              <w:jc w:val="left"/>
              <w:rPr>
                <w:rFonts w:eastAsia="Malgun Gothic"/>
                <w:lang w:eastAsia="ko-KR"/>
              </w:rPr>
            </w:pPr>
            <w:r>
              <w:rPr>
                <w:rFonts w:eastAsia="Malgun Gothic"/>
                <w:lang w:eastAsia="ko-KR"/>
              </w:rPr>
              <w:t>NEED ON</w:t>
            </w:r>
          </w:p>
          <w:p w14:paraId="7EFAAC34" w14:textId="77777777" w:rsidR="00EB3BBC" w:rsidRDefault="00EB3BBC" w:rsidP="00EB3BBC">
            <w:pPr>
              <w:jc w:val="left"/>
              <w:rPr>
                <w:rFonts w:eastAsia="Malgun Gothic"/>
                <w:lang w:eastAsia="ko-KR"/>
              </w:rPr>
            </w:pPr>
            <w:r>
              <w:rPr>
                <w:rFonts w:eastAsia="Malgun Gothic"/>
                <w:lang w:eastAsia="ko-KR"/>
              </w:rPr>
              <w:t xml:space="preserve">Yes </w:t>
            </w:r>
          </w:p>
          <w:p w14:paraId="3D23A065" w14:textId="71AD3422" w:rsidR="00EB3BBC" w:rsidRDefault="00EB3BBC" w:rsidP="00EB3BBC">
            <w:pPr>
              <w:spacing w:after="0"/>
              <w:jc w:val="left"/>
              <w:rPr>
                <w:rFonts w:eastAsia="Malgun Gothic"/>
                <w:lang w:eastAsia="ko-KR"/>
              </w:rPr>
            </w:pPr>
            <w:r>
              <w:rPr>
                <w:rFonts w:eastAsia="Malgun Gothic"/>
                <w:lang w:eastAsia="ko-KR"/>
              </w:rPr>
              <w:t>Yes</w:t>
            </w:r>
          </w:p>
        </w:tc>
        <w:tc>
          <w:tcPr>
            <w:tcW w:w="5386" w:type="dxa"/>
            <w:shd w:val="clear" w:color="auto" w:fill="auto"/>
          </w:tcPr>
          <w:p w14:paraId="1ACD20A7" w14:textId="77777777" w:rsidR="00EB3BBC" w:rsidRDefault="00EB3BBC" w:rsidP="00EB3BBC">
            <w:pPr>
              <w:rPr>
                <w:rFonts w:eastAsia="DengXian"/>
              </w:rPr>
            </w:pPr>
          </w:p>
        </w:tc>
      </w:tr>
      <w:tr w:rsidR="002A5DE7" w14:paraId="5AA8BD25" w14:textId="77777777" w:rsidTr="002A6BA0">
        <w:tc>
          <w:tcPr>
            <w:tcW w:w="1413" w:type="dxa"/>
            <w:shd w:val="clear" w:color="auto" w:fill="auto"/>
          </w:tcPr>
          <w:p w14:paraId="05578019" w14:textId="241F1549"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2835" w:type="dxa"/>
            <w:shd w:val="clear" w:color="auto" w:fill="auto"/>
          </w:tcPr>
          <w:p w14:paraId="1EDEB935" w14:textId="77777777" w:rsidR="00B8683B" w:rsidRDefault="00B8683B" w:rsidP="00B8683B">
            <w:pPr>
              <w:spacing w:after="0"/>
              <w:jc w:val="left"/>
              <w:rPr>
                <w:rFonts w:eastAsia="Malgun Gothic"/>
                <w:lang w:eastAsia="ko-KR"/>
              </w:rPr>
            </w:pPr>
            <w:r>
              <w:rPr>
                <w:rFonts w:eastAsia="Malgun Gothic"/>
                <w:lang w:eastAsia="ko-KR"/>
              </w:rPr>
              <w:t>(1) Need ON</w:t>
            </w:r>
          </w:p>
          <w:p w14:paraId="6173E33E" w14:textId="77777777" w:rsidR="00B8683B" w:rsidRDefault="00B8683B" w:rsidP="00B8683B">
            <w:pPr>
              <w:spacing w:after="0"/>
              <w:jc w:val="left"/>
              <w:rPr>
                <w:rFonts w:eastAsia="Malgun Gothic"/>
                <w:lang w:eastAsia="ko-KR"/>
              </w:rPr>
            </w:pPr>
            <w:r>
              <w:rPr>
                <w:rFonts w:eastAsia="Malgun Gothic"/>
                <w:lang w:eastAsia="ko-KR"/>
              </w:rPr>
              <w:t>(2) Yes</w:t>
            </w:r>
          </w:p>
          <w:p w14:paraId="08DA0512" w14:textId="35E1BC2F" w:rsidR="002A5DE7" w:rsidRPr="00B8683B" w:rsidRDefault="00B8683B" w:rsidP="00B8683B">
            <w:pPr>
              <w:jc w:val="left"/>
              <w:rPr>
                <w:rFonts w:eastAsia="Malgun Gothic"/>
                <w:lang w:eastAsia="ko-KR"/>
              </w:rPr>
            </w:pPr>
            <w:r w:rsidRPr="00B8683B">
              <w:rPr>
                <w:rFonts w:eastAsia="Malgun Gothic"/>
                <w:lang w:eastAsia="ko-KR"/>
              </w:rPr>
              <w:t>(3) No</w:t>
            </w:r>
          </w:p>
        </w:tc>
        <w:tc>
          <w:tcPr>
            <w:tcW w:w="5386" w:type="dxa"/>
            <w:shd w:val="clear" w:color="auto" w:fill="auto"/>
          </w:tcPr>
          <w:p w14:paraId="2F0129AE" w14:textId="35DCD639" w:rsidR="002A5DE7" w:rsidRDefault="00B8683B" w:rsidP="002A5DE7">
            <w:pPr>
              <w:rPr>
                <w:rFonts w:eastAsia="DengXian"/>
              </w:rPr>
            </w:pPr>
            <w:r>
              <w:rPr>
                <w:rFonts w:eastAsia="DengXian"/>
              </w:rPr>
              <w:t>We also think it is up to the eNB to trigger the TA report, e.g., by including again the ta-EventConfiguration in the reconfiguration message.</w:t>
            </w:r>
          </w:p>
        </w:tc>
      </w:tr>
      <w:tr w:rsidR="00416806" w14:paraId="397DD534" w14:textId="77777777" w:rsidTr="002A6BA0">
        <w:tc>
          <w:tcPr>
            <w:tcW w:w="1413" w:type="dxa"/>
            <w:shd w:val="clear" w:color="auto" w:fill="auto"/>
          </w:tcPr>
          <w:p w14:paraId="4793E56E" w14:textId="24E03C1B" w:rsidR="00416806" w:rsidRDefault="00416806" w:rsidP="00EB3BBC">
            <w:pPr>
              <w:rPr>
                <w:rFonts w:eastAsiaTheme="minorEastAsia"/>
              </w:rPr>
            </w:pPr>
            <w:r>
              <w:rPr>
                <w:rFonts w:eastAsiaTheme="minorEastAsia"/>
              </w:rPr>
              <w:t>Qualcomm</w:t>
            </w:r>
          </w:p>
        </w:tc>
        <w:tc>
          <w:tcPr>
            <w:tcW w:w="2835" w:type="dxa"/>
            <w:shd w:val="clear" w:color="auto" w:fill="auto"/>
          </w:tcPr>
          <w:p w14:paraId="706A7D9B" w14:textId="77777777" w:rsid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Need ON</w:t>
            </w:r>
          </w:p>
          <w:p w14:paraId="72B20A6C" w14:textId="77777777" w:rsid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Yes</w:t>
            </w:r>
          </w:p>
          <w:p w14:paraId="0FD59B1C" w14:textId="3D95D62E" w:rsidR="00416806" w:rsidRP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No</w:t>
            </w:r>
          </w:p>
        </w:tc>
        <w:tc>
          <w:tcPr>
            <w:tcW w:w="5386" w:type="dxa"/>
            <w:shd w:val="clear" w:color="auto" w:fill="auto"/>
          </w:tcPr>
          <w:p w14:paraId="10AC351A" w14:textId="718B002E" w:rsidR="00416806" w:rsidRDefault="005E3219" w:rsidP="002A5DE7">
            <w:pPr>
              <w:rPr>
                <w:rFonts w:eastAsia="DengXian"/>
              </w:rPr>
            </w:pPr>
            <w:r>
              <w:rPr>
                <w:rFonts w:eastAsia="DengXian"/>
              </w:rPr>
              <w:t>We don’t get the option 3</w:t>
            </w:r>
            <w:r w:rsidR="0041050B">
              <w:rPr>
                <w:rFonts w:eastAsia="DengXian"/>
              </w:rPr>
              <w:t xml:space="preserve">, </w:t>
            </w:r>
            <w:r w:rsidR="004E5378">
              <w:rPr>
                <w:rFonts w:eastAsia="DengXian"/>
              </w:rPr>
              <w:t>that dedicated configuration is not for initial RACH to a cell.</w:t>
            </w:r>
          </w:p>
        </w:tc>
      </w:tr>
      <w:tr w:rsidR="000458F6" w14:paraId="0A7EDE47"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05C27AF5" w14:textId="77777777" w:rsidR="000458F6" w:rsidRDefault="000458F6" w:rsidP="000458F6">
            <w:pPr>
              <w:rPr>
                <w:rFonts w:eastAsiaTheme="minorEastAsia"/>
              </w:rPr>
            </w:pPr>
            <w:r>
              <w:rPr>
                <w:rFonts w:eastAsiaTheme="minorEastAsia"/>
              </w:rPr>
              <w:t>Sequans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B456B4" w14:textId="77777777" w:rsidR="000458F6" w:rsidRDefault="000458F6" w:rsidP="000458F6">
            <w:pPr>
              <w:spacing w:after="0"/>
              <w:jc w:val="left"/>
              <w:rPr>
                <w:rFonts w:eastAsia="Malgun Gothic"/>
                <w:lang w:eastAsia="ko-KR"/>
              </w:rPr>
            </w:pPr>
            <w:r>
              <w:rPr>
                <w:rFonts w:eastAsia="Malgun Gothic"/>
                <w:lang w:eastAsia="ko-KR"/>
              </w:rPr>
              <w:t>(1) Need ON</w:t>
            </w:r>
          </w:p>
          <w:p w14:paraId="673C4BBF" w14:textId="77777777" w:rsidR="000458F6" w:rsidRDefault="000458F6" w:rsidP="000458F6">
            <w:pPr>
              <w:spacing w:after="0"/>
              <w:jc w:val="left"/>
              <w:rPr>
                <w:rFonts w:eastAsia="Malgun Gothic"/>
                <w:lang w:eastAsia="ko-KR"/>
              </w:rPr>
            </w:pPr>
            <w:r>
              <w:rPr>
                <w:rFonts w:eastAsia="Malgun Gothic"/>
                <w:lang w:eastAsia="ko-KR"/>
              </w:rPr>
              <w:t>(2) Yes</w:t>
            </w:r>
          </w:p>
          <w:p w14:paraId="10F3B9DC" w14:textId="4D799128" w:rsidR="000458F6" w:rsidRPr="000458F6" w:rsidRDefault="000458F6" w:rsidP="000458F6">
            <w:pPr>
              <w:spacing w:after="0"/>
              <w:jc w:val="left"/>
              <w:rPr>
                <w:rFonts w:eastAsia="Malgun Gothic"/>
                <w:lang w:eastAsia="ko-KR"/>
              </w:rPr>
            </w:pPr>
            <w:r>
              <w:rPr>
                <w:rFonts w:eastAsia="Malgun Gothic"/>
                <w:lang w:eastAsia="ko-KR"/>
              </w:rPr>
              <w:t>(3)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7D5B505" w14:textId="77777777" w:rsidR="000458F6" w:rsidRDefault="000458F6" w:rsidP="000458F6">
            <w:pPr>
              <w:rPr>
                <w:rFonts w:eastAsia="DengXian"/>
              </w:rPr>
            </w:pPr>
            <w:r>
              <w:rPr>
                <w:rFonts w:eastAsia="DengXian"/>
              </w:rPr>
              <w:t>We don't understand the (3)</w:t>
            </w:r>
          </w:p>
          <w:p w14:paraId="712DF0E1" w14:textId="045C402E" w:rsidR="000458F6" w:rsidRDefault="000458F6" w:rsidP="000458F6">
            <w:pPr>
              <w:rPr>
                <w:rFonts w:eastAsia="DengXian"/>
              </w:rPr>
            </w:pPr>
            <w:r>
              <w:rPr>
                <w:rFonts w:eastAsia="DengXian"/>
              </w:rPr>
              <w:t>Even if delta configuration is used, it should be considered as a reconfiguration (if configured in the source cell) and initial TA report in target should be sent.</w:t>
            </w:r>
          </w:p>
        </w:tc>
      </w:tr>
      <w:tr w:rsidR="001B400E" w14:paraId="65BA6ED1"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04618415" w14:textId="15AE073B" w:rsidR="001B400E" w:rsidRDefault="001B400E" w:rsidP="001B400E">
            <w:pPr>
              <w:rPr>
                <w:rFonts w:eastAsiaTheme="minorEastAsia"/>
              </w:rPr>
            </w:pPr>
            <w:r>
              <w:rPr>
                <w:rFonts w:eastAsiaTheme="minorEastAsia"/>
              </w:rPr>
              <w:t>Ericsson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5828CA" w14:textId="77777777" w:rsidR="001B400E" w:rsidRDefault="001B400E" w:rsidP="001B400E">
            <w:pPr>
              <w:spacing w:after="0"/>
              <w:jc w:val="left"/>
              <w:rPr>
                <w:rFonts w:eastAsia="Malgun Gothic"/>
                <w:lang w:eastAsia="ko-KR"/>
              </w:rPr>
            </w:pPr>
            <w:r>
              <w:rPr>
                <w:rFonts w:eastAsia="Malgun Gothic"/>
                <w:lang w:eastAsia="ko-KR"/>
              </w:rPr>
              <w:t>(1) NEED OR</w:t>
            </w:r>
          </w:p>
          <w:p w14:paraId="6121BCB9" w14:textId="77777777" w:rsidR="001B400E" w:rsidRDefault="001B400E" w:rsidP="001B400E">
            <w:pPr>
              <w:spacing w:after="0"/>
              <w:jc w:val="left"/>
              <w:rPr>
                <w:rFonts w:eastAsia="Malgun Gothic"/>
                <w:lang w:eastAsia="ko-KR"/>
              </w:rPr>
            </w:pPr>
            <w:r>
              <w:rPr>
                <w:rFonts w:eastAsia="Malgun Gothic"/>
                <w:lang w:eastAsia="ko-KR"/>
              </w:rPr>
              <w:t>(2) No</w:t>
            </w:r>
          </w:p>
          <w:p w14:paraId="2C14C71D" w14:textId="66520243" w:rsidR="001B400E" w:rsidRDefault="001B400E" w:rsidP="001B400E">
            <w:pPr>
              <w:spacing w:after="0"/>
              <w:jc w:val="left"/>
              <w:rPr>
                <w:rFonts w:eastAsia="Malgun Gothic"/>
                <w:lang w:eastAsia="ko-KR"/>
              </w:rPr>
            </w:pPr>
            <w:r>
              <w:rPr>
                <w:rFonts w:eastAsia="Malgun Gothic"/>
                <w:lang w:eastAsia="ko-KR"/>
              </w:rPr>
              <w:t xml:space="preserve">(3) no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42760D4" w14:textId="77777777" w:rsidR="001B400E" w:rsidRDefault="001B400E" w:rsidP="001B400E">
            <w:pPr>
              <w:rPr>
                <w:rFonts w:eastAsia="DengXian"/>
              </w:rPr>
            </w:pPr>
          </w:p>
        </w:tc>
      </w:tr>
    </w:tbl>
    <w:p w14:paraId="2987C3CB" w14:textId="6107CAA6"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Heading3"/>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TableGrid"/>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DengXian"/>
              </w:rPr>
            </w:pPr>
            <w:r>
              <w:rPr>
                <w:rFonts w:eastAsia="DengXian"/>
              </w:rPr>
              <w:t>MediaTek</w:t>
            </w:r>
          </w:p>
        </w:tc>
        <w:tc>
          <w:tcPr>
            <w:tcW w:w="1815" w:type="dxa"/>
            <w:shd w:val="clear" w:color="auto" w:fill="auto"/>
          </w:tcPr>
          <w:p w14:paraId="1B4249B8" w14:textId="74E99D3F" w:rsidR="00FA2369" w:rsidRDefault="004D0317" w:rsidP="007F7189">
            <w:pPr>
              <w:jc w:val="left"/>
              <w:rPr>
                <w:rFonts w:eastAsia="DengXian"/>
              </w:rPr>
            </w:pPr>
            <w:r>
              <w:rPr>
                <w:rFonts w:eastAsia="DengXian"/>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06C549DD" w14:textId="025FBEBB" w:rsidR="00FA236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DengXian"/>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DengXian"/>
              </w:rPr>
            </w:pPr>
          </w:p>
        </w:tc>
      </w:tr>
      <w:tr w:rsidR="00B02549" w14:paraId="6B3E48F2" w14:textId="77777777" w:rsidTr="007F7189">
        <w:tc>
          <w:tcPr>
            <w:tcW w:w="1413" w:type="dxa"/>
            <w:shd w:val="clear" w:color="auto" w:fill="auto"/>
          </w:tcPr>
          <w:p w14:paraId="3EE18A50" w14:textId="76ACC16F" w:rsidR="00B02549" w:rsidRDefault="002249B8" w:rsidP="00B02549">
            <w:pPr>
              <w:rPr>
                <w:rFonts w:eastAsia="DengXian"/>
              </w:rPr>
            </w:pPr>
            <w:r>
              <w:rPr>
                <w:rFonts w:eastAsia="DengXian"/>
              </w:rPr>
              <w:lastRenderedPageBreak/>
              <w:t>Apple</w:t>
            </w:r>
          </w:p>
        </w:tc>
        <w:tc>
          <w:tcPr>
            <w:tcW w:w="1815" w:type="dxa"/>
            <w:shd w:val="clear" w:color="auto" w:fill="auto"/>
          </w:tcPr>
          <w:p w14:paraId="6D83E604" w14:textId="0BC9E80F" w:rsidR="00B02549" w:rsidRDefault="002249B8" w:rsidP="00B02549">
            <w:pPr>
              <w:jc w:val="left"/>
              <w:rPr>
                <w:rFonts w:eastAsia="DengXian"/>
              </w:rPr>
            </w:pPr>
            <w:r>
              <w:rPr>
                <w:rFonts w:eastAsia="DengXian"/>
              </w:rPr>
              <w:t>Agree</w:t>
            </w: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DengXian"/>
              </w:rPr>
            </w:pPr>
          </w:p>
        </w:tc>
      </w:tr>
      <w:tr w:rsidR="00B02549" w14:paraId="525C48B6" w14:textId="77777777" w:rsidTr="007F7189">
        <w:tc>
          <w:tcPr>
            <w:tcW w:w="1413" w:type="dxa"/>
            <w:shd w:val="clear" w:color="auto" w:fill="auto"/>
          </w:tcPr>
          <w:p w14:paraId="4F815CD5" w14:textId="3F5AA066" w:rsidR="00B02549" w:rsidRDefault="00DD1589" w:rsidP="00B02549">
            <w:pPr>
              <w:rPr>
                <w:rFonts w:eastAsia="DengXian"/>
              </w:rPr>
            </w:pPr>
            <w:r>
              <w:rPr>
                <w:rFonts w:eastAsia="DengXian" w:hint="eastAsia"/>
              </w:rPr>
              <w:t>L</w:t>
            </w:r>
            <w:r>
              <w:rPr>
                <w:rFonts w:eastAsia="DengXian"/>
              </w:rPr>
              <w:t>enovo</w:t>
            </w:r>
          </w:p>
        </w:tc>
        <w:tc>
          <w:tcPr>
            <w:tcW w:w="1815" w:type="dxa"/>
            <w:shd w:val="clear" w:color="auto" w:fill="auto"/>
          </w:tcPr>
          <w:p w14:paraId="30D32707" w14:textId="32D8E1CA" w:rsidR="00B02549" w:rsidRDefault="00DD1589" w:rsidP="00B02549">
            <w:pPr>
              <w:jc w:val="left"/>
              <w:rPr>
                <w:rFonts w:eastAsia="DengXian"/>
              </w:rPr>
            </w:pPr>
            <w:r>
              <w:rPr>
                <w:rFonts w:eastAsia="DengXian" w:hint="eastAsia"/>
              </w:rPr>
              <w:t>A</w:t>
            </w:r>
            <w:r>
              <w:rPr>
                <w:rFonts w:eastAsia="DengXian"/>
              </w:rPr>
              <w:t>gree</w:t>
            </w: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DengXian"/>
              </w:rPr>
            </w:pPr>
          </w:p>
        </w:tc>
      </w:tr>
      <w:tr w:rsidR="002A313F" w14:paraId="578241DB" w14:textId="77777777" w:rsidTr="007F7189">
        <w:tc>
          <w:tcPr>
            <w:tcW w:w="1413" w:type="dxa"/>
            <w:shd w:val="clear" w:color="auto" w:fill="auto"/>
          </w:tcPr>
          <w:p w14:paraId="395E561E" w14:textId="0653043B"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31A9B3B" w14:textId="39D5FA3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EC21A92" w14:textId="77777777" w:rsidR="002A313F" w:rsidRDefault="002A313F" w:rsidP="002A313F">
            <w:pPr>
              <w:overflowPunct/>
              <w:autoSpaceDE/>
              <w:autoSpaceDN/>
              <w:adjustRightInd/>
              <w:spacing w:after="180"/>
              <w:jc w:val="left"/>
              <w:textAlignment w:val="auto"/>
              <w:rPr>
                <w:rFonts w:eastAsia="DengXian"/>
              </w:rPr>
            </w:pPr>
          </w:p>
        </w:tc>
      </w:tr>
      <w:tr w:rsidR="00C36D6E" w14:paraId="054AE785" w14:textId="77777777" w:rsidTr="007F7189">
        <w:tc>
          <w:tcPr>
            <w:tcW w:w="1413" w:type="dxa"/>
            <w:shd w:val="clear" w:color="auto" w:fill="auto"/>
          </w:tcPr>
          <w:p w14:paraId="12817A17" w14:textId="2E82A483"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0C359249" w14:textId="64EDF055" w:rsidR="00C36D6E" w:rsidRDefault="00C36D6E" w:rsidP="00C36D6E">
            <w:pPr>
              <w:jc w:val="left"/>
              <w:rPr>
                <w:rFonts w:eastAsia="Malgun Gothic"/>
                <w:lang w:eastAsia="ko-KR"/>
              </w:rPr>
            </w:pPr>
            <w:r>
              <w:rPr>
                <w:rFonts w:eastAsia="Malgun Gothic"/>
                <w:lang w:eastAsia="ko-KR"/>
              </w:rPr>
              <w:t>Agree</w:t>
            </w:r>
          </w:p>
        </w:tc>
        <w:tc>
          <w:tcPr>
            <w:tcW w:w="6406" w:type="dxa"/>
            <w:shd w:val="clear" w:color="auto" w:fill="auto"/>
          </w:tcPr>
          <w:p w14:paraId="7E39AA65" w14:textId="77777777" w:rsidR="00C36D6E" w:rsidRDefault="00C36D6E" w:rsidP="00C36D6E">
            <w:pPr>
              <w:overflowPunct/>
              <w:autoSpaceDE/>
              <w:autoSpaceDN/>
              <w:adjustRightInd/>
              <w:spacing w:after="180"/>
              <w:jc w:val="left"/>
              <w:textAlignment w:val="auto"/>
              <w:rPr>
                <w:rFonts w:eastAsia="DengXian"/>
              </w:rPr>
            </w:pPr>
          </w:p>
        </w:tc>
      </w:tr>
      <w:tr w:rsidR="00802E51" w14:paraId="3472FE24" w14:textId="77777777" w:rsidTr="007F7189">
        <w:tc>
          <w:tcPr>
            <w:tcW w:w="1413" w:type="dxa"/>
            <w:shd w:val="clear" w:color="auto" w:fill="auto"/>
          </w:tcPr>
          <w:p w14:paraId="05F27DDE" w14:textId="785F45A4" w:rsidR="00802E51" w:rsidRDefault="00802E51" w:rsidP="00802E51">
            <w:pPr>
              <w:rPr>
                <w:rFonts w:eastAsia="Malgun Gothic"/>
                <w:lang w:eastAsia="ko-KR"/>
              </w:rPr>
            </w:pPr>
            <w:r>
              <w:rPr>
                <w:rFonts w:eastAsiaTheme="minorEastAsia"/>
              </w:rPr>
              <w:t>Xiaomi</w:t>
            </w:r>
          </w:p>
        </w:tc>
        <w:tc>
          <w:tcPr>
            <w:tcW w:w="1815" w:type="dxa"/>
            <w:shd w:val="clear" w:color="auto" w:fill="auto"/>
          </w:tcPr>
          <w:p w14:paraId="42D35D9A" w14:textId="79FFA90C"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41BAC060" w14:textId="77777777" w:rsidR="00802E51" w:rsidRDefault="00802E51" w:rsidP="00802E51">
            <w:pPr>
              <w:overflowPunct/>
              <w:autoSpaceDE/>
              <w:autoSpaceDN/>
              <w:adjustRightInd/>
              <w:spacing w:after="180"/>
              <w:jc w:val="left"/>
              <w:textAlignment w:val="auto"/>
              <w:rPr>
                <w:rFonts w:eastAsia="DengXian"/>
              </w:rPr>
            </w:pPr>
          </w:p>
        </w:tc>
      </w:tr>
      <w:tr w:rsidR="00EB3BBC" w14:paraId="1F55430A" w14:textId="77777777" w:rsidTr="007F7189">
        <w:tc>
          <w:tcPr>
            <w:tcW w:w="1413" w:type="dxa"/>
            <w:shd w:val="clear" w:color="auto" w:fill="auto"/>
          </w:tcPr>
          <w:p w14:paraId="3CBDB9AB" w14:textId="1DF334A2" w:rsidR="00EB3BBC" w:rsidRDefault="00EB3BBC" w:rsidP="00EB3BBC">
            <w:pPr>
              <w:rPr>
                <w:rFonts w:eastAsiaTheme="minorEastAsia"/>
              </w:rPr>
            </w:pPr>
            <w:r>
              <w:rPr>
                <w:rFonts w:eastAsia="Malgun Gothic"/>
                <w:lang w:eastAsia="ko-KR"/>
              </w:rPr>
              <w:t>NEC</w:t>
            </w:r>
          </w:p>
        </w:tc>
        <w:tc>
          <w:tcPr>
            <w:tcW w:w="1815" w:type="dxa"/>
            <w:shd w:val="clear" w:color="auto" w:fill="auto"/>
          </w:tcPr>
          <w:p w14:paraId="5588AFA2" w14:textId="1636F722"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77C6C3DF" w14:textId="77777777" w:rsidR="00EB3BBC" w:rsidRDefault="00EB3BBC" w:rsidP="00EB3BBC">
            <w:pPr>
              <w:overflowPunct/>
              <w:autoSpaceDE/>
              <w:autoSpaceDN/>
              <w:adjustRightInd/>
              <w:spacing w:after="180"/>
              <w:jc w:val="left"/>
              <w:textAlignment w:val="auto"/>
              <w:rPr>
                <w:rFonts w:eastAsia="DengXian"/>
              </w:rPr>
            </w:pPr>
          </w:p>
        </w:tc>
      </w:tr>
      <w:tr w:rsidR="002A5DE7" w14:paraId="6981C8B5" w14:textId="77777777" w:rsidTr="007F7189">
        <w:tc>
          <w:tcPr>
            <w:tcW w:w="1413" w:type="dxa"/>
            <w:shd w:val="clear" w:color="auto" w:fill="auto"/>
          </w:tcPr>
          <w:p w14:paraId="7EE8175E" w14:textId="7C227450"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28D57EC4" w14:textId="214EC56D" w:rsidR="002A5DE7" w:rsidRDefault="002A5DE7" w:rsidP="00EB3BBC">
            <w:pPr>
              <w:jc w:val="left"/>
              <w:rPr>
                <w:rFonts w:eastAsia="Malgun Gothic"/>
                <w:lang w:eastAsia="ko-KR"/>
              </w:rPr>
            </w:pPr>
            <w:r>
              <w:rPr>
                <w:rFonts w:eastAsia="Malgun Gothic"/>
                <w:lang w:eastAsia="ko-KR"/>
              </w:rPr>
              <w:t>Agree</w:t>
            </w:r>
          </w:p>
        </w:tc>
        <w:tc>
          <w:tcPr>
            <w:tcW w:w="6406" w:type="dxa"/>
            <w:shd w:val="clear" w:color="auto" w:fill="auto"/>
          </w:tcPr>
          <w:p w14:paraId="216CE45F" w14:textId="77777777" w:rsidR="002A5DE7" w:rsidRDefault="002A5DE7" w:rsidP="00EB3BBC">
            <w:pPr>
              <w:overflowPunct/>
              <w:autoSpaceDE/>
              <w:autoSpaceDN/>
              <w:adjustRightInd/>
              <w:spacing w:after="180"/>
              <w:jc w:val="left"/>
              <w:textAlignment w:val="auto"/>
              <w:rPr>
                <w:rFonts w:eastAsia="DengXian"/>
              </w:rPr>
            </w:pPr>
          </w:p>
        </w:tc>
      </w:tr>
      <w:tr w:rsidR="004E5378" w14:paraId="500275D5" w14:textId="77777777" w:rsidTr="007F7189">
        <w:tc>
          <w:tcPr>
            <w:tcW w:w="1413" w:type="dxa"/>
            <w:shd w:val="clear" w:color="auto" w:fill="auto"/>
          </w:tcPr>
          <w:p w14:paraId="4EB99A06" w14:textId="7BC14FFF" w:rsidR="004E5378" w:rsidRDefault="004E5378" w:rsidP="00EB3BBC">
            <w:pPr>
              <w:rPr>
                <w:rFonts w:eastAsiaTheme="minorEastAsia"/>
              </w:rPr>
            </w:pPr>
            <w:r>
              <w:rPr>
                <w:rFonts w:eastAsiaTheme="minorEastAsia"/>
              </w:rPr>
              <w:t>Qualcomm</w:t>
            </w:r>
          </w:p>
        </w:tc>
        <w:tc>
          <w:tcPr>
            <w:tcW w:w="1815" w:type="dxa"/>
            <w:shd w:val="clear" w:color="auto" w:fill="auto"/>
          </w:tcPr>
          <w:p w14:paraId="4156B35E" w14:textId="589AF1F1" w:rsidR="004E5378" w:rsidRDefault="004E5378" w:rsidP="00EB3BBC">
            <w:pPr>
              <w:jc w:val="left"/>
              <w:rPr>
                <w:rFonts w:eastAsia="Malgun Gothic"/>
                <w:lang w:eastAsia="ko-KR"/>
              </w:rPr>
            </w:pPr>
            <w:r>
              <w:rPr>
                <w:rFonts w:eastAsia="Malgun Gothic"/>
                <w:lang w:eastAsia="ko-KR"/>
              </w:rPr>
              <w:t>Agree</w:t>
            </w:r>
          </w:p>
        </w:tc>
        <w:tc>
          <w:tcPr>
            <w:tcW w:w="6406" w:type="dxa"/>
            <w:shd w:val="clear" w:color="auto" w:fill="auto"/>
          </w:tcPr>
          <w:p w14:paraId="362BF929" w14:textId="77777777" w:rsidR="004E5378" w:rsidRDefault="004E5378" w:rsidP="00EB3BBC">
            <w:pPr>
              <w:overflowPunct/>
              <w:autoSpaceDE/>
              <w:autoSpaceDN/>
              <w:adjustRightInd/>
              <w:spacing w:after="180"/>
              <w:jc w:val="left"/>
              <w:textAlignment w:val="auto"/>
              <w:rPr>
                <w:rFonts w:eastAsia="DengXian"/>
              </w:rPr>
            </w:pPr>
          </w:p>
        </w:tc>
      </w:tr>
      <w:tr w:rsidR="000458F6" w14:paraId="6B598955"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79554EDA"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8BF0897" w14:textId="77777777" w:rsidR="000458F6" w:rsidRPr="000458F6" w:rsidRDefault="000458F6" w:rsidP="004951EC">
            <w:pPr>
              <w:jc w:val="left"/>
              <w:rPr>
                <w:rFonts w:eastAsia="Malgun Gothic"/>
                <w:lang w:eastAsia="ko-KR"/>
              </w:rPr>
            </w:pPr>
            <w:r w:rsidRPr="000458F6">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33B96B63" w14:textId="77777777" w:rsidR="000458F6" w:rsidRDefault="000458F6" w:rsidP="004951EC">
            <w:pPr>
              <w:overflowPunct/>
              <w:autoSpaceDE/>
              <w:autoSpaceDN/>
              <w:adjustRightInd/>
              <w:spacing w:after="180"/>
              <w:jc w:val="left"/>
              <w:textAlignment w:val="auto"/>
              <w:rPr>
                <w:rFonts w:eastAsia="DengXian"/>
              </w:rPr>
            </w:pPr>
          </w:p>
        </w:tc>
      </w:tr>
      <w:tr w:rsidR="001B400E" w14:paraId="1D10DD24"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551B7EC7" w14:textId="4DBF1957"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ADB7C06" w14:textId="373C09AE" w:rsidR="001B400E" w:rsidRPr="000458F6" w:rsidRDefault="001B400E" w:rsidP="001B400E">
            <w:pPr>
              <w:jc w:val="left"/>
              <w:rPr>
                <w:rFonts w:eastAsia="Malgun Gothic"/>
                <w:lang w:eastAsia="ko-KR"/>
              </w:rPr>
            </w:pPr>
            <w:r>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7131C2F3" w14:textId="77777777" w:rsidR="001B400E" w:rsidRDefault="001B400E" w:rsidP="001B400E">
            <w:pPr>
              <w:overflowPunct/>
              <w:autoSpaceDE/>
              <w:autoSpaceDN/>
              <w:adjustRightInd/>
              <w:spacing w:after="180"/>
              <w:jc w:val="left"/>
              <w:textAlignment w:val="auto"/>
              <w:rPr>
                <w:rFonts w:eastAsia="DengXian"/>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w:t>
      </w:r>
      <w:proofErr w:type="gramStart"/>
      <w:r w:rsidRPr="005D13C4">
        <w:rPr>
          <w:rFonts w:eastAsia="Arial" w:cs="Arial"/>
          <w:b/>
          <w:bCs/>
          <w:color w:val="000000"/>
        </w:rPr>
        <w:t>e][</w:t>
      </w:r>
      <w:proofErr w:type="gramEnd"/>
      <w:r w:rsidRPr="005D13C4">
        <w:rPr>
          <w:rFonts w:eastAsia="Arial" w:cs="Arial"/>
          <w:b/>
          <w:bCs/>
          <w:color w:val="000000"/>
        </w:rPr>
        <w:t>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Tdoc contributions and progress in NR-NTN, following proposal is suggested by the AI summary’s rapporteur. </w:t>
      </w:r>
    </w:p>
    <w:tbl>
      <w:tblPr>
        <w:tblStyle w:val="TableGrid"/>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Strong"/>
                <w:rFonts w:cs="Arial"/>
              </w:rPr>
              <w:t xml:space="preserve">event triggered TA report </w:t>
            </w:r>
            <w:r>
              <w:rPr>
                <w:rStyle w:val="Strong"/>
                <w:rFonts w:cs="Arial"/>
              </w:rPr>
              <w:t xml:space="preserve">will </w:t>
            </w:r>
            <w:r w:rsidRPr="005D13C4">
              <w:rPr>
                <w:rStyle w:val="Strong"/>
                <w:rFonts w:cs="Arial"/>
              </w:rPr>
              <w:t>include TA offset threshold between current TA and the last successfully reported TA</w:t>
            </w:r>
            <w:r>
              <w:rPr>
                <w:rStyle w:val="Strong"/>
                <w:rFonts w:cs="Arial"/>
              </w:rPr>
              <w:t xml:space="preserve"> (</w:t>
            </w:r>
            <w:proofErr w:type="gramStart"/>
            <w:r>
              <w:rPr>
                <w:rStyle w:val="Strong"/>
                <w:rFonts w:cs="Arial"/>
              </w:rPr>
              <w:t>similar to</w:t>
            </w:r>
            <w:proofErr w:type="gramEnd"/>
            <w:r>
              <w:rPr>
                <w:rStyle w:val="Strong"/>
                <w:rFonts w:cs="Arial"/>
              </w:rPr>
              <w:t xml:space="preserve"> NR-NTN)</w:t>
            </w:r>
            <w:r w:rsidRPr="005D13C4">
              <w:rPr>
                <w:rStyle w:val="Strong"/>
                <w:rFonts w:cs="Arial"/>
              </w:rPr>
              <w:t xml:space="preserve">. </w:t>
            </w:r>
            <w:r>
              <w:rPr>
                <w:rStyle w:val="Strong"/>
                <w:rFonts w:cs="Arial"/>
              </w:rPr>
              <w:t xml:space="preserve">FFS: </w:t>
            </w:r>
            <w:r w:rsidRPr="005D13C4">
              <w:rPr>
                <w:rStyle w:val="Strong"/>
                <w:rFonts w:cs="Arial"/>
              </w:rPr>
              <w:t>The value of the TA offset threshold</w:t>
            </w:r>
            <w:r>
              <w:rPr>
                <w:rStyle w:val="Strong"/>
                <w:rFonts w:cs="Arial"/>
              </w:rPr>
              <w:t xml:space="preserve"> (consider possible to align with NR-NTN values)</w:t>
            </w:r>
            <w:r w:rsidRPr="005D13C4">
              <w:rPr>
                <w:rStyle w:val="Strong"/>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DengXian"/>
              </w:rPr>
            </w:pPr>
            <w:r>
              <w:rPr>
                <w:rFonts w:eastAsia="DengXian"/>
              </w:rPr>
              <w:t>MediaTek</w:t>
            </w:r>
          </w:p>
        </w:tc>
        <w:tc>
          <w:tcPr>
            <w:tcW w:w="1815" w:type="dxa"/>
            <w:shd w:val="clear" w:color="auto" w:fill="auto"/>
          </w:tcPr>
          <w:p w14:paraId="1ACDE497" w14:textId="60603F1E" w:rsidR="00CF5CAB" w:rsidRDefault="004D0317" w:rsidP="007F7189">
            <w:pPr>
              <w:jc w:val="left"/>
              <w:rPr>
                <w:rFonts w:eastAsia="DengXian"/>
              </w:rPr>
            </w:pPr>
            <w:r>
              <w:rPr>
                <w:rFonts w:eastAsia="DengXian"/>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2E9DF7D" w14:textId="3EE9655B" w:rsidR="00CF5CAB"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DengXian"/>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DengXian"/>
              </w:rPr>
            </w:pPr>
          </w:p>
        </w:tc>
      </w:tr>
      <w:tr w:rsidR="00B02549" w14:paraId="29752482" w14:textId="77777777" w:rsidTr="007F7189">
        <w:tc>
          <w:tcPr>
            <w:tcW w:w="1413" w:type="dxa"/>
            <w:shd w:val="clear" w:color="auto" w:fill="auto"/>
          </w:tcPr>
          <w:p w14:paraId="63E92F22" w14:textId="74DF033D" w:rsidR="00B02549" w:rsidRDefault="002249B8" w:rsidP="00B02549">
            <w:pPr>
              <w:rPr>
                <w:rFonts w:eastAsia="DengXian"/>
              </w:rPr>
            </w:pPr>
            <w:r>
              <w:rPr>
                <w:rFonts w:eastAsia="DengXian"/>
              </w:rPr>
              <w:t>Apple</w:t>
            </w:r>
          </w:p>
        </w:tc>
        <w:tc>
          <w:tcPr>
            <w:tcW w:w="1815" w:type="dxa"/>
            <w:shd w:val="clear" w:color="auto" w:fill="auto"/>
          </w:tcPr>
          <w:p w14:paraId="03C22809" w14:textId="68BE1076" w:rsidR="00B02549" w:rsidRDefault="002249B8" w:rsidP="00B02549">
            <w:pPr>
              <w:jc w:val="left"/>
              <w:rPr>
                <w:rFonts w:eastAsia="DengXian"/>
              </w:rPr>
            </w:pPr>
            <w:r>
              <w:rPr>
                <w:rFonts w:eastAsia="DengXian"/>
              </w:rPr>
              <w:t>Agree</w:t>
            </w: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DengXian"/>
              </w:rPr>
            </w:pPr>
          </w:p>
        </w:tc>
      </w:tr>
      <w:tr w:rsidR="00DD1589" w14:paraId="7D2361DA" w14:textId="77777777" w:rsidTr="007F7189">
        <w:tc>
          <w:tcPr>
            <w:tcW w:w="1413" w:type="dxa"/>
            <w:shd w:val="clear" w:color="auto" w:fill="auto"/>
          </w:tcPr>
          <w:p w14:paraId="0E064BD9" w14:textId="31F27DBE"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2987549" w14:textId="3ECEC09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4DD846DD" w14:textId="77777777" w:rsidR="00DD1589" w:rsidRDefault="00DD1589" w:rsidP="00DD1589">
            <w:pPr>
              <w:overflowPunct/>
              <w:autoSpaceDE/>
              <w:autoSpaceDN/>
              <w:adjustRightInd/>
              <w:spacing w:after="180"/>
              <w:jc w:val="left"/>
              <w:textAlignment w:val="auto"/>
              <w:rPr>
                <w:rFonts w:eastAsia="DengXian"/>
              </w:rPr>
            </w:pPr>
          </w:p>
        </w:tc>
      </w:tr>
      <w:tr w:rsidR="002A313F" w14:paraId="50C804AE" w14:textId="77777777" w:rsidTr="007F7189">
        <w:tc>
          <w:tcPr>
            <w:tcW w:w="1413" w:type="dxa"/>
            <w:shd w:val="clear" w:color="auto" w:fill="auto"/>
          </w:tcPr>
          <w:p w14:paraId="516DD2AB" w14:textId="2EEE39B4" w:rsidR="002A313F" w:rsidRDefault="002A313F" w:rsidP="002A313F">
            <w:pPr>
              <w:rPr>
                <w:rFonts w:eastAsia="DengXian"/>
              </w:rPr>
            </w:pPr>
            <w:r>
              <w:rPr>
                <w:rFonts w:eastAsia="Malgun Gothic"/>
                <w:lang w:eastAsia="ko-KR"/>
              </w:rPr>
              <w:t xml:space="preserve">Huawei, HiSilicon </w:t>
            </w:r>
          </w:p>
        </w:tc>
        <w:tc>
          <w:tcPr>
            <w:tcW w:w="1815" w:type="dxa"/>
            <w:shd w:val="clear" w:color="auto" w:fill="auto"/>
          </w:tcPr>
          <w:p w14:paraId="7D37C84D" w14:textId="04286BB0"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600C3E89" w14:textId="77777777" w:rsidR="002A313F" w:rsidRDefault="002A313F" w:rsidP="002A313F">
            <w:pPr>
              <w:overflowPunct/>
              <w:autoSpaceDE/>
              <w:autoSpaceDN/>
              <w:adjustRightInd/>
              <w:spacing w:after="180"/>
              <w:jc w:val="left"/>
              <w:textAlignment w:val="auto"/>
              <w:rPr>
                <w:rFonts w:eastAsia="DengXian"/>
              </w:rPr>
            </w:pPr>
          </w:p>
        </w:tc>
      </w:tr>
      <w:tr w:rsidR="00C36D6E" w14:paraId="3ED11057" w14:textId="77777777" w:rsidTr="007F7189">
        <w:tc>
          <w:tcPr>
            <w:tcW w:w="1413" w:type="dxa"/>
            <w:shd w:val="clear" w:color="auto" w:fill="auto"/>
          </w:tcPr>
          <w:p w14:paraId="04E70760" w14:textId="141562F0"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2E128FAB" w14:textId="138157EC" w:rsidR="00C36D6E" w:rsidRDefault="00C36D6E" w:rsidP="00C36D6E">
            <w:pPr>
              <w:jc w:val="left"/>
              <w:rPr>
                <w:rFonts w:eastAsia="Malgun Gothic"/>
                <w:lang w:eastAsia="ko-KR"/>
              </w:rPr>
            </w:pPr>
            <w:r>
              <w:rPr>
                <w:rFonts w:eastAsia="Malgun Gothic"/>
                <w:lang w:eastAsia="ko-KR"/>
              </w:rPr>
              <w:t>Disagree</w:t>
            </w:r>
          </w:p>
        </w:tc>
        <w:tc>
          <w:tcPr>
            <w:tcW w:w="6406" w:type="dxa"/>
            <w:shd w:val="clear" w:color="auto" w:fill="auto"/>
          </w:tcPr>
          <w:p w14:paraId="6416BE31" w14:textId="77777777" w:rsidR="00C36D6E" w:rsidRDefault="00C36D6E" w:rsidP="00C36D6E">
            <w:pPr>
              <w:rPr>
                <w:rFonts w:eastAsia="DengXian"/>
              </w:rPr>
            </w:pPr>
            <w:r>
              <w:rPr>
                <w:rFonts w:eastAsia="DengXian"/>
              </w:rPr>
              <w:t xml:space="preserve">RAN2 already agreed below in </w:t>
            </w:r>
            <w:r w:rsidRPr="00885A4A">
              <w:t>RAN2#11</w:t>
            </w:r>
            <w:r>
              <w:t>6</w:t>
            </w:r>
            <w:r>
              <w:rPr>
                <w:rFonts w:hint="eastAsia"/>
              </w:rPr>
              <w:t>bis</w:t>
            </w:r>
            <w:r>
              <w:t>. There is no need to repeat the agreement.</w:t>
            </w:r>
          </w:p>
          <w:p w14:paraId="191E69E4" w14:textId="0C0A954E" w:rsidR="00C36D6E" w:rsidRPr="00C36D6E" w:rsidRDefault="00C36D6E" w:rsidP="00C36D6E">
            <w:pPr>
              <w:overflowPunct/>
              <w:autoSpaceDE/>
              <w:autoSpaceDN/>
              <w:adjustRightInd/>
              <w:spacing w:after="180"/>
              <w:jc w:val="left"/>
              <w:textAlignment w:val="auto"/>
              <w:rPr>
                <w:rFonts w:eastAsia="DengXian"/>
                <w:b/>
                <w:bCs/>
              </w:rPr>
            </w:pPr>
            <w:r w:rsidRPr="00C36D6E">
              <w:rPr>
                <w:b/>
                <w:bCs/>
              </w:rPr>
              <w:lastRenderedPageBreak/>
              <w:t>=&gt; Reuse NR NTN’s TA reporting trigger event in IoT NTN, i.e., a TA offset threshold between current TA and the last successfully reported TA is used for event-triggered TA reporting. FFS for location used for TA reporting purpose</w:t>
            </w:r>
          </w:p>
        </w:tc>
      </w:tr>
      <w:tr w:rsidR="00802E51" w14:paraId="2AA62D69" w14:textId="77777777" w:rsidTr="007F7189">
        <w:tc>
          <w:tcPr>
            <w:tcW w:w="1413" w:type="dxa"/>
            <w:shd w:val="clear" w:color="auto" w:fill="auto"/>
          </w:tcPr>
          <w:p w14:paraId="3A6CABE7" w14:textId="53DA27EB" w:rsidR="00802E51" w:rsidRDefault="00802E51" w:rsidP="00802E51">
            <w:pPr>
              <w:rPr>
                <w:rFonts w:eastAsia="Malgun Gothic"/>
                <w:lang w:eastAsia="ko-KR"/>
              </w:rPr>
            </w:pPr>
            <w:r>
              <w:rPr>
                <w:rFonts w:eastAsiaTheme="minorEastAsia"/>
              </w:rPr>
              <w:lastRenderedPageBreak/>
              <w:t>Xiaomi</w:t>
            </w:r>
          </w:p>
        </w:tc>
        <w:tc>
          <w:tcPr>
            <w:tcW w:w="1815" w:type="dxa"/>
            <w:shd w:val="clear" w:color="auto" w:fill="auto"/>
          </w:tcPr>
          <w:p w14:paraId="760B9807" w14:textId="733A4726"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5D43FF3" w14:textId="77777777" w:rsidR="00802E51" w:rsidRDefault="00802E51" w:rsidP="00802E51">
            <w:pPr>
              <w:rPr>
                <w:rFonts w:eastAsia="DengXian"/>
              </w:rPr>
            </w:pPr>
          </w:p>
        </w:tc>
      </w:tr>
      <w:tr w:rsidR="00EB3BBC" w14:paraId="27DC6FA9" w14:textId="77777777" w:rsidTr="007F7189">
        <w:tc>
          <w:tcPr>
            <w:tcW w:w="1413" w:type="dxa"/>
            <w:shd w:val="clear" w:color="auto" w:fill="auto"/>
          </w:tcPr>
          <w:p w14:paraId="61D5CFA3" w14:textId="64D7C8B7" w:rsidR="00EB3BBC" w:rsidRDefault="00EB3BBC" w:rsidP="00EB3BBC">
            <w:pPr>
              <w:rPr>
                <w:rFonts w:eastAsiaTheme="minorEastAsia"/>
              </w:rPr>
            </w:pPr>
            <w:r>
              <w:rPr>
                <w:rFonts w:eastAsia="Malgun Gothic"/>
                <w:lang w:eastAsia="ko-KR"/>
              </w:rPr>
              <w:t>NEC</w:t>
            </w:r>
          </w:p>
        </w:tc>
        <w:tc>
          <w:tcPr>
            <w:tcW w:w="1815" w:type="dxa"/>
            <w:shd w:val="clear" w:color="auto" w:fill="auto"/>
          </w:tcPr>
          <w:p w14:paraId="628B8D62" w14:textId="453BFA88"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1EBBDB65" w14:textId="77777777" w:rsidR="00EB3BBC" w:rsidRDefault="00EB3BBC" w:rsidP="00EB3BBC">
            <w:pPr>
              <w:rPr>
                <w:rFonts w:eastAsia="DengXian"/>
              </w:rPr>
            </w:pPr>
          </w:p>
        </w:tc>
      </w:tr>
      <w:tr w:rsidR="002A5DE7" w14:paraId="1E793DDF" w14:textId="77777777" w:rsidTr="007F7189">
        <w:tc>
          <w:tcPr>
            <w:tcW w:w="1413" w:type="dxa"/>
            <w:shd w:val="clear" w:color="auto" w:fill="auto"/>
          </w:tcPr>
          <w:p w14:paraId="3F8D41CE" w14:textId="5F2A91C1"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29226137" w14:textId="28F3DB3E" w:rsidR="002A5DE7" w:rsidRDefault="002A5DE7" w:rsidP="00EB3BBC">
            <w:pPr>
              <w:jc w:val="left"/>
              <w:rPr>
                <w:rFonts w:eastAsia="Malgun Gothic"/>
                <w:lang w:eastAsia="ko-KR"/>
              </w:rPr>
            </w:pPr>
            <w:r>
              <w:rPr>
                <w:rFonts w:eastAsia="Malgun Gothic"/>
                <w:lang w:eastAsia="ko-KR"/>
              </w:rPr>
              <w:t>Agree</w:t>
            </w:r>
          </w:p>
        </w:tc>
        <w:tc>
          <w:tcPr>
            <w:tcW w:w="6406" w:type="dxa"/>
            <w:shd w:val="clear" w:color="auto" w:fill="auto"/>
          </w:tcPr>
          <w:p w14:paraId="26F84B9B" w14:textId="77777777" w:rsidR="002A5DE7" w:rsidRDefault="002A5DE7" w:rsidP="00EB3BBC">
            <w:pPr>
              <w:rPr>
                <w:rFonts w:eastAsia="DengXian"/>
              </w:rPr>
            </w:pPr>
          </w:p>
        </w:tc>
      </w:tr>
      <w:tr w:rsidR="004E5378" w14:paraId="24885449" w14:textId="77777777" w:rsidTr="007F7189">
        <w:tc>
          <w:tcPr>
            <w:tcW w:w="1413" w:type="dxa"/>
            <w:shd w:val="clear" w:color="auto" w:fill="auto"/>
          </w:tcPr>
          <w:p w14:paraId="0AB7594D" w14:textId="25618AD1" w:rsidR="004E5378" w:rsidRDefault="004E5378" w:rsidP="00EB3BBC">
            <w:pPr>
              <w:rPr>
                <w:rFonts w:eastAsiaTheme="minorEastAsia"/>
              </w:rPr>
            </w:pPr>
            <w:r>
              <w:rPr>
                <w:rFonts w:eastAsiaTheme="minorEastAsia"/>
              </w:rPr>
              <w:t>Qualcomm</w:t>
            </w:r>
          </w:p>
        </w:tc>
        <w:tc>
          <w:tcPr>
            <w:tcW w:w="1815" w:type="dxa"/>
            <w:shd w:val="clear" w:color="auto" w:fill="auto"/>
          </w:tcPr>
          <w:p w14:paraId="36E984AA" w14:textId="339E0CAD" w:rsidR="004E5378" w:rsidRDefault="004E5378" w:rsidP="00EB3BBC">
            <w:pPr>
              <w:jc w:val="left"/>
              <w:rPr>
                <w:rFonts w:eastAsia="Malgun Gothic"/>
                <w:lang w:eastAsia="ko-KR"/>
              </w:rPr>
            </w:pPr>
            <w:r>
              <w:rPr>
                <w:rFonts w:eastAsia="Malgun Gothic"/>
                <w:lang w:eastAsia="ko-KR"/>
              </w:rPr>
              <w:t>Agree</w:t>
            </w:r>
          </w:p>
        </w:tc>
        <w:tc>
          <w:tcPr>
            <w:tcW w:w="6406" w:type="dxa"/>
            <w:shd w:val="clear" w:color="auto" w:fill="auto"/>
          </w:tcPr>
          <w:p w14:paraId="37932F3F" w14:textId="77777777" w:rsidR="004E5378" w:rsidRDefault="004E5378" w:rsidP="00EB3BBC">
            <w:pPr>
              <w:rPr>
                <w:rFonts w:eastAsia="DengXian"/>
              </w:rPr>
            </w:pPr>
          </w:p>
        </w:tc>
      </w:tr>
      <w:tr w:rsidR="000458F6" w14:paraId="02A0E70E"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7C23E3CB"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7E6D23E" w14:textId="77777777" w:rsidR="000458F6" w:rsidRPr="000458F6" w:rsidRDefault="000458F6" w:rsidP="004951EC">
            <w:pPr>
              <w:jc w:val="left"/>
              <w:rPr>
                <w:rFonts w:eastAsia="Malgun Gothic"/>
                <w:lang w:eastAsia="ko-KR"/>
              </w:rPr>
            </w:pPr>
            <w:r w:rsidRPr="000458F6">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3D1C52CA" w14:textId="77777777" w:rsidR="000458F6" w:rsidRDefault="000458F6" w:rsidP="000458F6">
            <w:pPr>
              <w:rPr>
                <w:rFonts w:eastAsia="DengXian"/>
              </w:rPr>
            </w:pPr>
          </w:p>
        </w:tc>
      </w:tr>
      <w:tr w:rsidR="001B400E" w14:paraId="04CE9F85"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2A810899" w14:textId="46C00686"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333962C" w14:textId="4FC72A88" w:rsidR="001B400E" w:rsidRPr="000458F6" w:rsidRDefault="001B400E" w:rsidP="001B400E">
            <w:pPr>
              <w:jc w:val="left"/>
              <w:rPr>
                <w:rFonts w:eastAsia="Malgun Gothic"/>
                <w:lang w:eastAsia="ko-KR"/>
              </w:rPr>
            </w:pPr>
            <w:r>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5D14DF7D" w14:textId="77777777" w:rsidR="001B400E" w:rsidRDefault="001B400E" w:rsidP="001B400E">
            <w:pPr>
              <w:rPr>
                <w:rFonts w:eastAsia="DengXian"/>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w:t>
      </w:r>
      <w:proofErr w:type="gramStart"/>
      <w:r w:rsidRPr="007C04EC">
        <w:rPr>
          <w:rFonts w:eastAsia="Arial" w:cs="Arial"/>
          <w:color w:val="000000"/>
        </w:rPr>
        <w:t>e][</w:t>
      </w:r>
      <w:proofErr w:type="gramEnd"/>
      <w:r w:rsidRPr="007C04EC">
        <w:rPr>
          <w:rFonts w:eastAsia="Arial" w:cs="Arial"/>
          <w:color w:val="000000"/>
        </w:rPr>
        <w:t>NTN][103] MAC open issues (InterDigital)</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Heading3"/>
      </w:pPr>
      <w:r>
        <w:t xml:space="preserve">2.1.6 Extension of </w:t>
      </w:r>
      <w:bookmarkStart w:id="6" w:name="_Hlk92987447"/>
      <w:r>
        <w:rPr>
          <w:i/>
        </w:rPr>
        <w:t>sr-P</w:t>
      </w:r>
      <w:r>
        <w:rPr>
          <w:rFonts w:hint="eastAsia"/>
          <w:i/>
        </w:rPr>
        <w:t>ro</w:t>
      </w:r>
      <w:r>
        <w:rPr>
          <w:i/>
        </w:rPr>
        <w:t>hibitTimer</w:t>
      </w:r>
      <w:bookmarkEnd w:id="6"/>
    </w:p>
    <w:p w14:paraId="7A256900" w14:textId="3E9E5B25" w:rsidR="002326C2" w:rsidRDefault="00D46FCC">
      <w:pPr>
        <w:pStyle w:val="BodyText"/>
        <w:rPr>
          <w:lang w:eastAsia="en-GB"/>
        </w:rPr>
      </w:pPr>
      <w:r>
        <w:rPr>
          <w:rFonts w:eastAsia="DengXian"/>
        </w:rPr>
        <w:t xml:space="preserve">How to extend </w:t>
      </w:r>
      <w:r>
        <w:rPr>
          <w:rFonts w:eastAsia="DengXian"/>
          <w:i/>
        </w:rPr>
        <w:t>sr-ProhibitTimer</w:t>
      </w:r>
      <w:r>
        <w:rPr>
          <w:rFonts w:eastAsia="DengXian"/>
        </w:rPr>
        <w:t xml:space="preserve"> was discussed in [6]. It states that</w:t>
      </w:r>
      <w:r>
        <w:t xml:space="preserve"> in NR, sr-ProhibitTimer is signalled as a value in the unit of </w:t>
      </w:r>
      <w:proofErr w:type="gramStart"/>
      <w:r>
        <w:t>ms</w:t>
      </w:r>
      <w:proofErr w:type="gramEnd"/>
      <w:r>
        <w:t xml:space="preserve"> so it is straightforward to extend the value range to take into account the RTT in NTN. </w:t>
      </w:r>
      <w:r>
        <w:rPr>
          <w:highlight w:val="yellow"/>
        </w:rPr>
        <w:t xml:space="preserve">In NB-IoT and eMTC, sr-ProhibitTimer is signalled as a value </w:t>
      </w:r>
      <w:r>
        <w:rPr>
          <w:highlight w:val="yellow"/>
          <w:lang w:eastAsia="en-GB"/>
        </w:rPr>
        <w:t>in number of SR period(s)</w:t>
      </w:r>
      <w:r>
        <w:rPr>
          <w:lang w:eastAsia="en-GB"/>
        </w:rPr>
        <w:t xml:space="preserve">. The length of a SR period can take very different values depending on the configuration, </w:t>
      </w:r>
      <w:proofErr w:type="gramStart"/>
      <w:r>
        <w:rPr>
          <w:lang w:eastAsia="en-GB"/>
        </w:rPr>
        <w:t>i.e.</w:t>
      </w:r>
      <w:proofErr w:type="gramEnd"/>
      <w:r>
        <w:rPr>
          <w:lang w:eastAsia="en-GB"/>
        </w:rPr>
        <w:t xml:space="preserve"> 1ms, 2ms, 5ms, 10ms, 20ms, 40ms and 80ms for eMTC and 40ms, 80ms, 160ms, 240ms, 320ms, 640ms, 1280ms, 2560 ms, 5120 ms for NB-IoT. </w:t>
      </w:r>
      <w:proofErr w:type="gramStart"/>
      <w:r>
        <w:rPr>
          <w:lang w:eastAsia="en-GB"/>
        </w:rPr>
        <w:t>Thus</w:t>
      </w:r>
      <w:proofErr w:type="gramEnd"/>
      <w:r>
        <w:rPr>
          <w:lang w:eastAsia="en-GB"/>
        </w:rPr>
        <w:t xml:space="preserve"> it seems better to add an offset to the signalled value of the timer length.</w:t>
      </w:r>
    </w:p>
    <w:p w14:paraId="5C1B6A3D" w14:textId="6A54CEEB" w:rsidR="00B62756" w:rsidRDefault="00B62756">
      <w:pPr>
        <w:pStyle w:val="BodyText"/>
      </w:pPr>
      <w:r>
        <w:t xml:space="preserve">During pre-discussions, </w:t>
      </w:r>
      <w:r w:rsidR="002E0F69">
        <w:t>13 out of 17 companies preferred to follow NR NTN and add</w:t>
      </w:r>
      <w:r w:rsidR="00944E39">
        <w:t xml:space="preserve"> more extended values (in number of SR periods).</w:t>
      </w:r>
    </w:p>
    <w:tbl>
      <w:tblPr>
        <w:tblStyle w:val="TableGrid"/>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Regarding how to extend sr-ProhibitTimer in IoT NTN, follow NR NTN and add more extended values (in number of SR periods).</w:t>
            </w:r>
          </w:p>
        </w:tc>
      </w:tr>
    </w:tbl>
    <w:p w14:paraId="52931045" w14:textId="77777777" w:rsidR="00944E39" w:rsidRDefault="00944E39">
      <w:pPr>
        <w:pStyle w:val="BodyText"/>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DengXian"/>
              </w:rPr>
            </w:pPr>
            <w:r>
              <w:rPr>
                <w:rFonts w:eastAsia="DengXian"/>
              </w:rPr>
              <w:t>MediaTek</w:t>
            </w:r>
          </w:p>
        </w:tc>
        <w:tc>
          <w:tcPr>
            <w:tcW w:w="1815" w:type="dxa"/>
            <w:shd w:val="clear" w:color="auto" w:fill="auto"/>
          </w:tcPr>
          <w:p w14:paraId="16F061BA" w14:textId="22B18E65" w:rsidR="00944E39" w:rsidRDefault="004D0317" w:rsidP="007F7189">
            <w:pPr>
              <w:jc w:val="left"/>
              <w:rPr>
                <w:rFonts w:eastAsia="DengXian"/>
              </w:rPr>
            </w:pPr>
            <w:r>
              <w:rPr>
                <w:rFonts w:eastAsia="DengXian"/>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74B5CC46" w14:textId="7549475C" w:rsidR="00944E39" w:rsidRDefault="009373C9" w:rsidP="007F7189">
            <w:pPr>
              <w:jc w:val="left"/>
              <w:rPr>
                <w:rFonts w:eastAsia="DengXian"/>
              </w:rPr>
            </w:pPr>
            <w:r>
              <w:rPr>
                <w:rFonts w:eastAsia="DengXian"/>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DengXian"/>
              </w:rPr>
            </w:pPr>
            <w:r>
              <w:rPr>
                <w:rFonts w:eastAsia="DengXian"/>
              </w:rPr>
              <w:t xml:space="preserve">Unlike NR NTN, the </w:t>
            </w:r>
            <w:r w:rsidRPr="0012669B">
              <w:rPr>
                <w:rFonts w:eastAsia="DengXian"/>
              </w:rPr>
              <w:t>sr-ProhibitTimer</w:t>
            </w:r>
            <w:r>
              <w:rPr>
                <w:rFonts w:eastAsia="DengXian"/>
              </w:rPr>
              <w:t xml:space="preserve"> in LTE in unit of </w:t>
            </w:r>
            <w:r w:rsidR="0012669B">
              <w:rPr>
                <w:rFonts w:eastAsia="DengXian"/>
              </w:rPr>
              <w:t>SR</w:t>
            </w:r>
            <w:r w:rsidRPr="0012669B">
              <w:rPr>
                <w:rFonts w:eastAsia="DengXian"/>
              </w:rPr>
              <w:t xml:space="preserve"> periods</w:t>
            </w:r>
            <w:r>
              <w:rPr>
                <w:rFonts w:eastAsia="DengXian"/>
              </w:rPr>
              <w:t xml:space="preserve">. </w:t>
            </w:r>
            <w:r w:rsidR="0012669B">
              <w:rPr>
                <w:rFonts w:eastAsia="DengXian"/>
              </w:rPr>
              <w:t>I</w:t>
            </w:r>
            <w:r>
              <w:rPr>
                <w:rFonts w:eastAsia="DengXian"/>
              </w:rPr>
              <w:t xml:space="preserve">f we </w:t>
            </w:r>
            <w:r w:rsidRPr="0012669B">
              <w:rPr>
                <w:rFonts w:eastAsia="DengXian"/>
              </w:rPr>
              <w:t>extend</w:t>
            </w:r>
            <w:r>
              <w:rPr>
                <w:rFonts w:eastAsia="DengXian"/>
              </w:rPr>
              <w:t xml:space="preserve"> </w:t>
            </w:r>
            <w:r w:rsidRPr="0012669B">
              <w:rPr>
                <w:rFonts w:eastAsia="DengXian"/>
              </w:rPr>
              <w:t>sr-ProhibitTimer by adding</w:t>
            </w:r>
            <w:r>
              <w:rPr>
                <w:rFonts w:eastAsia="DengXian"/>
              </w:rPr>
              <w:t xml:space="preserve"> </w:t>
            </w:r>
            <w:r w:rsidRPr="0012669B">
              <w:rPr>
                <w:rFonts w:eastAsia="DengXian"/>
              </w:rPr>
              <w:t>more values</w:t>
            </w:r>
            <w:r>
              <w:rPr>
                <w:rFonts w:eastAsia="DengXian"/>
              </w:rPr>
              <w:t xml:space="preserve">, we may need to define many values to </w:t>
            </w:r>
            <w:r w:rsidRPr="009373C9">
              <w:rPr>
                <w:rFonts w:eastAsia="DengXian"/>
              </w:rPr>
              <w:t xml:space="preserve">accommodate </w:t>
            </w:r>
            <w:r>
              <w:rPr>
                <w:rFonts w:eastAsia="DengXian"/>
              </w:rPr>
              <w:t xml:space="preserve">to different </w:t>
            </w:r>
            <w:r w:rsidRPr="0012669B">
              <w:rPr>
                <w:rFonts w:eastAsia="DengXian"/>
              </w:rPr>
              <w:t>SR periods.</w:t>
            </w:r>
            <w:r>
              <w:rPr>
                <w:rFonts w:eastAsia="DengXian"/>
              </w:rPr>
              <w:t xml:space="preserve"> We </w:t>
            </w:r>
            <w:r w:rsidR="0012669B">
              <w:rPr>
                <w:rFonts w:eastAsia="DengXian"/>
              </w:rPr>
              <w:t xml:space="preserve">think it is more straightforward to extend the timer by UE-eNB RTT, where UE-eNB RTT should be rounded up to </w:t>
            </w:r>
            <w:hyperlink r:id="rId10" w:history="1">
              <w:r w:rsidR="0012669B" w:rsidRPr="0012669B">
                <w:rPr>
                  <w:rFonts w:eastAsia="DengXian"/>
                </w:rPr>
                <w:t>integer</w:t>
              </w:r>
            </w:hyperlink>
            <w:r w:rsidR="0012669B" w:rsidRPr="0012669B">
              <w:rPr>
                <w:rFonts w:eastAsia="DengXian"/>
              </w:rPr>
              <w:t> </w:t>
            </w:r>
            <w:hyperlink r:id="rId11" w:history="1">
              <w:r w:rsidR="0012669B" w:rsidRPr="0012669B">
                <w:rPr>
                  <w:rFonts w:eastAsia="DengXian"/>
                </w:rPr>
                <w:t>multiples</w:t>
              </w:r>
            </w:hyperlink>
            <w:r w:rsidR="0012669B" w:rsidRPr="0012669B">
              <w:rPr>
                <w:rFonts w:eastAsia="DengXian"/>
              </w:rPr>
              <w:t xml:space="preserve"> of SR periods</w:t>
            </w:r>
          </w:p>
        </w:tc>
      </w:tr>
      <w:tr w:rsidR="00944E39" w14:paraId="5CFF6810" w14:textId="77777777" w:rsidTr="007F7189">
        <w:tc>
          <w:tcPr>
            <w:tcW w:w="1413" w:type="dxa"/>
            <w:shd w:val="clear" w:color="auto" w:fill="auto"/>
          </w:tcPr>
          <w:p w14:paraId="3C211214" w14:textId="76FFAADC" w:rsidR="00944E39" w:rsidRDefault="002249B8" w:rsidP="007F7189">
            <w:pPr>
              <w:rPr>
                <w:rFonts w:eastAsia="Malgun Gothic"/>
                <w:lang w:eastAsia="ko-KR"/>
              </w:rPr>
            </w:pPr>
            <w:r>
              <w:rPr>
                <w:rFonts w:eastAsia="Malgun Gothic"/>
                <w:lang w:eastAsia="ko-KR"/>
              </w:rPr>
              <w:lastRenderedPageBreak/>
              <w:t>Apple</w:t>
            </w:r>
          </w:p>
        </w:tc>
        <w:tc>
          <w:tcPr>
            <w:tcW w:w="1815" w:type="dxa"/>
            <w:shd w:val="clear" w:color="auto" w:fill="auto"/>
          </w:tcPr>
          <w:p w14:paraId="5BBF4FEC" w14:textId="5CC2456B" w:rsidR="00944E39" w:rsidRDefault="002249B8" w:rsidP="007F7189">
            <w:pPr>
              <w:jc w:val="left"/>
              <w:rPr>
                <w:rFonts w:eastAsia="Malgun Gothic"/>
                <w:lang w:eastAsia="ko-KR"/>
              </w:rPr>
            </w:pPr>
            <w:r>
              <w:rPr>
                <w:rFonts w:eastAsia="Malgun Gothic"/>
                <w:lang w:eastAsia="ko-KR"/>
              </w:rPr>
              <w:t>Agree</w:t>
            </w:r>
          </w:p>
        </w:tc>
        <w:tc>
          <w:tcPr>
            <w:tcW w:w="6406" w:type="dxa"/>
            <w:shd w:val="clear" w:color="auto" w:fill="auto"/>
          </w:tcPr>
          <w:p w14:paraId="5569F596" w14:textId="77777777" w:rsidR="00944E39" w:rsidRDefault="00944E39" w:rsidP="007F7189">
            <w:pPr>
              <w:rPr>
                <w:rFonts w:eastAsia="DengXian"/>
              </w:rPr>
            </w:pPr>
          </w:p>
        </w:tc>
      </w:tr>
      <w:tr w:rsidR="00DD1589" w14:paraId="0E507E58" w14:textId="77777777" w:rsidTr="007F7189">
        <w:tc>
          <w:tcPr>
            <w:tcW w:w="1413" w:type="dxa"/>
            <w:shd w:val="clear" w:color="auto" w:fill="auto"/>
          </w:tcPr>
          <w:p w14:paraId="4D480F38" w14:textId="7316A3B5"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07CB647" w14:textId="46933A8F"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2B69A0F4" w14:textId="77777777" w:rsidR="00DD1589" w:rsidRDefault="00DD1589" w:rsidP="00DD1589">
            <w:pPr>
              <w:overflowPunct/>
              <w:autoSpaceDE/>
              <w:autoSpaceDN/>
              <w:adjustRightInd/>
              <w:spacing w:after="180"/>
              <w:jc w:val="left"/>
              <w:textAlignment w:val="auto"/>
              <w:rPr>
                <w:rFonts w:eastAsia="DengXian"/>
              </w:rPr>
            </w:pPr>
          </w:p>
        </w:tc>
      </w:tr>
      <w:tr w:rsidR="002A313F" w14:paraId="1AE4907E" w14:textId="77777777" w:rsidTr="007F7189">
        <w:tc>
          <w:tcPr>
            <w:tcW w:w="1413" w:type="dxa"/>
            <w:shd w:val="clear" w:color="auto" w:fill="auto"/>
          </w:tcPr>
          <w:p w14:paraId="410BB74E" w14:textId="7FD4CD33"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9841428" w14:textId="21D10CA6" w:rsidR="002A313F" w:rsidRDefault="002A313F" w:rsidP="002A313F">
            <w:pPr>
              <w:jc w:val="left"/>
              <w:rPr>
                <w:rFonts w:eastAsia="DengXian"/>
              </w:rPr>
            </w:pPr>
            <w:r>
              <w:rPr>
                <w:rFonts w:eastAsia="Malgun Gothic"/>
                <w:lang w:eastAsia="ko-KR"/>
              </w:rPr>
              <w:t>Disagree</w:t>
            </w:r>
          </w:p>
        </w:tc>
        <w:tc>
          <w:tcPr>
            <w:tcW w:w="6406" w:type="dxa"/>
            <w:shd w:val="clear" w:color="auto" w:fill="auto"/>
          </w:tcPr>
          <w:p w14:paraId="6BDEFE2A" w14:textId="77777777" w:rsidR="002A313F" w:rsidRDefault="002A313F" w:rsidP="002A313F">
            <w:pPr>
              <w:spacing w:after="0"/>
              <w:rPr>
                <w:rFonts w:eastAsia="DengXian"/>
              </w:rPr>
            </w:pPr>
            <w:r>
              <w:rPr>
                <w:rFonts w:eastAsia="DengXian"/>
              </w:rPr>
              <w:t xml:space="preserve">1) There are many differences between IOT-NTN and NR NTN which makes NR approach not suitable: </w:t>
            </w:r>
          </w:p>
          <w:p w14:paraId="64C9847F" w14:textId="77777777" w:rsidR="002A313F" w:rsidRDefault="002A313F" w:rsidP="002A313F">
            <w:pPr>
              <w:spacing w:after="0"/>
              <w:rPr>
                <w:rFonts w:eastAsia="DengXian"/>
              </w:rPr>
            </w:pPr>
            <w:r>
              <w:rPr>
                <w:rFonts w:eastAsia="DengXian"/>
              </w:rPr>
              <w:t>1. IOT NTN signalling uses Integer not Enumerated, which does not allow gaps in the range</w:t>
            </w:r>
          </w:p>
          <w:p w14:paraId="21ECE410" w14:textId="77777777" w:rsidR="002A313F" w:rsidRDefault="002A313F" w:rsidP="002A313F">
            <w:pPr>
              <w:rPr>
                <w:rFonts w:eastAsia="DengXian"/>
              </w:rPr>
            </w:pPr>
            <w:r>
              <w:rPr>
                <w:rFonts w:eastAsia="DengXian"/>
              </w:rPr>
              <w:t>2. in IOT NTN, the SR period is not fixed and can vary widely based on the SR resource configuration.</w:t>
            </w:r>
          </w:p>
          <w:p w14:paraId="17F6112F" w14:textId="541D7E81" w:rsidR="002A313F" w:rsidRDefault="002A313F" w:rsidP="002A313F">
            <w:pPr>
              <w:spacing w:after="0"/>
              <w:rPr>
                <w:rFonts w:eastAsia="DengXian"/>
              </w:rPr>
            </w:pPr>
            <w:r>
              <w:rPr>
                <w:rFonts w:eastAsia="DengXian"/>
              </w:rPr>
              <w:t xml:space="preserve">In NR, they have added 8 values. </w:t>
            </w:r>
            <w:r w:rsidR="0038768B">
              <w:rPr>
                <w:rFonts w:eastAsia="DengXian"/>
              </w:rPr>
              <w:t>O</w:t>
            </w:r>
            <w:r>
              <w:rPr>
                <w:rFonts w:eastAsia="DengXian"/>
              </w:rPr>
              <w:t xml:space="preserve">ne of the </w:t>
            </w:r>
            <w:proofErr w:type="gramStart"/>
            <w:r>
              <w:rPr>
                <w:rFonts w:eastAsia="DengXian"/>
              </w:rPr>
              <w:t>value</w:t>
            </w:r>
            <w:proofErr w:type="gramEnd"/>
            <w:r>
              <w:rPr>
                <w:rFonts w:eastAsia="DengXian"/>
              </w:rPr>
              <w:t xml:space="preserve"> corresponds to the max legacy value + the max RTT (542 ms)</w:t>
            </w:r>
          </w:p>
          <w:p w14:paraId="55FDE39B" w14:textId="0F5ED4A0" w:rsidR="002A313F" w:rsidRDefault="002A313F" w:rsidP="002A313F">
            <w:pPr>
              <w:rPr>
                <w:rFonts w:eastAsia="DengXian"/>
              </w:rPr>
            </w:pPr>
            <w:r>
              <w:rPr>
                <w:rFonts w:eastAsia="DengXian"/>
              </w:rPr>
              <w:t>if we extend the timer value in eMTC, then we need a value equal to 549 for the case SR period =1ms which means extending the range to INTEGER (8</w:t>
            </w:r>
            <w:r w:rsidR="0038768B">
              <w:rPr>
                <w:rFonts w:eastAsia="DengXian"/>
              </w:rPr>
              <w:t>…</w:t>
            </w:r>
            <w:r>
              <w:rPr>
                <w:rFonts w:eastAsia="DengXian"/>
              </w:rPr>
              <w:t xml:space="preserve">550) which requires 7 additional bits. </w:t>
            </w:r>
          </w:p>
          <w:p w14:paraId="2FEE2AB3" w14:textId="1A7DAB08" w:rsidR="002A313F" w:rsidRDefault="002A313F" w:rsidP="002A313F">
            <w:pPr>
              <w:rPr>
                <w:rFonts w:eastAsia="DengXian"/>
              </w:rPr>
            </w:pPr>
            <w:r>
              <w:rPr>
                <w:rFonts w:eastAsia="DengXian"/>
              </w:rPr>
              <w:t xml:space="preserve">Even if we add the new values as enumerated (which is not really a straightforward extension), we will need to add extended values for the different periodicities, which will lead to </w:t>
            </w:r>
            <w:r w:rsidR="00481013">
              <w:rPr>
                <w:rFonts w:eastAsia="DengXian"/>
              </w:rPr>
              <w:t>many additional values.</w:t>
            </w:r>
          </w:p>
          <w:p w14:paraId="2724BF2C" w14:textId="77777777" w:rsidR="002A313F" w:rsidRDefault="002A313F" w:rsidP="002A313F">
            <w:pPr>
              <w:rPr>
                <w:rFonts w:eastAsia="DengXian"/>
              </w:rPr>
            </w:pPr>
            <w:r>
              <w:rPr>
                <w:rFonts w:eastAsia="DengXian"/>
              </w:rPr>
              <w:t>2) on the other hand, it is straightforward to add a delay/</w:t>
            </w:r>
            <w:proofErr w:type="gramStart"/>
            <w:r>
              <w:rPr>
                <w:rFonts w:eastAsia="DengXian"/>
              </w:rPr>
              <w:t>offset,  (</w:t>
            </w:r>
            <w:proofErr w:type="gramEnd"/>
            <w:r>
              <w:rPr>
                <w:rFonts w:eastAsia="DengXian"/>
              </w:rPr>
              <w:t xml:space="preserve">independent of the SR period) to the existing timer. The offset can be signalled by the network to provide the same flexibility as in NR. </w:t>
            </w:r>
            <w:r>
              <w:t xml:space="preserve">The offset can be in ms and rounded by the UE to </w:t>
            </w:r>
            <w:proofErr w:type="gramStart"/>
            <w:r>
              <w:t>an</w:t>
            </w:r>
            <w:proofErr w:type="gramEnd"/>
            <w:r>
              <w:t xml:space="preserve"> multiple of SR periods</w:t>
            </w:r>
          </w:p>
          <w:p w14:paraId="5B064727" w14:textId="47C6C7DC" w:rsidR="002A313F" w:rsidRDefault="002A313F" w:rsidP="002A313F">
            <w:pPr>
              <w:overflowPunct/>
              <w:autoSpaceDE/>
              <w:autoSpaceDN/>
              <w:adjustRightInd/>
              <w:spacing w:after="180"/>
              <w:jc w:val="left"/>
              <w:textAlignment w:val="auto"/>
              <w:rPr>
                <w:rFonts w:eastAsia="DengXian"/>
              </w:rPr>
            </w:pPr>
            <w:r>
              <w:rPr>
                <w:rFonts w:eastAsia="DengXian"/>
              </w:rPr>
              <w:t xml:space="preserve">By analogy with NR, the offset could have the range </w:t>
            </w:r>
            <w:proofErr w:type="gramStart"/>
            <w:r>
              <w:t xml:space="preserve">{ </w:t>
            </w:r>
            <w:r w:rsidRPr="000F4854">
              <w:t>ms</w:t>
            </w:r>
            <w:proofErr w:type="gramEnd"/>
            <w:r w:rsidRPr="000F4854">
              <w:t>80, ms</w:t>
            </w:r>
            <w:r>
              <w:t>240</w:t>
            </w:r>
            <w:r w:rsidRPr="000F4854">
              <w:t xml:space="preserve">, </w:t>
            </w:r>
            <w:r>
              <w:t>ms40</w:t>
            </w:r>
            <w:r w:rsidRPr="000F4854">
              <w:t>0, ms560</w:t>
            </w:r>
            <w:r>
              <w:t xml:space="preserve">} or { ms40, ms80, ms160, ms240, ms320, ms400 ms480, ms560} if finer granularity is needed. </w:t>
            </w:r>
          </w:p>
        </w:tc>
      </w:tr>
      <w:tr w:rsidR="0008456C" w14:paraId="0FC4E746" w14:textId="77777777" w:rsidTr="007F7189">
        <w:tc>
          <w:tcPr>
            <w:tcW w:w="1413" w:type="dxa"/>
            <w:shd w:val="clear" w:color="auto" w:fill="auto"/>
          </w:tcPr>
          <w:p w14:paraId="4D87E5C6" w14:textId="7633C799" w:rsidR="0008456C" w:rsidRDefault="0008456C" w:rsidP="0008456C">
            <w:pPr>
              <w:rPr>
                <w:rFonts w:eastAsia="DengXian"/>
              </w:rPr>
            </w:pPr>
            <w:r>
              <w:rPr>
                <w:rFonts w:eastAsia="Malgun Gothic"/>
                <w:lang w:eastAsia="ko-KR"/>
              </w:rPr>
              <w:t>Nokia</w:t>
            </w:r>
          </w:p>
        </w:tc>
        <w:tc>
          <w:tcPr>
            <w:tcW w:w="1815" w:type="dxa"/>
            <w:shd w:val="clear" w:color="auto" w:fill="auto"/>
          </w:tcPr>
          <w:p w14:paraId="7186B904" w14:textId="0BD51B6E" w:rsidR="0008456C" w:rsidRDefault="0008456C" w:rsidP="0008456C">
            <w:pPr>
              <w:jc w:val="left"/>
              <w:rPr>
                <w:rFonts w:eastAsia="DengXian"/>
              </w:rPr>
            </w:pPr>
            <w:r>
              <w:rPr>
                <w:rFonts w:eastAsia="Malgun Gothic"/>
                <w:lang w:eastAsia="ko-KR"/>
              </w:rPr>
              <w:t>Agree</w:t>
            </w:r>
            <w:r w:rsidR="00C51548">
              <w:rPr>
                <w:rFonts w:eastAsia="Malgun Gothic"/>
                <w:lang w:eastAsia="ko-KR"/>
              </w:rPr>
              <w:t>, but</w:t>
            </w:r>
          </w:p>
        </w:tc>
        <w:tc>
          <w:tcPr>
            <w:tcW w:w="6406" w:type="dxa"/>
            <w:shd w:val="clear" w:color="auto" w:fill="auto"/>
          </w:tcPr>
          <w:p w14:paraId="5874B15B" w14:textId="295A75D4" w:rsidR="0008456C" w:rsidRDefault="00C51548" w:rsidP="0008456C">
            <w:pPr>
              <w:overflowPunct/>
              <w:autoSpaceDE/>
              <w:autoSpaceDN/>
              <w:adjustRightInd/>
              <w:spacing w:after="180"/>
              <w:jc w:val="left"/>
              <w:textAlignment w:val="auto"/>
              <w:rPr>
                <w:rFonts w:eastAsia="DengXian"/>
              </w:rPr>
            </w:pPr>
            <w:r>
              <w:rPr>
                <w:rFonts w:eastAsia="DengXian"/>
              </w:rPr>
              <w:t>Fine to go NW signalled offset as indicated by Huawei if it is majority view.</w:t>
            </w:r>
          </w:p>
        </w:tc>
      </w:tr>
      <w:tr w:rsidR="00802E51" w14:paraId="563C669C" w14:textId="77777777" w:rsidTr="007F7189">
        <w:tc>
          <w:tcPr>
            <w:tcW w:w="1413" w:type="dxa"/>
            <w:shd w:val="clear" w:color="auto" w:fill="auto"/>
          </w:tcPr>
          <w:p w14:paraId="1A9404A9" w14:textId="170F6703" w:rsidR="00802E51" w:rsidRDefault="00802E51" w:rsidP="00802E51">
            <w:pPr>
              <w:rPr>
                <w:rFonts w:eastAsia="Malgun Gothic"/>
                <w:lang w:eastAsia="ko-KR"/>
              </w:rPr>
            </w:pPr>
            <w:r>
              <w:rPr>
                <w:rFonts w:eastAsiaTheme="minorEastAsia"/>
              </w:rPr>
              <w:t>Xiaomi</w:t>
            </w:r>
          </w:p>
        </w:tc>
        <w:tc>
          <w:tcPr>
            <w:tcW w:w="1815" w:type="dxa"/>
            <w:shd w:val="clear" w:color="auto" w:fill="auto"/>
          </w:tcPr>
          <w:p w14:paraId="3B838356" w14:textId="44EFA1D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F526012" w14:textId="77777777" w:rsidR="00802E51" w:rsidRDefault="00802E51" w:rsidP="00802E51">
            <w:pPr>
              <w:overflowPunct/>
              <w:autoSpaceDE/>
              <w:autoSpaceDN/>
              <w:adjustRightInd/>
              <w:spacing w:after="180"/>
              <w:jc w:val="left"/>
              <w:textAlignment w:val="auto"/>
              <w:rPr>
                <w:rFonts w:eastAsia="DengXian"/>
              </w:rPr>
            </w:pPr>
          </w:p>
        </w:tc>
      </w:tr>
      <w:tr w:rsidR="00EB3BBC" w14:paraId="743D2E9E" w14:textId="77777777" w:rsidTr="007F7189">
        <w:tc>
          <w:tcPr>
            <w:tcW w:w="1413" w:type="dxa"/>
            <w:shd w:val="clear" w:color="auto" w:fill="auto"/>
          </w:tcPr>
          <w:p w14:paraId="5C7D017C" w14:textId="1880F614" w:rsidR="00EB3BBC" w:rsidRDefault="00EB3BBC" w:rsidP="00EB3BBC">
            <w:pPr>
              <w:rPr>
                <w:rFonts w:eastAsiaTheme="minorEastAsia"/>
              </w:rPr>
            </w:pPr>
            <w:r>
              <w:rPr>
                <w:rFonts w:eastAsia="Malgun Gothic"/>
                <w:lang w:eastAsia="ko-KR"/>
              </w:rPr>
              <w:t>NEC</w:t>
            </w:r>
          </w:p>
        </w:tc>
        <w:tc>
          <w:tcPr>
            <w:tcW w:w="1815" w:type="dxa"/>
            <w:shd w:val="clear" w:color="auto" w:fill="auto"/>
          </w:tcPr>
          <w:p w14:paraId="42AECEF5" w14:textId="266D2B45" w:rsidR="00EB3BBC" w:rsidRDefault="00EB3BBC" w:rsidP="00EB3BBC">
            <w:pPr>
              <w:jc w:val="left"/>
              <w:rPr>
                <w:rFonts w:eastAsiaTheme="minorEastAsia"/>
              </w:rPr>
            </w:pPr>
            <w:r>
              <w:rPr>
                <w:rFonts w:eastAsia="Malgun Gothic"/>
                <w:lang w:eastAsia="ko-KR"/>
              </w:rPr>
              <w:t>Agree with comment</w:t>
            </w:r>
          </w:p>
        </w:tc>
        <w:tc>
          <w:tcPr>
            <w:tcW w:w="6406" w:type="dxa"/>
            <w:shd w:val="clear" w:color="auto" w:fill="auto"/>
          </w:tcPr>
          <w:p w14:paraId="4521ACEA" w14:textId="77777777" w:rsidR="00EB3BBC" w:rsidRDefault="00EB3BBC" w:rsidP="00EB3BBC">
            <w:pPr>
              <w:rPr>
                <w:rFonts w:eastAsia="DengXian"/>
              </w:rPr>
            </w:pPr>
            <w:r>
              <w:rPr>
                <w:rFonts w:eastAsia="DengXian"/>
              </w:rPr>
              <w:t xml:space="preserve">As same as for NR NTN. First it should be possible to configure value less than RTT. </w:t>
            </w:r>
          </w:p>
          <w:p w14:paraId="47466FD6" w14:textId="2C9B2A66" w:rsidR="00EB3BBC" w:rsidRDefault="0038768B" w:rsidP="00EB3BBC">
            <w:pPr>
              <w:overflowPunct/>
              <w:autoSpaceDE/>
              <w:autoSpaceDN/>
              <w:adjustRightInd/>
              <w:spacing w:after="180"/>
              <w:jc w:val="left"/>
              <w:textAlignment w:val="auto"/>
              <w:rPr>
                <w:rFonts w:eastAsia="DengXian"/>
              </w:rPr>
            </w:pPr>
            <w:r>
              <w:rPr>
                <w:rFonts w:eastAsia="DengXian"/>
              </w:rPr>
              <w:t>W</w:t>
            </w:r>
            <w:r w:rsidR="00EB3BBC">
              <w:rPr>
                <w:rFonts w:eastAsia="DengXian"/>
              </w:rPr>
              <w:t xml:space="preserve">ith this principle, either 1) follow NR NTN to define a new IE once it is configured, UE ignore the existing IE or 2) value in new IE is added on top of the value of existing IE, </w:t>
            </w:r>
          </w:p>
        </w:tc>
      </w:tr>
      <w:tr w:rsidR="00B8683B" w14:paraId="16D83AD0" w14:textId="77777777" w:rsidTr="007F7189">
        <w:tc>
          <w:tcPr>
            <w:tcW w:w="1413" w:type="dxa"/>
            <w:shd w:val="clear" w:color="auto" w:fill="auto"/>
          </w:tcPr>
          <w:p w14:paraId="1F2E686B" w14:textId="7FD9CDEB" w:rsidR="00B8683B" w:rsidRPr="002A5DE7" w:rsidRDefault="00B8683B" w:rsidP="00B8683B">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5268998D" w14:textId="4FC04F46" w:rsidR="00B8683B" w:rsidRPr="00B8683B" w:rsidRDefault="00B8683B" w:rsidP="00B8683B">
            <w:pPr>
              <w:jc w:val="left"/>
              <w:rPr>
                <w:rFonts w:eastAsiaTheme="minorEastAsia"/>
              </w:rPr>
            </w:pPr>
            <w:r>
              <w:rPr>
                <w:rFonts w:eastAsiaTheme="minorEastAsia" w:hint="eastAsia"/>
              </w:rPr>
              <w:t>A</w:t>
            </w:r>
            <w:r>
              <w:rPr>
                <w:rFonts w:eastAsiaTheme="minorEastAsia"/>
              </w:rPr>
              <w:t>gree</w:t>
            </w:r>
          </w:p>
        </w:tc>
        <w:tc>
          <w:tcPr>
            <w:tcW w:w="6406" w:type="dxa"/>
            <w:shd w:val="clear" w:color="auto" w:fill="auto"/>
          </w:tcPr>
          <w:p w14:paraId="4AF2CF2E" w14:textId="24F9ADC6" w:rsidR="00B8683B" w:rsidRDefault="00B8683B" w:rsidP="00B8683B">
            <w:pPr>
              <w:overflowPunct/>
              <w:autoSpaceDE/>
              <w:autoSpaceDN/>
              <w:adjustRightInd/>
              <w:spacing w:after="180"/>
              <w:jc w:val="left"/>
              <w:textAlignment w:val="auto"/>
              <w:rPr>
                <w:iCs/>
              </w:rPr>
            </w:pPr>
            <w:r>
              <w:rPr>
                <w:iCs/>
              </w:rPr>
              <w:t>It seems NR NTN still allow smaller value than RTT to be configured, then maybe the option of “adding an offset” is</w:t>
            </w:r>
            <w:r w:rsidRPr="004829FE">
              <w:rPr>
                <w:iCs/>
              </w:rPr>
              <w:t xml:space="preserve"> not so </w:t>
            </w:r>
            <w:r w:rsidRPr="004829FE">
              <w:rPr>
                <w:rFonts w:hint="eastAsia"/>
                <w:iCs/>
              </w:rPr>
              <w:t>flexible</w:t>
            </w:r>
            <w:r>
              <w:rPr>
                <w:iCs/>
              </w:rPr>
              <w:t>.</w:t>
            </w:r>
          </w:p>
          <w:p w14:paraId="421CA874" w14:textId="6002F299" w:rsidR="00B8683B" w:rsidRDefault="00B8683B" w:rsidP="00B8683B">
            <w:pPr>
              <w:overflowPunct/>
              <w:autoSpaceDE/>
              <w:autoSpaceDN/>
              <w:adjustRightInd/>
              <w:spacing w:after="180"/>
              <w:jc w:val="left"/>
              <w:textAlignment w:val="auto"/>
              <w:rPr>
                <w:iCs/>
              </w:rPr>
            </w:pPr>
            <w:r>
              <w:rPr>
                <w:iCs/>
              </w:rPr>
              <w:t xml:space="preserve">With unit of SR period, when determine the value range of </w:t>
            </w:r>
            <w:r w:rsidRPr="00576F9F">
              <w:rPr>
                <w:rFonts w:eastAsia="Times New Roman"/>
                <w:i/>
                <w:lang w:eastAsia="ja-JP"/>
              </w:rPr>
              <w:t>sr-ProhibitTimer</w:t>
            </w:r>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NB-IoT). </w:t>
            </w:r>
            <w:proofErr w:type="gramStart"/>
            <w:r>
              <w:rPr>
                <w:iCs/>
              </w:rPr>
              <w:t>So</w:t>
            </w:r>
            <w:proofErr w:type="gramEnd"/>
            <w:r w:rsidRPr="001F564B">
              <w:rPr>
                <w:iCs/>
              </w:rPr>
              <w:t xml:space="preserve"> the value range is calculated as follows</w:t>
            </w:r>
            <w:r>
              <w:rPr>
                <w:iCs/>
              </w:rPr>
              <w:t>:</w:t>
            </w:r>
          </w:p>
          <w:p w14:paraId="60775211" w14:textId="77777777" w:rsidR="00B8683B" w:rsidRPr="003127CD" w:rsidRDefault="00B8683B" w:rsidP="00B8683B">
            <w:pPr>
              <w:pStyle w:val="ListParagraph"/>
              <w:numPr>
                <w:ilvl w:val="0"/>
                <w:numId w:val="15"/>
              </w:numPr>
              <w:overflowPunct/>
              <w:autoSpaceDE/>
              <w:autoSpaceDN/>
              <w:adjustRightInd/>
              <w:snapToGrid w:val="0"/>
              <w:spacing w:after="100" w:line="240" w:lineRule="auto"/>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5C942D8A" w14:textId="08DF72AC" w:rsidR="00B8683B" w:rsidRPr="003127CD" w:rsidRDefault="00B8683B" w:rsidP="00B8683B">
            <w:pPr>
              <w:pStyle w:val="ListParagraph"/>
              <w:numPr>
                <w:ilvl w:val="1"/>
                <w:numId w:val="15"/>
              </w:numPr>
              <w:overflowPunct/>
              <w:autoSpaceDE/>
              <w:autoSpaceDN/>
              <w:adjustRightInd/>
              <w:snapToGrid w:val="0"/>
              <w:spacing w:after="100" w:line="240" w:lineRule="auto"/>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w:t>
            </w:r>
            <w:r>
              <w:rPr>
                <w:rFonts w:eastAsiaTheme="minorEastAsia"/>
              </w:rPr>
              <w:t>GEO</w:t>
            </w:r>
            <w:r w:rsidRPr="003127CD">
              <w:rPr>
                <w:rFonts w:eastAsiaTheme="minorEastAsia"/>
              </w:rPr>
              <w:t xml:space="preserve">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0038768B">
              <w:rPr>
                <w:rFonts w:eastAsiaTheme="minorEastAsia"/>
              </w:rPr>
              <w:t>…</w:t>
            </w:r>
            <w:r w:rsidRPr="003127CD">
              <w:rPr>
                <w:rFonts w:eastAsiaTheme="minorEastAsia"/>
              </w:rPr>
              <w:t>4096)</w:t>
            </w:r>
          </w:p>
          <w:p w14:paraId="3BA3FF65" w14:textId="77777777" w:rsidR="00B8683B" w:rsidRPr="003127CD" w:rsidRDefault="00B8683B" w:rsidP="00B8683B">
            <w:pPr>
              <w:pStyle w:val="ListParagraph"/>
              <w:numPr>
                <w:ilvl w:val="0"/>
                <w:numId w:val="15"/>
              </w:numPr>
              <w:overflowPunct/>
              <w:autoSpaceDE/>
              <w:autoSpaceDN/>
              <w:adjustRightInd/>
              <w:snapToGrid w:val="0"/>
              <w:spacing w:after="100" w:line="240" w:lineRule="auto"/>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1D898DA0" w14:textId="2B37C07B" w:rsidR="00B8683B" w:rsidRDefault="00B8683B" w:rsidP="00B8683B">
            <w:pPr>
              <w:pStyle w:val="ListParagraph"/>
              <w:numPr>
                <w:ilvl w:val="1"/>
                <w:numId w:val="15"/>
              </w:numPr>
              <w:overflowPunct/>
              <w:autoSpaceDE/>
              <w:autoSpaceDN/>
              <w:adjustRightInd/>
              <w:snapToGrid w:val="0"/>
              <w:spacing w:after="160" w:line="240" w:lineRule="auto"/>
              <w:ind w:left="454" w:hanging="227"/>
              <w:contextualSpacing w:val="0"/>
              <w:jc w:val="left"/>
              <w:textAlignment w:val="auto"/>
              <w:rPr>
                <w:rFonts w:eastAsiaTheme="minorEastAsia"/>
              </w:rPr>
            </w:pPr>
            <w:r>
              <w:rPr>
                <w:rFonts w:eastAsiaTheme="minorEastAsia"/>
              </w:rPr>
              <w:lastRenderedPageBreak/>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0038768B">
              <w:rPr>
                <w:rFonts w:eastAsiaTheme="minorEastAsia"/>
              </w:rPr>
              <w:t>…</w:t>
            </w:r>
            <w:r>
              <w:rPr>
                <w:rFonts w:eastAsiaTheme="minorEastAsia"/>
              </w:rPr>
              <w:t>128</w:t>
            </w:r>
            <w:r w:rsidRPr="003127CD">
              <w:rPr>
                <w:rFonts w:eastAsiaTheme="minorEastAsia"/>
              </w:rPr>
              <w:t>)</w:t>
            </w:r>
          </w:p>
          <w:p w14:paraId="11D79768" w14:textId="410AF4FD" w:rsidR="00B8683B" w:rsidRDefault="00B8683B" w:rsidP="00B8683B">
            <w:pPr>
              <w:rPr>
                <w:rFonts w:eastAsia="DengXian"/>
              </w:rPr>
            </w:pPr>
            <w:r>
              <w:rPr>
                <w:rFonts w:eastAsiaTheme="minorEastAsia"/>
              </w:rPr>
              <w:t xml:space="preserve">With Option 2, we think the legacy configure rules which may </w:t>
            </w:r>
            <w:proofErr w:type="gramStart"/>
            <w:r>
              <w:rPr>
                <w:rFonts w:eastAsiaTheme="minorEastAsia"/>
              </w:rPr>
              <w:t>take into account</w:t>
            </w:r>
            <w:proofErr w:type="gramEnd"/>
            <w:r>
              <w:rPr>
                <w:rFonts w:eastAsiaTheme="minorEastAsia"/>
              </w:rPr>
              <w:t xml:space="preserve">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38768B" w14:paraId="2F43A7F0" w14:textId="77777777" w:rsidTr="007F7189">
        <w:tc>
          <w:tcPr>
            <w:tcW w:w="1413" w:type="dxa"/>
            <w:shd w:val="clear" w:color="auto" w:fill="auto"/>
          </w:tcPr>
          <w:p w14:paraId="3331FE69" w14:textId="31FE3552" w:rsidR="0038768B" w:rsidRDefault="00B66287" w:rsidP="00B8683B">
            <w:pPr>
              <w:rPr>
                <w:rFonts w:eastAsiaTheme="minorEastAsia"/>
              </w:rPr>
            </w:pPr>
            <w:r>
              <w:rPr>
                <w:rFonts w:eastAsiaTheme="minorEastAsia"/>
              </w:rPr>
              <w:lastRenderedPageBreak/>
              <w:t>Qualcomm</w:t>
            </w:r>
          </w:p>
        </w:tc>
        <w:tc>
          <w:tcPr>
            <w:tcW w:w="1815" w:type="dxa"/>
            <w:shd w:val="clear" w:color="auto" w:fill="auto"/>
          </w:tcPr>
          <w:p w14:paraId="1FF9BF10" w14:textId="08653F40" w:rsidR="0038768B" w:rsidRDefault="00B66287" w:rsidP="00B8683B">
            <w:pPr>
              <w:jc w:val="left"/>
              <w:rPr>
                <w:rFonts w:eastAsiaTheme="minorEastAsia"/>
              </w:rPr>
            </w:pPr>
            <w:r>
              <w:rPr>
                <w:rFonts w:eastAsiaTheme="minorEastAsia"/>
              </w:rPr>
              <w:t>Agree</w:t>
            </w:r>
            <w:r w:rsidR="00B615A3">
              <w:rPr>
                <w:rFonts w:eastAsiaTheme="minorEastAsia"/>
              </w:rPr>
              <w:t xml:space="preserve"> but</w:t>
            </w:r>
          </w:p>
        </w:tc>
        <w:tc>
          <w:tcPr>
            <w:tcW w:w="6406" w:type="dxa"/>
            <w:shd w:val="clear" w:color="auto" w:fill="auto"/>
          </w:tcPr>
          <w:p w14:paraId="55CADA1D" w14:textId="77777777" w:rsidR="00000097" w:rsidRDefault="00B66287" w:rsidP="00B8683B">
            <w:pPr>
              <w:overflowPunct/>
              <w:autoSpaceDE/>
              <w:autoSpaceDN/>
              <w:adjustRightInd/>
              <w:spacing w:after="180"/>
              <w:jc w:val="left"/>
              <w:textAlignment w:val="auto"/>
              <w:rPr>
                <w:iCs/>
              </w:rPr>
            </w:pPr>
            <w:r>
              <w:rPr>
                <w:iCs/>
              </w:rPr>
              <w:t xml:space="preserve">Just </w:t>
            </w:r>
            <w:r w:rsidR="00000097">
              <w:rPr>
                <w:iCs/>
              </w:rPr>
              <w:t>calculate the new values in terms of periodicity.</w:t>
            </w:r>
          </w:p>
          <w:p w14:paraId="4B239623" w14:textId="76A0CAAA" w:rsidR="00000097" w:rsidRDefault="00000097" w:rsidP="00B8683B">
            <w:pPr>
              <w:overflowPunct/>
              <w:autoSpaceDE/>
              <w:autoSpaceDN/>
              <w:adjustRightInd/>
              <w:spacing w:after="180"/>
              <w:jc w:val="left"/>
              <w:textAlignment w:val="auto"/>
              <w:rPr>
                <w:iCs/>
              </w:rPr>
            </w:pPr>
            <w:r>
              <w:rPr>
                <w:iCs/>
              </w:rPr>
              <w:t xml:space="preserve">But </w:t>
            </w:r>
            <w:proofErr w:type="gramStart"/>
            <w:r>
              <w:rPr>
                <w:iCs/>
              </w:rPr>
              <w:t>also</w:t>
            </w:r>
            <w:proofErr w:type="gramEnd"/>
            <w:r>
              <w:rPr>
                <w:iCs/>
              </w:rPr>
              <w:t xml:space="preserve"> we agree with Huawei, we </w:t>
            </w:r>
            <w:r w:rsidR="00886A54">
              <w:rPr>
                <w:iCs/>
              </w:rPr>
              <w:t>could just add delay offset for IoT case.</w:t>
            </w:r>
          </w:p>
        </w:tc>
      </w:tr>
      <w:tr w:rsidR="000458F6" w14:paraId="61A8D488"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1E2B2104"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79E6846" w14:textId="77777777" w:rsidR="000458F6" w:rsidRDefault="000458F6"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3132CC2" w14:textId="5B637350" w:rsidR="000458F6" w:rsidRPr="000458F6" w:rsidRDefault="000458F6" w:rsidP="004951EC">
            <w:pPr>
              <w:overflowPunct/>
              <w:autoSpaceDE/>
              <w:autoSpaceDN/>
              <w:adjustRightInd/>
              <w:spacing w:after="180"/>
              <w:jc w:val="left"/>
              <w:textAlignment w:val="auto"/>
              <w:rPr>
                <w:iCs/>
              </w:rPr>
            </w:pPr>
            <w:r>
              <w:rPr>
                <w:iCs/>
              </w:rPr>
              <w:t>But fine to reconsider if there is an issue</w:t>
            </w:r>
          </w:p>
        </w:tc>
      </w:tr>
      <w:tr w:rsidR="001B400E" w14:paraId="62F80908"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77652CD0" w14:textId="77789D40"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F7513C1" w14:textId="69359F54" w:rsidR="001B400E" w:rsidRDefault="001B400E" w:rsidP="001B400E">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4983DE68" w14:textId="77777777" w:rsidR="001B400E" w:rsidRDefault="001B400E" w:rsidP="001B400E">
            <w:pPr>
              <w:overflowPunct/>
              <w:autoSpaceDE/>
              <w:autoSpaceDN/>
              <w:adjustRightInd/>
              <w:spacing w:after="180"/>
              <w:jc w:val="left"/>
              <w:textAlignment w:val="auto"/>
              <w:rPr>
                <w:iCs/>
              </w:rPr>
            </w:pPr>
          </w:p>
        </w:tc>
      </w:tr>
    </w:tbl>
    <w:p w14:paraId="7A256950" w14:textId="479E56A0" w:rsidR="002326C2" w:rsidRDefault="002326C2">
      <w:pPr>
        <w:pStyle w:val="BodyText"/>
        <w:rPr>
          <w:rFonts w:eastAsia="DengXian"/>
        </w:rPr>
      </w:pPr>
    </w:p>
    <w:p w14:paraId="7A25696E" w14:textId="77777777" w:rsidR="002326C2" w:rsidRPr="00EC5F81" w:rsidRDefault="002326C2">
      <w:pPr>
        <w:pStyle w:val="BodyText"/>
        <w:rPr>
          <w:rFonts w:eastAsia="DengXian"/>
        </w:rPr>
      </w:pPr>
    </w:p>
    <w:p w14:paraId="7A25696F" w14:textId="77777777" w:rsidR="002326C2" w:rsidRDefault="00D46FCC">
      <w:pPr>
        <w:pStyle w:val="Heading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DengXian"/>
        </w:rPr>
        <w:t xml:space="preserve">NR NTN has agreed to extend </w:t>
      </w:r>
      <w:r>
        <w:t>t-Reassembly timer: {ms210, ms220, ms340, ms350, ms550, ms1100, ms1650, ms2200}</w:t>
      </w:r>
      <w:r w:rsidR="006D607B">
        <w:t xml:space="preserve">. During pre-dicussions,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to add any other values between 200 ms and 1600 ms.</w:t>
      </w:r>
      <w:r>
        <w:t xml:space="preserve"> </w:t>
      </w:r>
    </w:p>
    <w:tbl>
      <w:tblPr>
        <w:tblStyle w:val="TableGrid"/>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DengXian"/>
              </w:rPr>
            </w:pPr>
            <w:r>
              <w:rPr>
                <w:rFonts w:eastAsia="DengXian"/>
              </w:rPr>
              <w:t>MediaTek</w:t>
            </w:r>
          </w:p>
        </w:tc>
        <w:tc>
          <w:tcPr>
            <w:tcW w:w="1815" w:type="dxa"/>
            <w:shd w:val="clear" w:color="auto" w:fill="auto"/>
          </w:tcPr>
          <w:p w14:paraId="00E1D6D8" w14:textId="0718A430" w:rsidR="00FF708C" w:rsidRDefault="004D0317" w:rsidP="007F7189">
            <w:pPr>
              <w:jc w:val="left"/>
              <w:rPr>
                <w:rFonts w:eastAsia="DengXian"/>
              </w:rPr>
            </w:pPr>
            <w:r>
              <w:rPr>
                <w:rFonts w:eastAsia="DengXian"/>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8D65D45" w14:textId="7F712C47" w:rsidR="00FF708C" w:rsidRDefault="00FE7F34" w:rsidP="007F7189">
            <w:pPr>
              <w:jc w:val="left"/>
              <w:rPr>
                <w:rFonts w:eastAsia="DengXian"/>
              </w:rPr>
            </w:pPr>
            <w:r>
              <w:rPr>
                <w:rFonts w:eastAsia="DengXian"/>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DengXian"/>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DengXian"/>
              </w:rPr>
            </w:pPr>
          </w:p>
        </w:tc>
      </w:tr>
      <w:tr w:rsidR="00B02549" w14:paraId="2BC4F831" w14:textId="77777777" w:rsidTr="007F7189">
        <w:tc>
          <w:tcPr>
            <w:tcW w:w="1413" w:type="dxa"/>
            <w:shd w:val="clear" w:color="auto" w:fill="auto"/>
          </w:tcPr>
          <w:p w14:paraId="765D53E6" w14:textId="26ACADAD" w:rsidR="00B02549" w:rsidRDefault="002249B8" w:rsidP="00B02549">
            <w:pPr>
              <w:rPr>
                <w:rFonts w:eastAsia="DengXian"/>
              </w:rPr>
            </w:pPr>
            <w:r>
              <w:rPr>
                <w:rFonts w:eastAsia="DengXian"/>
              </w:rPr>
              <w:t>Apple</w:t>
            </w:r>
          </w:p>
        </w:tc>
        <w:tc>
          <w:tcPr>
            <w:tcW w:w="1815" w:type="dxa"/>
            <w:shd w:val="clear" w:color="auto" w:fill="auto"/>
          </w:tcPr>
          <w:p w14:paraId="75689CF5" w14:textId="79190ABA" w:rsidR="00B02549" w:rsidRDefault="002249B8" w:rsidP="00B02549">
            <w:pPr>
              <w:jc w:val="left"/>
              <w:rPr>
                <w:rFonts w:eastAsia="DengXian"/>
              </w:rPr>
            </w:pPr>
            <w:r>
              <w:rPr>
                <w:rFonts w:eastAsia="DengXian"/>
              </w:rPr>
              <w:t>Agree</w:t>
            </w: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DengXian"/>
              </w:rPr>
            </w:pPr>
          </w:p>
        </w:tc>
      </w:tr>
      <w:tr w:rsidR="00DD1589" w14:paraId="06233922" w14:textId="77777777" w:rsidTr="007F7189">
        <w:tc>
          <w:tcPr>
            <w:tcW w:w="1413" w:type="dxa"/>
            <w:shd w:val="clear" w:color="auto" w:fill="auto"/>
          </w:tcPr>
          <w:p w14:paraId="3E723CD4" w14:textId="07C33428"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3F94605D" w14:textId="66B4858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41B756" w14:textId="77777777" w:rsidR="00DD1589" w:rsidRDefault="00DD1589" w:rsidP="00DD1589">
            <w:pPr>
              <w:overflowPunct/>
              <w:autoSpaceDE/>
              <w:autoSpaceDN/>
              <w:adjustRightInd/>
              <w:spacing w:after="180"/>
              <w:jc w:val="left"/>
              <w:textAlignment w:val="auto"/>
              <w:rPr>
                <w:rFonts w:eastAsia="DengXian"/>
              </w:rPr>
            </w:pPr>
          </w:p>
        </w:tc>
      </w:tr>
      <w:tr w:rsidR="002A313F" w14:paraId="30915229" w14:textId="77777777" w:rsidTr="007F7189">
        <w:tc>
          <w:tcPr>
            <w:tcW w:w="1413" w:type="dxa"/>
            <w:shd w:val="clear" w:color="auto" w:fill="auto"/>
          </w:tcPr>
          <w:p w14:paraId="10538D7E" w14:textId="0AC2A31C" w:rsidR="002A313F" w:rsidRDefault="002A313F" w:rsidP="002A313F">
            <w:pPr>
              <w:jc w:val="left"/>
              <w:rPr>
                <w:rFonts w:eastAsia="DengXian"/>
              </w:rPr>
            </w:pPr>
            <w:r>
              <w:rPr>
                <w:rFonts w:eastAsia="Malgun Gothic"/>
                <w:lang w:eastAsia="ko-KR"/>
              </w:rPr>
              <w:t>Huawei, HiSilicon</w:t>
            </w:r>
          </w:p>
        </w:tc>
        <w:tc>
          <w:tcPr>
            <w:tcW w:w="1815" w:type="dxa"/>
            <w:shd w:val="clear" w:color="auto" w:fill="auto"/>
          </w:tcPr>
          <w:p w14:paraId="7067E0D4" w14:textId="67F81514"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C291ED9" w14:textId="77777777" w:rsidR="002A313F" w:rsidRDefault="002A313F" w:rsidP="002A313F">
            <w:pPr>
              <w:overflowPunct/>
              <w:autoSpaceDE/>
              <w:autoSpaceDN/>
              <w:adjustRightInd/>
              <w:spacing w:after="180"/>
              <w:jc w:val="left"/>
              <w:textAlignment w:val="auto"/>
              <w:rPr>
                <w:rFonts w:eastAsia="DengXian"/>
              </w:rPr>
            </w:pPr>
          </w:p>
        </w:tc>
      </w:tr>
      <w:tr w:rsidR="007B6BFD" w14:paraId="7D7A8A54" w14:textId="77777777" w:rsidTr="007F7189">
        <w:tc>
          <w:tcPr>
            <w:tcW w:w="1413" w:type="dxa"/>
            <w:shd w:val="clear" w:color="auto" w:fill="auto"/>
          </w:tcPr>
          <w:p w14:paraId="0B0C3481" w14:textId="29BEB59C" w:rsidR="007B6BFD" w:rsidRDefault="007B6BFD" w:rsidP="007B6BFD">
            <w:pPr>
              <w:jc w:val="left"/>
              <w:rPr>
                <w:rFonts w:eastAsia="Malgun Gothic"/>
                <w:lang w:eastAsia="ko-KR"/>
              </w:rPr>
            </w:pPr>
            <w:r>
              <w:rPr>
                <w:rFonts w:eastAsia="Malgun Gothic"/>
                <w:lang w:eastAsia="ko-KR"/>
              </w:rPr>
              <w:t>Nokia</w:t>
            </w:r>
          </w:p>
        </w:tc>
        <w:tc>
          <w:tcPr>
            <w:tcW w:w="1815" w:type="dxa"/>
            <w:shd w:val="clear" w:color="auto" w:fill="auto"/>
          </w:tcPr>
          <w:p w14:paraId="6E46E152" w14:textId="1449EEA0" w:rsidR="007B6BFD" w:rsidRDefault="007B6BFD" w:rsidP="007B6BFD">
            <w:pPr>
              <w:jc w:val="left"/>
              <w:rPr>
                <w:rFonts w:eastAsia="Malgun Gothic"/>
                <w:lang w:eastAsia="ko-KR"/>
              </w:rPr>
            </w:pPr>
            <w:r>
              <w:rPr>
                <w:rFonts w:eastAsia="Malgun Gothic"/>
                <w:lang w:eastAsia="ko-KR"/>
              </w:rPr>
              <w:t>Agree</w:t>
            </w:r>
          </w:p>
        </w:tc>
        <w:tc>
          <w:tcPr>
            <w:tcW w:w="6406" w:type="dxa"/>
            <w:shd w:val="clear" w:color="auto" w:fill="auto"/>
          </w:tcPr>
          <w:p w14:paraId="303F0A4A" w14:textId="77777777" w:rsidR="007B6BFD" w:rsidRDefault="007B6BFD" w:rsidP="007B6BFD">
            <w:pPr>
              <w:overflowPunct/>
              <w:autoSpaceDE/>
              <w:autoSpaceDN/>
              <w:adjustRightInd/>
              <w:spacing w:after="180"/>
              <w:jc w:val="left"/>
              <w:textAlignment w:val="auto"/>
              <w:rPr>
                <w:rFonts w:eastAsia="DengXian"/>
              </w:rPr>
            </w:pPr>
          </w:p>
        </w:tc>
      </w:tr>
      <w:tr w:rsidR="00802E51" w14:paraId="114F517D" w14:textId="77777777" w:rsidTr="007F7189">
        <w:tc>
          <w:tcPr>
            <w:tcW w:w="1413" w:type="dxa"/>
            <w:shd w:val="clear" w:color="auto" w:fill="auto"/>
          </w:tcPr>
          <w:p w14:paraId="7C720C25" w14:textId="16AD91B7" w:rsidR="00802E51" w:rsidRDefault="00802E51" w:rsidP="00802E51">
            <w:pPr>
              <w:jc w:val="left"/>
              <w:rPr>
                <w:rFonts w:eastAsia="Malgun Gothic"/>
                <w:lang w:eastAsia="ko-KR"/>
              </w:rPr>
            </w:pPr>
            <w:r>
              <w:rPr>
                <w:rFonts w:eastAsiaTheme="minorEastAsia"/>
              </w:rPr>
              <w:t>Xiaomi</w:t>
            </w:r>
          </w:p>
        </w:tc>
        <w:tc>
          <w:tcPr>
            <w:tcW w:w="1815" w:type="dxa"/>
            <w:shd w:val="clear" w:color="auto" w:fill="auto"/>
          </w:tcPr>
          <w:p w14:paraId="3E48EAF1" w14:textId="1BBBD739"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E69F100" w14:textId="77777777" w:rsidR="00802E51" w:rsidRDefault="00802E51" w:rsidP="00802E51">
            <w:pPr>
              <w:overflowPunct/>
              <w:autoSpaceDE/>
              <w:autoSpaceDN/>
              <w:adjustRightInd/>
              <w:spacing w:after="180"/>
              <w:jc w:val="left"/>
              <w:textAlignment w:val="auto"/>
              <w:rPr>
                <w:rFonts w:eastAsia="DengXian"/>
              </w:rPr>
            </w:pPr>
          </w:p>
        </w:tc>
      </w:tr>
      <w:tr w:rsidR="00EB3BBC" w14:paraId="6701B51F" w14:textId="77777777" w:rsidTr="007F7189">
        <w:tc>
          <w:tcPr>
            <w:tcW w:w="1413" w:type="dxa"/>
            <w:shd w:val="clear" w:color="auto" w:fill="auto"/>
          </w:tcPr>
          <w:p w14:paraId="33798046" w14:textId="181980A4" w:rsidR="00EB3BBC" w:rsidRDefault="00EB3BBC" w:rsidP="00802E51">
            <w:pPr>
              <w:jc w:val="left"/>
              <w:rPr>
                <w:rFonts w:eastAsiaTheme="minorEastAsia"/>
              </w:rPr>
            </w:pPr>
            <w:r>
              <w:rPr>
                <w:rFonts w:eastAsiaTheme="minorEastAsia"/>
              </w:rPr>
              <w:t>NEC</w:t>
            </w:r>
          </w:p>
        </w:tc>
        <w:tc>
          <w:tcPr>
            <w:tcW w:w="1815" w:type="dxa"/>
            <w:shd w:val="clear" w:color="auto" w:fill="auto"/>
          </w:tcPr>
          <w:p w14:paraId="573ACC41" w14:textId="31210A6A" w:rsidR="00EB3BBC" w:rsidRDefault="00EB3BBC" w:rsidP="00802E51">
            <w:pPr>
              <w:jc w:val="left"/>
              <w:rPr>
                <w:rFonts w:eastAsiaTheme="minorEastAsia"/>
              </w:rPr>
            </w:pPr>
            <w:r>
              <w:rPr>
                <w:rFonts w:eastAsiaTheme="minorEastAsia"/>
              </w:rPr>
              <w:t xml:space="preserve">Agree </w:t>
            </w:r>
          </w:p>
        </w:tc>
        <w:tc>
          <w:tcPr>
            <w:tcW w:w="6406" w:type="dxa"/>
            <w:shd w:val="clear" w:color="auto" w:fill="auto"/>
          </w:tcPr>
          <w:p w14:paraId="05BAB6C1" w14:textId="77777777" w:rsidR="00EB3BBC" w:rsidRDefault="00EB3BBC" w:rsidP="00802E51">
            <w:pPr>
              <w:overflowPunct/>
              <w:autoSpaceDE/>
              <w:autoSpaceDN/>
              <w:adjustRightInd/>
              <w:spacing w:after="180"/>
              <w:jc w:val="left"/>
              <w:textAlignment w:val="auto"/>
              <w:rPr>
                <w:rFonts w:eastAsia="DengXian"/>
              </w:rPr>
            </w:pPr>
          </w:p>
        </w:tc>
      </w:tr>
      <w:tr w:rsidR="00B8683B" w14:paraId="04834F0C" w14:textId="77777777" w:rsidTr="007F7189">
        <w:tc>
          <w:tcPr>
            <w:tcW w:w="1413" w:type="dxa"/>
            <w:shd w:val="clear" w:color="auto" w:fill="auto"/>
          </w:tcPr>
          <w:p w14:paraId="0FE6FDC6" w14:textId="0180A258" w:rsidR="00B8683B" w:rsidRDefault="00B8683B" w:rsidP="00802E51">
            <w:pPr>
              <w:jc w:val="left"/>
              <w:rPr>
                <w:rFonts w:eastAsiaTheme="minorEastAsia"/>
              </w:rPr>
            </w:pPr>
            <w:r>
              <w:rPr>
                <w:rFonts w:eastAsiaTheme="minorEastAsia" w:hint="eastAsia"/>
              </w:rPr>
              <w:t>Z</w:t>
            </w:r>
            <w:r>
              <w:rPr>
                <w:rFonts w:eastAsiaTheme="minorEastAsia"/>
              </w:rPr>
              <w:t>TE</w:t>
            </w:r>
          </w:p>
        </w:tc>
        <w:tc>
          <w:tcPr>
            <w:tcW w:w="1815" w:type="dxa"/>
            <w:shd w:val="clear" w:color="auto" w:fill="auto"/>
          </w:tcPr>
          <w:p w14:paraId="2BA25DFD" w14:textId="7A95B8C9" w:rsidR="00B8683B" w:rsidRDefault="00B8683B" w:rsidP="00802E51">
            <w:pPr>
              <w:jc w:val="left"/>
              <w:rPr>
                <w:rFonts w:eastAsiaTheme="minorEastAsia"/>
              </w:rPr>
            </w:pPr>
            <w:r>
              <w:rPr>
                <w:rFonts w:eastAsiaTheme="minorEastAsia"/>
              </w:rPr>
              <w:t>Agree</w:t>
            </w:r>
          </w:p>
        </w:tc>
        <w:tc>
          <w:tcPr>
            <w:tcW w:w="6406" w:type="dxa"/>
            <w:shd w:val="clear" w:color="auto" w:fill="auto"/>
          </w:tcPr>
          <w:p w14:paraId="0EFC6A36" w14:textId="77777777" w:rsidR="00B8683B" w:rsidRDefault="00B8683B" w:rsidP="00802E51">
            <w:pPr>
              <w:overflowPunct/>
              <w:autoSpaceDE/>
              <w:autoSpaceDN/>
              <w:adjustRightInd/>
              <w:spacing w:after="180"/>
              <w:jc w:val="left"/>
              <w:textAlignment w:val="auto"/>
              <w:rPr>
                <w:rFonts w:eastAsia="DengXian"/>
              </w:rPr>
            </w:pPr>
          </w:p>
        </w:tc>
      </w:tr>
      <w:tr w:rsidR="00CA4FE9" w14:paraId="20361086" w14:textId="77777777" w:rsidTr="007F7189">
        <w:tc>
          <w:tcPr>
            <w:tcW w:w="1413" w:type="dxa"/>
            <w:shd w:val="clear" w:color="auto" w:fill="auto"/>
          </w:tcPr>
          <w:p w14:paraId="3BFA740D" w14:textId="47D98322" w:rsidR="00CA4FE9" w:rsidRDefault="00CA4FE9" w:rsidP="00802E51">
            <w:pPr>
              <w:jc w:val="left"/>
              <w:rPr>
                <w:rFonts w:eastAsiaTheme="minorEastAsia"/>
              </w:rPr>
            </w:pPr>
            <w:r>
              <w:rPr>
                <w:rFonts w:eastAsiaTheme="minorEastAsia"/>
              </w:rPr>
              <w:t>Qualcomm</w:t>
            </w:r>
          </w:p>
        </w:tc>
        <w:tc>
          <w:tcPr>
            <w:tcW w:w="1815" w:type="dxa"/>
            <w:shd w:val="clear" w:color="auto" w:fill="auto"/>
          </w:tcPr>
          <w:p w14:paraId="1242FB21" w14:textId="1A2F1833" w:rsidR="00CA4FE9" w:rsidRDefault="00CA4FE9" w:rsidP="00802E51">
            <w:pPr>
              <w:jc w:val="left"/>
              <w:rPr>
                <w:rFonts w:eastAsiaTheme="minorEastAsia"/>
              </w:rPr>
            </w:pPr>
            <w:r>
              <w:rPr>
                <w:rFonts w:eastAsiaTheme="minorEastAsia"/>
              </w:rPr>
              <w:t>Agree</w:t>
            </w:r>
          </w:p>
        </w:tc>
        <w:tc>
          <w:tcPr>
            <w:tcW w:w="6406" w:type="dxa"/>
            <w:shd w:val="clear" w:color="auto" w:fill="auto"/>
          </w:tcPr>
          <w:p w14:paraId="2EA8E3C0" w14:textId="77777777" w:rsidR="00CA4FE9" w:rsidRDefault="00CA4FE9" w:rsidP="00802E51">
            <w:pPr>
              <w:overflowPunct/>
              <w:autoSpaceDE/>
              <w:autoSpaceDN/>
              <w:adjustRightInd/>
              <w:spacing w:after="180"/>
              <w:jc w:val="left"/>
              <w:textAlignment w:val="auto"/>
              <w:rPr>
                <w:rFonts w:eastAsia="DengXian"/>
              </w:rPr>
            </w:pPr>
          </w:p>
        </w:tc>
      </w:tr>
      <w:tr w:rsidR="000458F6" w14:paraId="240806C1"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114BB4AF" w14:textId="77777777" w:rsidR="000458F6" w:rsidRDefault="000458F6" w:rsidP="000458F6">
            <w:pPr>
              <w:jc w:val="left"/>
              <w:rPr>
                <w:rFonts w:eastAsiaTheme="minorEastAsia"/>
              </w:rPr>
            </w:pPr>
            <w:r>
              <w:rPr>
                <w:rFonts w:eastAsiaTheme="minorEastAsia"/>
              </w:rPr>
              <w:lastRenderedPageBreak/>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05F5147" w14:textId="77777777" w:rsidR="000458F6" w:rsidRDefault="000458F6"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03BDD103" w14:textId="77777777" w:rsidR="000458F6" w:rsidRDefault="000458F6" w:rsidP="004951EC">
            <w:pPr>
              <w:overflowPunct/>
              <w:autoSpaceDE/>
              <w:autoSpaceDN/>
              <w:adjustRightInd/>
              <w:spacing w:after="180"/>
              <w:jc w:val="left"/>
              <w:textAlignment w:val="auto"/>
              <w:rPr>
                <w:rFonts w:eastAsia="DengXian"/>
              </w:rPr>
            </w:pPr>
          </w:p>
        </w:tc>
      </w:tr>
      <w:tr w:rsidR="001B400E" w14:paraId="5D57E7BD"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2AFBF458" w14:textId="4BC6F910" w:rsidR="001B400E" w:rsidRDefault="001B400E" w:rsidP="001B400E">
            <w:pPr>
              <w:jc w:val="left"/>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D99FE0" w14:textId="2B4DB6E7" w:rsidR="001B400E" w:rsidRDefault="001B400E" w:rsidP="001B400E">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DD707EE" w14:textId="77777777" w:rsidR="001B400E" w:rsidRDefault="001B400E" w:rsidP="001B400E">
            <w:pPr>
              <w:overflowPunct/>
              <w:autoSpaceDE/>
              <w:autoSpaceDN/>
              <w:adjustRightInd/>
              <w:spacing w:after="180"/>
              <w:jc w:val="left"/>
              <w:textAlignment w:val="auto"/>
              <w:rPr>
                <w:rFonts w:eastAsia="DengXian"/>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 xml:space="preserve">Yes or </w:t>
            </w:r>
            <w:proofErr w:type="gramStart"/>
            <w:r>
              <w:rPr>
                <w:b/>
              </w:rPr>
              <w:t>No</w:t>
            </w:r>
            <w:proofErr w:type="gramEnd"/>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w:t>
            </w:r>
            <w:proofErr w:type="gramStart"/>
            <w:r w:rsidR="00200D8A">
              <w:rPr>
                <w:b/>
                <w:lang w:eastAsia="sv-SE"/>
              </w:rPr>
              <w:t>Yes</w:t>
            </w:r>
            <w:proofErr w:type="gramEnd"/>
            <w:r w:rsidR="00200D8A">
              <w:rPr>
                <w:b/>
                <w:lang w:eastAsia="sv-SE"/>
              </w:rPr>
              <w:t>?)</w:t>
            </w:r>
          </w:p>
        </w:tc>
      </w:tr>
      <w:tr w:rsidR="004D0317" w14:paraId="09C640EC" w14:textId="77777777" w:rsidTr="007F7189">
        <w:tc>
          <w:tcPr>
            <w:tcW w:w="1413" w:type="dxa"/>
            <w:shd w:val="clear" w:color="auto" w:fill="auto"/>
          </w:tcPr>
          <w:p w14:paraId="70EFFBD7" w14:textId="04187187" w:rsidR="004D0317" w:rsidRDefault="004D0317" w:rsidP="004D0317">
            <w:pPr>
              <w:rPr>
                <w:rFonts w:eastAsia="DengXian"/>
              </w:rPr>
            </w:pPr>
            <w:r>
              <w:rPr>
                <w:rFonts w:eastAsia="DengXian"/>
              </w:rPr>
              <w:t>MediaTek</w:t>
            </w:r>
          </w:p>
        </w:tc>
        <w:tc>
          <w:tcPr>
            <w:tcW w:w="1815" w:type="dxa"/>
            <w:shd w:val="clear" w:color="auto" w:fill="auto"/>
          </w:tcPr>
          <w:p w14:paraId="419D5147" w14:textId="3D4BCDF9" w:rsidR="004D0317" w:rsidRDefault="004D0317" w:rsidP="004D0317">
            <w:pPr>
              <w:jc w:val="left"/>
              <w:rPr>
                <w:rFonts w:eastAsia="DengXian"/>
              </w:rPr>
            </w:pPr>
            <w:r>
              <w:rPr>
                <w:rFonts w:eastAsia="DengXian"/>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DengXian"/>
              </w:rPr>
            </w:pPr>
            <w:r>
              <w:rPr>
                <w:rFonts w:eastAsia="DengXian" w:hint="eastAsia"/>
              </w:rPr>
              <w:t>O</w:t>
            </w:r>
            <w:r>
              <w:rPr>
                <w:rFonts w:eastAsia="DengXian"/>
              </w:rPr>
              <w:t>PPO</w:t>
            </w:r>
          </w:p>
        </w:tc>
        <w:tc>
          <w:tcPr>
            <w:tcW w:w="1815" w:type="dxa"/>
            <w:shd w:val="clear" w:color="auto" w:fill="auto"/>
          </w:tcPr>
          <w:p w14:paraId="665B68E9" w14:textId="1BED6134" w:rsidR="004D0317" w:rsidRDefault="004D0317" w:rsidP="004D0317">
            <w:pPr>
              <w:jc w:val="left"/>
              <w:rPr>
                <w:rFonts w:eastAsia="DengXian"/>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5A3A0AC4" w:rsidR="004D0317" w:rsidRDefault="002249B8" w:rsidP="004D0317">
            <w:pPr>
              <w:rPr>
                <w:rFonts w:eastAsia="Malgun Gothic"/>
                <w:lang w:eastAsia="ko-KR"/>
              </w:rPr>
            </w:pPr>
            <w:r>
              <w:rPr>
                <w:rFonts w:eastAsia="Malgun Gothic"/>
                <w:lang w:eastAsia="ko-KR"/>
              </w:rPr>
              <w:t>Apple</w:t>
            </w:r>
          </w:p>
        </w:tc>
        <w:tc>
          <w:tcPr>
            <w:tcW w:w="1815" w:type="dxa"/>
            <w:shd w:val="clear" w:color="auto" w:fill="auto"/>
          </w:tcPr>
          <w:p w14:paraId="4D0A2978" w14:textId="685E3DAB" w:rsidR="004D0317" w:rsidRDefault="002249B8" w:rsidP="004D0317">
            <w:pPr>
              <w:jc w:val="left"/>
              <w:rPr>
                <w:rFonts w:eastAsia="Malgun Gothic"/>
                <w:lang w:eastAsia="ko-KR"/>
              </w:rPr>
            </w:pPr>
            <w:r>
              <w:rPr>
                <w:rFonts w:eastAsia="Malgun Gothic"/>
                <w:lang w:eastAsia="ko-KR"/>
              </w:rPr>
              <w:t>No</w:t>
            </w:r>
          </w:p>
        </w:tc>
        <w:tc>
          <w:tcPr>
            <w:tcW w:w="6406" w:type="dxa"/>
            <w:shd w:val="clear" w:color="auto" w:fill="auto"/>
          </w:tcPr>
          <w:p w14:paraId="19E5C048" w14:textId="7E669032" w:rsidR="004D0317" w:rsidRDefault="002249B8" w:rsidP="004D0317">
            <w:pPr>
              <w:rPr>
                <w:rFonts w:eastAsia="DengXian"/>
              </w:rPr>
            </w:pPr>
            <w:r>
              <w:rPr>
                <w:rFonts w:eastAsia="DengXian"/>
              </w:rPr>
              <w:t>We don’t see the value of adding finer granularity, esp. for IOT scenarios.</w:t>
            </w:r>
          </w:p>
        </w:tc>
      </w:tr>
      <w:tr w:rsidR="00DD1589" w14:paraId="018D7479" w14:textId="77777777" w:rsidTr="007F7189">
        <w:tc>
          <w:tcPr>
            <w:tcW w:w="1413" w:type="dxa"/>
            <w:shd w:val="clear" w:color="auto" w:fill="auto"/>
          </w:tcPr>
          <w:p w14:paraId="231D2480" w14:textId="502ECD70"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300E0796" w14:textId="220F0B10" w:rsidR="00DD1589" w:rsidRDefault="00DD1589" w:rsidP="00DD1589">
            <w:pPr>
              <w:jc w:val="left"/>
              <w:rPr>
                <w:rFonts w:eastAsia="DengXian"/>
              </w:rPr>
            </w:pPr>
            <w:r>
              <w:rPr>
                <w:rFonts w:eastAsia="DengXian"/>
              </w:rPr>
              <w:t>No</w:t>
            </w:r>
          </w:p>
        </w:tc>
        <w:tc>
          <w:tcPr>
            <w:tcW w:w="6406" w:type="dxa"/>
            <w:shd w:val="clear" w:color="auto" w:fill="auto"/>
          </w:tcPr>
          <w:p w14:paraId="2545CB1A" w14:textId="77777777" w:rsidR="00DD1589" w:rsidRDefault="00DD1589" w:rsidP="00DD1589">
            <w:pPr>
              <w:overflowPunct/>
              <w:autoSpaceDE/>
              <w:autoSpaceDN/>
              <w:adjustRightInd/>
              <w:spacing w:after="180"/>
              <w:jc w:val="left"/>
              <w:textAlignment w:val="auto"/>
              <w:rPr>
                <w:rFonts w:eastAsia="DengXian"/>
              </w:rPr>
            </w:pPr>
          </w:p>
        </w:tc>
      </w:tr>
      <w:tr w:rsidR="002A313F" w14:paraId="35B2CE25" w14:textId="77777777" w:rsidTr="007F7189">
        <w:tc>
          <w:tcPr>
            <w:tcW w:w="1413" w:type="dxa"/>
            <w:shd w:val="clear" w:color="auto" w:fill="auto"/>
          </w:tcPr>
          <w:p w14:paraId="2AB9F922" w14:textId="767C13F4" w:rsidR="002A313F" w:rsidRDefault="002A313F" w:rsidP="002A313F">
            <w:pPr>
              <w:rPr>
                <w:rFonts w:eastAsia="DengXian"/>
              </w:rPr>
            </w:pPr>
            <w:r>
              <w:rPr>
                <w:rFonts w:eastAsia="Malgun Gothic"/>
                <w:lang w:eastAsia="ko-KR"/>
              </w:rPr>
              <w:t>Huawei, HiSicion</w:t>
            </w:r>
          </w:p>
        </w:tc>
        <w:tc>
          <w:tcPr>
            <w:tcW w:w="1815" w:type="dxa"/>
            <w:shd w:val="clear" w:color="auto" w:fill="auto"/>
          </w:tcPr>
          <w:p w14:paraId="11166A82" w14:textId="2C5A9E91" w:rsidR="002A313F" w:rsidRDefault="002A313F" w:rsidP="002A313F">
            <w:pPr>
              <w:jc w:val="left"/>
              <w:rPr>
                <w:rFonts w:eastAsia="Malgun Gothic"/>
                <w:lang w:eastAsia="ko-KR"/>
              </w:rPr>
            </w:pPr>
            <w:r>
              <w:rPr>
                <w:rFonts w:eastAsia="Malgun Gothic"/>
                <w:lang w:eastAsia="ko-KR"/>
              </w:rPr>
              <w:t>No for NB-IoT</w:t>
            </w:r>
          </w:p>
          <w:p w14:paraId="3B976984" w14:textId="77777777" w:rsidR="002A313F" w:rsidRDefault="002A313F" w:rsidP="002A313F">
            <w:pPr>
              <w:jc w:val="left"/>
              <w:rPr>
                <w:rFonts w:eastAsia="DengXian"/>
              </w:rPr>
            </w:pPr>
          </w:p>
        </w:tc>
        <w:tc>
          <w:tcPr>
            <w:tcW w:w="6406" w:type="dxa"/>
            <w:shd w:val="clear" w:color="auto" w:fill="auto"/>
          </w:tcPr>
          <w:p w14:paraId="2400C23D" w14:textId="77777777" w:rsidR="002A313F" w:rsidRDefault="002A313F" w:rsidP="002A313F">
            <w:pPr>
              <w:rPr>
                <w:rFonts w:eastAsia="DengXian"/>
              </w:rPr>
            </w:pPr>
            <w:r>
              <w:rPr>
                <w:rFonts w:eastAsia="DengXian"/>
              </w:rPr>
              <w:t>Not needed for NB-IoT.</w:t>
            </w:r>
          </w:p>
          <w:p w14:paraId="3AB7BBF7" w14:textId="4C285CCD" w:rsidR="002A313F" w:rsidRDefault="002A313F" w:rsidP="002A313F">
            <w:pPr>
              <w:overflowPunct/>
              <w:autoSpaceDE/>
              <w:autoSpaceDN/>
              <w:adjustRightInd/>
              <w:spacing w:after="180"/>
              <w:jc w:val="left"/>
              <w:textAlignment w:val="auto"/>
              <w:rPr>
                <w:rFonts w:eastAsia="DengXian"/>
              </w:rPr>
            </w:pPr>
            <w:r>
              <w:rPr>
                <w:rFonts w:eastAsia="DengXian"/>
              </w:rPr>
              <w:t>For eMTC, probably no needed but fine to follow the majority view</w:t>
            </w:r>
          </w:p>
        </w:tc>
      </w:tr>
      <w:tr w:rsidR="007B6BFD" w14:paraId="7E0DBAA3" w14:textId="77777777" w:rsidTr="007F7189">
        <w:tc>
          <w:tcPr>
            <w:tcW w:w="1413" w:type="dxa"/>
            <w:shd w:val="clear" w:color="auto" w:fill="auto"/>
          </w:tcPr>
          <w:p w14:paraId="279B2BFF" w14:textId="207AF953" w:rsidR="007B6BFD" w:rsidRDefault="007B6BFD" w:rsidP="007B6BFD">
            <w:pPr>
              <w:rPr>
                <w:rFonts w:eastAsia="DengXian"/>
              </w:rPr>
            </w:pPr>
            <w:r>
              <w:rPr>
                <w:rFonts w:eastAsia="Malgun Gothic"/>
                <w:lang w:eastAsia="ko-KR"/>
              </w:rPr>
              <w:t>Nokia</w:t>
            </w:r>
          </w:p>
        </w:tc>
        <w:tc>
          <w:tcPr>
            <w:tcW w:w="1815" w:type="dxa"/>
            <w:shd w:val="clear" w:color="auto" w:fill="auto"/>
          </w:tcPr>
          <w:p w14:paraId="06F3A537" w14:textId="28BBA884" w:rsidR="007B6BFD" w:rsidRDefault="007B6BFD" w:rsidP="007B6BFD">
            <w:pPr>
              <w:jc w:val="left"/>
              <w:rPr>
                <w:rFonts w:eastAsia="DengXian"/>
              </w:rPr>
            </w:pPr>
            <w:r>
              <w:rPr>
                <w:rFonts w:eastAsia="Malgun Gothic"/>
                <w:lang w:eastAsia="ko-KR"/>
              </w:rPr>
              <w:t>-</w:t>
            </w:r>
          </w:p>
        </w:tc>
        <w:tc>
          <w:tcPr>
            <w:tcW w:w="6406" w:type="dxa"/>
            <w:shd w:val="clear" w:color="auto" w:fill="auto"/>
          </w:tcPr>
          <w:p w14:paraId="4C15DEB6" w14:textId="423C8EBE" w:rsidR="007B6BFD" w:rsidRDefault="007B6BFD" w:rsidP="007B6BFD">
            <w:pPr>
              <w:overflowPunct/>
              <w:autoSpaceDE/>
              <w:autoSpaceDN/>
              <w:adjustRightInd/>
              <w:spacing w:after="180"/>
              <w:jc w:val="left"/>
              <w:textAlignment w:val="auto"/>
              <w:rPr>
                <w:rFonts w:eastAsia="DengXian"/>
              </w:rPr>
            </w:pPr>
            <w:r>
              <w:rPr>
                <w:rFonts w:eastAsia="DengXian"/>
              </w:rPr>
              <w:t xml:space="preserve">IoT NTN service is assumed as delay tolerant, it is no need to support very finer </w:t>
            </w:r>
            <w:proofErr w:type="gramStart"/>
            <w:r>
              <w:rPr>
                <w:rFonts w:eastAsia="DengXian"/>
              </w:rPr>
              <w:t>granularity</w:t>
            </w:r>
            <w:proofErr w:type="gramEnd"/>
            <w:r>
              <w:rPr>
                <w:rFonts w:eastAsia="DengXian"/>
              </w:rPr>
              <w:t xml:space="preserve"> but we are fine to add some values between ms200 and ms1600.</w:t>
            </w:r>
          </w:p>
        </w:tc>
      </w:tr>
      <w:tr w:rsidR="00802E51" w14:paraId="7AC7732B" w14:textId="77777777" w:rsidTr="007F7189">
        <w:tc>
          <w:tcPr>
            <w:tcW w:w="1413" w:type="dxa"/>
            <w:shd w:val="clear" w:color="auto" w:fill="auto"/>
          </w:tcPr>
          <w:p w14:paraId="71507758" w14:textId="7EF0AD53" w:rsidR="00802E51" w:rsidRPr="00802E51" w:rsidRDefault="00802E51" w:rsidP="007B6BFD">
            <w:pPr>
              <w:rPr>
                <w:rFonts w:eastAsiaTheme="minorEastAsia"/>
              </w:rPr>
            </w:pPr>
            <w:r>
              <w:rPr>
                <w:rFonts w:eastAsiaTheme="minorEastAsia" w:hint="eastAsia"/>
              </w:rPr>
              <w:t>X</w:t>
            </w:r>
            <w:r>
              <w:rPr>
                <w:rFonts w:eastAsiaTheme="minorEastAsia"/>
              </w:rPr>
              <w:t>iaomi</w:t>
            </w:r>
          </w:p>
        </w:tc>
        <w:tc>
          <w:tcPr>
            <w:tcW w:w="1815" w:type="dxa"/>
            <w:shd w:val="clear" w:color="auto" w:fill="auto"/>
          </w:tcPr>
          <w:p w14:paraId="36FF4DE0" w14:textId="26082CA2" w:rsidR="00802E51" w:rsidRPr="00802E51" w:rsidRDefault="00802E51" w:rsidP="007B6BFD">
            <w:pPr>
              <w:jc w:val="left"/>
              <w:rPr>
                <w:rFonts w:eastAsiaTheme="minorEastAsia"/>
              </w:rPr>
            </w:pPr>
            <w:r>
              <w:rPr>
                <w:rFonts w:eastAsiaTheme="minorEastAsia" w:hint="eastAsia"/>
              </w:rPr>
              <w:t>N</w:t>
            </w:r>
            <w:r>
              <w:rPr>
                <w:rFonts w:eastAsiaTheme="minorEastAsia"/>
              </w:rPr>
              <w:t>o</w:t>
            </w:r>
          </w:p>
        </w:tc>
        <w:tc>
          <w:tcPr>
            <w:tcW w:w="6406" w:type="dxa"/>
            <w:shd w:val="clear" w:color="auto" w:fill="auto"/>
          </w:tcPr>
          <w:p w14:paraId="7B5B5B38" w14:textId="77777777" w:rsidR="00802E51" w:rsidRDefault="00802E51" w:rsidP="007B6BFD">
            <w:pPr>
              <w:overflowPunct/>
              <w:autoSpaceDE/>
              <w:autoSpaceDN/>
              <w:adjustRightInd/>
              <w:spacing w:after="180"/>
              <w:jc w:val="left"/>
              <w:textAlignment w:val="auto"/>
              <w:rPr>
                <w:rFonts w:eastAsia="DengXian"/>
              </w:rPr>
            </w:pPr>
          </w:p>
        </w:tc>
      </w:tr>
      <w:tr w:rsidR="00EB3BBC" w14:paraId="655BFCD8" w14:textId="77777777" w:rsidTr="007F7189">
        <w:tc>
          <w:tcPr>
            <w:tcW w:w="1413" w:type="dxa"/>
            <w:shd w:val="clear" w:color="auto" w:fill="auto"/>
          </w:tcPr>
          <w:p w14:paraId="36CB51A6" w14:textId="316E68E7" w:rsidR="00EB3BBC" w:rsidRDefault="00EB3BBC" w:rsidP="00EB3BBC">
            <w:pPr>
              <w:rPr>
                <w:rFonts w:eastAsiaTheme="minorEastAsia"/>
              </w:rPr>
            </w:pPr>
            <w:r>
              <w:rPr>
                <w:rFonts w:eastAsia="Malgun Gothic"/>
                <w:lang w:eastAsia="ko-KR"/>
              </w:rPr>
              <w:t>NEC</w:t>
            </w:r>
          </w:p>
        </w:tc>
        <w:tc>
          <w:tcPr>
            <w:tcW w:w="1815" w:type="dxa"/>
            <w:shd w:val="clear" w:color="auto" w:fill="auto"/>
          </w:tcPr>
          <w:p w14:paraId="310823C6" w14:textId="73BB35CA" w:rsidR="00EB3BBC" w:rsidRDefault="00EB3BBC" w:rsidP="00EB3BBC">
            <w:pPr>
              <w:jc w:val="left"/>
              <w:rPr>
                <w:rFonts w:eastAsiaTheme="minorEastAsia"/>
              </w:rPr>
            </w:pPr>
            <w:r>
              <w:rPr>
                <w:rFonts w:eastAsia="Malgun Gothic"/>
                <w:lang w:eastAsia="ko-KR"/>
              </w:rPr>
              <w:t>No</w:t>
            </w:r>
          </w:p>
        </w:tc>
        <w:tc>
          <w:tcPr>
            <w:tcW w:w="6406" w:type="dxa"/>
            <w:shd w:val="clear" w:color="auto" w:fill="auto"/>
          </w:tcPr>
          <w:p w14:paraId="20512DEF" w14:textId="700B7859" w:rsidR="00EB3BBC" w:rsidRDefault="00EB3BBC" w:rsidP="00EB3BBC">
            <w:pPr>
              <w:overflowPunct/>
              <w:autoSpaceDE/>
              <w:autoSpaceDN/>
              <w:adjustRightInd/>
              <w:spacing w:after="180"/>
              <w:jc w:val="left"/>
              <w:textAlignment w:val="auto"/>
              <w:rPr>
                <w:rFonts w:eastAsia="DengXian"/>
              </w:rPr>
            </w:pPr>
            <w:r>
              <w:rPr>
                <w:rFonts w:eastAsia="DengXian"/>
              </w:rPr>
              <w:t>But can go with majority</w:t>
            </w:r>
          </w:p>
        </w:tc>
      </w:tr>
      <w:tr w:rsidR="00B8683B" w14:paraId="60594DAA" w14:textId="77777777" w:rsidTr="007F7189">
        <w:tc>
          <w:tcPr>
            <w:tcW w:w="1413" w:type="dxa"/>
            <w:shd w:val="clear" w:color="auto" w:fill="auto"/>
          </w:tcPr>
          <w:p w14:paraId="2A28696C" w14:textId="67C4C0C4" w:rsidR="00B8683B" w:rsidRPr="00B8683B" w:rsidRDefault="00B8683B"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6B612EE5" w14:textId="3CB38307" w:rsidR="00B8683B" w:rsidRPr="00B8683B" w:rsidRDefault="00B8683B" w:rsidP="00EB3BBC">
            <w:pPr>
              <w:jc w:val="left"/>
              <w:rPr>
                <w:rFonts w:eastAsiaTheme="minorEastAsia"/>
              </w:rPr>
            </w:pPr>
            <w:r>
              <w:rPr>
                <w:rFonts w:eastAsiaTheme="minorEastAsia" w:hint="eastAsia"/>
              </w:rPr>
              <w:t>N</w:t>
            </w:r>
            <w:r>
              <w:rPr>
                <w:rFonts w:eastAsiaTheme="minorEastAsia"/>
              </w:rPr>
              <w:t>o</w:t>
            </w:r>
          </w:p>
        </w:tc>
        <w:tc>
          <w:tcPr>
            <w:tcW w:w="6406" w:type="dxa"/>
            <w:shd w:val="clear" w:color="auto" w:fill="auto"/>
          </w:tcPr>
          <w:p w14:paraId="0A50FF28" w14:textId="77777777" w:rsidR="00B8683B" w:rsidRDefault="00B8683B" w:rsidP="00EB3BBC">
            <w:pPr>
              <w:overflowPunct/>
              <w:autoSpaceDE/>
              <w:autoSpaceDN/>
              <w:adjustRightInd/>
              <w:spacing w:after="180"/>
              <w:jc w:val="left"/>
              <w:textAlignment w:val="auto"/>
              <w:rPr>
                <w:rFonts w:eastAsia="DengXian"/>
              </w:rPr>
            </w:pPr>
          </w:p>
        </w:tc>
      </w:tr>
      <w:tr w:rsidR="003F23BA" w14:paraId="06343CEF" w14:textId="77777777" w:rsidTr="007F7189">
        <w:tc>
          <w:tcPr>
            <w:tcW w:w="1413" w:type="dxa"/>
            <w:shd w:val="clear" w:color="auto" w:fill="auto"/>
          </w:tcPr>
          <w:p w14:paraId="4E9B04B0" w14:textId="019396B9" w:rsidR="003F23BA" w:rsidRDefault="003F23BA" w:rsidP="00EB3BBC">
            <w:pPr>
              <w:rPr>
                <w:rFonts w:eastAsiaTheme="minorEastAsia"/>
              </w:rPr>
            </w:pPr>
            <w:r>
              <w:rPr>
                <w:rFonts w:eastAsiaTheme="minorEastAsia"/>
              </w:rPr>
              <w:t>Qualcomm</w:t>
            </w:r>
          </w:p>
        </w:tc>
        <w:tc>
          <w:tcPr>
            <w:tcW w:w="1815" w:type="dxa"/>
            <w:shd w:val="clear" w:color="auto" w:fill="auto"/>
          </w:tcPr>
          <w:p w14:paraId="2C0FA5B0" w14:textId="138EA37F" w:rsidR="003F23BA" w:rsidRDefault="003F23BA" w:rsidP="00EB3BBC">
            <w:pPr>
              <w:jc w:val="left"/>
              <w:rPr>
                <w:rFonts w:eastAsiaTheme="minorEastAsia"/>
              </w:rPr>
            </w:pPr>
            <w:r>
              <w:rPr>
                <w:rFonts w:eastAsiaTheme="minorEastAsia"/>
              </w:rPr>
              <w:t>No</w:t>
            </w:r>
          </w:p>
        </w:tc>
        <w:tc>
          <w:tcPr>
            <w:tcW w:w="6406" w:type="dxa"/>
            <w:shd w:val="clear" w:color="auto" w:fill="auto"/>
          </w:tcPr>
          <w:p w14:paraId="6F540AEE" w14:textId="77777777" w:rsidR="003F23BA" w:rsidRDefault="003F23BA" w:rsidP="00EB3BBC">
            <w:pPr>
              <w:overflowPunct/>
              <w:autoSpaceDE/>
              <w:autoSpaceDN/>
              <w:adjustRightInd/>
              <w:spacing w:after="180"/>
              <w:jc w:val="left"/>
              <w:textAlignment w:val="auto"/>
              <w:rPr>
                <w:rFonts w:eastAsia="DengXian"/>
              </w:rPr>
            </w:pPr>
          </w:p>
        </w:tc>
      </w:tr>
      <w:tr w:rsidR="000458F6" w14:paraId="6CFC95DF"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729D4E64"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7D557C7" w14:textId="714F12CC" w:rsidR="000458F6" w:rsidRDefault="000458F6" w:rsidP="004951EC">
            <w:pPr>
              <w:jc w:val="left"/>
              <w:rPr>
                <w:rFonts w:eastAsiaTheme="minorEastAsia"/>
              </w:rPr>
            </w:pP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6E953419" w14:textId="3453E357" w:rsidR="000458F6" w:rsidRDefault="000458F6" w:rsidP="004951EC">
            <w:pPr>
              <w:overflowPunct/>
              <w:autoSpaceDE/>
              <w:autoSpaceDN/>
              <w:adjustRightInd/>
              <w:spacing w:after="180"/>
              <w:jc w:val="left"/>
              <w:textAlignment w:val="auto"/>
              <w:rPr>
                <w:rFonts w:eastAsia="DengXian"/>
              </w:rPr>
            </w:pPr>
            <w:r>
              <w:rPr>
                <w:rFonts w:eastAsia="DengXian"/>
              </w:rPr>
              <w:t>No strong view</w:t>
            </w:r>
          </w:p>
        </w:tc>
      </w:tr>
      <w:tr w:rsidR="001B400E" w14:paraId="03CE95AE"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4E5FD1C8" w14:textId="68A6B26B"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CFFB528" w14:textId="5E17AECD" w:rsidR="001B400E" w:rsidRDefault="001B400E" w:rsidP="001B400E">
            <w:pPr>
              <w:jc w:val="left"/>
              <w:rPr>
                <w:rFonts w:eastAsiaTheme="minorEastAsia"/>
              </w:rPr>
            </w:pPr>
            <w:r>
              <w:rPr>
                <w:rFonts w:eastAsiaTheme="minorEastAsia"/>
              </w:rPr>
              <w:t>No</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08D58EA9" w14:textId="77777777" w:rsidR="001B400E" w:rsidRDefault="001B400E" w:rsidP="001B400E">
            <w:pPr>
              <w:overflowPunct/>
              <w:autoSpaceDE/>
              <w:autoSpaceDN/>
              <w:adjustRightInd/>
              <w:spacing w:after="180"/>
              <w:jc w:val="left"/>
              <w:textAlignment w:val="auto"/>
              <w:rPr>
                <w:rFonts w:eastAsia="DengXian"/>
              </w:rPr>
            </w:pPr>
          </w:p>
        </w:tc>
      </w:tr>
    </w:tbl>
    <w:p w14:paraId="3F59E877" w14:textId="7737E17D" w:rsidR="00E72C4F" w:rsidRDefault="00E72C4F">
      <w:pPr>
        <w:rPr>
          <w:sz w:val="21"/>
          <w:szCs w:val="21"/>
          <w:lang w:val="en-US"/>
        </w:rPr>
      </w:pPr>
    </w:p>
    <w:p w14:paraId="7A2569B6" w14:textId="77777777" w:rsidR="002326C2" w:rsidRPr="00945C46" w:rsidRDefault="002326C2">
      <w:pPr>
        <w:pStyle w:val="BodyText"/>
        <w:rPr>
          <w:sz w:val="21"/>
          <w:szCs w:val="21"/>
        </w:rPr>
      </w:pPr>
    </w:p>
    <w:p w14:paraId="7A2569B7" w14:textId="36069544" w:rsidR="002326C2" w:rsidRDefault="00D46FCC" w:rsidP="003F23BA">
      <w:pPr>
        <w:pStyle w:val="Heading2"/>
        <w:numPr>
          <w:ilvl w:val="1"/>
          <w:numId w:val="10"/>
        </w:numPr>
        <w:tabs>
          <w:tab w:val="left" w:pos="576"/>
        </w:tabs>
        <w:rPr>
          <w:rFonts w:cs="Times New Roman"/>
        </w:rPr>
      </w:pPr>
      <w:r>
        <w:rPr>
          <w:rFonts w:cs="Times New Roman"/>
        </w:rPr>
        <w:t>PDCP discardTimer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a new discardTimer value ms2000 for eMTC over NTN</w:t>
      </w:r>
      <w:r>
        <w:t>.</w:t>
      </w:r>
      <w:r w:rsidRPr="00E72C4F">
        <w:t xml:space="preserve"> Regarding the concerns on larger value than t-Reordering timer (if ms2200 or ms3200 is configured for t-Reordering timer), rapporteur assumes that network can configure discardTimer as “infinite” in such case.</w:t>
      </w:r>
    </w:p>
    <w:tbl>
      <w:tblPr>
        <w:tblStyle w:val="TableGrid"/>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discardTimer value ms2000 for eMTC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DengXian"/>
              </w:rPr>
            </w:pPr>
            <w:r>
              <w:rPr>
                <w:rFonts w:eastAsia="DengXian"/>
              </w:rPr>
              <w:lastRenderedPageBreak/>
              <w:t>MediaTek</w:t>
            </w:r>
          </w:p>
        </w:tc>
        <w:tc>
          <w:tcPr>
            <w:tcW w:w="1815" w:type="dxa"/>
            <w:shd w:val="clear" w:color="auto" w:fill="auto"/>
          </w:tcPr>
          <w:p w14:paraId="12855B6B" w14:textId="164CF228" w:rsidR="00E72C4F" w:rsidRDefault="004D0317" w:rsidP="007F7189">
            <w:pPr>
              <w:jc w:val="left"/>
              <w:rPr>
                <w:rFonts w:eastAsia="DengXian"/>
              </w:rPr>
            </w:pPr>
            <w:r>
              <w:rPr>
                <w:rFonts w:eastAsia="DengXian"/>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5945BEA" w14:textId="651DEE27" w:rsidR="00E72C4F"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DengXian"/>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DengXian"/>
              </w:rPr>
            </w:pPr>
          </w:p>
        </w:tc>
      </w:tr>
      <w:tr w:rsidR="00B02549" w14:paraId="5B90CF02" w14:textId="77777777" w:rsidTr="007F7189">
        <w:tc>
          <w:tcPr>
            <w:tcW w:w="1413" w:type="dxa"/>
            <w:shd w:val="clear" w:color="auto" w:fill="auto"/>
          </w:tcPr>
          <w:p w14:paraId="522AC395" w14:textId="242D86AF" w:rsidR="00B02549" w:rsidRDefault="002249B8" w:rsidP="00B02549">
            <w:pPr>
              <w:rPr>
                <w:rFonts w:eastAsia="DengXian"/>
              </w:rPr>
            </w:pPr>
            <w:r>
              <w:rPr>
                <w:rFonts w:eastAsia="DengXian"/>
              </w:rPr>
              <w:t>Apple</w:t>
            </w:r>
          </w:p>
        </w:tc>
        <w:tc>
          <w:tcPr>
            <w:tcW w:w="1815" w:type="dxa"/>
            <w:shd w:val="clear" w:color="auto" w:fill="auto"/>
          </w:tcPr>
          <w:p w14:paraId="4D9E1B4C" w14:textId="6AE766A6" w:rsidR="00B02549" w:rsidRDefault="002249B8" w:rsidP="00B02549">
            <w:pPr>
              <w:jc w:val="left"/>
              <w:rPr>
                <w:rFonts w:eastAsia="DengXian"/>
              </w:rPr>
            </w:pPr>
            <w:r>
              <w:rPr>
                <w:rFonts w:eastAsia="DengXian"/>
              </w:rPr>
              <w:t>Agree</w:t>
            </w: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DengXian"/>
              </w:rPr>
            </w:pPr>
          </w:p>
        </w:tc>
      </w:tr>
      <w:tr w:rsidR="00DD1589" w14:paraId="1F4AB27F" w14:textId="77777777" w:rsidTr="007F7189">
        <w:tc>
          <w:tcPr>
            <w:tcW w:w="1413" w:type="dxa"/>
            <w:shd w:val="clear" w:color="auto" w:fill="auto"/>
          </w:tcPr>
          <w:p w14:paraId="5D6270DE" w14:textId="5853DAA2"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490D921" w14:textId="23F7710A"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63E690B7" w14:textId="77777777" w:rsidR="00DD1589" w:rsidRDefault="00DD1589" w:rsidP="00DD1589">
            <w:pPr>
              <w:overflowPunct/>
              <w:autoSpaceDE/>
              <w:autoSpaceDN/>
              <w:adjustRightInd/>
              <w:spacing w:after="180"/>
              <w:jc w:val="left"/>
              <w:textAlignment w:val="auto"/>
              <w:rPr>
                <w:rFonts w:eastAsia="DengXian"/>
              </w:rPr>
            </w:pPr>
          </w:p>
        </w:tc>
      </w:tr>
      <w:tr w:rsidR="002A313F" w14:paraId="0E305864" w14:textId="77777777" w:rsidTr="007F7189">
        <w:tc>
          <w:tcPr>
            <w:tcW w:w="1413" w:type="dxa"/>
            <w:shd w:val="clear" w:color="auto" w:fill="auto"/>
          </w:tcPr>
          <w:p w14:paraId="0FAE68D6" w14:textId="49D0CBEC" w:rsidR="002A313F" w:rsidRDefault="002A313F" w:rsidP="002A313F">
            <w:pPr>
              <w:rPr>
                <w:rFonts w:eastAsia="DengXian"/>
              </w:rPr>
            </w:pPr>
            <w:r>
              <w:rPr>
                <w:rFonts w:eastAsia="Malgun Gothic"/>
                <w:lang w:eastAsia="ko-KR"/>
              </w:rPr>
              <w:t>Huawei, HiSilicon</w:t>
            </w:r>
          </w:p>
        </w:tc>
        <w:tc>
          <w:tcPr>
            <w:tcW w:w="1815" w:type="dxa"/>
            <w:shd w:val="clear" w:color="auto" w:fill="auto"/>
          </w:tcPr>
          <w:p w14:paraId="30F8A426" w14:textId="6A2BE69D"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DBE0771" w14:textId="77777777" w:rsidR="002A313F" w:rsidRDefault="002A313F" w:rsidP="002A313F">
            <w:pPr>
              <w:overflowPunct/>
              <w:autoSpaceDE/>
              <w:autoSpaceDN/>
              <w:adjustRightInd/>
              <w:spacing w:after="180"/>
              <w:jc w:val="left"/>
              <w:textAlignment w:val="auto"/>
              <w:rPr>
                <w:rFonts w:eastAsia="DengXian"/>
              </w:rPr>
            </w:pPr>
          </w:p>
        </w:tc>
      </w:tr>
      <w:tr w:rsidR="00D21697" w14:paraId="71E15B59" w14:textId="77777777" w:rsidTr="007F7189">
        <w:tc>
          <w:tcPr>
            <w:tcW w:w="1413" w:type="dxa"/>
            <w:shd w:val="clear" w:color="auto" w:fill="auto"/>
          </w:tcPr>
          <w:p w14:paraId="47C24C43" w14:textId="6D0ABF1E" w:rsidR="00D21697" w:rsidRDefault="00D21697" w:rsidP="00D21697">
            <w:pPr>
              <w:rPr>
                <w:rFonts w:eastAsia="Malgun Gothic"/>
                <w:lang w:eastAsia="ko-KR"/>
              </w:rPr>
            </w:pPr>
            <w:r>
              <w:rPr>
                <w:rFonts w:eastAsia="Malgun Gothic"/>
                <w:lang w:eastAsia="ko-KR"/>
              </w:rPr>
              <w:t>Nokia</w:t>
            </w:r>
          </w:p>
        </w:tc>
        <w:tc>
          <w:tcPr>
            <w:tcW w:w="1815" w:type="dxa"/>
            <w:shd w:val="clear" w:color="auto" w:fill="auto"/>
          </w:tcPr>
          <w:p w14:paraId="03F4814F" w14:textId="5052CFE4" w:rsidR="00D21697" w:rsidRDefault="00D21697" w:rsidP="00D21697">
            <w:pPr>
              <w:jc w:val="left"/>
              <w:rPr>
                <w:rFonts w:eastAsia="Malgun Gothic"/>
                <w:lang w:eastAsia="ko-KR"/>
              </w:rPr>
            </w:pPr>
            <w:r>
              <w:rPr>
                <w:rFonts w:eastAsia="Malgun Gothic"/>
                <w:lang w:eastAsia="ko-KR"/>
              </w:rPr>
              <w:t>Agree</w:t>
            </w:r>
          </w:p>
        </w:tc>
        <w:tc>
          <w:tcPr>
            <w:tcW w:w="6406" w:type="dxa"/>
            <w:shd w:val="clear" w:color="auto" w:fill="auto"/>
          </w:tcPr>
          <w:p w14:paraId="56115471" w14:textId="77777777" w:rsidR="00D21697" w:rsidRDefault="00D21697" w:rsidP="00D21697">
            <w:pPr>
              <w:overflowPunct/>
              <w:autoSpaceDE/>
              <w:autoSpaceDN/>
              <w:adjustRightInd/>
              <w:spacing w:after="180"/>
              <w:jc w:val="left"/>
              <w:textAlignment w:val="auto"/>
              <w:rPr>
                <w:rFonts w:eastAsia="DengXian"/>
              </w:rPr>
            </w:pPr>
          </w:p>
        </w:tc>
      </w:tr>
      <w:tr w:rsidR="00802E51" w14:paraId="2BCAF8C5" w14:textId="77777777" w:rsidTr="007F7189">
        <w:tc>
          <w:tcPr>
            <w:tcW w:w="1413" w:type="dxa"/>
            <w:shd w:val="clear" w:color="auto" w:fill="auto"/>
          </w:tcPr>
          <w:p w14:paraId="36EB1F88" w14:textId="2108C419"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752570FB" w14:textId="6857A847"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86C3F73" w14:textId="77777777" w:rsidR="00802E51" w:rsidRDefault="00802E51" w:rsidP="00802E51">
            <w:pPr>
              <w:overflowPunct/>
              <w:autoSpaceDE/>
              <w:autoSpaceDN/>
              <w:adjustRightInd/>
              <w:spacing w:after="180"/>
              <w:jc w:val="left"/>
              <w:textAlignment w:val="auto"/>
              <w:rPr>
                <w:rFonts w:eastAsia="DengXian"/>
              </w:rPr>
            </w:pPr>
          </w:p>
        </w:tc>
      </w:tr>
      <w:tr w:rsidR="00EB3BBC" w14:paraId="4E483EBB" w14:textId="77777777" w:rsidTr="007F7189">
        <w:tc>
          <w:tcPr>
            <w:tcW w:w="1413" w:type="dxa"/>
            <w:shd w:val="clear" w:color="auto" w:fill="auto"/>
          </w:tcPr>
          <w:p w14:paraId="61BB6957" w14:textId="31D4CB88" w:rsidR="00EB3BBC" w:rsidRDefault="00EB3BBC" w:rsidP="00EB3BBC">
            <w:pPr>
              <w:rPr>
                <w:rFonts w:eastAsiaTheme="minorEastAsia"/>
              </w:rPr>
            </w:pPr>
            <w:r>
              <w:rPr>
                <w:rFonts w:eastAsia="Malgun Gothic"/>
                <w:lang w:eastAsia="ko-KR"/>
              </w:rPr>
              <w:t>NEC</w:t>
            </w:r>
          </w:p>
        </w:tc>
        <w:tc>
          <w:tcPr>
            <w:tcW w:w="1815" w:type="dxa"/>
            <w:shd w:val="clear" w:color="auto" w:fill="auto"/>
          </w:tcPr>
          <w:p w14:paraId="6DC51747" w14:textId="4B910017" w:rsidR="00EB3BBC" w:rsidRDefault="00EB3BBC" w:rsidP="00EB3BBC">
            <w:pPr>
              <w:jc w:val="left"/>
              <w:rPr>
                <w:rFonts w:eastAsiaTheme="minorEastAsia"/>
              </w:rPr>
            </w:pPr>
            <w:r>
              <w:rPr>
                <w:rFonts w:eastAsia="Malgun Gothic"/>
                <w:lang w:eastAsia="ko-KR"/>
              </w:rPr>
              <w:t xml:space="preserve">Disagree  </w:t>
            </w:r>
          </w:p>
        </w:tc>
        <w:tc>
          <w:tcPr>
            <w:tcW w:w="6406" w:type="dxa"/>
            <w:shd w:val="clear" w:color="auto" w:fill="auto"/>
          </w:tcPr>
          <w:p w14:paraId="3D1AF57B" w14:textId="14BD4A79" w:rsidR="00EB3BBC" w:rsidRDefault="00EB3BBC" w:rsidP="00EB3BBC">
            <w:pPr>
              <w:overflowPunct/>
              <w:autoSpaceDE/>
              <w:autoSpaceDN/>
              <w:adjustRightInd/>
              <w:spacing w:after="180"/>
              <w:jc w:val="left"/>
              <w:textAlignment w:val="auto"/>
              <w:rPr>
                <w:rFonts w:eastAsia="DengXian"/>
              </w:rPr>
            </w:pPr>
            <w:r>
              <w:rPr>
                <w:rFonts w:eastAsia="DengXian"/>
              </w:rPr>
              <w:t xml:space="preserve">We prefer to have higher value(s) to match the higher t-reordering timer value, considering anyway new IE is needed (no spare bit for extension). </w:t>
            </w:r>
          </w:p>
        </w:tc>
      </w:tr>
      <w:tr w:rsidR="00B8683B" w14:paraId="0219F386" w14:textId="77777777" w:rsidTr="007F7189">
        <w:tc>
          <w:tcPr>
            <w:tcW w:w="1413" w:type="dxa"/>
            <w:shd w:val="clear" w:color="auto" w:fill="auto"/>
          </w:tcPr>
          <w:p w14:paraId="2318BC7F" w14:textId="4C576609" w:rsidR="00B8683B" w:rsidRPr="00B8683B" w:rsidRDefault="00B8683B" w:rsidP="00B8683B">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07042A4F" w14:textId="2164E034" w:rsidR="00B8683B" w:rsidRPr="00B8683B" w:rsidRDefault="00B8683B" w:rsidP="00B8683B">
            <w:pPr>
              <w:jc w:val="left"/>
              <w:rPr>
                <w:rFonts w:eastAsiaTheme="minorEastAsia"/>
              </w:rPr>
            </w:pPr>
            <w:r>
              <w:rPr>
                <w:rFonts w:eastAsiaTheme="minorEastAsia" w:hint="eastAsia"/>
              </w:rPr>
              <w:t>A</w:t>
            </w:r>
            <w:r>
              <w:rPr>
                <w:rFonts w:eastAsiaTheme="minorEastAsia"/>
              </w:rPr>
              <w:t xml:space="preserve">gree </w:t>
            </w:r>
          </w:p>
        </w:tc>
        <w:tc>
          <w:tcPr>
            <w:tcW w:w="6406" w:type="dxa"/>
            <w:shd w:val="clear" w:color="auto" w:fill="auto"/>
          </w:tcPr>
          <w:p w14:paraId="45D7C7D4" w14:textId="43BDE3B0" w:rsidR="00B8683B" w:rsidRDefault="00B8683B" w:rsidP="00B8683B">
            <w:pPr>
              <w:overflowPunct/>
              <w:autoSpaceDE/>
              <w:autoSpaceDN/>
              <w:adjustRightInd/>
              <w:spacing w:after="180"/>
              <w:jc w:val="left"/>
              <w:textAlignment w:val="auto"/>
              <w:rPr>
                <w:rFonts w:eastAsia="DengXian"/>
              </w:rPr>
            </w:pPr>
            <w:r>
              <w:t>But</w:t>
            </w:r>
            <w:r>
              <w:rPr>
                <w:rFonts w:hint="eastAsia"/>
                <w:lang w:val="en-US"/>
              </w:rPr>
              <w:t xml:space="preserve"> </w:t>
            </w:r>
            <w:r>
              <w:t>ms3000</w:t>
            </w:r>
            <w:r>
              <w:rPr>
                <w:rFonts w:hint="eastAsia"/>
                <w:lang w:val="en-US"/>
              </w:rPr>
              <w:t xml:space="preserve"> </w:t>
            </w:r>
            <w:r>
              <w:rPr>
                <w:lang w:val="en-US"/>
              </w:rPr>
              <w:t>still can</w:t>
            </w:r>
            <w:r>
              <w:rPr>
                <w:rFonts w:hint="eastAsia"/>
                <w:lang w:val="en-US"/>
              </w:rPr>
              <w:t xml:space="preserve"> be </w:t>
            </w:r>
            <w:r w:rsidR="00020EDB">
              <w:rPr>
                <w:lang w:val="en-US"/>
              </w:rPr>
              <w:t xml:space="preserve">additionally </w:t>
            </w:r>
            <w:r>
              <w:rPr>
                <w:rFonts w:hint="eastAsia"/>
                <w:lang w:val="en-US"/>
              </w:rPr>
              <w:t>considered</w:t>
            </w:r>
            <w:r>
              <w:t xml:space="preserve"> for eMTC NTN.</w:t>
            </w:r>
          </w:p>
        </w:tc>
      </w:tr>
      <w:tr w:rsidR="003F23BA" w14:paraId="5B586B48" w14:textId="77777777" w:rsidTr="007F7189">
        <w:tc>
          <w:tcPr>
            <w:tcW w:w="1413" w:type="dxa"/>
            <w:shd w:val="clear" w:color="auto" w:fill="auto"/>
          </w:tcPr>
          <w:p w14:paraId="1460704D" w14:textId="12E9FFCA" w:rsidR="003F23BA" w:rsidRDefault="003F23BA" w:rsidP="00B8683B">
            <w:pPr>
              <w:rPr>
                <w:rFonts w:eastAsiaTheme="minorEastAsia"/>
              </w:rPr>
            </w:pPr>
            <w:r>
              <w:rPr>
                <w:rFonts w:eastAsiaTheme="minorEastAsia"/>
              </w:rPr>
              <w:t>Qualcomm</w:t>
            </w:r>
          </w:p>
        </w:tc>
        <w:tc>
          <w:tcPr>
            <w:tcW w:w="1815" w:type="dxa"/>
            <w:shd w:val="clear" w:color="auto" w:fill="auto"/>
          </w:tcPr>
          <w:p w14:paraId="52C0F6F7" w14:textId="07C9C092" w:rsidR="003F23BA" w:rsidRDefault="008F1C5A" w:rsidP="00B8683B">
            <w:pPr>
              <w:jc w:val="left"/>
              <w:rPr>
                <w:rFonts w:eastAsiaTheme="minorEastAsia"/>
              </w:rPr>
            </w:pPr>
            <w:r>
              <w:rPr>
                <w:rFonts w:eastAsiaTheme="minorEastAsia"/>
              </w:rPr>
              <w:t>Agree</w:t>
            </w:r>
          </w:p>
        </w:tc>
        <w:tc>
          <w:tcPr>
            <w:tcW w:w="6406" w:type="dxa"/>
            <w:shd w:val="clear" w:color="auto" w:fill="auto"/>
          </w:tcPr>
          <w:p w14:paraId="4FCF3606" w14:textId="77777777" w:rsidR="003F23BA" w:rsidRDefault="003F23BA" w:rsidP="00B8683B">
            <w:pPr>
              <w:overflowPunct/>
              <w:autoSpaceDE/>
              <w:autoSpaceDN/>
              <w:adjustRightInd/>
              <w:spacing w:after="180"/>
              <w:jc w:val="left"/>
              <w:textAlignment w:val="auto"/>
            </w:pPr>
          </w:p>
        </w:tc>
      </w:tr>
      <w:tr w:rsidR="000458F6" w14:paraId="78CF446A"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1145447E"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9615EFB" w14:textId="77777777" w:rsidR="000458F6" w:rsidRDefault="000458F6"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785886C" w14:textId="095C1BA3" w:rsidR="000458F6" w:rsidRPr="000458F6" w:rsidRDefault="000458F6" w:rsidP="004951EC">
            <w:pPr>
              <w:overflowPunct/>
              <w:autoSpaceDE/>
              <w:autoSpaceDN/>
              <w:adjustRightInd/>
              <w:spacing w:after="180"/>
              <w:jc w:val="left"/>
              <w:textAlignment w:val="auto"/>
            </w:pPr>
            <w:r>
              <w:t>We are also ok to have an additional larger value to match higher t-reordering.</w:t>
            </w:r>
          </w:p>
        </w:tc>
      </w:tr>
      <w:tr w:rsidR="001B400E" w14:paraId="616C7A0F"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694FE49C" w14:textId="45AF5694" w:rsidR="001B400E" w:rsidRDefault="001B400E" w:rsidP="001B400E">
            <w:pPr>
              <w:rPr>
                <w:rFonts w:eastAsiaTheme="minorEastAsia"/>
              </w:rPr>
            </w:pPr>
            <w:r>
              <w:rPr>
                <w:rFonts w:eastAsiaTheme="minorEastAsia"/>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90233FA" w14:textId="7299411B" w:rsidR="001B400E" w:rsidRDefault="001B400E" w:rsidP="001B400E">
            <w:pPr>
              <w:jc w:val="left"/>
              <w:rPr>
                <w:rFonts w:eastAsiaTheme="minorEastAsia"/>
              </w:rPr>
            </w:pPr>
            <w:r>
              <w:rPr>
                <w:rFonts w:eastAsiaTheme="minorEastAsia"/>
              </w:rPr>
              <w:t>Agree w comment</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2490C89A" w14:textId="7C63A4BD" w:rsidR="001B400E" w:rsidRDefault="001B400E" w:rsidP="001B400E">
            <w:pPr>
              <w:overflowPunct/>
              <w:autoSpaceDE/>
              <w:autoSpaceDN/>
              <w:adjustRightInd/>
              <w:spacing w:after="180"/>
              <w:jc w:val="left"/>
              <w:textAlignment w:val="auto"/>
            </w:pPr>
            <w:r>
              <w:t>Higher values are needed to support new QCI for satellites. We suggest 3000 ms</w:t>
            </w:r>
          </w:p>
        </w:tc>
      </w:tr>
    </w:tbl>
    <w:p w14:paraId="69A68AEF" w14:textId="77777777" w:rsidR="00E72C4F" w:rsidRDefault="00E72C4F"/>
    <w:p w14:paraId="13ED4967" w14:textId="3B468A12" w:rsidR="0078554D" w:rsidRPr="00B62756" w:rsidRDefault="00D46FCC" w:rsidP="00B62756">
      <w:pPr>
        <w:pStyle w:val="Heading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Heading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R2-2200698, Remaining FFSs on UP in IoT NTN, ZTE Corporation, Sanechips</w:t>
      </w:r>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7" w:name="OLE_LINK751"/>
      <w:bookmarkStart w:id="8" w:name="OLE_LINK752"/>
      <w:r>
        <w:t>R2-2201454</w:t>
      </w:r>
      <w:bookmarkEnd w:id="7"/>
      <w:bookmarkEnd w:id="8"/>
      <w:r>
        <w:t>, User plane for IOT NTN, Huawei, HiSilicon</w:t>
      </w:r>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D1A4" w14:textId="77777777" w:rsidR="00F30F4B" w:rsidRDefault="00F30F4B">
      <w:pPr>
        <w:spacing w:after="0" w:line="240" w:lineRule="auto"/>
      </w:pPr>
      <w:r>
        <w:separator/>
      </w:r>
    </w:p>
  </w:endnote>
  <w:endnote w:type="continuationSeparator" w:id="0">
    <w:p w14:paraId="3B738A6B" w14:textId="77777777" w:rsidR="00F30F4B" w:rsidRDefault="00F3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723C" w14:textId="77777777" w:rsidR="00B96CB6" w:rsidRDefault="00B96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9" w14:textId="7C4F31AB" w:rsidR="002A5DE7" w:rsidRDefault="002A5DE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20EDB">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0EDB">
      <w:rPr>
        <w:rStyle w:val="PageNumber"/>
        <w:noProof/>
      </w:rPr>
      <w:t>20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2086" w14:textId="77777777" w:rsidR="00B96CB6" w:rsidRDefault="00B96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04D5" w14:textId="77777777" w:rsidR="00F30F4B" w:rsidRDefault="00F30F4B">
      <w:pPr>
        <w:spacing w:after="0" w:line="240" w:lineRule="auto"/>
      </w:pPr>
      <w:r>
        <w:separator/>
      </w:r>
    </w:p>
  </w:footnote>
  <w:footnote w:type="continuationSeparator" w:id="0">
    <w:p w14:paraId="1832318B" w14:textId="77777777" w:rsidR="00F30F4B" w:rsidRDefault="00F30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8" w14:textId="77777777" w:rsidR="002A5DE7" w:rsidRDefault="002A5DE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8DC0" w14:textId="77777777" w:rsidR="00B96CB6" w:rsidRDefault="00B96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404D" w14:textId="77777777" w:rsidR="00B96CB6" w:rsidRDefault="00B96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FD16C5"/>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796C"/>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3A4D72"/>
    <w:multiLevelType w:val="hybridMultilevel"/>
    <w:tmpl w:val="D2C4316C"/>
    <w:lvl w:ilvl="0" w:tplc="FFF63274">
      <w:start w:val="3"/>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F8362B"/>
    <w:multiLevelType w:val="hybridMultilevel"/>
    <w:tmpl w:val="4C20CAE0"/>
    <w:lvl w:ilvl="0" w:tplc="DEB2D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07E2D"/>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5D3112"/>
    <w:multiLevelType w:val="hybridMultilevel"/>
    <w:tmpl w:val="7B7CC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DA0E80"/>
    <w:multiLevelType w:val="hybridMultilevel"/>
    <w:tmpl w:val="E528C60E"/>
    <w:lvl w:ilvl="0" w:tplc="D6203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190811"/>
    <w:multiLevelType w:val="hybridMultilevel"/>
    <w:tmpl w:val="A2762308"/>
    <w:lvl w:ilvl="0" w:tplc="49887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0"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19"/>
  </w:num>
  <w:num w:numId="3">
    <w:abstractNumId w:val="6"/>
  </w:num>
  <w:num w:numId="4">
    <w:abstractNumId w:val="15"/>
  </w:num>
  <w:num w:numId="5">
    <w:abstractNumId w:val="31"/>
  </w:num>
  <w:num w:numId="6">
    <w:abstractNumId w:val="26"/>
  </w:num>
  <w:num w:numId="7">
    <w:abstractNumId w:val="27"/>
  </w:num>
  <w:num w:numId="8">
    <w:abstractNumId w:val="18"/>
  </w:num>
  <w:num w:numId="9">
    <w:abstractNumId w:val="29"/>
  </w:num>
  <w:num w:numId="10">
    <w:abstractNumId w:val="28"/>
  </w:num>
  <w:num w:numId="11">
    <w:abstractNumId w:val="11"/>
  </w:num>
  <w:num w:numId="12">
    <w:abstractNumId w:val="5"/>
  </w:num>
  <w:num w:numId="13">
    <w:abstractNumId w:val="23"/>
  </w:num>
  <w:num w:numId="14">
    <w:abstractNumId w:val="4"/>
  </w:num>
  <w:num w:numId="15">
    <w:abstractNumId w:val="1"/>
  </w:num>
  <w:num w:numId="16">
    <w:abstractNumId w:val="17"/>
  </w:num>
  <w:num w:numId="17">
    <w:abstractNumId w:val="24"/>
  </w:num>
  <w:num w:numId="18">
    <w:abstractNumId w:val="25"/>
  </w:num>
  <w:num w:numId="19">
    <w:abstractNumId w:val="30"/>
  </w:num>
  <w:num w:numId="20">
    <w:abstractNumId w:val="20"/>
  </w:num>
  <w:num w:numId="21">
    <w:abstractNumId w:val="16"/>
  </w:num>
  <w:num w:numId="22">
    <w:abstractNumId w:val="21"/>
  </w:num>
  <w:num w:numId="23">
    <w:abstractNumId w:val="22"/>
  </w:num>
  <w:num w:numId="24">
    <w:abstractNumId w:val="0"/>
  </w:num>
  <w:num w:numId="25">
    <w:abstractNumId w:val="3"/>
  </w:num>
  <w:num w:numId="26">
    <w:abstractNumId w:val="2"/>
  </w:num>
  <w:num w:numId="27">
    <w:abstractNumId w:val="14"/>
  </w:num>
  <w:num w:numId="28">
    <w:abstractNumId w:val="13"/>
  </w:num>
  <w:num w:numId="29">
    <w:abstractNumId w:val="10"/>
  </w:num>
  <w:num w:numId="30">
    <w:abstractNumId w:val="7"/>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097"/>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3379"/>
    <w:rsid w:val="00014EF7"/>
    <w:rsid w:val="00015D15"/>
    <w:rsid w:val="00016256"/>
    <w:rsid w:val="000174B1"/>
    <w:rsid w:val="000203DC"/>
    <w:rsid w:val="00020616"/>
    <w:rsid w:val="00020ED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012A"/>
    <w:rsid w:val="00041E1C"/>
    <w:rsid w:val="000422E2"/>
    <w:rsid w:val="00042485"/>
    <w:rsid w:val="00042794"/>
    <w:rsid w:val="00042F22"/>
    <w:rsid w:val="00043406"/>
    <w:rsid w:val="000444EF"/>
    <w:rsid w:val="000450D0"/>
    <w:rsid w:val="000451C7"/>
    <w:rsid w:val="000458F6"/>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6C"/>
    <w:rsid w:val="00084576"/>
    <w:rsid w:val="00084C12"/>
    <w:rsid w:val="00084FCF"/>
    <w:rsid w:val="000850C3"/>
    <w:rsid w:val="000855EB"/>
    <w:rsid w:val="00085B52"/>
    <w:rsid w:val="000866F2"/>
    <w:rsid w:val="0008775F"/>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0E"/>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5012"/>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9E4"/>
    <w:rsid w:val="00222E04"/>
    <w:rsid w:val="00223A58"/>
    <w:rsid w:val="00223FCB"/>
    <w:rsid w:val="00224098"/>
    <w:rsid w:val="0022461A"/>
    <w:rsid w:val="002249B8"/>
    <w:rsid w:val="00224C86"/>
    <w:rsid w:val="002252C3"/>
    <w:rsid w:val="00225BF2"/>
    <w:rsid w:val="00225C54"/>
    <w:rsid w:val="00225E91"/>
    <w:rsid w:val="00226DB0"/>
    <w:rsid w:val="00226FAE"/>
    <w:rsid w:val="00226FB1"/>
    <w:rsid w:val="002278D5"/>
    <w:rsid w:val="002301A8"/>
    <w:rsid w:val="00230765"/>
    <w:rsid w:val="002319E4"/>
    <w:rsid w:val="00231DF8"/>
    <w:rsid w:val="00231EA1"/>
    <w:rsid w:val="002326C2"/>
    <w:rsid w:val="00233058"/>
    <w:rsid w:val="00233A57"/>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87A28"/>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313F"/>
    <w:rsid w:val="002A444D"/>
    <w:rsid w:val="002A517B"/>
    <w:rsid w:val="002A5348"/>
    <w:rsid w:val="002A5DE7"/>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07EF6"/>
    <w:rsid w:val="0031081B"/>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0D25"/>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8768B"/>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3BA"/>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50B"/>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806"/>
    <w:rsid w:val="00416A98"/>
    <w:rsid w:val="00417191"/>
    <w:rsid w:val="00417BEF"/>
    <w:rsid w:val="00420317"/>
    <w:rsid w:val="004203AB"/>
    <w:rsid w:val="0042051A"/>
    <w:rsid w:val="00421105"/>
    <w:rsid w:val="004223AC"/>
    <w:rsid w:val="00424211"/>
    <w:rsid w:val="004242F4"/>
    <w:rsid w:val="00424D77"/>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013"/>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7E1"/>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378"/>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A6C5B"/>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219"/>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952"/>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074B4"/>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23E6"/>
    <w:rsid w:val="0070346E"/>
    <w:rsid w:val="007034CB"/>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66F8"/>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7A0"/>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B6BFD"/>
    <w:rsid w:val="007C05DD"/>
    <w:rsid w:val="007C0D65"/>
    <w:rsid w:val="007C1AB8"/>
    <w:rsid w:val="007C232B"/>
    <w:rsid w:val="007C25C7"/>
    <w:rsid w:val="007C3319"/>
    <w:rsid w:val="007C3D18"/>
    <w:rsid w:val="007C4656"/>
    <w:rsid w:val="007C4CF2"/>
    <w:rsid w:val="007C60BF"/>
    <w:rsid w:val="007C6531"/>
    <w:rsid w:val="007C65A2"/>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143"/>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2E51"/>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BFA"/>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1C1"/>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6A54"/>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0D7"/>
    <w:rsid w:val="008B51A0"/>
    <w:rsid w:val="008B592A"/>
    <w:rsid w:val="008B6FB9"/>
    <w:rsid w:val="008B758A"/>
    <w:rsid w:val="008B7997"/>
    <w:rsid w:val="008B7B5C"/>
    <w:rsid w:val="008C0B84"/>
    <w:rsid w:val="008C0C99"/>
    <w:rsid w:val="008C0D2D"/>
    <w:rsid w:val="008C1C91"/>
    <w:rsid w:val="008C1E00"/>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C5A"/>
    <w:rsid w:val="008F1EAB"/>
    <w:rsid w:val="008F2432"/>
    <w:rsid w:val="008F2D7E"/>
    <w:rsid w:val="008F33DC"/>
    <w:rsid w:val="008F39DD"/>
    <w:rsid w:val="008F3FBF"/>
    <w:rsid w:val="008F42F9"/>
    <w:rsid w:val="008F477F"/>
    <w:rsid w:val="008F4C8F"/>
    <w:rsid w:val="008F70AE"/>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0DCA"/>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29B"/>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37DA"/>
    <w:rsid w:val="00AB43F6"/>
    <w:rsid w:val="00AB4AB8"/>
    <w:rsid w:val="00AB5384"/>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4E6A"/>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0005"/>
    <w:rsid w:val="00B5126F"/>
    <w:rsid w:val="00B52102"/>
    <w:rsid w:val="00B533B8"/>
    <w:rsid w:val="00B53ECF"/>
    <w:rsid w:val="00B54B5D"/>
    <w:rsid w:val="00B54C8D"/>
    <w:rsid w:val="00B55E89"/>
    <w:rsid w:val="00B55EF3"/>
    <w:rsid w:val="00B57496"/>
    <w:rsid w:val="00B6038F"/>
    <w:rsid w:val="00B609C8"/>
    <w:rsid w:val="00B615A3"/>
    <w:rsid w:val="00B615DA"/>
    <w:rsid w:val="00B6238A"/>
    <w:rsid w:val="00B62464"/>
    <w:rsid w:val="00B6253B"/>
    <w:rsid w:val="00B62756"/>
    <w:rsid w:val="00B6329B"/>
    <w:rsid w:val="00B63F68"/>
    <w:rsid w:val="00B66287"/>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83B"/>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96CB6"/>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A68"/>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3B"/>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6D6E"/>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548"/>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4FE9"/>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07D0"/>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1697"/>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2E"/>
    <w:rsid w:val="00D81FFD"/>
    <w:rsid w:val="00D821CE"/>
    <w:rsid w:val="00D823C6"/>
    <w:rsid w:val="00D83AAA"/>
    <w:rsid w:val="00D83E1A"/>
    <w:rsid w:val="00D842AE"/>
    <w:rsid w:val="00D854BE"/>
    <w:rsid w:val="00D85810"/>
    <w:rsid w:val="00D85BD2"/>
    <w:rsid w:val="00D86CA3"/>
    <w:rsid w:val="00D86F38"/>
    <w:rsid w:val="00D871CE"/>
    <w:rsid w:val="00D87AB6"/>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589"/>
    <w:rsid w:val="00DD184D"/>
    <w:rsid w:val="00DD2063"/>
    <w:rsid w:val="00DD22BC"/>
    <w:rsid w:val="00DD3020"/>
    <w:rsid w:val="00DD444F"/>
    <w:rsid w:val="00DD4522"/>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A67"/>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BD5"/>
    <w:rsid w:val="00E43E29"/>
    <w:rsid w:val="00E43F0A"/>
    <w:rsid w:val="00E44468"/>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10"/>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BBC"/>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0F4B"/>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38F"/>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6EA1"/>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8F6"/>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Strong">
    <w:name w:val="Strong"/>
    <w:basedOn w:val="DefaultParagraphFont"/>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35DC2-2BDC-4367-9772-BAB78568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21</Pages>
  <Words>5404</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Ericsson (Robert)</cp:lastModifiedBy>
  <cp:revision>3</cp:revision>
  <cp:lastPrinted>2008-01-31T00:09:00Z</cp:lastPrinted>
  <dcterms:created xsi:type="dcterms:W3CDTF">2022-02-25T09:45:00Z</dcterms:created>
  <dcterms:modified xsi:type="dcterms:W3CDTF">2022-02-25T09:50:00Z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1645680840</vt:lpwstr>
  </property>
</Properties>
</file>