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7C29" w14:textId="26EA0F66" w:rsidR="00963089" w:rsidRDefault="00AB5B3C">
      <w:pPr>
        <w:pStyle w:val="ad"/>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3161C3">
        <w:rPr>
          <w:rFonts w:eastAsia="宋体"/>
          <w:sz w:val="22"/>
          <w:szCs w:val="22"/>
          <w:lang w:val="en-GB" w:eastAsia="zh-CN"/>
        </w:rPr>
        <w:t>7</w:t>
      </w:r>
      <w:r w:rsidR="00512217">
        <w:rPr>
          <w:rFonts w:eastAsia="宋体"/>
          <w:sz w:val="22"/>
          <w:szCs w:val="22"/>
          <w:lang w:val="en-GB" w:eastAsia="zh-CN"/>
        </w:rPr>
        <w:t>-e</w:t>
      </w:r>
      <w:r w:rsidR="003161C3">
        <w:rPr>
          <w:rFonts w:eastAsia="宋体"/>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R2-220</w:t>
      </w:r>
      <w:r w:rsidR="001862EF">
        <w:rPr>
          <w:rFonts w:eastAsia="宋体"/>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CATT</w:t>
      </w:r>
    </w:p>
    <w:p w14:paraId="6D3658C1" w14:textId="2D2D9944"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宋体"/>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宋体" w:cs="Arial"/>
          <w:sz w:val="22"/>
          <w:szCs w:val="22"/>
          <w:lang w:eastAsia="zh-CN"/>
        </w:rPr>
        <w:t>n</w:t>
      </w:r>
      <w:r>
        <w:rPr>
          <w:rFonts w:eastAsia="宋体"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 xml:space="preserve">[AT117-e][005][ePowSav]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seems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A2D79B"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A2D79B"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A2D79B"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宋体"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Huawei, HiSilicon</w:t>
            </w:r>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宋体"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CE6B8C" w14:paraId="36F0ADD6" w14:textId="77777777">
        <w:tc>
          <w:tcPr>
            <w:tcW w:w="1507" w:type="pct"/>
          </w:tcPr>
          <w:p w14:paraId="106A815E" w14:textId="6C08B6DA" w:rsidR="00CE6B8C" w:rsidRDefault="00CE6B8C" w:rsidP="00CE6B8C">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60F1B4C9" w14:textId="03AC8D5F" w:rsidR="00CE6B8C" w:rsidRDefault="00CE6B8C" w:rsidP="00CE6B8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3B1615B" w14:textId="0DB82D1D" w:rsidR="00CE6B8C" w:rsidRDefault="00CE6B8C" w:rsidP="00CE6B8C">
            <w:pPr>
              <w:jc w:val="both"/>
              <w:rPr>
                <w:rFonts w:ascii="Arial" w:eastAsiaTheme="minorEastAsia" w:hAnsi="Arial" w:cs="Arial"/>
                <w:lang w:eastAsia="zh-CN"/>
              </w:rPr>
            </w:pPr>
            <w:r>
              <w:rPr>
                <w:rFonts w:ascii="Arial" w:eastAsiaTheme="minorEastAsia" w:hAnsi="Arial" w:cs="Arial"/>
                <w:lang w:eastAsia="zh-CN"/>
              </w:rPr>
              <w:t>Chenli5g@vivo.com</w:t>
            </w:r>
          </w:p>
        </w:tc>
      </w:tr>
      <w:tr w:rsidR="00C6127C" w14:paraId="5FF2517E" w14:textId="77777777">
        <w:tc>
          <w:tcPr>
            <w:tcW w:w="1507" w:type="pct"/>
          </w:tcPr>
          <w:p w14:paraId="6186102E" w14:textId="4B9A4FAC" w:rsidR="00C6127C" w:rsidRDefault="00C6127C" w:rsidP="00C6127C">
            <w:pPr>
              <w:jc w:val="both"/>
              <w:rPr>
                <w:rFonts w:ascii="Arial" w:eastAsiaTheme="minorEastAsia" w:hAnsi="Arial" w:cs="Arial"/>
                <w:lang w:eastAsia="zh-CN"/>
              </w:rPr>
            </w:pPr>
            <w:r>
              <w:rPr>
                <w:rFonts w:ascii="Arial" w:eastAsiaTheme="minorEastAsia" w:hAnsi="Arial" w:cs="Arial"/>
                <w:lang w:eastAsia="zh-CN"/>
              </w:rPr>
              <w:t>Futurewei</w:t>
            </w:r>
          </w:p>
        </w:tc>
        <w:tc>
          <w:tcPr>
            <w:tcW w:w="1194" w:type="pct"/>
          </w:tcPr>
          <w:p w14:paraId="6F27A553" w14:textId="79EF5365"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Yunsong Yang</w:t>
            </w:r>
          </w:p>
        </w:tc>
        <w:tc>
          <w:tcPr>
            <w:tcW w:w="2299" w:type="pct"/>
          </w:tcPr>
          <w:p w14:paraId="5EFE6194" w14:textId="6D5F48B1"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yyang1@futurewei.com</w:t>
            </w:r>
          </w:p>
        </w:tc>
      </w:tr>
      <w:tr w:rsidR="00B55F6C" w14:paraId="12111005" w14:textId="77777777">
        <w:tc>
          <w:tcPr>
            <w:tcW w:w="1507" w:type="pct"/>
          </w:tcPr>
          <w:p w14:paraId="641E9132" w14:textId="3BC55549" w:rsid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4" w:type="pct"/>
          </w:tcPr>
          <w:p w14:paraId="03B51D6F" w14:textId="01E1EE9D" w:rsidR="00B55F6C" w:rsidRDefault="00B55F6C" w:rsidP="00C6127C">
            <w:pPr>
              <w:jc w:val="both"/>
              <w:rPr>
                <w:rFonts w:ascii="Arial" w:eastAsiaTheme="minorEastAsia" w:hAnsi="Arial" w:cs="Arial"/>
                <w:lang w:eastAsia="zh-CN"/>
              </w:rPr>
            </w:pPr>
            <w:r>
              <w:rPr>
                <w:rFonts w:ascii="Arial" w:eastAsiaTheme="minorEastAsia" w:hAnsi="Arial" w:cs="Arial"/>
                <w:lang w:eastAsia="zh-CN"/>
              </w:rPr>
              <w:t>Yanhua Li</w:t>
            </w:r>
          </w:p>
        </w:tc>
        <w:tc>
          <w:tcPr>
            <w:tcW w:w="2299" w:type="pct"/>
          </w:tcPr>
          <w:p w14:paraId="5636DEE0" w14:textId="4D326958" w:rsidR="00B55F6C" w:rsidRDefault="00B55F6C" w:rsidP="00C6127C">
            <w:pPr>
              <w:jc w:val="both"/>
              <w:rPr>
                <w:rFonts w:ascii="Arial" w:eastAsiaTheme="minorEastAsia" w:hAnsi="Arial" w:cs="Arial"/>
                <w:lang w:eastAsia="zh-CN"/>
              </w:rPr>
            </w:pPr>
            <w:r>
              <w:rPr>
                <w:rFonts w:ascii="Arial" w:eastAsiaTheme="minorEastAsia" w:hAnsi="Arial" w:cs="Arial"/>
                <w:lang w:eastAsia="zh-CN"/>
              </w:rPr>
              <w:t>Liyanhua1@xiaom.com</w:t>
            </w:r>
          </w:p>
        </w:tc>
      </w:tr>
      <w:tr w:rsidR="00B77455" w14:paraId="7AC77B00" w14:textId="77777777">
        <w:tc>
          <w:tcPr>
            <w:tcW w:w="1507" w:type="pct"/>
          </w:tcPr>
          <w:p w14:paraId="55EF9EFD" w14:textId="0DAA13DF" w:rsidR="00B77455" w:rsidRDefault="00B77455" w:rsidP="00C6127C">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64B33057" w14:textId="228DF73B" w:rsidR="00B77455" w:rsidRDefault="00B77455" w:rsidP="00C6127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4952710A" w14:textId="72750800" w:rsidR="00B77455" w:rsidRDefault="00B77455" w:rsidP="00C6127C">
            <w:pPr>
              <w:jc w:val="both"/>
              <w:rPr>
                <w:rFonts w:ascii="Arial" w:eastAsiaTheme="minorEastAsia" w:hAnsi="Arial" w:cs="Arial"/>
                <w:lang w:eastAsia="zh-CN"/>
              </w:rPr>
            </w:pPr>
            <w:r>
              <w:rPr>
                <w:rFonts w:ascii="Arial" w:eastAsiaTheme="minorEastAsia" w:hAnsi="Arial" w:cs="Arial"/>
                <w:lang w:eastAsia="zh-CN"/>
              </w:rPr>
              <w:t>seau.s.lim@intel.com</w:t>
            </w:r>
          </w:p>
        </w:tc>
      </w:tr>
      <w:tr w:rsidR="002767A6" w14:paraId="768B2F35" w14:textId="77777777">
        <w:tc>
          <w:tcPr>
            <w:tcW w:w="1507" w:type="pct"/>
          </w:tcPr>
          <w:p w14:paraId="22957FBC" w14:textId="74674C94"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5C522311" w14:textId="39F1CD44"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6181FDC" w14:textId="0C5C7B27"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bl>
    <w:p w14:paraId="70AB8AA2" w14:textId="77777777" w:rsidR="00963089" w:rsidRDefault="00963089">
      <w:pPr>
        <w:rPr>
          <w:rFonts w:ascii="Arial" w:hAnsi="Arial" w:cs="Arial"/>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lastRenderedPageBreak/>
        <w:t>Discussion</w:t>
      </w:r>
      <w:bookmarkEnd w:id="4"/>
    </w:p>
    <w:p w14:paraId="0C59C3CA" w14:textId="77777777" w:rsidR="00D772F5" w:rsidRDefault="00965984">
      <w:pPr>
        <w:pStyle w:val="a0"/>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a0"/>
        <w:rPr>
          <w:lang w:eastAsia="zh-CN"/>
        </w:rPr>
      </w:pPr>
      <w:r>
        <w:rPr>
          <w:lang w:eastAsia="zh-CN"/>
        </w:rPr>
        <w:t xml:space="preserve">- </w:t>
      </w:r>
      <w:r w:rsidR="00965984">
        <w:rPr>
          <w:lang w:eastAsia="zh-CN"/>
        </w:rPr>
        <w:t>in RAN2#116bis-e:</w:t>
      </w:r>
    </w:p>
    <w:tbl>
      <w:tblPr>
        <w:tblStyle w:val="af3"/>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a0"/>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af3"/>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20"/>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a0"/>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a0"/>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time/freq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C37A4" w:rsidP="00FF6F89">
      <w:pPr>
        <w:pStyle w:val="a0"/>
        <w:spacing w:before="120"/>
      </w:pPr>
      <w:r>
        <w:rPr>
          <w:noProof/>
        </w:rP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1pt;height:166.6pt;mso-width-percent:0;mso-height-percent:0;mso-width-percent:0;mso-height-percent:0" o:ole="">
            <v:imagedata r:id="rId9" o:title=""/>
          </v:shape>
          <o:OLEObject Type="Embed" ProgID="Visio.Drawing.11" ShapeID="_x0000_i1025" DrawAspect="Content" ObjectID="_1707574610" r:id="rId10"/>
        </w:object>
      </w:r>
    </w:p>
    <w:p w14:paraId="3BFA913C" w14:textId="77777777" w:rsidR="00FF6F89" w:rsidRPr="00FC55C0" w:rsidRDefault="00FF6F89" w:rsidP="00FF6F89">
      <w:pPr>
        <w:pStyle w:val="a5"/>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a0"/>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lastRenderedPageBreak/>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A2D79B"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A2D79B"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A2D79B"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can not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when its eDRX cycle is longer than the modification period it has to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CE6B8C">
        <w:tc>
          <w:tcPr>
            <w:tcW w:w="693" w:type="pct"/>
            <w:tcBorders>
              <w:top w:val="single" w:sz="4" w:space="0" w:color="auto"/>
              <w:bottom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62F270FB" w14:textId="2EA67E36" w:rsidR="00AF38F9" w:rsidRDefault="00AF38F9" w:rsidP="00AF38F9">
            <w:pPr>
              <w:jc w:val="both"/>
              <w:rPr>
                <w:rFonts w:ascii="Arial" w:eastAsia="PMingLiU" w:hAnsi="Arial" w:cs="Arial"/>
                <w:bCs/>
                <w:lang w:eastAsia="zh-TW"/>
              </w:rPr>
            </w:pPr>
          </w:p>
        </w:tc>
      </w:tr>
      <w:tr w:rsidR="00CE6B8C" w14:paraId="43057054" w14:textId="77777777" w:rsidTr="00C6127C">
        <w:tc>
          <w:tcPr>
            <w:tcW w:w="693" w:type="pct"/>
            <w:tcBorders>
              <w:top w:val="single" w:sz="4" w:space="0" w:color="auto"/>
              <w:bottom w:val="single" w:sz="4" w:space="0" w:color="auto"/>
            </w:tcBorders>
          </w:tcPr>
          <w:p w14:paraId="55F60AAC" w14:textId="56A2B0E9" w:rsidR="00CE6B8C" w:rsidRDefault="00CE6B8C" w:rsidP="00AF38F9">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5B0449AA" w14:textId="539CCF67" w:rsidR="00CE6B8C" w:rsidRDefault="00CE6B8C" w:rsidP="00AF38F9">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4E8AEF26" w14:textId="77777777" w:rsidR="00CE6B8C" w:rsidRDefault="00CE6B8C" w:rsidP="00AF38F9">
            <w:pPr>
              <w:jc w:val="both"/>
              <w:rPr>
                <w:rFonts w:ascii="Arial" w:eastAsia="PMingLiU" w:hAnsi="Arial" w:cs="Arial"/>
                <w:bCs/>
                <w:lang w:eastAsia="zh-TW"/>
              </w:rPr>
            </w:pPr>
          </w:p>
        </w:tc>
      </w:tr>
      <w:tr w:rsidR="00C6127C" w14:paraId="7332D3B8" w14:textId="77777777" w:rsidTr="00B55F6C">
        <w:tc>
          <w:tcPr>
            <w:tcW w:w="693" w:type="pct"/>
            <w:tcBorders>
              <w:top w:val="single" w:sz="4" w:space="0" w:color="auto"/>
              <w:bottom w:val="single" w:sz="4" w:space="0" w:color="auto"/>
            </w:tcBorders>
          </w:tcPr>
          <w:p w14:paraId="7082E9B6" w14:textId="51C10F44" w:rsidR="00C6127C" w:rsidRDefault="00C6127C" w:rsidP="00C6127C">
            <w:pPr>
              <w:jc w:val="both"/>
              <w:rPr>
                <w:rFonts w:ascii="Arial" w:eastAsiaTheme="minorEastAsia" w:hAnsi="Arial" w:cs="Arial"/>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bottom w:val="single" w:sz="4" w:space="0" w:color="auto"/>
            </w:tcBorders>
          </w:tcPr>
          <w:p w14:paraId="694CECF7" w14:textId="76737FB6" w:rsidR="00C6127C" w:rsidRDefault="00C6127C" w:rsidP="00C6127C">
            <w:pPr>
              <w:jc w:val="both"/>
              <w:rPr>
                <w:rFonts w:ascii="Arial" w:eastAsiaTheme="minorEastAsia"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472BB7B1" w14:textId="77777777" w:rsidR="00C6127C" w:rsidRDefault="00C6127C" w:rsidP="00C6127C">
            <w:pPr>
              <w:jc w:val="both"/>
              <w:rPr>
                <w:rFonts w:ascii="Arial" w:eastAsia="PMingLiU" w:hAnsi="Arial" w:cs="Arial"/>
                <w:bCs/>
                <w:lang w:eastAsia="zh-TW"/>
              </w:rPr>
            </w:pPr>
          </w:p>
        </w:tc>
      </w:tr>
      <w:tr w:rsidR="00B55F6C" w14:paraId="2F8FEA90" w14:textId="77777777" w:rsidTr="00B77455">
        <w:tc>
          <w:tcPr>
            <w:tcW w:w="693" w:type="pct"/>
            <w:tcBorders>
              <w:top w:val="single" w:sz="4" w:space="0" w:color="auto"/>
              <w:bottom w:val="single" w:sz="4" w:space="0" w:color="auto"/>
            </w:tcBorders>
          </w:tcPr>
          <w:p w14:paraId="5FCABB7A" w14:textId="324392B6" w:rsidR="00B55F6C" w:rsidRDefault="00B55F6C" w:rsidP="00B55F6C">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bottom w:val="single" w:sz="4" w:space="0" w:color="auto"/>
            </w:tcBorders>
          </w:tcPr>
          <w:p w14:paraId="7F87102F" w14:textId="65600F94" w:rsidR="00B55F6C" w:rsidRDefault="00B55F6C" w:rsidP="00B55F6C">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2" w:type="pct"/>
            <w:tcBorders>
              <w:top w:val="single" w:sz="4" w:space="0" w:color="auto"/>
              <w:bottom w:val="single" w:sz="4" w:space="0" w:color="auto"/>
            </w:tcBorders>
          </w:tcPr>
          <w:p w14:paraId="31429B33" w14:textId="77777777" w:rsidR="00B55F6C" w:rsidRPr="00B55F6C" w:rsidRDefault="00B55F6C" w:rsidP="00B55F6C">
            <w:pPr>
              <w:pStyle w:val="a0"/>
              <w:spacing w:before="120"/>
              <w:rPr>
                <w:rFonts w:ascii="Arial" w:eastAsia="PMingLiU" w:hAnsi="Arial" w:cs="Arial"/>
                <w:bCs/>
                <w:lang w:eastAsia="zh-TW"/>
              </w:rPr>
            </w:pPr>
            <w:r w:rsidRPr="00B55F6C">
              <w:rPr>
                <w:rFonts w:ascii="Arial" w:eastAsia="PMingLiU" w:hAnsi="Arial" w:cs="Arial"/>
                <w:bCs/>
                <w:lang w:eastAsia="zh-TW"/>
              </w:rPr>
              <w:t>eDRX acquisition period is the maximum configurable value of the eDRX cycle</w:t>
            </w:r>
            <w:r w:rsidRPr="00B55F6C">
              <w:rPr>
                <w:rFonts w:ascii="Arial" w:eastAsia="PMingLiU" w:hAnsi="Arial" w:cs="Arial" w:hint="eastAsia"/>
                <w:bCs/>
                <w:lang w:eastAsia="zh-TW"/>
              </w:rPr>
              <w:t xml:space="preserve"> </w:t>
            </w:r>
            <w:r w:rsidRPr="00B55F6C">
              <w:rPr>
                <w:rFonts w:ascii="Arial" w:eastAsia="PMingLiU" w:hAnsi="Arial" w:cs="Arial"/>
                <w:bCs/>
                <w:lang w:eastAsia="zh-TW"/>
              </w:rPr>
              <w:t xml:space="preserve">(= </w:t>
            </w:r>
            <w:r w:rsidRPr="00B55F6C">
              <w:rPr>
                <w:rFonts w:ascii="Arial" w:eastAsia="PMingLiU" w:hAnsi="Arial" w:cs="Arial" w:hint="eastAsia"/>
                <w:bCs/>
                <w:lang w:eastAsia="zh-TW"/>
              </w:rPr>
              <w:t>1024</w:t>
            </w:r>
            <w:r w:rsidRPr="00B55F6C">
              <w:rPr>
                <w:rFonts w:ascii="Arial" w:eastAsia="PMingLiU" w:hAnsi="Arial" w:cs="Arial"/>
                <w:bCs/>
                <w:lang w:eastAsia="zh-TW"/>
              </w:rPr>
              <w:t xml:space="preserve"> </w:t>
            </w:r>
            <w:r w:rsidRPr="00B55F6C">
              <w:rPr>
                <w:rFonts w:ascii="Arial" w:eastAsia="PMingLiU" w:hAnsi="Arial" w:cs="Arial" w:hint="eastAsia"/>
                <w:bCs/>
                <w:lang w:eastAsia="zh-TW"/>
              </w:rPr>
              <w:t>H-SFN</w:t>
            </w:r>
            <w:r w:rsidRPr="00B55F6C">
              <w:rPr>
                <w:rFonts w:ascii="Arial" w:eastAsia="PMingLiU" w:hAnsi="Arial" w:cs="Arial"/>
                <w:bCs/>
                <w:lang w:eastAsia="zh-TW"/>
              </w:rPr>
              <w:t>), 2.9 hours. Why the</w:t>
            </w:r>
            <w:r w:rsidRPr="00B55F6C">
              <w:rPr>
                <w:rFonts w:ascii="Arial" w:eastAsia="PMingLiU" w:hAnsi="Arial" w:cs="Arial" w:hint="eastAsia"/>
                <w:bCs/>
                <w:lang w:eastAsia="zh-TW"/>
              </w:rPr>
              <w:t xml:space="preserve"> the maximum delay of TRS resources configuration for </w:t>
            </w:r>
            <w:r w:rsidRPr="00B55F6C">
              <w:rPr>
                <w:rFonts w:ascii="Arial" w:eastAsia="PMingLiU" w:hAnsi="Arial" w:cs="Arial"/>
                <w:bCs/>
                <w:lang w:eastAsia="zh-TW"/>
              </w:rPr>
              <w:t xml:space="preserve">all </w:t>
            </w:r>
            <w:r w:rsidRPr="00B55F6C">
              <w:rPr>
                <w:rFonts w:ascii="Arial" w:eastAsia="PMingLiU" w:hAnsi="Arial" w:cs="Arial" w:hint="eastAsia"/>
                <w:bCs/>
                <w:lang w:eastAsia="zh-TW"/>
              </w:rPr>
              <w:t xml:space="preserve">idle/inactive UEs </w:t>
            </w:r>
            <w:r w:rsidRPr="00B55F6C">
              <w:rPr>
                <w:rFonts w:ascii="Arial" w:eastAsia="PMingLiU" w:hAnsi="Arial" w:cs="Arial"/>
                <w:bCs/>
                <w:lang w:eastAsia="zh-TW"/>
              </w:rPr>
              <w:t>is ~2 * 3 hours? Not 3 hours?</w:t>
            </w:r>
          </w:p>
          <w:p w14:paraId="7B84C53F" w14:textId="7EE89FA3" w:rsidR="00B55F6C" w:rsidRPr="00B55F6C"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tc>
      </w:tr>
      <w:tr w:rsidR="00B77455" w14:paraId="1ED29E05" w14:textId="77777777" w:rsidTr="002767A6">
        <w:tc>
          <w:tcPr>
            <w:tcW w:w="693" w:type="pct"/>
            <w:tcBorders>
              <w:top w:val="single" w:sz="4" w:space="0" w:color="auto"/>
              <w:bottom w:val="single" w:sz="4" w:space="0" w:color="auto"/>
            </w:tcBorders>
          </w:tcPr>
          <w:p w14:paraId="156C0214" w14:textId="1775AAD3" w:rsidR="00B77455" w:rsidRDefault="00B77455" w:rsidP="00B55F6C">
            <w:pPr>
              <w:jc w:val="both"/>
              <w:rPr>
                <w:rFonts w:ascii="Arial" w:eastAsiaTheme="minorEastAsia" w:hAnsi="Arial" w:cs="Arial"/>
                <w:lang w:eastAsia="zh-CN"/>
              </w:rPr>
            </w:pPr>
            <w:r>
              <w:rPr>
                <w:rFonts w:ascii="Arial" w:eastAsiaTheme="minorEastAsia" w:hAnsi="Arial" w:cs="Arial"/>
                <w:lang w:eastAsia="zh-CN"/>
              </w:rPr>
              <w:t>Intel</w:t>
            </w:r>
          </w:p>
        </w:tc>
        <w:tc>
          <w:tcPr>
            <w:tcW w:w="625" w:type="pct"/>
            <w:tcBorders>
              <w:top w:val="single" w:sz="4" w:space="0" w:color="auto"/>
              <w:bottom w:val="single" w:sz="4" w:space="0" w:color="auto"/>
            </w:tcBorders>
          </w:tcPr>
          <w:p w14:paraId="6B986CD0" w14:textId="2C4D515A" w:rsidR="00B77455" w:rsidRDefault="00B77455" w:rsidP="00B55F6C">
            <w:pPr>
              <w:jc w:val="both"/>
              <w:rPr>
                <w:rFonts w:ascii="Arial" w:eastAsiaTheme="minorEastAsia" w:hAnsi="Arial" w:cs="Arial"/>
                <w:lang w:eastAsia="zh-CN"/>
              </w:rPr>
            </w:pPr>
            <w:r>
              <w:rPr>
                <w:rFonts w:ascii="Arial" w:eastAsiaTheme="minorEastAsia" w:hAnsi="Arial" w:cs="Arial"/>
                <w:lang w:eastAsia="zh-CN"/>
              </w:rPr>
              <w:t>Yes</w:t>
            </w:r>
          </w:p>
        </w:tc>
        <w:tc>
          <w:tcPr>
            <w:tcW w:w="3682" w:type="pct"/>
            <w:tcBorders>
              <w:top w:val="single" w:sz="4" w:space="0" w:color="auto"/>
              <w:bottom w:val="single" w:sz="4" w:space="0" w:color="auto"/>
            </w:tcBorders>
          </w:tcPr>
          <w:p w14:paraId="51936691" w14:textId="77777777" w:rsidR="00B77455" w:rsidRPr="00B55F6C" w:rsidRDefault="00B77455" w:rsidP="00B55F6C">
            <w:pPr>
              <w:pStyle w:val="a0"/>
              <w:spacing w:before="120"/>
              <w:rPr>
                <w:rFonts w:ascii="Arial" w:eastAsia="PMingLiU" w:hAnsi="Arial" w:cs="Arial"/>
                <w:bCs/>
                <w:lang w:eastAsia="zh-TW"/>
              </w:rPr>
            </w:pPr>
          </w:p>
        </w:tc>
      </w:tr>
      <w:tr w:rsidR="002767A6" w14:paraId="1FFDDD79" w14:textId="77777777" w:rsidTr="00FF6F89">
        <w:tc>
          <w:tcPr>
            <w:tcW w:w="693" w:type="pct"/>
            <w:tcBorders>
              <w:top w:val="single" w:sz="4" w:space="0" w:color="auto"/>
            </w:tcBorders>
          </w:tcPr>
          <w:p w14:paraId="34FF777A" w14:textId="506939DA"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tcBorders>
          </w:tcPr>
          <w:p w14:paraId="47975B83" w14:textId="6FDD32FD"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tcBorders>
          </w:tcPr>
          <w:p w14:paraId="149E826A" w14:textId="77777777" w:rsidR="002767A6" w:rsidRPr="00B55F6C" w:rsidRDefault="002767A6" w:rsidP="002767A6">
            <w:pPr>
              <w:pStyle w:val="a0"/>
              <w:spacing w:before="120"/>
              <w:rPr>
                <w:rFonts w:ascii="Arial" w:eastAsia="PMingLiU" w:hAnsi="Arial" w:cs="Arial"/>
                <w:bCs/>
                <w:lang w:eastAsia="zh-TW"/>
              </w:rPr>
            </w:pPr>
          </w:p>
        </w:tc>
      </w:tr>
    </w:tbl>
    <w:p w14:paraId="5B1C04BD" w14:textId="77777777" w:rsidR="00FF6F89" w:rsidRDefault="00FF6F89" w:rsidP="00FF6F89">
      <w:pPr>
        <w:pStyle w:val="a0"/>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A2D79B"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A2D79B"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A2D79B"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r w:rsidRPr="003A1E1B">
              <w:rPr>
                <w:rFonts w:ascii="Arial" w:hAnsi="Arial" w:cs="Arial"/>
                <w:bCs/>
                <w:i/>
                <w:lang w:eastAsia="zh-TW"/>
              </w:rPr>
              <w:t>defaultPagingCycle</w:t>
            </w:r>
            <w:r w:rsidRPr="003A1E1B">
              <w:rPr>
                <w:rFonts w:ascii="Arial" w:hAnsi="Arial" w:cs="Arial"/>
                <w:bCs/>
                <w:lang w:eastAsia="zh-TW"/>
              </w:rPr>
              <w:t xml:space="preserve">, </w:t>
            </w:r>
            <w:r w:rsidRPr="003A1E1B">
              <w:rPr>
                <w:rFonts w:ascii="Arial" w:hAnsi="Arial" w:cs="Arial"/>
                <w:bCs/>
                <w:i/>
                <w:lang w:eastAsia="zh-TW"/>
              </w:rPr>
              <w:t>nAndPagingFrameOffset</w:t>
            </w:r>
            <w:r w:rsidRPr="003A1E1B">
              <w:rPr>
                <w:rFonts w:ascii="Arial" w:hAnsi="Arial" w:cs="Arial"/>
                <w:bCs/>
                <w:lang w:eastAsia="zh-TW"/>
              </w:rPr>
              <w:t xml:space="preserve">, </w:t>
            </w:r>
            <w:r w:rsidRPr="003A1E1B">
              <w:rPr>
                <w:rFonts w:ascii="Arial" w:hAnsi="Arial" w:cs="Arial"/>
                <w:bCs/>
                <w:i/>
                <w:lang w:eastAsia="zh-TW"/>
              </w:rPr>
              <w:t>pagingSearchSpace</w:t>
            </w:r>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We do not agree that there is a problem or restriction here to address. If the UE is configured with such long eDRX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Huawei, HiSilicon</w:t>
            </w:r>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CE6B8C" w14:paraId="27CB6F76" w14:textId="77777777" w:rsidTr="00C6127C">
        <w:tc>
          <w:tcPr>
            <w:tcW w:w="693" w:type="pct"/>
            <w:tcBorders>
              <w:top w:val="single" w:sz="4" w:space="0" w:color="auto"/>
              <w:bottom w:val="single" w:sz="4" w:space="0" w:color="auto"/>
            </w:tcBorders>
          </w:tcPr>
          <w:p w14:paraId="61B74499" w14:textId="071BC260" w:rsidR="00CE6B8C" w:rsidRDefault="00CE6B8C" w:rsidP="00CE6B8C">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4ECF89F5" w14:textId="0DA33F29" w:rsidR="00CE6B8C" w:rsidRDefault="00CE6B8C" w:rsidP="00CE6B8C">
            <w:pPr>
              <w:jc w:val="both"/>
              <w:rPr>
                <w:rFonts w:ascii="Arial" w:eastAsia="PMingLiU" w:hAnsi="Arial" w:cs="Arial"/>
                <w:lang w:eastAsia="zh-TW"/>
              </w:rPr>
            </w:pPr>
            <w:r>
              <w:rPr>
                <w:rFonts w:ascii="Arial" w:eastAsiaTheme="minorEastAsia" w:hAnsi="Arial" w:cs="Arial"/>
                <w:lang w:eastAsia="zh-CN"/>
              </w:rPr>
              <w:t>Yes</w:t>
            </w:r>
            <w:r w:rsidR="00A44B0C">
              <w:rPr>
                <w:rFonts w:ascii="Arial" w:eastAsiaTheme="minorEastAsia" w:hAnsi="Arial" w:cs="Arial"/>
                <w:lang w:eastAsia="zh-CN"/>
              </w:rPr>
              <w:t>?</w:t>
            </w:r>
          </w:p>
        </w:tc>
        <w:tc>
          <w:tcPr>
            <w:tcW w:w="3682" w:type="pct"/>
            <w:tcBorders>
              <w:top w:val="single" w:sz="4" w:space="0" w:color="auto"/>
              <w:bottom w:val="single" w:sz="4" w:space="0" w:color="auto"/>
            </w:tcBorders>
          </w:tcPr>
          <w:p w14:paraId="3A2F9201" w14:textId="77777777" w:rsidR="00CE6B8C" w:rsidRDefault="00CE6B8C" w:rsidP="00CE6B8C">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t>
            </w:r>
            <w:r w:rsidR="00285D15">
              <w:rPr>
                <w:rFonts w:ascii="Arial" w:eastAsiaTheme="minorEastAsia" w:hAnsi="Arial" w:cs="Arial"/>
                <w:bCs/>
                <w:lang w:eastAsia="zh-CN"/>
              </w:rPr>
              <w:t>with</w:t>
            </w:r>
            <w:r>
              <w:rPr>
                <w:rFonts w:ascii="Arial" w:eastAsiaTheme="minorEastAsia" w:hAnsi="Arial" w:cs="Arial"/>
                <w:bCs/>
                <w:lang w:eastAsia="zh-CN"/>
              </w:rPr>
              <w:t xml:space="preserve"> idle/inactive state</w:t>
            </w:r>
            <w:r w:rsidR="00A44B0C">
              <w:rPr>
                <w:rFonts w:ascii="Arial" w:eastAsiaTheme="minorEastAsia" w:hAnsi="Arial" w:cs="Arial"/>
                <w:bCs/>
                <w:lang w:eastAsia="zh-CN"/>
              </w:rPr>
              <w:t>. W</w:t>
            </w:r>
            <w:r>
              <w:rPr>
                <w:rFonts w:ascii="Arial" w:eastAsiaTheme="minorEastAsia" w:hAnsi="Arial" w:cs="Arial"/>
                <w:bCs/>
                <w:lang w:eastAsia="zh-CN"/>
              </w:rPr>
              <w:t>hen the connected UE leaves this cell, the related TRS won’t be available,</w:t>
            </w:r>
            <w:r w:rsidR="00D447DB">
              <w:rPr>
                <w:rFonts w:ascii="Arial" w:eastAsiaTheme="minorEastAsia" w:hAnsi="Arial" w:cs="Arial"/>
                <w:bCs/>
                <w:lang w:eastAsia="zh-CN"/>
              </w:rPr>
              <w:t xml:space="preserve"> </w:t>
            </w:r>
            <w:r w:rsidR="00D447DB">
              <w:rPr>
                <w:rFonts w:ascii="Arial" w:eastAsiaTheme="minorEastAsia" w:hAnsi="Arial" w:cs="Arial" w:hint="eastAsia"/>
                <w:bCs/>
                <w:lang w:eastAsia="zh-CN"/>
              </w:rPr>
              <w:t>bu</w:t>
            </w:r>
            <w:r w:rsidR="00D447DB">
              <w:rPr>
                <w:rFonts w:ascii="Arial" w:eastAsiaTheme="minorEastAsia" w:hAnsi="Arial" w:cs="Arial"/>
                <w:bCs/>
                <w:lang w:eastAsia="zh-CN"/>
              </w:rPr>
              <w:t>t this could</w:t>
            </w:r>
            <w:r>
              <w:rPr>
                <w:rFonts w:ascii="Arial" w:eastAsiaTheme="minorEastAsia" w:hAnsi="Arial" w:cs="Arial"/>
                <w:bCs/>
                <w:lang w:eastAsia="zh-CN"/>
              </w:rPr>
              <w:t xml:space="preserve"> be solved by L1 </w:t>
            </w:r>
            <w:r w:rsidRPr="00BF3B21">
              <w:rPr>
                <w:rFonts w:ascii="Arial" w:eastAsiaTheme="minorEastAsia" w:hAnsi="Arial" w:cs="Arial"/>
                <w:bCs/>
                <w:lang w:eastAsia="zh-CN"/>
              </w:rPr>
              <w:t>availability indication</w:t>
            </w:r>
            <w:r>
              <w:rPr>
                <w:rFonts w:ascii="Arial" w:eastAsiaTheme="minorEastAsia" w:hAnsi="Arial" w:cs="Arial"/>
                <w:bCs/>
                <w:lang w:eastAsia="zh-CN"/>
              </w:rPr>
              <w:t>. Hence</w:t>
            </w:r>
            <w:r w:rsidR="00D447DB">
              <w:rPr>
                <w:rFonts w:ascii="Arial" w:eastAsiaTheme="minorEastAsia" w:hAnsi="Arial" w:cs="Arial"/>
                <w:bCs/>
                <w:lang w:eastAsia="zh-CN"/>
              </w:rPr>
              <w:t>, our understanding is that</w:t>
            </w:r>
            <w:r>
              <w:rPr>
                <w:rFonts w:ascii="Arial" w:eastAsiaTheme="minorEastAsia" w:hAnsi="Arial" w:cs="Arial"/>
                <w:bCs/>
                <w:lang w:eastAsia="zh-CN"/>
              </w:rPr>
              <w:t xml:space="preserve"> the TRS configuration won’t be changed frequently, and the update delay can be acceptable considering SI change won’t happen frequently.</w:t>
            </w:r>
          </w:p>
          <w:p w14:paraId="0AEC56D2" w14:textId="0259188F" w:rsidR="00D70006" w:rsidRPr="00042910" w:rsidRDefault="00B22E1F" w:rsidP="00CE6B8C">
            <w:pPr>
              <w:jc w:val="both"/>
              <w:rPr>
                <w:rFonts w:ascii="Arial" w:eastAsiaTheme="minorEastAsia" w:hAnsi="Arial" w:cs="Arial"/>
                <w:bCs/>
                <w:lang w:eastAsia="zh-CN"/>
              </w:rPr>
            </w:pPr>
            <w:r>
              <w:rPr>
                <w:rFonts w:ascii="Arial" w:eastAsiaTheme="minorEastAsia" w:hAnsi="Arial" w:cs="Arial"/>
                <w:bCs/>
                <w:lang w:eastAsia="zh-CN"/>
              </w:rPr>
              <w:t>Thus, w</w:t>
            </w:r>
            <w:r w:rsidR="00D70006">
              <w:rPr>
                <w:rFonts w:ascii="Arial" w:eastAsiaTheme="minorEastAsia" w:hAnsi="Arial" w:cs="Arial"/>
                <w:bCs/>
                <w:lang w:eastAsia="zh-CN"/>
              </w:rPr>
              <w:t xml:space="preserve">e prefer not to introduce additional </w:t>
            </w:r>
            <w:r w:rsidR="00D70006" w:rsidRPr="00A26A8D">
              <w:rPr>
                <w:rFonts w:ascii="Arial" w:eastAsiaTheme="minorEastAsia" w:hAnsi="Arial" w:cs="Arial"/>
                <w:bCs/>
                <w:lang w:eastAsia="zh-CN"/>
              </w:rPr>
              <w:t>optimizations</w:t>
            </w:r>
            <w:r w:rsidR="00D70006">
              <w:rPr>
                <w:rFonts w:ascii="Arial" w:eastAsiaTheme="minorEastAsia" w:hAnsi="Arial" w:cs="Arial"/>
                <w:bCs/>
                <w:lang w:eastAsia="zh-CN"/>
              </w:rPr>
              <w:t xml:space="preserve"> on this issue.</w:t>
            </w:r>
          </w:p>
        </w:tc>
      </w:tr>
      <w:tr w:rsidR="00C6127C" w14:paraId="0D7298A3" w14:textId="77777777" w:rsidTr="00B55F6C">
        <w:tc>
          <w:tcPr>
            <w:tcW w:w="693" w:type="pct"/>
            <w:tcBorders>
              <w:top w:val="single" w:sz="4" w:space="0" w:color="auto"/>
              <w:bottom w:val="single" w:sz="4" w:space="0" w:color="auto"/>
            </w:tcBorders>
          </w:tcPr>
          <w:p w14:paraId="797F89EB" w14:textId="5BEB40CF" w:rsidR="00C6127C" w:rsidRDefault="00C6127C" w:rsidP="00C6127C">
            <w:pPr>
              <w:jc w:val="both"/>
              <w:rPr>
                <w:rFonts w:ascii="Arial" w:eastAsiaTheme="minorEastAsia" w:hAnsi="Arial" w:cs="Arial"/>
                <w:lang w:eastAsia="zh-CN"/>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625" w:type="pct"/>
            <w:tcBorders>
              <w:top w:val="single" w:sz="4" w:space="0" w:color="auto"/>
              <w:bottom w:val="single" w:sz="4" w:space="0" w:color="auto"/>
            </w:tcBorders>
          </w:tcPr>
          <w:p w14:paraId="2CDAE6EC" w14:textId="6B221D3D" w:rsidR="00C6127C" w:rsidRDefault="00C6127C" w:rsidP="00C6127C">
            <w:pPr>
              <w:jc w:val="both"/>
              <w:rPr>
                <w:rFonts w:ascii="Arial" w:eastAsiaTheme="minorEastAsia" w:hAnsi="Arial" w:cs="Arial"/>
                <w:lang w:eastAsia="zh-CN"/>
              </w:rPr>
            </w:pPr>
            <w:r>
              <w:rPr>
                <w:rFonts w:ascii="Arial" w:hAnsi="Arial" w:cs="Arial"/>
                <w:lang w:eastAsia="zh-TW"/>
              </w:rPr>
              <w:t>No</w:t>
            </w:r>
          </w:p>
        </w:tc>
        <w:tc>
          <w:tcPr>
            <w:tcW w:w="3682" w:type="pct"/>
            <w:tcBorders>
              <w:top w:val="single" w:sz="4" w:space="0" w:color="auto"/>
              <w:bottom w:val="single" w:sz="4" w:space="0" w:color="auto"/>
            </w:tcBorders>
          </w:tcPr>
          <w:p w14:paraId="64D9AA99" w14:textId="16C89769" w:rsidR="00C6127C" w:rsidRDefault="00C6127C" w:rsidP="00C6127C">
            <w:pPr>
              <w:jc w:val="both"/>
              <w:rPr>
                <w:rFonts w:ascii="Arial" w:eastAsiaTheme="minorEastAsia" w:hAnsi="Arial" w:cs="Arial"/>
                <w:bCs/>
                <w:lang w:eastAsia="zh-CN"/>
              </w:rPr>
            </w:pPr>
            <w:r>
              <w:rPr>
                <w:rFonts w:ascii="Arial" w:eastAsia="PMingLiU" w:hAnsi="Arial" w:cs="Arial"/>
                <w:bCs/>
                <w:lang w:eastAsia="zh-TW"/>
              </w:rPr>
              <w:t>Waiting for up to ~6 hr is unacceptable.</w:t>
            </w:r>
          </w:p>
        </w:tc>
      </w:tr>
      <w:tr w:rsidR="00B55F6C" w14:paraId="16F65756" w14:textId="77777777" w:rsidTr="00B77455">
        <w:tc>
          <w:tcPr>
            <w:tcW w:w="693" w:type="pct"/>
            <w:tcBorders>
              <w:top w:val="single" w:sz="4" w:space="0" w:color="auto"/>
              <w:bottom w:val="single" w:sz="4" w:space="0" w:color="auto"/>
            </w:tcBorders>
          </w:tcPr>
          <w:p w14:paraId="7D4FD8A9" w14:textId="366A164C" w:rsidR="00B55F6C" w:rsidRPr="00B55F6C" w:rsidRDefault="00B55F6C" w:rsidP="00B55F6C">
            <w:pPr>
              <w:jc w:val="both"/>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625" w:type="pct"/>
            <w:tcBorders>
              <w:top w:val="single" w:sz="4" w:space="0" w:color="auto"/>
              <w:bottom w:val="single" w:sz="4" w:space="0" w:color="auto"/>
            </w:tcBorders>
          </w:tcPr>
          <w:p w14:paraId="7B37B57D" w14:textId="1EE636CE" w:rsidR="00B55F6C" w:rsidRDefault="00B55F6C" w:rsidP="00B55F6C">
            <w:pPr>
              <w:jc w:val="both"/>
              <w:rPr>
                <w:rFonts w:ascii="Arial"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00D14479" w14:textId="77777777" w:rsidR="00B55F6C" w:rsidRPr="00C66195"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 xml:space="preserve">an accept that </w:t>
            </w:r>
            <w:r w:rsidRPr="00C66195">
              <w:rPr>
                <w:rFonts w:ascii="Arial" w:eastAsiaTheme="minorEastAsia" w:hAnsi="Arial" w:cs="Arial"/>
                <w:bCs/>
                <w:lang w:eastAsia="zh-CN"/>
              </w:rPr>
              <w:t>change of TRS/CSI-RS configuration is aligned with e-DRX acquisition period.</w:t>
            </w:r>
            <w:r w:rsidRPr="00C66195">
              <w:rPr>
                <w:rFonts w:ascii="Arial" w:eastAsiaTheme="minorEastAsia" w:hAnsi="Arial" w:cs="Arial" w:hint="eastAsia"/>
                <w:bCs/>
                <w:lang w:eastAsia="zh-CN"/>
              </w:rPr>
              <w:t xml:space="preserve"> </w:t>
            </w:r>
            <w:r w:rsidRPr="00C66195">
              <w:rPr>
                <w:rFonts w:ascii="Arial" w:eastAsiaTheme="minorEastAsia" w:hAnsi="Arial" w:cs="Arial"/>
                <w:bCs/>
                <w:lang w:eastAsia="zh-CN"/>
              </w:rPr>
              <w:t>In this way, both DRX and e-DRX UE will not miss the change of TRS/CSI-RS configuration.</w:t>
            </w:r>
          </w:p>
          <w:p w14:paraId="773C7BF1" w14:textId="77777777" w:rsidR="00B55F6C" w:rsidRDefault="00B55F6C" w:rsidP="00B55F6C">
            <w:pPr>
              <w:jc w:val="both"/>
              <w:rPr>
                <w:rFonts w:ascii="Arial" w:eastAsiaTheme="minorEastAsia" w:hAnsi="Arial" w:cs="Arial"/>
                <w:bCs/>
                <w:lang w:eastAsia="zh-CN"/>
              </w:rPr>
            </w:pPr>
            <w:r w:rsidRPr="002C00EF">
              <w:rPr>
                <w:rFonts w:ascii="Arial" w:eastAsiaTheme="minorEastAsia" w:hAnsi="Arial" w:cs="Arial"/>
                <w:bCs/>
                <w:lang w:eastAsia="zh-CN"/>
              </w:rPr>
              <w:t>NW also has the flexibility to switch off the TRS resource occasion</w:t>
            </w:r>
            <w:r>
              <w:rPr>
                <w:rFonts w:ascii="Arial" w:eastAsiaTheme="minorEastAsia" w:hAnsi="Arial" w:cs="Arial"/>
                <w:bCs/>
                <w:lang w:eastAsia="zh-CN"/>
              </w:rPr>
              <w:t xml:space="preserve"> even though keep the </w:t>
            </w:r>
            <w:r w:rsidRPr="00C66195">
              <w:rPr>
                <w:rFonts w:ascii="Arial" w:eastAsiaTheme="minorEastAsia" w:hAnsi="Arial" w:cs="Arial"/>
                <w:bCs/>
                <w:lang w:eastAsia="zh-CN"/>
              </w:rPr>
              <w:t>TRS/CSI-RS configuration unchanged</w:t>
            </w:r>
            <w:r w:rsidRPr="002C00EF">
              <w:rPr>
                <w:rFonts w:ascii="Arial" w:eastAsiaTheme="minorEastAsia" w:hAnsi="Arial" w:cs="Arial"/>
                <w:bCs/>
                <w:lang w:eastAsia="zh-CN"/>
              </w:rPr>
              <w:t xml:space="preserve">. For example, the connected UE providing </w:t>
            </w:r>
            <w:r w:rsidRPr="002C00EF">
              <w:rPr>
                <w:rFonts w:ascii="Arial" w:eastAsiaTheme="minorEastAsia" w:hAnsi="Arial" w:cs="Arial" w:hint="eastAsia"/>
                <w:bCs/>
                <w:lang w:eastAsia="zh-CN"/>
              </w:rPr>
              <w:t>TRS/CSI-RS</w:t>
            </w:r>
            <w:r w:rsidRPr="002C00EF">
              <w:rPr>
                <w:rFonts w:ascii="Arial" w:eastAsiaTheme="minorEastAsia" w:hAnsi="Arial" w:cs="Arial"/>
                <w:bCs/>
                <w:lang w:eastAsia="zh-CN"/>
              </w:rPr>
              <w:t xml:space="preserve"> handovers to other cells. In such case, the network will set the TRS resource set(s) available for </w:t>
            </w:r>
            <w:r>
              <w:rPr>
                <w:rFonts w:ascii="Arial" w:eastAsiaTheme="minorEastAsia" w:hAnsi="Arial" w:cs="Arial"/>
                <w:bCs/>
                <w:lang w:eastAsia="zh-CN"/>
              </w:rPr>
              <w:t xml:space="preserve">very </w:t>
            </w:r>
            <w:r w:rsidRPr="002C00EF">
              <w:rPr>
                <w:rFonts w:ascii="Arial" w:eastAsiaTheme="minorEastAsia" w:hAnsi="Arial" w:cs="Arial"/>
                <w:bCs/>
                <w:lang w:eastAsia="zh-CN"/>
              </w:rPr>
              <w:t>short time or unavailable</w:t>
            </w:r>
            <w:r>
              <w:rPr>
                <w:rFonts w:ascii="Arial" w:eastAsiaTheme="minorEastAsia" w:hAnsi="Arial" w:cs="Arial"/>
                <w:bCs/>
                <w:lang w:eastAsia="zh-CN"/>
              </w:rPr>
              <w:t xml:space="preserve"> anymore</w:t>
            </w:r>
            <w:r w:rsidRPr="002C00EF">
              <w:rPr>
                <w:rFonts w:ascii="Arial" w:eastAsiaTheme="minorEastAsia" w:hAnsi="Arial" w:cs="Arial"/>
                <w:bCs/>
                <w:lang w:eastAsia="zh-CN"/>
              </w:rPr>
              <w:t>.</w:t>
            </w:r>
            <w:r>
              <w:rPr>
                <w:rFonts w:ascii="Arial" w:eastAsiaTheme="minorEastAsia" w:hAnsi="Arial" w:cs="Arial"/>
                <w:bCs/>
                <w:lang w:eastAsia="zh-CN"/>
              </w:rPr>
              <w:t xml:space="preserve"> Note the</w:t>
            </w:r>
            <w:r w:rsidRPr="002C00EF">
              <w:rPr>
                <w:rFonts w:ascii="Arial" w:eastAsiaTheme="minorEastAsia" w:hAnsi="Arial" w:cs="Arial"/>
                <w:bCs/>
                <w:lang w:eastAsia="zh-CN"/>
              </w:rPr>
              <w:t xml:space="preserve"> </w:t>
            </w:r>
            <w:r w:rsidRPr="00C66195">
              <w:rPr>
                <w:rFonts w:ascii="Arial" w:eastAsiaTheme="minorEastAsia" w:hAnsi="Arial" w:cs="Arial"/>
                <w:bCs/>
                <w:lang w:eastAsia="zh-CN"/>
              </w:rPr>
              <w:t>L1-based availability indication has already reduced the delay by ~max 20mins.</w:t>
            </w:r>
          </w:p>
          <w:p w14:paraId="5121FF3F" w14:textId="2447DBFC" w:rsidR="00B55F6C" w:rsidRPr="00C66195" w:rsidRDefault="00B55F6C" w:rsidP="00B55F6C">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which set as “1”</w:t>
            </w:r>
            <w:r w:rsidRPr="00C66195">
              <w:rPr>
                <w:rFonts w:ascii="Arial" w:eastAsiaTheme="minorEastAsia" w:hAnsi="Arial" w:cs="Arial"/>
                <w:bCs/>
                <w:lang w:eastAsia="zh-CN"/>
              </w:rPr>
              <w:t xml:space="preserve"> when sleeping</w:t>
            </w:r>
            <w:r>
              <w:rPr>
                <w:rFonts w:ascii="Arial" w:eastAsiaTheme="minorEastAsia" w:hAnsi="Arial" w:cs="Arial"/>
                <w:bCs/>
                <w:lang w:eastAsia="zh-CN"/>
              </w:rPr>
              <w:t xml:space="preserve">, </w:t>
            </w:r>
            <w:r w:rsidRPr="00C66195">
              <w:rPr>
                <w:rFonts w:ascii="Arial" w:eastAsiaTheme="minorEastAsia" w:hAnsi="Arial" w:cs="Arial"/>
                <w:bCs/>
                <w:lang w:eastAsia="zh-CN"/>
              </w:rPr>
              <w:t>but it would not be a huge problem</w:t>
            </w:r>
            <w:r>
              <w:rPr>
                <w:rFonts w:ascii="Arial" w:eastAsiaTheme="minorEastAsia" w:hAnsi="Arial" w:cs="Arial"/>
                <w:bCs/>
                <w:lang w:eastAsia="zh-CN"/>
              </w:rPr>
              <w:t>. It</w:t>
            </w:r>
            <w:r w:rsidRPr="00C66195">
              <w:rPr>
                <w:rFonts w:ascii="Arial" w:eastAsiaTheme="minorEastAsia" w:hAnsi="Arial" w:cs="Arial"/>
                <w:bCs/>
                <w:lang w:eastAsia="zh-CN"/>
              </w:rPr>
              <w:t xml:space="preserve"> can keep the previous status as unavai</w:t>
            </w:r>
            <w:r>
              <w:rPr>
                <w:rFonts w:ascii="Arial" w:eastAsiaTheme="minorEastAsia" w:hAnsi="Arial" w:cs="Arial"/>
                <w:bCs/>
                <w:lang w:eastAsia="zh-CN"/>
              </w:rPr>
              <w:t>la</w:t>
            </w:r>
            <w:r w:rsidRPr="00C66195">
              <w:rPr>
                <w:rFonts w:ascii="Arial" w:eastAsiaTheme="minorEastAsia" w:hAnsi="Arial" w:cs="Arial"/>
                <w:bCs/>
                <w:lang w:eastAsia="zh-CN"/>
              </w:rPr>
              <w:t>ble or use the rest</w:t>
            </w:r>
            <w:r>
              <w:rPr>
                <w:rFonts w:ascii="Arial" w:eastAsiaTheme="minorEastAsia" w:hAnsi="Arial" w:cs="Arial"/>
                <w:bCs/>
                <w:lang w:eastAsia="zh-CN"/>
              </w:rPr>
              <w:t xml:space="preserve"> valid duration it previous got as currently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is only used to</w:t>
            </w:r>
            <w:r w:rsidRPr="00C66195">
              <w:rPr>
                <w:rFonts w:ascii="Arial" w:eastAsiaTheme="minorEastAsia" w:hAnsi="Arial" w:cs="Arial"/>
                <w:bCs/>
                <w:lang w:eastAsia="zh-CN"/>
              </w:rPr>
              <w:t xml:space="preserve"> extend the availability or keep the previous status, </w:t>
            </w:r>
            <w:r w:rsidRPr="00C66195">
              <w:rPr>
                <w:rFonts w:ascii="Arial" w:eastAsiaTheme="minorEastAsia" w:hAnsi="Arial" w:cs="Arial" w:hint="eastAsia"/>
                <w:bCs/>
                <w:lang w:eastAsia="zh-CN"/>
              </w:rPr>
              <w:t>not</w:t>
            </w:r>
            <w:r>
              <w:rPr>
                <w:rFonts w:ascii="Arial" w:eastAsiaTheme="minorEastAsia" w:hAnsi="Arial" w:cs="Arial"/>
                <w:bCs/>
                <w:lang w:eastAsia="zh-CN"/>
              </w:rPr>
              <w:t xml:space="preserve"> to set </w:t>
            </w:r>
            <w:r w:rsidRPr="00C66195">
              <w:rPr>
                <w:rFonts w:ascii="Arial" w:eastAsiaTheme="minorEastAsia" w:hAnsi="Arial" w:cs="Arial"/>
                <w:bCs/>
                <w:lang w:eastAsia="zh-CN"/>
              </w:rPr>
              <w:t>TRS/CSI-RS</w:t>
            </w:r>
            <w:r w:rsidRPr="00C66195">
              <w:rPr>
                <w:rFonts w:ascii="Arial" w:eastAsiaTheme="minorEastAsia" w:hAnsi="Arial" w:cs="Arial" w:hint="eastAsia"/>
                <w:bCs/>
                <w:lang w:eastAsia="zh-CN"/>
              </w:rPr>
              <w:t xml:space="preserve"> immediately unavailable.</w:t>
            </w:r>
            <w:r>
              <w:rPr>
                <w:rFonts w:ascii="Arial" w:eastAsiaTheme="minorEastAsia" w:hAnsi="Arial" w:cs="Arial" w:hint="eastAsia"/>
                <w:bCs/>
                <w:lang w:eastAsia="zh-CN"/>
              </w:rPr>
              <w:t xml:space="preserve"> </w:t>
            </w:r>
            <w:r w:rsidR="004015BD">
              <w:rPr>
                <w:rFonts w:ascii="Arial" w:eastAsiaTheme="minorEastAsia" w:hAnsi="Arial" w:cs="Arial"/>
                <w:bCs/>
                <w:lang w:eastAsia="zh-CN"/>
              </w:rPr>
              <w:t xml:space="preserve">The impact is that </w:t>
            </w:r>
            <w:r w:rsidRPr="00C66195">
              <w:rPr>
                <w:rFonts w:ascii="Arial" w:eastAsiaTheme="minorEastAsia" w:hAnsi="Arial" w:cs="Arial"/>
                <w:bCs/>
                <w:lang w:eastAsia="zh-CN"/>
              </w:rPr>
              <w:t xml:space="preserve">UE </w:t>
            </w:r>
            <w:r w:rsidR="004015BD">
              <w:rPr>
                <w:rFonts w:ascii="Arial" w:eastAsiaTheme="minorEastAsia" w:hAnsi="Arial" w:cs="Arial"/>
                <w:bCs/>
                <w:lang w:eastAsia="zh-CN"/>
              </w:rPr>
              <w:t xml:space="preserve">just </w:t>
            </w:r>
            <w:r w:rsidRPr="00C66195">
              <w:rPr>
                <w:rFonts w:ascii="Arial" w:eastAsiaTheme="minorEastAsia" w:hAnsi="Arial" w:cs="Arial"/>
                <w:bCs/>
                <w:lang w:eastAsia="zh-CN"/>
              </w:rPr>
              <w:t>use TRS</w:t>
            </w:r>
            <w:r w:rsidR="004015BD">
              <w:rPr>
                <w:rFonts w:ascii="Arial" w:eastAsiaTheme="minorEastAsia" w:hAnsi="Arial" w:cs="Arial"/>
                <w:bCs/>
                <w:lang w:eastAsia="zh-CN"/>
              </w:rPr>
              <w:t xml:space="preserve"> less</w:t>
            </w:r>
            <w:r w:rsidRPr="00C66195">
              <w:rPr>
                <w:rFonts w:ascii="Arial" w:eastAsiaTheme="minorEastAsia" w:hAnsi="Arial" w:cs="Arial"/>
                <w:bCs/>
                <w:lang w:eastAsia="zh-CN"/>
              </w:rPr>
              <w:t>.</w:t>
            </w:r>
            <w:r>
              <w:rPr>
                <w:rFonts w:ascii="Arial" w:eastAsiaTheme="minorEastAsia" w:hAnsi="Arial" w:cs="Arial"/>
                <w:bCs/>
                <w:lang w:eastAsia="zh-CN"/>
              </w:rPr>
              <w:t xml:space="preserve"> For e-DRX UEs who has less opportunity to monitor paging because of the long paging cycle, the impact is acceptable.</w:t>
            </w:r>
          </w:p>
          <w:p w14:paraId="7C2B3215" w14:textId="61786395" w:rsidR="00B55F6C" w:rsidRPr="00C66195"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sidRPr="00C66195">
              <w:rPr>
                <w:rFonts w:ascii="Arial" w:eastAsiaTheme="minorEastAsia" w:hAnsi="Arial" w:cs="Arial"/>
                <w:bCs/>
                <w:lang w:eastAsia="zh-CN"/>
              </w:rPr>
              <w:t>unavai</w:t>
            </w:r>
            <w:r>
              <w:rPr>
                <w:rFonts w:ascii="Arial" w:eastAsiaTheme="minorEastAsia" w:hAnsi="Arial" w:cs="Arial"/>
                <w:bCs/>
                <w:lang w:eastAsia="zh-CN"/>
              </w:rPr>
              <w:t>la</w:t>
            </w:r>
            <w:r w:rsidRPr="00C66195">
              <w:rPr>
                <w:rFonts w:ascii="Arial" w:eastAsiaTheme="minorEastAsia" w:hAnsi="Arial" w:cs="Arial"/>
                <w:bCs/>
                <w:lang w:eastAsia="zh-CN"/>
              </w:rPr>
              <w:t>ble</w:t>
            </w:r>
            <w:r>
              <w:rPr>
                <w:rFonts w:ascii="Arial" w:eastAsiaTheme="minorEastAsia" w:hAnsi="Arial" w:cs="Arial"/>
                <w:bCs/>
                <w:lang w:eastAsia="zh-CN"/>
              </w:rPr>
              <w:t xml:space="preserve"> </w:t>
            </w:r>
            <w:r w:rsidRPr="00C66195">
              <w:rPr>
                <w:rFonts w:ascii="Arial" w:eastAsiaTheme="minorEastAsia" w:hAnsi="Arial" w:cs="Arial"/>
                <w:bCs/>
                <w:lang w:eastAsia="zh-CN"/>
              </w:rPr>
              <w:t>when sleeping</w:t>
            </w:r>
            <w:r>
              <w:rPr>
                <w:rFonts w:ascii="Arial" w:eastAsiaTheme="minorEastAsia" w:hAnsi="Arial" w:cs="Arial"/>
                <w:bCs/>
                <w:lang w:eastAsia="zh-CN"/>
              </w:rPr>
              <w:t xml:space="preserve">. If we align the </w:t>
            </w:r>
            <w:r w:rsidRPr="00C66195">
              <w:rPr>
                <w:rFonts w:ascii="Arial" w:eastAsiaTheme="minorEastAsia" w:hAnsi="Arial" w:cs="Arial"/>
                <w:bCs/>
                <w:lang w:eastAsia="zh-CN"/>
              </w:rPr>
              <w:t>TRS/CSI-RS configuration with e-DRX acquisition period</w:t>
            </w:r>
            <w:r>
              <w:rPr>
                <w:rFonts w:ascii="Arial" w:eastAsiaTheme="minorEastAsia" w:hAnsi="Arial" w:cs="Arial"/>
                <w:bCs/>
                <w:lang w:eastAsia="zh-CN"/>
              </w:rPr>
              <w:t>, there is no serious problem.</w:t>
            </w:r>
          </w:p>
          <w:p w14:paraId="233A8468" w14:textId="77777777" w:rsidR="00B55F6C" w:rsidRDefault="00B55F6C" w:rsidP="00B55F6C">
            <w:pPr>
              <w:jc w:val="both"/>
              <w:rPr>
                <w:rFonts w:ascii="Arial" w:eastAsia="PMingLiU" w:hAnsi="Arial" w:cs="Arial"/>
                <w:bCs/>
                <w:lang w:eastAsia="zh-TW"/>
              </w:rPr>
            </w:pPr>
          </w:p>
        </w:tc>
      </w:tr>
      <w:tr w:rsidR="00B77455" w14:paraId="79A72F9D" w14:textId="77777777" w:rsidTr="002767A6">
        <w:tc>
          <w:tcPr>
            <w:tcW w:w="693" w:type="pct"/>
            <w:tcBorders>
              <w:top w:val="single" w:sz="4" w:space="0" w:color="auto"/>
              <w:bottom w:val="single" w:sz="4" w:space="0" w:color="auto"/>
            </w:tcBorders>
          </w:tcPr>
          <w:p w14:paraId="7FD6E3DA" w14:textId="7CE19B3D" w:rsidR="00B77455" w:rsidRDefault="00B77455" w:rsidP="00B55F6C">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625" w:type="pct"/>
            <w:tcBorders>
              <w:top w:val="single" w:sz="4" w:space="0" w:color="auto"/>
              <w:bottom w:val="single" w:sz="4" w:space="0" w:color="auto"/>
            </w:tcBorders>
          </w:tcPr>
          <w:p w14:paraId="71F02CF6" w14:textId="05298498" w:rsidR="00B77455" w:rsidRDefault="00B77455" w:rsidP="00B55F6C">
            <w:pPr>
              <w:jc w:val="both"/>
              <w:rPr>
                <w:rFonts w:ascii="Arial" w:eastAsiaTheme="minorEastAsia" w:hAnsi="Arial" w:cs="Arial"/>
                <w:lang w:eastAsia="zh-CN"/>
              </w:rPr>
            </w:pPr>
            <w:r>
              <w:rPr>
                <w:rFonts w:ascii="Arial" w:eastAsiaTheme="minorEastAsia" w:hAnsi="Arial" w:cs="Arial"/>
                <w:lang w:eastAsia="zh-CN"/>
              </w:rPr>
              <w:t>Yes</w:t>
            </w:r>
          </w:p>
        </w:tc>
        <w:tc>
          <w:tcPr>
            <w:tcW w:w="3682" w:type="pct"/>
            <w:tcBorders>
              <w:top w:val="single" w:sz="4" w:space="0" w:color="auto"/>
              <w:bottom w:val="single" w:sz="4" w:space="0" w:color="auto"/>
            </w:tcBorders>
          </w:tcPr>
          <w:p w14:paraId="25F9C27E" w14:textId="1497C50D" w:rsidR="00B77455" w:rsidRDefault="00B77455" w:rsidP="00B55F6C">
            <w:pPr>
              <w:jc w:val="both"/>
              <w:rPr>
                <w:rFonts w:ascii="Arial" w:eastAsiaTheme="minorEastAsia" w:hAnsi="Arial" w:cs="Arial"/>
                <w:bCs/>
                <w:lang w:eastAsia="zh-CN"/>
              </w:rPr>
            </w:pPr>
            <w:r>
              <w:rPr>
                <w:rFonts w:ascii="Arial" w:eastAsiaTheme="minorEastAsia" w:hAnsi="Arial" w:cs="Arial"/>
                <w:bCs/>
                <w:lang w:eastAsia="zh-CN"/>
              </w:rPr>
              <w:t>Our view is that the TRS configuration won’t be changed frequently and thus the delay can be acceptable. Hence we do not see any need of further optimization with this respect.</w:t>
            </w:r>
          </w:p>
        </w:tc>
      </w:tr>
      <w:tr w:rsidR="002767A6" w14:paraId="361AFBBC" w14:textId="77777777" w:rsidTr="001C6174">
        <w:tc>
          <w:tcPr>
            <w:tcW w:w="693" w:type="pct"/>
            <w:tcBorders>
              <w:top w:val="single" w:sz="4" w:space="0" w:color="auto"/>
            </w:tcBorders>
          </w:tcPr>
          <w:p w14:paraId="6B1D88F5" w14:textId="5EC22755"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 w:type="pct"/>
            <w:tcBorders>
              <w:top w:val="single" w:sz="4" w:space="0" w:color="auto"/>
            </w:tcBorders>
          </w:tcPr>
          <w:p w14:paraId="671C2101" w14:textId="596BD127"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682" w:type="pct"/>
            <w:tcBorders>
              <w:top w:val="single" w:sz="4" w:space="0" w:color="auto"/>
            </w:tcBorders>
          </w:tcPr>
          <w:p w14:paraId="3D2B02E6" w14:textId="1843A6E1" w:rsidR="002767A6" w:rsidRDefault="002767A6" w:rsidP="002767A6">
            <w:pPr>
              <w:jc w:val="both"/>
              <w:rPr>
                <w:rFonts w:ascii="Arial" w:eastAsiaTheme="minorEastAsia" w:hAnsi="Arial" w:cs="Arial"/>
                <w:bCs/>
                <w:lang w:eastAsia="zh-CN"/>
              </w:rPr>
            </w:pPr>
            <w:r>
              <w:rPr>
                <w:rFonts w:ascii="Arial" w:eastAsiaTheme="minorEastAsia" w:hAnsi="Arial" w:cs="Arial"/>
                <w:bCs/>
                <w:lang w:eastAsia="zh-CN"/>
              </w:rPr>
              <w:t>The restriction may make this feature useless.</w:t>
            </w:r>
          </w:p>
        </w:tc>
      </w:tr>
    </w:tbl>
    <w:p w14:paraId="2DBA1B5D" w14:textId="77777777" w:rsidR="003A1E1B" w:rsidRDefault="003A1E1B" w:rsidP="003A1E1B">
      <w:pPr>
        <w:pStyle w:val="a0"/>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20"/>
        <w:tabs>
          <w:tab w:val="clear" w:pos="-806"/>
          <w:tab w:val="left" w:pos="0"/>
        </w:tabs>
        <w:ind w:left="0" w:firstLine="0"/>
        <w:jc w:val="both"/>
      </w:pPr>
      <w:r>
        <w:t>Solutions</w:t>
      </w:r>
    </w:p>
    <w:p w14:paraId="74DCF0C8" w14:textId="578C6C7B" w:rsidR="00EF4E50" w:rsidRDefault="00605AA7" w:rsidP="008B7C5F">
      <w:pPr>
        <w:pStyle w:val="a0"/>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 1310 s ~ 22 min. So in practice, an eDRX UE with an eDRX cycle &gt; 22min that would receive a L1-based TRS activation in its PTW of cycle #k would always consider that the TRS is not available at the beginning of its next PTW (cycle #k+1). In other words, the TRS is useless for such UEs with an eDRX cycle &gt; </w:t>
      </w:r>
      <w:r w:rsidR="004638BE" w:rsidRPr="004060D5">
        <w:rPr>
          <w:i/>
          <w:iCs/>
        </w:rPr>
        <w:t>validityDuration</w:t>
      </w:r>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FC37A4" w:rsidP="00ED28FC">
      <w:pPr>
        <w:jc w:val="center"/>
      </w:pPr>
      <w:r>
        <w:rPr>
          <w:noProof/>
        </w:rPr>
        <w:object w:dxaOrig="6790" w:dyaOrig="1873" w14:anchorId="6985B57D">
          <v:shape id="_x0000_i1026" type="#_x0000_t75" alt="" style="width:339.2pt;height:93.9pt;mso-width-percent:0;mso-height-percent:0;mso-width-percent:0;mso-height-percent:0" o:ole="">
            <v:imagedata r:id="rId11" o:title=""/>
          </v:shape>
          <o:OLEObject Type="Embed" ProgID="Visio.Drawing.11" ShapeID="_x0000_i1026" DrawAspect="Content" ObjectID="_1707574611" r:id="rId12"/>
        </w:object>
      </w:r>
    </w:p>
    <w:p w14:paraId="695F67D2" w14:textId="21949E10" w:rsidR="00ED28FC" w:rsidRPr="00FC55C0" w:rsidRDefault="00ED28FC" w:rsidP="00ED28FC">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Case of eDRX</w:t>
      </w:r>
      <w:r w:rsidR="000F4BE1">
        <w:rPr>
          <w:b/>
        </w:rPr>
        <w:t xml:space="preserve"> </w:t>
      </w:r>
      <w:r w:rsidR="00D04AC4">
        <w:rPr>
          <w:b/>
        </w:rPr>
        <w:t xml:space="preserve">UE </w:t>
      </w:r>
      <w:r w:rsidR="000F4BE1">
        <w:rPr>
          <w:b/>
        </w:rPr>
        <w:t>with T</w:t>
      </w:r>
      <w:r w:rsidR="000F4BE1" w:rsidRPr="000F4BE1">
        <w:rPr>
          <w:b/>
          <w:vertAlign w:val="subscript"/>
        </w:rPr>
        <w:t>eDRX</w:t>
      </w:r>
      <w:r w:rsidR="000F4BE1">
        <w:rPr>
          <w:b/>
        </w:rPr>
        <w:t xml:space="preserve"> &gt; </w:t>
      </w:r>
      <w:r w:rsidR="000F4BE1" w:rsidRPr="000F4BE1">
        <w:rPr>
          <w:b/>
          <w:i/>
        </w:rPr>
        <w:t>validityDuration</w:t>
      </w:r>
    </w:p>
    <w:p w14:paraId="7AF65A99" w14:textId="152D67BC" w:rsidR="00A123BA" w:rsidRDefault="00C57B5B" w:rsidP="008B7C5F">
      <w:pPr>
        <w:pStyle w:val="a0"/>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af3"/>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afa"/>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等线"/>
                <w:color w:val="000000"/>
              </w:rPr>
              <w:t>L1 based signaling</w:t>
            </w:r>
            <w:r w:rsidRPr="00532EB8">
              <w:rPr>
                <w:bCs/>
                <w:color w:val="000000"/>
              </w:rPr>
              <w:t>, the UE assumes the corresponding TRS resource set(s) are available from the reference point until the end of the validity duration associated with the current L1 based signaling.</w:t>
            </w:r>
          </w:p>
          <w:p w14:paraId="273AC6EF" w14:textId="77777777" w:rsidR="002F0147" w:rsidRPr="00532EB8" w:rsidRDefault="002F0147" w:rsidP="002F0147">
            <w:pPr>
              <w:pStyle w:val="afa"/>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等线"/>
                <w:color w:val="000000"/>
              </w:rPr>
              <w:t>L1 based signaling</w:t>
            </w:r>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a0"/>
        <w:rPr>
          <w:lang w:val="en-GB"/>
        </w:rPr>
      </w:pPr>
    </w:p>
    <w:p w14:paraId="691E780F" w14:textId="65D0B269" w:rsidR="002F0147" w:rsidRPr="002F0147" w:rsidRDefault="002F0147" w:rsidP="008B7C5F">
      <w:pPr>
        <w:pStyle w:val="a0"/>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a0"/>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a8"/>
        <w:jc w:val="both"/>
        <w:rPr>
          <w:rFonts w:eastAsiaTheme="minorEastAsia"/>
          <w:lang w:eastAsia="zh-CN"/>
        </w:rPr>
      </w:pPr>
      <w:r>
        <w:rPr>
          <w:rFonts w:eastAsiaTheme="minorEastAsia"/>
          <w:lang w:eastAsia="zh-CN"/>
        </w:rPr>
        <w:lastRenderedPageBreak/>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r w:rsidR="00782C9E" w:rsidRPr="004060D5">
        <w:rPr>
          <w:i/>
          <w:iCs/>
        </w:rPr>
        <w:t>validityDuration</w:t>
      </w:r>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a8"/>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a8"/>
      </w:pPr>
    </w:p>
    <w:p w14:paraId="261AD817" w14:textId="0784C32A" w:rsidR="00FC7FE6" w:rsidRPr="008C3CBF" w:rsidRDefault="00FC37A4" w:rsidP="008C3CBF">
      <w:pPr>
        <w:pStyle w:val="a0"/>
        <w:rPr>
          <w:rFonts w:eastAsiaTheme="minorEastAsia"/>
          <w:lang w:eastAsia="zh-CN"/>
        </w:rPr>
      </w:pPr>
      <w:r w:rsidRPr="00FC37A4">
        <w:rPr>
          <w:rFonts w:eastAsiaTheme="minorEastAsia"/>
          <w:noProof/>
          <w:lang w:eastAsia="zh-CN"/>
        </w:rPr>
        <w:object w:dxaOrig="10861" w:dyaOrig="4195" w14:anchorId="12BC60FC">
          <v:shape id="_x0000_i1027" type="#_x0000_t75" alt="" style="width:452.8pt;height:175.4pt;mso-width-percent:0;mso-height-percent:0;mso-width-percent:0;mso-height-percent:0" o:ole="">
            <v:imagedata r:id="rId13" o:title=""/>
          </v:shape>
          <o:OLEObject Type="Embed" ProgID="Visio.Drawing.11" ShapeID="_x0000_i1027" DrawAspect="Content" ObjectID="_1707574612" r:id="rId14"/>
        </w:object>
      </w:r>
    </w:p>
    <w:p w14:paraId="3AE1B7C2" w14:textId="2B68F956" w:rsidR="00AA2318" w:rsidRPr="00FC55C0" w:rsidRDefault="00AA2318" w:rsidP="00AA2318">
      <w:pPr>
        <w:pStyle w:val="a5"/>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a0"/>
        <w:rPr>
          <w:b/>
          <w:lang w:val="en-GB"/>
        </w:rPr>
      </w:pPr>
    </w:p>
    <w:p w14:paraId="138431A9" w14:textId="60047216" w:rsidR="003920F6" w:rsidRDefault="003920F6" w:rsidP="003920F6">
      <w:pPr>
        <w:pStyle w:val="a0"/>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a0"/>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FC37A4" w:rsidP="004663C4">
      <w:pPr>
        <w:pStyle w:val="a5"/>
        <w:jc w:val="center"/>
        <w:rPr>
          <w:rFonts w:eastAsiaTheme="minorEastAsia"/>
          <w:lang w:eastAsia="zh-CN"/>
        </w:rPr>
      </w:pPr>
      <w:r w:rsidRPr="00FC37A4">
        <w:rPr>
          <w:rFonts w:eastAsiaTheme="minorEastAsia"/>
          <w:noProof/>
          <w:lang w:eastAsia="zh-CN"/>
        </w:rPr>
        <w:object w:dxaOrig="10696" w:dyaOrig="4082" w14:anchorId="0568FA9C">
          <v:shape id="_x0000_i1028" type="#_x0000_t75" alt="" style="width:433.75pt;height:164.45pt;mso-width-percent:0;mso-height-percent:0;mso-width-percent:0;mso-height-percent:0" o:ole="">
            <v:imagedata r:id="rId15" o:title=""/>
          </v:shape>
          <o:OLEObject Type="Embed" ProgID="Visio.Drawing.11" ShapeID="_x0000_i1028" DrawAspect="Content" ObjectID="_1707574613" r:id="rId16"/>
        </w:object>
      </w:r>
    </w:p>
    <w:p w14:paraId="52765708" w14:textId="40850104" w:rsidR="004663C4" w:rsidRPr="00FC55C0" w:rsidRDefault="004663C4" w:rsidP="004663C4">
      <w:pPr>
        <w:pStyle w:val="a5"/>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a0"/>
        <w:rPr>
          <w:b/>
          <w:lang w:val="en-GB"/>
        </w:rPr>
      </w:pPr>
    </w:p>
    <w:p w14:paraId="2EBAE066" w14:textId="1C3FC6F8" w:rsidR="00DB6382" w:rsidRDefault="00DB6382" w:rsidP="00DB6382">
      <w:pPr>
        <w:pStyle w:val="a0"/>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a0"/>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a0"/>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a0"/>
        <w:rPr>
          <w:i/>
          <w:szCs w:val="20"/>
          <w:lang w:eastAsia="zh-CN"/>
        </w:rPr>
      </w:pPr>
      <w:r>
        <w:rPr>
          <w:i/>
          <w:szCs w:val="20"/>
          <w:lang w:eastAsia="zh-CN"/>
        </w:rPr>
        <w:t>Rapporteur’s understanding is that this solution has in common with solution #2 that a SIB change notification indication for eDRX UEs deactivates the TRS for such UEs until the next acquisition period. So it could be considered as a variant of solution #2.</w:t>
      </w:r>
    </w:p>
    <w:p w14:paraId="5827FD31" w14:textId="04738B28" w:rsidR="008B7C5F" w:rsidRDefault="008B7C5F" w:rsidP="008B7C5F">
      <w:pPr>
        <w:pStyle w:val="a0"/>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If you answered  “no”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A2D79B"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A2D79B"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A2D79B"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other  SIB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So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Window</w:t>
            </w:r>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firs</w:t>
            </w:r>
            <w:r w:rsidR="004F2306">
              <w:rPr>
                <w:rFonts w:ascii="Arial" w:eastAsia="Malgun Gothic" w:hAnsi="Arial" w:cs="Arial"/>
                <w:bCs/>
                <w:lang w:eastAsia="ko-KR"/>
              </w:rPr>
              <w:t>t.</w:t>
            </w:r>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No need to introduce standardized solution for TRS/CRI-RS for eDRX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Option 1: No need to introduce standardized solution for TRS/CRI-RS for eDRX UEs</w:t>
            </w:r>
            <w:r>
              <w:rPr>
                <w:rFonts w:ascii="Arial" w:hAnsi="Arial" w:cs="Arial"/>
                <w:bCs/>
                <w:lang w:eastAsia="zh-TW"/>
              </w:rPr>
              <w:t>”. As mentioned above eDRX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We also would like to stress that the major savings in eDRX comes from the eDRX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Huawei, HiSilicon</w:t>
            </w:r>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It is simplest. Since anyway most of the power saving will come from the eDRX,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2, for UE with eDRX cycle &lt; TRS validity duration, if SIB-X is changed when it sleeps, it still will monitor invalid TRS.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3 (or 2+3), does it request NW to always send eDRX SIB modification indication in the first PO? </w:t>
            </w:r>
          </w:p>
          <w:p w14:paraId="3574ED69" w14:textId="3EA2BC42" w:rsidR="00B53E94" w:rsidRPr="00AF38F9" w:rsidRDefault="00B53E94" w:rsidP="00AF38F9">
            <w:pPr>
              <w:jc w:val="both"/>
              <w:rPr>
                <w:rFonts w:ascii="Arial" w:eastAsiaTheme="minorEastAsia" w:hAnsi="Arial" w:cs="Arial"/>
                <w:bCs/>
                <w:lang w:eastAsia="zh-CN"/>
              </w:rPr>
            </w:pPr>
            <w:r>
              <w:rPr>
                <w:rFonts w:ascii="Arial" w:eastAsiaTheme="minorEastAsia" w:hAnsi="Arial" w:cs="Arial"/>
                <w:bCs/>
                <w:lang w:eastAsia="zh-CN"/>
              </w:rPr>
              <w:t>We still think checking SIB-X validity when eDRX UE wakes up just like the behavior before eDRX UE initiating RRC connection is possible way.</w:t>
            </w:r>
          </w:p>
        </w:tc>
      </w:tr>
      <w:tr w:rsidR="007A2E27"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7BC41BB2"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2" w:type="pct"/>
            <w:tcBorders>
              <w:top w:val="single" w:sz="4" w:space="0" w:color="auto"/>
              <w:left w:val="single" w:sz="4" w:space="0" w:color="auto"/>
              <w:bottom w:val="single" w:sz="4" w:space="0" w:color="auto"/>
              <w:right w:val="single" w:sz="4" w:space="0" w:color="auto"/>
            </w:tcBorders>
          </w:tcPr>
          <w:p w14:paraId="75498916" w14:textId="4F8B3E5B"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368E5911" w14:textId="2BE40C6A" w:rsidR="007A2E27" w:rsidRPr="00EE7938" w:rsidRDefault="007A2E27" w:rsidP="007A2E27">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C6127C"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F998EB5" w:rsidR="00C6127C" w:rsidRPr="00EE7938" w:rsidRDefault="00C6127C" w:rsidP="00C6127C">
            <w:pPr>
              <w:jc w:val="both"/>
              <w:rPr>
                <w:rFonts w:ascii="Arial" w:eastAsia="Malgun Gothic" w:hAnsi="Arial" w:cs="Arial"/>
                <w:lang w:eastAsia="ko-KR"/>
              </w:rPr>
            </w:pPr>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
        </w:tc>
        <w:tc>
          <w:tcPr>
            <w:tcW w:w="722" w:type="pct"/>
            <w:tcBorders>
              <w:top w:val="single" w:sz="4" w:space="0" w:color="auto"/>
              <w:left w:val="single" w:sz="4" w:space="0" w:color="auto"/>
              <w:bottom w:val="single" w:sz="4" w:space="0" w:color="auto"/>
              <w:right w:val="single" w:sz="4" w:space="0" w:color="auto"/>
            </w:tcBorders>
          </w:tcPr>
          <w:p w14:paraId="5D0F9620" w14:textId="11047320" w:rsidR="00C6127C" w:rsidRPr="00EE7938" w:rsidRDefault="00C6127C" w:rsidP="00C6127C">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39FF23C4" w14:textId="72C13D08" w:rsidR="00C6127C" w:rsidRPr="00EE7938" w:rsidRDefault="00C6127C" w:rsidP="00C6127C">
            <w:pPr>
              <w:jc w:val="both"/>
              <w:rPr>
                <w:rFonts w:ascii="Arial" w:hAnsi="Arial" w:cs="Arial"/>
                <w:bCs/>
                <w:lang w:eastAsia="zh-TW"/>
              </w:rPr>
            </w:pPr>
            <w:r>
              <w:rPr>
                <w:rFonts w:ascii="Arial" w:hAnsi="Arial" w:cs="Arial"/>
                <w:bCs/>
                <w:lang w:eastAsia="zh-TW"/>
              </w:rPr>
              <w:t>Same view as Sequans.</w:t>
            </w:r>
          </w:p>
        </w:tc>
      </w:tr>
      <w:tr w:rsidR="00B55F6C" w:rsidRPr="00E26808" w14:paraId="722A632B" w14:textId="77777777" w:rsidTr="00B86920">
        <w:tc>
          <w:tcPr>
            <w:tcW w:w="693" w:type="pct"/>
            <w:tcBorders>
              <w:top w:val="single" w:sz="4" w:space="0" w:color="auto"/>
              <w:left w:val="single" w:sz="4" w:space="0" w:color="auto"/>
              <w:bottom w:val="single" w:sz="4" w:space="0" w:color="auto"/>
              <w:right w:val="single" w:sz="4" w:space="0" w:color="auto"/>
            </w:tcBorders>
          </w:tcPr>
          <w:p w14:paraId="5BA6DEC1" w14:textId="5AEE09E8" w:rsidR="00B55F6C" w:rsidRP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2" w:type="pct"/>
            <w:tcBorders>
              <w:top w:val="single" w:sz="4" w:space="0" w:color="auto"/>
              <w:left w:val="single" w:sz="4" w:space="0" w:color="auto"/>
              <w:bottom w:val="single" w:sz="4" w:space="0" w:color="auto"/>
              <w:right w:val="single" w:sz="4" w:space="0" w:color="auto"/>
            </w:tcBorders>
          </w:tcPr>
          <w:p w14:paraId="2BBC6968" w14:textId="45F89AD8" w:rsidR="00B55F6C" w:rsidRP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979A0FE" w14:textId="04043726"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30C45A10" w14:textId="4EB1936D" w:rsidR="00164A1A" w:rsidRDefault="00164A1A" w:rsidP="00C6127C">
            <w:pPr>
              <w:jc w:val="both"/>
              <w:rPr>
                <w:rFonts w:eastAsiaTheme="minorEastAsia"/>
                <w:lang w:eastAsia="zh-CN"/>
              </w:rPr>
            </w:pPr>
            <w:r>
              <w:rPr>
                <w:rFonts w:eastAsiaTheme="minorEastAsia"/>
                <w:lang w:eastAsia="zh-CN"/>
              </w:rPr>
              <w:t xml:space="preserve">“a </w:t>
            </w:r>
            <w:r w:rsidRPr="00164A1A">
              <w:rPr>
                <w:rFonts w:eastAsiaTheme="minorEastAsia"/>
                <w:highlight w:val="yellow"/>
                <w:lang w:eastAsia="zh-CN"/>
              </w:rPr>
              <w:t>separate</w:t>
            </w:r>
            <w:r w:rsidRPr="00164A1A">
              <w:rPr>
                <w:rFonts w:eastAsiaTheme="minorEastAsia" w:hint="eastAsia"/>
                <w:highlight w:val="yellow"/>
                <w:lang w:eastAsia="zh-CN"/>
              </w:rPr>
              <w:t xml:space="preserve"> TRS </w:t>
            </w:r>
            <w:r w:rsidRPr="00164A1A">
              <w:rPr>
                <w:rFonts w:eastAsiaTheme="minorEastAsia"/>
                <w:highlight w:val="yellow"/>
                <w:lang w:eastAsia="zh-CN"/>
              </w:rPr>
              <w:t>availability</w:t>
            </w:r>
            <w:r w:rsidRPr="00164A1A">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is not applicable to eDRX UEs.</w:t>
            </w:r>
            <w:r>
              <w:rPr>
                <w:rFonts w:eastAsiaTheme="minorEastAsia"/>
                <w:lang w:eastAsia="zh-CN"/>
              </w:rPr>
              <w:t>”</w:t>
            </w:r>
          </w:p>
          <w:p w14:paraId="0D719B4F" w14:textId="0259683D" w:rsidR="00164A1A" w:rsidRDefault="00164A1A" w:rsidP="00C6127C">
            <w:pPr>
              <w:jc w:val="both"/>
              <w:rPr>
                <w:rFonts w:ascii="Arial" w:eastAsiaTheme="minorEastAsia" w:hAnsi="Arial" w:cs="Arial"/>
                <w:bCs/>
                <w:lang w:eastAsia="zh-CN"/>
              </w:rPr>
            </w:pPr>
            <w:r w:rsidRPr="00164A1A">
              <w:rPr>
                <w:rFonts w:ascii="Arial" w:eastAsiaTheme="minorEastAsia" w:hAnsi="Arial" w:cs="Arial"/>
                <w:bCs/>
                <w:lang w:eastAsia="zh-CN"/>
              </w:rPr>
              <w:t>Does that mean we need to have a separate</w:t>
            </w:r>
            <w:r w:rsidRPr="00164A1A">
              <w:rPr>
                <w:rFonts w:ascii="Arial" w:eastAsiaTheme="minorEastAsia" w:hAnsi="Arial" w:cs="Arial" w:hint="eastAsia"/>
                <w:bCs/>
                <w:lang w:eastAsia="zh-CN"/>
              </w:rPr>
              <w:t xml:space="preserve"> TRS </w:t>
            </w:r>
            <w:r w:rsidRPr="00164A1A">
              <w:rPr>
                <w:rFonts w:ascii="Arial" w:eastAsiaTheme="minorEastAsia" w:hAnsi="Arial" w:cs="Arial"/>
                <w:bCs/>
                <w:lang w:eastAsia="zh-CN"/>
              </w:rPr>
              <w:t>availability</w:t>
            </w:r>
            <w:r w:rsidRPr="00164A1A">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3B00A27C" w14:textId="5069AFDD"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018C9CA9" w14:textId="361B29EF" w:rsidR="00164A1A" w:rsidRP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lastRenderedPageBreak/>
              <w:t>It seems that we send the eDRX SI change notification more, e.g., in the first PO of PTW.</w:t>
            </w:r>
          </w:p>
          <w:p w14:paraId="083B95DF" w14:textId="77777777" w:rsid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Solution3:</w:t>
            </w:r>
          </w:p>
          <w:p w14:paraId="762485B5" w14:textId="12E7487C" w:rsidR="00164A1A" w:rsidRP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eDRX to get latest SIB-X</w:t>
            </w:r>
            <w:r>
              <w:rPr>
                <w:rFonts w:ascii="Arial" w:eastAsiaTheme="minorEastAsia" w:hAnsi="Arial" w:cs="Arial"/>
                <w:lang w:eastAsia="zh-CN"/>
              </w:rPr>
              <w:t>;</w:t>
            </w:r>
          </w:p>
        </w:tc>
      </w:tr>
      <w:tr w:rsidR="00B77455" w:rsidRPr="00E26808" w14:paraId="043EAA0D" w14:textId="77777777" w:rsidTr="00B86920">
        <w:tc>
          <w:tcPr>
            <w:tcW w:w="693" w:type="pct"/>
            <w:tcBorders>
              <w:top w:val="single" w:sz="4" w:space="0" w:color="auto"/>
              <w:left w:val="single" w:sz="4" w:space="0" w:color="auto"/>
              <w:bottom w:val="single" w:sz="4" w:space="0" w:color="auto"/>
              <w:right w:val="single" w:sz="4" w:space="0" w:color="auto"/>
            </w:tcBorders>
          </w:tcPr>
          <w:p w14:paraId="550A09A4" w14:textId="3644DA04" w:rsidR="00B77455" w:rsidRDefault="00B77455" w:rsidP="00B77455">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22" w:type="pct"/>
            <w:tcBorders>
              <w:top w:val="single" w:sz="4" w:space="0" w:color="auto"/>
              <w:left w:val="single" w:sz="4" w:space="0" w:color="auto"/>
              <w:bottom w:val="single" w:sz="4" w:space="0" w:color="auto"/>
              <w:right w:val="single" w:sz="4" w:space="0" w:color="auto"/>
            </w:tcBorders>
          </w:tcPr>
          <w:p w14:paraId="7D20C42C" w14:textId="429657E8" w:rsidR="00B77455" w:rsidRDefault="009401FD" w:rsidP="00B77455">
            <w:pPr>
              <w:jc w:val="both"/>
              <w:rPr>
                <w:rFonts w:ascii="Arial" w:eastAsiaTheme="minorEastAsia" w:hAnsi="Arial" w:cs="Arial"/>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6D12C5E4" w14:textId="5A4C0059" w:rsidR="00B77455" w:rsidRDefault="00B77455" w:rsidP="00B77455">
            <w:pPr>
              <w:jc w:val="both"/>
              <w:rPr>
                <w:rFonts w:ascii="Arial" w:eastAsiaTheme="minorEastAsia" w:hAnsi="Arial" w:cs="Arial"/>
                <w:bCs/>
                <w:lang w:eastAsia="zh-CN"/>
              </w:rPr>
            </w:pPr>
            <w:r>
              <w:rPr>
                <w:rFonts w:ascii="Arial" w:eastAsiaTheme="minorEastAsia" w:hAnsi="Arial" w:cs="Arial"/>
                <w:bCs/>
                <w:lang w:eastAsia="zh-CN"/>
              </w:rPr>
              <w:t xml:space="preserve">Based on our previous response, we also prefer the previous Option 1 as </w:t>
            </w:r>
            <w:r w:rsidR="00AD6636">
              <w:rPr>
                <w:rFonts w:ascii="Arial" w:eastAsiaTheme="minorEastAsia" w:hAnsi="Arial" w:cs="Arial"/>
                <w:bCs/>
                <w:lang w:eastAsia="zh-CN"/>
              </w:rPr>
              <w:t xml:space="preserve">in </w:t>
            </w:r>
            <w:r>
              <w:rPr>
                <w:rFonts w:ascii="Arial" w:eastAsiaTheme="minorEastAsia" w:hAnsi="Arial" w:cs="Arial"/>
                <w:bCs/>
                <w:lang w:eastAsia="zh-CN"/>
              </w:rPr>
              <w:t>the previous discussion.</w:t>
            </w:r>
            <w:r w:rsidR="009401FD">
              <w:rPr>
                <w:rFonts w:ascii="Arial" w:eastAsiaTheme="minorEastAsia" w:hAnsi="Arial" w:cs="Arial"/>
                <w:bCs/>
                <w:lang w:eastAsia="zh-CN"/>
              </w:rPr>
              <w:t xml:space="preserve"> But we are also fine with Solution 2 with the understanding that the only change is that UE assumes TRS occasion is unavailable when it receives SI change notification for eDRX UE.</w:t>
            </w:r>
          </w:p>
        </w:tc>
      </w:tr>
      <w:tr w:rsidR="002767A6" w:rsidRPr="00E26808" w14:paraId="05DD1B60" w14:textId="77777777" w:rsidTr="00B86920">
        <w:tc>
          <w:tcPr>
            <w:tcW w:w="693" w:type="pct"/>
            <w:tcBorders>
              <w:top w:val="single" w:sz="4" w:space="0" w:color="auto"/>
              <w:left w:val="single" w:sz="4" w:space="0" w:color="auto"/>
              <w:bottom w:val="single" w:sz="4" w:space="0" w:color="auto"/>
              <w:right w:val="single" w:sz="4" w:space="0" w:color="auto"/>
            </w:tcBorders>
          </w:tcPr>
          <w:p w14:paraId="08A65AD9" w14:textId="5E9D62D5" w:rsidR="002767A6" w:rsidRDefault="002767A6" w:rsidP="002767A6">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22" w:type="pct"/>
            <w:tcBorders>
              <w:top w:val="single" w:sz="4" w:space="0" w:color="auto"/>
              <w:left w:val="single" w:sz="4" w:space="0" w:color="auto"/>
              <w:bottom w:val="single" w:sz="4" w:space="0" w:color="auto"/>
              <w:right w:val="single" w:sz="4" w:space="0" w:color="auto"/>
            </w:tcBorders>
          </w:tcPr>
          <w:p w14:paraId="70F7F026" w14:textId="56E57EE9" w:rsidR="002767A6" w:rsidRDefault="002767A6" w:rsidP="002767A6">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olution 1</w:t>
            </w:r>
          </w:p>
        </w:tc>
        <w:tc>
          <w:tcPr>
            <w:tcW w:w="3585" w:type="pct"/>
            <w:tcBorders>
              <w:top w:val="single" w:sz="4" w:space="0" w:color="auto"/>
              <w:left w:val="single" w:sz="4" w:space="0" w:color="auto"/>
              <w:bottom w:val="single" w:sz="4" w:space="0" w:color="auto"/>
              <w:right w:val="single" w:sz="4" w:space="0" w:color="auto"/>
            </w:tcBorders>
          </w:tcPr>
          <w:p w14:paraId="3D42A250" w14:textId="77777777" w:rsidR="002767A6" w:rsidRDefault="002767A6" w:rsidP="002767A6">
            <w:pPr>
              <w:jc w:val="both"/>
              <w:rPr>
                <w:rFonts w:ascii="Arial" w:eastAsiaTheme="minorEastAsia" w:hAnsi="Arial" w:cs="Arial"/>
                <w:bCs/>
                <w:lang w:eastAsia="zh-CN"/>
              </w:rPr>
            </w:pPr>
            <w:r>
              <w:rPr>
                <w:rFonts w:ascii="Arial" w:eastAsiaTheme="minorEastAsia" w:hAnsi="Arial" w:cs="Arial"/>
                <w:bCs/>
                <w:lang w:eastAsia="zh-CN"/>
              </w:rPr>
              <w:t>Firstly, we think that the figure in option 2 does no support the statement that “</w:t>
            </w:r>
            <w:r w:rsidRPr="004C1E26">
              <w:rPr>
                <w:rFonts w:ascii="Arial" w:eastAsiaTheme="minorEastAsia" w:hAnsi="Arial" w:cs="Arial"/>
                <w:bCs/>
                <w:lang w:eastAsia="zh-CN"/>
              </w:rPr>
              <w:t>the maximum delay for updating TRS resources configuration for all idle/inactive UEs is ~2 * 3 hours</w:t>
            </w:r>
            <w:r>
              <w:rPr>
                <w:rFonts w:ascii="Arial" w:eastAsiaTheme="minorEastAsia" w:hAnsi="Arial" w:cs="Arial"/>
                <w:bCs/>
                <w:lang w:eastAsia="zh-CN"/>
              </w:rPr>
              <w:t xml:space="preserve">”, because it assumes NW can send the eDRX </w:t>
            </w:r>
            <w:r w:rsidRPr="004C1E26">
              <w:rPr>
                <w:rFonts w:ascii="Arial" w:eastAsiaTheme="minorEastAsia" w:hAnsi="Arial" w:cs="Arial"/>
                <w:bCs/>
                <w:lang w:eastAsia="zh-CN"/>
              </w:rPr>
              <w:t>SI change notification</w:t>
            </w:r>
            <w:r>
              <w:rPr>
                <w:rFonts w:ascii="Arial" w:eastAsiaTheme="minorEastAsia" w:hAnsi="Arial" w:cs="Arial"/>
                <w:bCs/>
                <w:lang w:eastAsia="zh-CN"/>
              </w:rPr>
              <w:t xml:space="preserve"> in the </w:t>
            </w:r>
            <w:r w:rsidRPr="00CC153E">
              <w:rPr>
                <w:rFonts w:ascii="Arial" w:eastAsiaTheme="minorEastAsia" w:hAnsi="Arial" w:cs="Arial"/>
                <w:bCs/>
                <w:color w:val="FF0000"/>
                <w:lang w:eastAsia="zh-CN"/>
              </w:rPr>
              <w:t xml:space="preserve">same </w:t>
            </w:r>
            <w:r w:rsidRPr="004C1E26">
              <w:rPr>
                <w:rFonts w:ascii="Arial" w:eastAsiaTheme="minorEastAsia" w:hAnsi="Arial" w:cs="Arial"/>
                <w:bCs/>
                <w:lang w:eastAsia="zh-CN"/>
              </w:rPr>
              <w:t>eDRX acquisition period</w:t>
            </w:r>
            <w:r>
              <w:rPr>
                <w:rFonts w:ascii="Arial" w:eastAsiaTheme="minorEastAsia" w:hAnsi="Arial" w:cs="Arial"/>
                <w:bCs/>
                <w:lang w:eastAsia="zh-CN"/>
              </w:rPr>
              <w:t xml:space="preserve"> where </w:t>
            </w:r>
            <w:r w:rsidRPr="004C1E26">
              <w:rPr>
                <w:rFonts w:ascii="Arial" w:eastAsiaTheme="minorEastAsia" w:hAnsi="Arial" w:cs="Arial"/>
                <w:bCs/>
                <w:lang w:eastAsia="zh-CN"/>
              </w:rPr>
              <w:t>SI modification notifications</w:t>
            </w:r>
            <w:r>
              <w:rPr>
                <w:rFonts w:ascii="Arial" w:eastAsiaTheme="minorEastAsia" w:hAnsi="Arial" w:cs="Arial"/>
                <w:bCs/>
                <w:lang w:eastAsia="zh-CN"/>
              </w:rPr>
              <w:t xml:space="preserve"> is sent for DRX UEs. We think option 2 has a wrong interpretation on how eDRX </w:t>
            </w:r>
            <w:r w:rsidRPr="004C1E26">
              <w:rPr>
                <w:rFonts w:ascii="Arial" w:eastAsiaTheme="minorEastAsia" w:hAnsi="Arial" w:cs="Arial"/>
                <w:bCs/>
                <w:lang w:eastAsia="zh-CN"/>
              </w:rPr>
              <w:t>SI change notification</w:t>
            </w:r>
            <w:r>
              <w:rPr>
                <w:rFonts w:ascii="Arial" w:eastAsiaTheme="minorEastAsia" w:hAnsi="Arial" w:cs="Arial"/>
                <w:bCs/>
                <w:lang w:eastAsia="zh-CN"/>
              </w:rPr>
              <w:t xml:space="preserve"> works.</w:t>
            </w:r>
          </w:p>
          <w:p w14:paraId="40599F98" w14:textId="77777777" w:rsidR="002767A6" w:rsidRDefault="002767A6" w:rsidP="002767A6">
            <w:pPr>
              <w:jc w:val="both"/>
              <w:rPr>
                <w:rFonts w:ascii="Arial" w:eastAsiaTheme="minorEastAsia" w:hAnsi="Arial" w:cs="Arial"/>
                <w:bCs/>
                <w:lang w:eastAsia="zh-CN"/>
              </w:rPr>
            </w:pPr>
            <w:r>
              <w:rPr>
                <w:rFonts w:ascii="Arial" w:eastAsiaTheme="minorEastAsia" w:hAnsi="Arial" w:cs="Arial"/>
                <w:bCs/>
                <w:lang w:eastAsia="zh-CN"/>
              </w:rPr>
              <w:t xml:space="preserve">In our understanding, eDRX </w:t>
            </w:r>
            <w:r w:rsidRPr="004C1E26">
              <w:rPr>
                <w:rFonts w:ascii="Arial" w:eastAsiaTheme="minorEastAsia" w:hAnsi="Arial" w:cs="Arial"/>
                <w:bCs/>
                <w:lang w:eastAsia="zh-CN"/>
              </w:rPr>
              <w:t>SI change notification</w:t>
            </w:r>
            <w:r>
              <w:rPr>
                <w:rFonts w:ascii="Arial" w:eastAsiaTheme="minorEastAsia" w:hAnsi="Arial" w:cs="Arial"/>
                <w:bCs/>
                <w:lang w:eastAsia="zh-CN"/>
              </w:rPr>
              <w:t xml:space="preserve"> should be sent in the </w:t>
            </w:r>
            <w:r w:rsidRPr="00CC153E">
              <w:rPr>
                <w:rFonts w:ascii="Arial" w:eastAsiaTheme="minorEastAsia" w:hAnsi="Arial" w:cs="Arial"/>
                <w:bCs/>
                <w:color w:val="FF0000"/>
                <w:lang w:eastAsia="zh-CN"/>
              </w:rPr>
              <w:t xml:space="preserve">next </w:t>
            </w:r>
            <w:r w:rsidRPr="004C1E26">
              <w:rPr>
                <w:rFonts w:ascii="Arial" w:eastAsiaTheme="minorEastAsia" w:hAnsi="Arial" w:cs="Arial"/>
                <w:bCs/>
                <w:lang w:eastAsia="zh-CN"/>
              </w:rPr>
              <w:t>eDRX acquisition period</w:t>
            </w:r>
            <w:r>
              <w:rPr>
                <w:rFonts w:ascii="Arial" w:eastAsiaTheme="minorEastAsia" w:hAnsi="Arial" w:cs="Arial"/>
                <w:bCs/>
                <w:lang w:eastAsia="zh-CN"/>
              </w:rPr>
              <w:t xml:space="preserve"> following the </w:t>
            </w:r>
            <w:r w:rsidRPr="004C1E26">
              <w:rPr>
                <w:rFonts w:ascii="Arial" w:eastAsiaTheme="minorEastAsia" w:hAnsi="Arial" w:cs="Arial"/>
                <w:bCs/>
                <w:lang w:eastAsia="zh-CN"/>
              </w:rPr>
              <w:t>eDRX acquisition period</w:t>
            </w:r>
            <w:r>
              <w:rPr>
                <w:rFonts w:ascii="Arial" w:eastAsiaTheme="minorEastAsia" w:hAnsi="Arial" w:cs="Arial"/>
                <w:bCs/>
                <w:lang w:eastAsia="zh-CN"/>
              </w:rPr>
              <w:t xml:space="preserve"> where </w:t>
            </w:r>
            <w:r w:rsidRPr="004C1E26">
              <w:rPr>
                <w:rFonts w:ascii="Arial" w:eastAsiaTheme="minorEastAsia" w:hAnsi="Arial" w:cs="Arial"/>
                <w:bCs/>
                <w:lang w:eastAsia="zh-CN"/>
              </w:rPr>
              <w:t>SI modification notifications</w:t>
            </w:r>
            <w:r>
              <w:rPr>
                <w:rFonts w:ascii="Arial" w:eastAsiaTheme="minorEastAsia" w:hAnsi="Arial" w:cs="Arial"/>
                <w:bCs/>
                <w:lang w:eastAsia="zh-CN"/>
              </w:rPr>
              <w:t xml:space="preserve"> is sent. And this is where the delay of </w:t>
            </w:r>
            <w:r w:rsidRPr="004C1E26">
              <w:rPr>
                <w:rFonts w:ascii="Arial" w:eastAsiaTheme="minorEastAsia" w:hAnsi="Arial" w:cs="Arial"/>
                <w:bCs/>
                <w:lang w:eastAsia="zh-CN"/>
              </w:rPr>
              <w:t xml:space="preserve"> ~2 * 3 hours</w:t>
            </w:r>
            <w:r>
              <w:rPr>
                <w:rFonts w:ascii="Arial" w:eastAsiaTheme="minorEastAsia" w:hAnsi="Arial" w:cs="Arial"/>
                <w:bCs/>
                <w:lang w:eastAsia="zh-CN"/>
              </w:rPr>
              <w:t xml:space="preserve"> comes from.</w:t>
            </w:r>
          </w:p>
          <w:p w14:paraId="72C4E048" w14:textId="494C5D77" w:rsidR="002767A6" w:rsidRDefault="002767A6" w:rsidP="002767A6">
            <w:pPr>
              <w:jc w:val="both"/>
              <w:rPr>
                <w:rFonts w:ascii="Arial" w:eastAsiaTheme="minorEastAsia" w:hAnsi="Arial" w:cs="Arial"/>
                <w:bCs/>
                <w:lang w:eastAsia="zh-CN"/>
              </w:rPr>
            </w:pPr>
            <w:r>
              <w:rPr>
                <w:rFonts w:ascii="Arial" w:eastAsiaTheme="minorEastAsia" w:hAnsi="Arial" w:cs="Arial"/>
                <w:bCs/>
                <w:lang w:eastAsia="zh-CN"/>
              </w:rPr>
              <w:t xml:space="preserve">With this understanding, we think option 2 does not work, because it almost means that as long as SI can change for DRX UEs, eDRX UE should not consider the TRS </w:t>
            </w:r>
            <w:bookmarkStart w:id="8" w:name="_GoBack"/>
            <w:bookmarkEnd w:id="8"/>
            <w:r>
              <w:rPr>
                <w:rFonts w:ascii="Arial" w:eastAsiaTheme="minorEastAsia" w:hAnsi="Arial" w:cs="Arial"/>
                <w:bCs/>
                <w:lang w:eastAsia="zh-CN"/>
              </w:rPr>
              <w:t xml:space="preserve">configuration as not available. Because for the duration before </w:t>
            </w:r>
            <w:r w:rsidRPr="005116E5">
              <w:rPr>
                <w:rFonts w:ascii="Arial" w:eastAsiaTheme="minorEastAsia" w:hAnsi="Arial" w:cs="Arial"/>
                <w:bCs/>
                <w:lang w:eastAsia="zh-CN"/>
              </w:rPr>
              <w:t>eDRX SI change notification</w:t>
            </w:r>
            <w:r>
              <w:rPr>
                <w:rFonts w:ascii="Arial" w:eastAsiaTheme="minorEastAsia" w:hAnsi="Arial" w:cs="Arial"/>
                <w:bCs/>
                <w:lang w:eastAsia="zh-CN"/>
              </w:rPr>
              <w:t xml:space="preserve"> is received, SI may also be updated (for DRX UEs). This will lead to the consequence that eDRX UEs will never consider the TRS configuration as available.</w:t>
            </w:r>
          </w:p>
        </w:tc>
      </w:tr>
    </w:tbl>
    <w:p w14:paraId="6848094C" w14:textId="77777777" w:rsidR="008B7C5F" w:rsidRDefault="008B7C5F" w:rsidP="008B7C5F">
      <w:pPr>
        <w:pStyle w:val="a0"/>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9" w:name="OLE_LINK10"/>
      <w:bookmarkStart w:id="10" w:name="OLE_LINK88"/>
      <w:bookmarkStart w:id="11" w:name="OLE_LINK11"/>
      <w:bookmarkStart w:id="12" w:name="OLE_LINK89"/>
      <w:r>
        <w:t>Conclusion</w:t>
      </w:r>
    </w:p>
    <w:p w14:paraId="5642F29F" w14:textId="77777777" w:rsidR="00963089" w:rsidRDefault="00AB5B3C">
      <w:pPr>
        <w:pStyle w:val="1"/>
        <w:keepLines/>
        <w:pBdr>
          <w:top w:val="single" w:sz="12" w:space="3" w:color="auto"/>
        </w:pBdr>
        <w:spacing w:before="240" w:after="180"/>
        <w:ind w:left="425" w:hanging="425"/>
        <w:jc w:val="both"/>
      </w:pPr>
      <w:bookmarkStart w:id="13" w:name="OLE_LINK58"/>
      <w:bookmarkStart w:id="14" w:name="OLE_LINK47"/>
      <w:bookmarkStart w:id="15" w:name="OLE_LINK59"/>
      <w:bookmarkStart w:id="16" w:name="OLE_LINK48"/>
      <w:bookmarkStart w:id="17" w:name="OLE_LINK60"/>
      <w:bookmarkEnd w:id="9"/>
      <w:bookmarkEnd w:id="10"/>
      <w:bookmarkEnd w:id="11"/>
      <w:bookmarkEnd w:id="12"/>
      <w:r>
        <w:t>Reference</w:t>
      </w:r>
    </w:p>
    <w:p w14:paraId="61629D38" w14:textId="77777777" w:rsidR="00963089" w:rsidRDefault="00AB5B3C">
      <w:pPr>
        <w:pStyle w:val="a0"/>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1F3656EC" w14:textId="77777777" w:rsidR="00963089" w:rsidRDefault="00AB5B3C">
      <w:pPr>
        <w:pStyle w:val="a0"/>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02B14C97" w14:textId="77777777" w:rsidR="00963089" w:rsidRDefault="00AB5B3C">
      <w:pPr>
        <w:pStyle w:val="a0"/>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2"/>
    </w:p>
    <w:p w14:paraId="47991790" w14:textId="77777777" w:rsidR="00963089" w:rsidRDefault="00AB5B3C">
      <w:pPr>
        <w:pStyle w:val="a0"/>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5729BA2A" w14:textId="77777777" w:rsidR="00963089" w:rsidRDefault="00AB5B3C">
      <w:pPr>
        <w:pStyle w:val="a0"/>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6D7C8B4" w14:textId="77777777" w:rsidR="00963089" w:rsidRDefault="00AB5B3C">
      <w:pPr>
        <w:pStyle w:val="a0"/>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4C1AD69C" w14:textId="77777777" w:rsidR="00963089" w:rsidRDefault="00AB5B3C">
      <w:pPr>
        <w:pStyle w:val="a0"/>
        <w:numPr>
          <w:ilvl w:val="0"/>
          <w:numId w:val="10"/>
        </w:numPr>
        <w:spacing w:beforeLines="50" w:before="120"/>
      </w:pPr>
      <w:r>
        <w:rPr>
          <w:rFonts w:eastAsiaTheme="minorEastAsia"/>
        </w:rPr>
        <w:lastRenderedPageBreak/>
        <w:t>R2-2200091, LS on updated Rel-17 RAN1 UE features list for NR, RAN1</w:t>
      </w:r>
    </w:p>
    <w:p w14:paraId="3CA7F6B7" w14:textId="77777777" w:rsidR="00963089" w:rsidRDefault="00AB5B3C">
      <w:pPr>
        <w:pStyle w:val="a0"/>
        <w:numPr>
          <w:ilvl w:val="0"/>
          <w:numId w:val="10"/>
        </w:numPr>
        <w:spacing w:beforeLines="50" w:before="120"/>
      </w:pPr>
      <w:bookmarkStart w:id="27" w:name="_Ref93060869"/>
      <w:r>
        <w:rPr>
          <w:rFonts w:eastAsiaTheme="minorEastAsia"/>
        </w:rPr>
        <w:t>R2-2201497,  Potential TRS/CSI-RS occasion(s)</w:t>
      </w:r>
      <w:bookmarkEnd w:id="27"/>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28A6C51C" w14:textId="78B10413" w:rsidR="00BE2E82" w:rsidRDefault="00BE2E82" w:rsidP="00BE2E82">
      <w:pPr>
        <w:pStyle w:val="a0"/>
        <w:numPr>
          <w:ilvl w:val="0"/>
          <w:numId w:val="10"/>
        </w:numPr>
        <w:spacing w:beforeLines="50" w:before="120"/>
      </w:pPr>
      <w:bookmarkStart w:id="29" w:name="_Ref95290568"/>
      <w:r w:rsidRPr="00BE2E82">
        <w:t>R2-2201918 Report of [055][ePowSav] TRS CSI-RS for idle inactive</w:t>
      </w:r>
      <w:bookmarkEnd w:id="29"/>
    </w:p>
    <w:p w14:paraId="0F246842" w14:textId="3BC82B9E" w:rsidR="00892900" w:rsidRDefault="00892900" w:rsidP="00BE2E82">
      <w:pPr>
        <w:pStyle w:val="a0"/>
        <w:numPr>
          <w:ilvl w:val="0"/>
          <w:numId w:val="10"/>
        </w:numPr>
        <w:spacing w:beforeLines="50" w:before="120"/>
      </w:pPr>
      <w:bookmarkStart w:id="30"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0"/>
    </w:p>
    <w:p w14:paraId="24971ED9" w14:textId="40E7B3E0" w:rsidR="00A55EAF" w:rsidRDefault="00605AA7" w:rsidP="00A55EAF">
      <w:pPr>
        <w:pStyle w:val="a0"/>
        <w:numPr>
          <w:ilvl w:val="0"/>
          <w:numId w:val="10"/>
        </w:numPr>
        <w:spacing w:beforeLines="50" w:before="120"/>
      </w:pPr>
      <w:bookmarkStart w:id="31" w:name="_Ref96544013"/>
      <w:r>
        <w:rPr>
          <w:rFonts w:cs="Arial"/>
          <w:sz w:val="22"/>
          <w:szCs w:val="22"/>
        </w:rPr>
        <w:t>Report</w:t>
      </w:r>
      <w:r>
        <w:t xml:space="preserve"> of [Pre117-e][005][ePowSav] TRS / CSI-RS</w:t>
      </w:r>
      <w:r w:rsidRPr="00CD5C5A">
        <w:t xml:space="preserve"> </w:t>
      </w:r>
      <w:r>
        <w:t>Open Issues Input (CATT)</w:t>
      </w:r>
      <w:bookmarkEnd w:id="31"/>
    </w:p>
    <w:p w14:paraId="13EC7DD5" w14:textId="77777777" w:rsidR="00CA3A61" w:rsidRDefault="00CA3A61" w:rsidP="00A55EAF">
      <w:pPr>
        <w:pStyle w:val="a0"/>
        <w:numPr>
          <w:ilvl w:val="0"/>
          <w:numId w:val="10"/>
        </w:numPr>
        <w:spacing w:beforeLines="50" w:before="120"/>
        <w:sectPr w:rsidR="00CA3A61">
          <w:headerReference w:type="default" r:id="rId18"/>
          <w:footerReference w:type="even" r:id="rId19"/>
          <w:footerReference w:type="default" r:id="rId20"/>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37F3D" w14:textId="77777777" w:rsidR="003819AA" w:rsidRDefault="003819AA">
      <w:pPr>
        <w:spacing w:after="0" w:line="240" w:lineRule="auto"/>
      </w:pPr>
      <w:r>
        <w:separator/>
      </w:r>
    </w:p>
  </w:endnote>
  <w:endnote w:type="continuationSeparator" w:id="0">
    <w:p w14:paraId="73DB3332" w14:textId="77777777" w:rsidR="003819AA" w:rsidRDefault="0038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E1D58" w14:textId="77777777" w:rsidR="00B55F6C" w:rsidRDefault="00B55F6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05895E2" w14:textId="77777777" w:rsidR="00B55F6C" w:rsidRDefault="00B55F6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99EC" w14:textId="68CCA469" w:rsidR="00B55F6C" w:rsidRDefault="00B55F6C">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2767A6">
      <w:rPr>
        <w:rStyle w:val="af5"/>
        <w:noProof/>
      </w:rPr>
      <w:t>10</w:t>
    </w:r>
    <w:r>
      <w:rPr>
        <w:rStyle w:val="af5"/>
      </w:rPr>
      <w:fldChar w:fldCharType="end"/>
    </w:r>
  </w:p>
  <w:p w14:paraId="466FB858" w14:textId="77777777" w:rsidR="00B55F6C" w:rsidRDefault="00B55F6C">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FCC51" w14:textId="77777777" w:rsidR="003819AA" w:rsidRDefault="003819AA">
      <w:pPr>
        <w:spacing w:after="0" w:line="240" w:lineRule="auto"/>
      </w:pPr>
      <w:r>
        <w:separator/>
      </w:r>
    </w:p>
  </w:footnote>
  <w:footnote w:type="continuationSeparator" w:id="0">
    <w:p w14:paraId="7190A871" w14:textId="77777777" w:rsidR="003819AA" w:rsidRDefault="00381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C373E" w14:textId="77777777" w:rsidR="00B55F6C" w:rsidRDefault="00B55F6C">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宋体"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0"/>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A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9AA"/>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link w:val="31"/>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2">
    <w:name w:val="List 3"/>
    <w:basedOn w:val="a"/>
    <w:qFormat/>
    <w:pPr>
      <w:ind w:leftChars="400" w:left="100" w:hangingChars="200" w:hanging="200"/>
      <w:contextualSpacing/>
    </w:pPr>
  </w:style>
  <w:style w:type="paragraph" w:styleId="a5">
    <w:name w:val="caption"/>
    <w:aliases w:val="cap,cap Char,Caption Char1 Char,cap Char Char1,Caption Char Char1 Char,cap Char2,条目,Ca,cap1,cap2,cap11,Légende-figure,Légende-figure Char,Beschrifubg,Beschriftung Char,label,cap11 Char Char Char,captions,Beschriftung Char Char"/>
    <w:basedOn w:val="a"/>
    <w:next w:val="a"/>
    <w:link w:val="a6"/>
    <w:qFormat/>
    <w:pPr>
      <w:overflowPunct w:val="0"/>
      <w:autoSpaceDE w:val="0"/>
      <w:autoSpaceDN w:val="0"/>
      <w:adjustRightInd w:val="0"/>
      <w:spacing w:before="120" w:after="120"/>
      <w:textAlignment w:val="baseline"/>
    </w:pPr>
    <w:rPr>
      <w:rFonts w:eastAsia="宋体"/>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af1">
    <w:name w:val="Normal (Web)"/>
    <w:basedOn w:val="a"/>
    <w:uiPriority w:val="99"/>
    <w:unhideWhenUsed/>
    <w:qFormat/>
    <w:pPr>
      <w:spacing w:before="100" w:beforeAutospacing="1" w:after="100" w:afterAutospacing="1"/>
    </w:pPr>
    <w:rPr>
      <w:sz w:val="24"/>
      <w:lang w:eastAsia="zh-CN"/>
    </w:rPr>
  </w:style>
  <w:style w:type="paragraph" w:styleId="af2">
    <w:name w:val="annotation subject"/>
    <w:basedOn w:val="a8"/>
    <w:next w:val="a8"/>
    <w:semiHidden/>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4">
    <w:name w:val="Strong"/>
    <w:basedOn w:val="a1"/>
    <w:qFormat/>
    <w:rPr>
      <w:b/>
      <w:bCs/>
    </w:rPr>
  </w:style>
  <w:style w:type="character" w:styleId="af5">
    <w:name w:val="page number"/>
    <w:basedOn w:val="a1"/>
    <w:qFormat/>
  </w:style>
  <w:style w:type="character" w:styleId="af6">
    <w:name w:val="Emphasis"/>
    <w:basedOn w:val="a1"/>
    <w:uiPriority w:val="20"/>
    <w:qFormat/>
    <w:rPr>
      <w:color w:val="CC0000"/>
    </w:rPr>
  </w:style>
  <w:style w:type="character" w:styleId="af7">
    <w:name w:val="Hyperlink"/>
    <w:basedOn w:val="a1"/>
    <w:uiPriority w:val="99"/>
    <w:unhideWhenUsed/>
    <w:qFormat/>
    <w:rPr>
      <w:color w:val="0000FF"/>
      <w:u w:val="single"/>
    </w:rPr>
  </w:style>
  <w:style w:type="character" w:styleId="af8">
    <w:name w:val="annotation reference"/>
    <w:qFormat/>
    <w:rPr>
      <w:sz w:val="21"/>
      <w:szCs w:val="21"/>
    </w:rPr>
  </w:style>
  <w:style w:type="character" w:styleId="af9">
    <w:name w:val="footnote reference"/>
    <w:basedOn w:val="a1"/>
    <w:qFormat/>
    <w:rPr>
      <w:vertAlign w:val="superscript"/>
    </w:rPr>
  </w:style>
  <w:style w:type="character" w:customStyle="1" w:styleId="a6">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5"/>
    <w:qFormat/>
    <w:rPr>
      <w:lang w:val="en-GB" w:eastAsia="en-US" w:bidi="ar-SA"/>
    </w:rPr>
  </w:style>
  <w:style w:type="paragraph" w:styleId="afa">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a"/>
    <w:link w:val="afb"/>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b">
    <w:name w:val="列出段落 字符"/>
    <w:aliases w:val="- Bullets 字符,Lista1 字符,?? ?? 字符,????? 字符,???? 字符,中等深浅网格 1 - 着色 21 字符,列出段落1 字符,¥¡¡¡¡ì¬º¥¹¥È¶ÎÂä 字符,ÁÐ³ö¶ÎÂä 字符,¥ê¥¹¥È¶ÎÂä 字符,列表段落1 字符,—ño’i—Ž 字符,1st level - Bullet List Paragraph 字符,Lettre d'introduction 字符,Paragrafo elenco 字符,Normal bullet 2 字符"/>
    <w:link w:val="afa"/>
    <w:uiPriority w:val="34"/>
    <w:qFormat/>
    <w:rPr>
      <w:rFonts w:eastAsia="MS Mincho"/>
      <w:lang w:val="en-GB" w:eastAsia="en-US"/>
    </w:rPr>
  </w:style>
  <w:style w:type="character" w:styleId="afc">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脚注文本 字符"/>
    <w:basedOn w:val="a1"/>
    <w:link w:val="af"/>
    <w:qFormat/>
    <w:rPr>
      <w:rFonts w:eastAsia="Times New Roman"/>
      <w:lang w:eastAsia="en-US"/>
    </w:rPr>
  </w:style>
  <w:style w:type="character" w:customStyle="1" w:styleId="10">
    <w:name w:val="标题 1 字符"/>
    <w:basedOn w:val="a1"/>
    <w:link w:val="1"/>
    <w:qFormat/>
    <w:rPr>
      <w:rFonts w:ascii="Arial" w:eastAsia="宋体" w:hAnsi="Arial" w:cs="Arial"/>
      <w:b/>
      <w:bCs/>
      <w:kern w:val="32"/>
      <w:sz w:val="28"/>
      <w:szCs w:val="32"/>
      <w:lang w:eastAsia="zh-CN"/>
    </w:rPr>
  </w:style>
  <w:style w:type="character" w:customStyle="1" w:styleId="ae">
    <w:name w:val="页眉 字符"/>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标题 5 字符"/>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批注文字 字符"/>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1">
    <w:name w:val="标题 3 字符"/>
    <w:link w:val="30"/>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标题 2 字符"/>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标题 9 字符"/>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 w:type="paragraph" w:styleId="afd">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a1"/>
    <w:uiPriority w:val="99"/>
    <w:semiHidden/>
    <w:unhideWhenUsed/>
    <w:rsid w:val="00D250E5"/>
    <w:rPr>
      <w:color w:val="605E5C"/>
      <w:shd w:val="clear" w:color="auto" w:fill="E1DFDD"/>
    </w:rPr>
  </w:style>
  <w:style w:type="character" w:customStyle="1" w:styleId="UnresolvedMention3">
    <w:name w:val="Unresolved Mention3"/>
    <w:basedOn w:val="a1"/>
    <w:uiPriority w:val="99"/>
    <w:semiHidden/>
    <w:unhideWhenUsed/>
    <w:rsid w:val="00B02449"/>
    <w:rPr>
      <w:color w:val="605E5C"/>
      <w:shd w:val="clear" w:color="auto" w:fill="E1DFDD"/>
    </w:rPr>
  </w:style>
  <w:style w:type="table" w:customStyle="1" w:styleId="GridTable1Light1">
    <w:name w:val="Grid Table 1 Light1"/>
    <w:basedOn w:val="a2"/>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3">
    <w:name w:val="toc 3"/>
    <w:basedOn w:val="a"/>
    <w:next w:val="a"/>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__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__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__.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2.vsd"/><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72E0D-5367-499F-943E-6DDC6F66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3275</Words>
  <Characters>18673</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OPPO</cp:lastModifiedBy>
  <cp:revision>2</cp:revision>
  <cp:lastPrinted>2007-08-29T03:45:00Z</cp:lastPrinted>
  <dcterms:created xsi:type="dcterms:W3CDTF">2022-02-28T09:28:00Z</dcterms:created>
  <dcterms:modified xsi:type="dcterms:W3CDTF">2022-02-28T09:28:00Z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