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47B33E01"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w:t>
      </w:r>
      <w:proofErr w:type="gramStart"/>
      <w:r w:rsidR="003E384D" w:rsidRPr="003E384D">
        <w:rPr>
          <w:b/>
          <w:sz w:val="24"/>
          <w:lang w:val="en-GB"/>
        </w:rPr>
        <w:t>004][</w:t>
      </w:r>
      <w:proofErr w:type="spellStart"/>
      <w:proofErr w:type="gramEnd"/>
      <w:r w:rsidR="003E384D" w:rsidRPr="003E384D">
        <w:rPr>
          <w:b/>
          <w:sz w:val="24"/>
          <w:lang w:val="en-GB"/>
        </w:rPr>
        <w:t>ePowSav</w:t>
      </w:r>
      <w:proofErr w:type="spellEnd"/>
      <w:r w:rsidR="003E384D" w:rsidRPr="003E384D">
        <w:rPr>
          <w:b/>
          <w:sz w:val="24"/>
          <w:lang w:val="en-GB"/>
        </w:rPr>
        <w:t>]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TableGrid"/>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[AT117-e][</w:t>
            </w:r>
            <w:proofErr w:type="gramStart"/>
            <w:r>
              <w:t>004][</w:t>
            </w:r>
            <w:proofErr w:type="spellStart"/>
            <w:proofErr w:type="gramEnd"/>
            <w:r>
              <w:t>ePowSav</w:t>
            </w:r>
            <w:proofErr w:type="spellEnd"/>
            <w:r>
              <w:t xml:space="preserve">]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Treat R2-2203720 (</w:t>
            </w:r>
            <w:proofErr w:type="gramStart"/>
            <w:r>
              <w:t>taking into account</w:t>
            </w:r>
            <w:proofErr w:type="gramEnd"/>
            <w:r>
              <w:t xml:space="preserve">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 xml:space="preserve">made the following agreements, which should be </w:t>
      </w:r>
      <w:proofErr w:type="gramStart"/>
      <w:r w:rsidR="00144F1A">
        <w:rPr>
          <w:rFonts w:ascii="Arial" w:hAnsi="Arial" w:cs="Arial"/>
          <w:sz w:val="20"/>
          <w:szCs w:val="20"/>
          <w:lang w:val="en-GB"/>
        </w:rPr>
        <w:t>taken into account</w:t>
      </w:r>
      <w:proofErr w:type="gramEnd"/>
      <w:r w:rsidR="00144F1A">
        <w:rPr>
          <w:rFonts w:ascii="Arial" w:hAnsi="Arial" w:cs="Arial"/>
          <w:sz w:val="20"/>
          <w:szCs w:val="20"/>
          <w:lang w:val="en-GB"/>
        </w:rPr>
        <w:t xml:space="preserve"> in this discussion.</w:t>
      </w:r>
    </w:p>
    <w:tbl>
      <w:tblPr>
        <w:tblStyle w:val="TableGrid"/>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xml:space="preserve">, </w:t>
      </w:r>
      <w:proofErr w:type="gramStart"/>
      <w:r>
        <w:rPr>
          <w:rFonts w:ascii="Arial" w:hAnsi="Arial" w:cs="Arial"/>
          <w:sz w:val="20"/>
          <w:szCs w:val="20"/>
          <w:lang w:val="en-GB"/>
        </w:rPr>
        <w:t>so as to</w:t>
      </w:r>
      <w:proofErr w:type="gramEnd"/>
      <w:r>
        <w:rPr>
          <w:rFonts w:ascii="Arial" w:hAnsi="Arial" w:cs="Arial"/>
          <w:sz w:val="20"/>
          <w:szCs w:val="20"/>
          <w:lang w:val="en-GB"/>
        </w:rPr>
        <w:t xml:space="preserve">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1ECE26F7"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6825594F" w14:textId="08BC6CF5"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7BE022C2" w14:textId="374E556A"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29685B47" w14:textId="77777777" w:rsidTr="005C32F3">
        <w:tc>
          <w:tcPr>
            <w:tcW w:w="1809" w:type="dxa"/>
          </w:tcPr>
          <w:p w14:paraId="500B1995" w14:textId="38E0C407"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54E15660" w14:textId="1D05FE56"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 Wu</w:t>
            </w:r>
          </w:p>
        </w:tc>
        <w:tc>
          <w:tcPr>
            <w:tcW w:w="4956" w:type="dxa"/>
          </w:tcPr>
          <w:p w14:paraId="63BB7445" w14:textId="0518AB6A"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Chunli.wu@nokia-sbell.com</w:t>
            </w:r>
          </w:p>
        </w:tc>
      </w:tr>
      <w:tr w:rsidR="0038055F" w14:paraId="6D127A77" w14:textId="77777777" w:rsidTr="005C32F3">
        <w:tc>
          <w:tcPr>
            <w:tcW w:w="1809" w:type="dxa"/>
          </w:tcPr>
          <w:p w14:paraId="23826EF6" w14:textId="20E24FB1" w:rsidR="0038055F" w:rsidRPr="004C6AE3" w:rsidRDefault="00835693"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5DE7A7BC" w14:textId="77079098" w:rsidR="0038055F" w:rsidRPr="004C6AE3" w:rsidRDefault="003662C8" w:rsidP="00F61E2D">
            <w:pPr>
              <w:spacing w:after="120"/>
              <w:jc w:val="both"/>
              <w:rPr>
                <w:rFonts w:ascii="Arial" w:eastAsia="SimSun" w:hAnsi="Arial" w:cs="Arial"/>
                <w:sz w:val="20"/>
                <w:szCs w:val="20"/>
                <w:lang w:val="en-GB" w:eastAsia="zh-CN"/>
              </w:rPr>
            </w:pPr>
            <w:r w:rsidRPr="003662C8">
              <w:rPr>
                <w:rFonts w:ascii="Arial" w:eastAsia="SimSun" w:hAnsi="Arial" w:cs="Arial"/>
                <w:sz w:val="20"/>
                <w:szCs w:val="20"/>
                <w:lang w:val="en-GB" w:eastAsia="zh-CN"/>
              </w:rPr>
              <w:t>Tuomas Tirronen</w:t>
            </w:r>
          </w:p>
        </w:tc>
        <w:tc>
          <w:tcPr>
            <w:tcW w:w="4956" w:type="dxa"/>
          </w:tcPr>
          <w:p w14:paraId="1B1AC55E" w14:textId="7955565A" w:rsidR="0038055F" w:rsidRPr="004C6AE3" w:rsidRDefault="004C0B3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w:t>
            </w:r>
            <w:r w:rsidRPr="004C0B3D">
              <w:rPr>
                <w:rFonts w:ascii="Arial" w:eastAsia="SimSun" w:hAnsi="Arial" w:cs="Arial"/>
                <w:sz w:val="20"/>
                <w:szCs w:val="20"/>
                <w:lang w:val="en-GB" w:eastAsia="zh-CN"/>
              </w:rPr>
              <w:t>uomas</w:t>
            </w:r>
            <w:r>
              <w:rPr>
                <w:rFonts w:ascii="Arial" w:eastAsia="SimSun" w:hAnsi="Arial" w:cs="Arial"/>
                <w:sz w:val="20"/>
                <w:szCs w:val="20"/>
                <w:lang w:val="en-GB" w:eastAsia="zh-CN"/>
              </w:rPr>
              <w:t>.t</w:t>
            </w:r>
            <w:r w:rsidRPr="004C0B3D">
              <w:rPr>
                <w:rFonts w:ascii="Arial" w:eastAsia="SimSun" w:hAnsi="Arial" w:cs="Arial"/>
                <w:sz w:val="20"/>
                <w:szCs w:val="20"/>
                <w:lang w:val="en-GB" w:eastAsia="zh-CN"/>
              </w:rPr>
              <w:t>irronen</w:t>
            </w:r>
            <w:r w:rsidR="00835693">
              <w:rPr>
                <w:rFonts w:ascii="Arial" w:eastAsia="SimSun" w:hAnsi="Arial" w:cs="Arial"/>
                <w:sz w:val="20"/>
                <w:szCs w:val="20"/>
                <w:lang w:val="en-GB" w:eastAsia="zh-CN"/>
              </w:rPr>
              <w:t>@ericsson.com</w:t>
            </w:r>
          </w:p>
        </w:tc>
      </w:tr>
      <w:tr w:rsidR="008C6E91" w14:paraId="58692C29" w14:textId="77777777" w:rsidTr="005C32F3">
        <w:tc>
          <w:tcPr>
            <w:tcW w:w="1809" w:type="dxa"/>
          </w:tcPr>
          <w:p w14:paraId="6C53363D" w14:textId="63E6282B" w:rsidR="008C6E91" w:rsidRDefault="008C6E91" w:rsidP="00F61E2D">
            <w:pPr>
              <w:spacing w:after="120"/>
              <w:jc w:val="both"/>
              <w:rPr>
                <w:rFonts w:ascii="Arial" w:eastAsia="SimSun" w:hAnsi="Arial" w:cs="Arial"/>
                <w:sz w:val="20"/>
                <w:szCs w:val="20"/>
                <w:lang w:val="en-GB" w:eastAsia="zh-CN"/>
              </w:rPr>
            </w:pPr>
          </w:p>
        </w:tc>
        <w:tc>
          <w:tcPr>
            <w:tcW w:w="2864" w:type="dxa"/>
          </w:tcPr>
          <w:p w14:paraId="4F54B254" w14:textId="019C4A97" w:rsidR="008C6E91" w:rsidRDefault="008C6E91" w:rsidP="00F61E2D">
            <w:pPr>
              <w:spacing w:after="120"/>
              <w:jc w:val="both"/>
              <w:rPr>
                <w:rFonts w:ascii="Arial" w:eastAsia="SimSun" w:hAnsi="Arial" w:cs="Arial"/>
                <w:sz w:val="20"/>
                <w:szCs w:val="20"/>
                <w:lang w:val="en-GB" w:eastAsia="zh-CN"/>
              </w:rPr>
            </w:pPr>
          </w:p>
        </w:tc>
        <w:tc>
          <w:tcPr>
            <w:tcW w:w="4956" w:type="dxa"/>
          </w:tcPr>
          <w:p w14:paraId="7F4A1734" w14:textId="035F7F1E" w:rsidR="008C6E91" w:rsidRDefault="008C6E91" w:rsidP="00F61E2D">
            <w:pPr>
              <w:spacing w:after="120"/>
              <w:jc w:val="both"/>
              <w:rPr>
                <w:rFonts w:ascii="Arial" w:eastAsia="SimSun" w:hAnsi="Arial" w:cs="Arial"/>
                <w:sz w:val="20"/>
                <w:szCs w:val="20"/>
                <w:lang w:val="en-GB" w:eastAsia="zh-CN"/>
              </w:rPr>
            </w:pPr>
          </w:p>
        </w:tc>
      </w:tr>
      <w:tr w:rsidR="008F1321" w14:paraId="3B27F755" w14:textId="77777777" w:rsidTr="005C32F3">
        <w:tc>
          <w:tcPr>
            <w:tcW w:w="1809" w:type="dxa"/>
          </w:tcPr>
          <w:p w14:paraId="7F99A00D" w14:textId="7A8E4926" w:rsidR="008F1321" w:rsidRDefault="008F1321" w:rsidP="00F61E2D">
            <w:pPr>
              <w:spacing w:after="120"/>
              <w:jc w:val="both"/>
              <w:rPr>
                <w:rFonts w:ascii="Arial" w:eastAsia="SimSun" w:hAnsi="Arial" w:cs="Arial"/>
                <w:sz w:val="20"/>
                <w:szCs w:val="20"/>
                <w:lang w:val="en-GB" w:eastAsia="zh-CN"/>
              </w:rPr>
            </w:pPr>
          </w:p>
        </w:tc>
        <w:tc>
          <w:tcPr>
            <w:tcW w:w="2864" w:type="dxa"/>
          </w:tcPr>
          <w:p w14:paraId="439E1A1E" w14:textId="0420D4BF" w:rsidR="008F1321" w:rsidRDefault="008F1321" w:rsidP="00F61E2D">
            <w:pPr>
              <w:spacing w:after="120"/>
              <w:jc w:val="both"/>
              <w:rPr>
                <w:rFonts w:ascii="Arial" w:eastAsia="SimSun" w:hAnsi="Arial" w:cs="Arial"/>
                <w:sz w:val="20"/>
                <w:szCs w:val="20"/>
                <w:lang w:val="en-GB" w:eastAsia="zh-CN"/>
              </w:rPr>
            </w:pPr>
          </w:p>
        </w:tc>
        <w:tc>
          <w:tcPr>
            <w:tcW w:w="4956" w:type="dxa"/>
          </w:tcPr>
          <w:p w14:paraId="235CD36E" w14:textId="0F9FE4FF" w:rsidR="008F1321" w:rsidRDefault="008F1321" w:rsidP="00F61E2D">
            <w:pPr>
              <w:spacing w:after="120"/>
              <w:jc w:val="both"/>
              <w:rPr>
                <w:rFonts w:ascii="Arial" w:eastAsia="SimSun" w:hAnsi="Arial" w:cs="Arial"/>
                <w:sz w:val="20"/>
                <w:szCs w:val="20"/>
                <w:lang w:val="en-GB" w:eastAsia="zh-CN"/>
              </w:rPr>
            </w:pPr>
          </w:p>
        </w:tc>
      </w:tr>
      <w:tr w:rsidR="00D84A6D" w14:paraId="27A63BD7" w14:textId="77777777" w:rsidTr="005C32F3">
        <w:tc>
          <w:tcPr>
            <w:tcW w:w="1809" w:type="dxa"/>
          </w:tcPr>
          <w:p w14:paraId="239C7D9D" w14:textId="076E20AF" w:rsidR="00D84A6D" w:rsidRDefault="00D84A6D" w:rsidP="00F61E2D">
            <w:pPr>
              <w:spacing w:after="120"/>
              <w:jc w:val="both"/>
              <w:rPr>
                <w:rFonts w:ascii="Arial" w:eastAsia="SimSun" w:hAnsi="Arial" w:cs="Arial"/>
                <w:sz w:val="20"/>
                <w:szCs w:val="20"/>
                <w:lang w:val="en-GB" w:eastAsia="zh-CN"/>
              </w:rPr>
            </w:pPr>
          </w:p>
        </w:tc>
        <w:tc>
          <w:tcPr>
            <w:tcW w:w="2864" w:type="dxa"/>
          </w:tcPr>
          <w:p w14:paraId="458BA370" w14:textId="71453779" w:rsidR="00D84A6D" w:rsidRDefault="00D84A6D" w:rsidP="00F61E2D">
            <w:pPr>
              <w:spacing w:after="120"/>
              <w:jc w:val="both"/>
              <w:rPr>
                <w:rFonts w:ascii="Arial" w:eastAsia="SimSun" w:hAnsi="Arial" w:cs="Arial"/>
                <w:sz w:val="20"/>
                <w:szCs w:val="20"/>
                <w:lang w:val="en-GB" w:eastAsia="zh-CN"/>
              </w:rPr>
            </w:pPr>
          </w:p>
        </w:tc>
        <w:tc>
          <w:tcPr>
            <w:tcW w:w="4956" w:type="dxa"/>
          </w:tcPr>
          <w:p w14:paraId="1909CA65" w14:textId="3F9925A0" w:rsidR="00D84A6D" w:rsidRDefault="00D84A6D" w:rsidP="00F61E2D">
            <w:pPr>
              <w:spacing w:after="120"/>
              <w:jc w:val="both"/>
              <w:rPr>
                <w:rFonts w:ascii="Arial" w:eastAsia="SimSun" w:hAnsi="Arial" w:cs="Arial"/>
                <w:sz w:val="20"/>
                <w:szCs w:val="20"/>
                <w:lang w:val="en-GB" w:eastAsia="zh-CN"/>
              </w:rPr>
            </w:pP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SimSun"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SimSun"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SimSun"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SimSun"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SimSun"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037B3751" w14:textId="202169D9" w:rsidR="00602C81" w:rsidRDefault="00667E52" w:rsidP="00667E52">
      <w:pPr>
        <w:pStyle w:val="Heading2"/>
      </w:pPr>
      <w:r w:rsidRPr="00667E52">
        <w:t>UE behaviour for PEI in last cell</w:t>
      </w:r>
    </w:p>
    <w:p w14:paraId="3CE65FEE" w14:textId="5099E06B" w:rsidR="00667E52" w:rsidRDefault="00667E52" w:rsidP="00D4593B">
      <w:pPr>
        <w:spacing w:after="120"/>
        <w:jc w:val="both"/>
        <w:rPr>
          <w:rFonts w:ascii="Arial" w:hAnsi="Arial" w:cs="Arial"/>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proofErr w:type="spellStart"/>
      <w:r w:rsidR="00E97D39" w:rsidRPr="00E97D39">
        <w:rPr>
          <w:rFonts w:ascii="Arial" w:eastAsiaTheme="minorEastAsia" w:hAnsi="Arial" w:cs="Arial"/>
          <w:i/>
          <w:iCs/>
          <w:lang w:eastAsia="zh-TW"/>
        </w:rPr>
        <w:t>RRCRelease</w:t>
      </w:r>
      <w:proofErr w:type="spellEnd"/>
      <w:r w:rsidR="003371FD">
        <w:rPr>
          <w:rFonts w:ascii="Arial" w:eastAsiaTheme="minorEastAsia" w:hAnsi="Arial" w:cs="Arial"/>
          <w:lang w:eastAsia="zh-TW"/>
        </w:rPr>
        <w:t xml:space="preserve"> message for NR PEI (</w:t>
      </w:r>
      <w:proofErr w:type="gramStart"/>
      <w:r w:rsidR="00E97D39">
        <w:rPr>
          <w:rFonts w:ascii="Arial" w:eastAsiaTheme="minorEastAsia" w:hAnsi="Arial" w:cs="Arial"/>
          <w:lang w:eastAsia="zh-TW"/>
        </w:rPr>
        <w:t>similar to</w:t>
      </w:r>
      <w:proofErr w:type="gramEnd"/>
      <w:r w:rsidR="00E97D39">
        <w:rPr>
          <w:rFonts w:ascii="Arial" w:eastAsiaTheme="minorEastAsia" w:hAnsi="Arial" w:cs="Arial"/>
          <w:lang w:eastAsia="zh-TW"/>
        </w:rPr>
        <w:t xml:space="preserve"> </w:t>
      </w:r>
      <w:proofErr w:type="spellStart"/>
      <w:r w:rsidR="00E97D39" w:rsidRPr="00E97D39">
        <w:rPr>
          <w:rFonts w:ascii="Arial" w:eastAsiaTheme="minorEastAsia" w:hAnsi="Arial" w:cs="Arial"/>
          <w:i/>
          <w:iCs/>
          <w:lang w:eastAsia="zh-TW"/>
        </w:rPr>
        <w:t>noLastCellUpdate</w:t>
      </w:r>
      <w:proofErr w:type="spellEnd"/>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proofErr w:type="spellStart"/>
      <w:r w:rsidR="00E97D39" w:rsidRPr="00E97D39">
        <w:rPr>
          <w:rFonts w:ascii="Arial" w:eastAsiaTheme="minorEastAsia" w:hAnsi="Arial" w:cs="Arial"/>
          <w:i/>
          <w:iCs/>
          <w:lang w:eastAsia="zh-TW"/>
        </w:rPr>
        <w:t>RRCConnectionRelease</w:t>
      </w:r>
      <w:proofErr w:type="spellEnd"/>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GridTable1Light"/>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r w:rsidR="00DC7C23" w14:paraId="7A58CB1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754BCD08" w14:textId="5C615137" w:rsidR="00DC7C23" w:rsidRDefault="00DC7C23" w:rsidP="00FA496D">
            <w:pPr>
              <w:spacing w:after="120"/>
              <w:jc w:val="both"/>
              <w:rPr>
                <w:rFonts w:ascii="Arial" w:hAnsi="Arial" w:cs="Arial"/>
                <w:sz w:val="20"/>
                <w:szCs w:val="20"/>
              </w:rPr>
            </w:pPr>
            <w:r>
              <w:rPr>
                <w:rFonts w:ascii="Arial" w:hAnsi="Arial" w:cs="Arial"/>
                <w:sz w:val="20"/>
                <w:szCs w:val="20"/>
              </w:rPr>
              <w:t>Samsung</w:t>
            </w:r>
          </w:p>
        </w:tc>
        <w:tc>
          <w:tcPr>
            <w:tcW w:w="567" w:type="dxa"/>
          </w:tcPr>
          <w:p w14:paraId="7805A669" w14:textId="0C8CF6C8"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BCE09C0" w14:textId="64D8207D"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D45AD4" w14:paraId="35F699A4"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B738AFB" w14:textId="1D5B34E5" w:rsidR="00D45AD4" w:rsidRDefault="00D45AD4" w:rsidP="00FA496D">
            <w:pPr>
              <w:spacing w:after="120"/>
              <w:jc w:val="both"/>
              <w:rPr>
                <w:rFonts w:ascii="Arial" w:hAnsi="Arial" w:cs="Arial"/>
                <w:sz w:val="20"/>
                <w:szCs w:val="20"/>
              </w:rPr>
            </w:pPr>
            <w:r>
              <w:rPr>
                <w:rFonts w:ascii="Arial" w:hAnsi="Arial" w:cs="Arial"/>
                <w:sz w:val="20"/>
                <w:szCs w:val="20"/>
              </w:rPr>
              <w:t>Nokia</w:t>
            </w:r>
          </w:p>
        </w:tc>
        <w:tc>
          <w:tcPr>
            <w:tcW w:w="567" w:type="dxa"/>
          </w:tcPr>
          <w:p w14:paraId="3AA78D56" w14:textId="4F0908BC"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8E5E107" w14:textId="77777777"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7726" w14:paraId="6442925D"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508D16DD" w14:textId="439FBFBB" w:rsidR="00A97726" w:rsidRDefault="00A97726" w:rsidP="00FA496D">
            <w:pPr>
              <w:spacing w:after="120"/>
              <w:jc w:val="both"/>
              <w:rPr>
                <w:rFonts w:ascii="Arial" w:hAnsi="Arial" w:cs="Arial"/>
                <w:sz w:val="20"/>
                <w:szCs w:val="20"/>
              </w:rPr>
            </w:pPr>
            <w:r>
              <w:rPr>
                <w:rFonts w:ascii="Arial" w:hAnsi="Arial" w:cs="Arial"/>
                <w:sz w:val="20"/>
                <w:szCs w:val="20"/>
              </w:rPr>
              <w:t>Ericsson</w:t>
            </w:r>
          </w:p>
        </w:tc>
        <w:tc>
          <w:tcPr>
            <w:tcW w:w="567" w:type="dxa"/>
          </w:tcPr>
          <w:p w14:paraId="4FB300D7" w14:textId="0FE9DE97" w:rsidR="00A97726" w:rsidRDefault="007E6612"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13408CE" w14:textId="5CE4CF7D" w:rsidR="00A97726" w:rsidRDefault="00A9772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GridTable1Light"/>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DC7C23" w14:paraId="483A299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CD82A93" w14:textId="380C8CF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BE62544" w14:textId="5B557F3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7306FB4" w14:textId="4B739710"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D45AD4" w14:paraId="4C2D2385"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3FF213C" w14:textId="72F7502B"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DAACB45" w14:textId="14CB729E"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44F30E"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255FB" w14:paraId="098694B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B10815A" w14:textId="7D432A53" w:rsidR="001255FB" w:rsidRDefault="001255FB"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33F1EC8" w14:textId="14BBA445"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78CA444" w14:textId="3212106E"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GridTable1Light"/>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DC7C23" w14:paraId="481C2C5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C44385A" w14:textId="432266E4" w:rsidR="00DC7C23" w:rsidRDefault="00DC7C23" w:rsidP="00C258CE">
            <w:pPr>
              <w:spacing w:after="120"/>
              <w:jc w:val="both"/>
              <w:rPr>
                <w:rFonts w:ascii="Arial" w:hAnsi="Arial" w:cs="Arial"/>
                <w:sz w:val="20"/>
                <w:szCs w:val="20"/>
              </w:rPr>
            </w:pPr>
            <w:r>
              <w:rPr>
                <w:rFonts w:ascii="Arial" w:hAnsi="Arial" w:cs="Arial"/>
                <w:sz w:val="20"/>
                <w:szCs w:val="20"/>
              </w:rPr>
              <w:lastRenderedPageBreak/>
              <w:t>Samsung</w:t>
            </w:r>
          </w:p>
        </w:tc>
        <w:tc>
          <w:tcPr>
            <w:tcW w:w="567" w:type="dxa"/>
          </w:tcPr>
          <w:p w14:paraId="0032A193" w14:textId="5358B35E"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D45D1" w14:textId="3A18106B"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D45AD4" w14:paraId="118299F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60A6921" w14:textId="58287E2A"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86FEB35" w14:textId="247CE986"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9F4763"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23DE" w14:paraId="0B4146AF"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4900E36" w14:textId="587F0092" w:rsidR="00F223DE" w:rsidRDefault="00F223DE"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57DE297" w14:textId="1B45C333"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6AA4CD" w14:textId="77777777"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proofErr w:type="spellStart"/>
      <w:r w:rsidR="000726B8" w:rsidRPr="00A979B6">
        <w:rPr>
          <w:rFonts w:ascii="Arial" w:hAnsi="Arial" w:cs="Arial"/>
          <w:b/>
          <w:bCs/>
          <w:i/>
          <w:iCs/>
          <w:sz w:val="20"/>
          <w:szCs w:val="20"/>
        </w:rPr>
        <w:t>RRCRelease</w:t>
      </w:r>
      <w:proofErr w:type="spellEnd"/>
      <w:r w:rsidR="000726B8" w:rsidRPr="00A979B6">
        <w:rPr>
          <w:rFonts w:ascii="Arial" w:hAnsi="Arial" w:cs="Arial"/>
          <w:b/>
          <w:bCs/>
          <w:sz w:val="20"/>
          <w:szCs w:val="20"/>
        </w:rPr>
        <w:t xml:space="preserve"> message for NR PEI?</w:t>
      </w:r>
    </w:p>
    <w:tbl>
      <w:tblPr>
        <w:tblStyle w:val="GridTable1Light"/>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r w:rsidR="00DC7C23" w14:paraId="3E55320C"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E5B92BF" w14:textId="2AC3AB8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6A1952D2" w14:textId="4D9298F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688B2D49" w14:textId="0CB5D60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D45AD4" w14:paraId="49F2FE12"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6955A25B" w14:textId="28F9C222"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15427A1E" w14:textId="39BF2F14"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32538A72" w14:textId="32E597DC"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1236CF" w14:paraId="1C437B17"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3213C77D" w14:textId="53779264" w:rsidR="001236CF" w:rsidRDefault="001236CF"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BD8D54F" w14:textId="2D37F3A6" w:rsidR="001236CF" w:rsidRDefault="001236C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7C1BCF" w14:textId="2F9B871B" w:rsidR="001236CF" w:rsidRDefault="00EB2B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w:t>
            </w:r>
            <w:r w:rsidR="001E4565">
              <w:rPr>
                <w:rFonts w:ascii="Arial" w:hAnsi="Arial" w:cs="Arial"/>
                <w:sz w:val="20"/>
                <w:szCs w:val="20"/>
              </w:rPr>
              <w:t xml:space="preserve"> There is a risk for mismatch in case the connection </w:t>
            </w:r>
            <w:r w:rsidR="00022AAB">
              <w:rPr>
                <w:rFonts w:ascii="Arial" w:hAnsi="Arial" w:cs="Arial"/>
                <w:sz w:val="20"/>
                <w:szCs w:val="20"/>
              </w:rPr>
              <w:t>is</w:t>
            </w:r>
            <w:r w:rsidR="00921C92">
              <w:rPr>
                <w:rFonts w:ascii="Arial" w:hAnsi="Arial" w:cs="Arial"/>
                <w:sz w:val="20"/>
                <w:szCs w:val="20"/>
              </w:rPr>
              <w:t xml:space="preserve"> </w:t>
            </w:r>
            <w:r w:rsidR="00715635">
              <w:rPr>
                <w:rFonts w:ascii="Arial" w:hAnsi="Arial" w:cs="Arial"/>
                <w:sz w:val="20"/>
                <w:szCs w:val="20"/>
              </w:rPr>
              <w:t xml:space="preserve">setup and released without CN involvement. </w:t>
            </w:r>
            <w:r w:rsidR="0064756D">
              <w:rPr>
                <w:rFonts w:ascii="Arial" w:hAnsi="Arial" w:cs="Arial"/>
                <w:sz w:val="20"/>
                <w:szCs w:val="20"/>
              </w:rPr>
              <w:t xml:space="preserve">Such scenario was identified for </w:t>
            </w:r>
            <w:r w:rsidR="007A404A">
              <w:rPr>
                <w:rFonts w:ascii="Arial" w:hAnsi="Arial" w:cs="Arial"/>
                <w:sz w:val="20"/>
                <w:szCs w:val="20"/>
              </w:rPr>
              <w:t>NB-IoT/</w:t>
            </w:r>
            <w:proofErr w:type="spellStart"/>
            <w:r w:rsidR="007A404A">
              <w:rPr>
                <w:rFonts w:ascii="Arial" w:hAnsi="Arial" w:cs="Arial"/>
                <w:sz w:val="20"/>
                <w:szCs w:val="20"/>
              </w:rPr>
              <w:t>eMTC</w:t>
            </w:r>
            <w:proofErr w:type="spellEnd"/>
            <w:r w:rsidR="007A404A">
              <w:rPr>
                <w:rFonts w:ascii="Arial" w:hAnsi="Arial" w:cs="Arial"/>
                <w:sz w:val="20"/>
                <w:szCs w:val="20"/>
              </w:rPr>
              <w:t xml:space="preserve"> </w:t>
            </w:r>
            <w:r w:rsidR="007A404A" w:rsidRPr="007A404A">
              <w:rPr>
                <w:rFonts w:ascii="Arial" w:hAnsi="Arial" w:cs="Arial"/>
                <w:sz w:val="20"/>
                <w:szCs w:val="20"/>
              </w:rPr>
              <w:t>(</w:t>
            </w:r>
            <w:r w:rsidR="007A404A" w:rsidRPr="007A404A">
              <w:rPr>
                <w:rFonts w:cs="Arial"/>
                <w:szCs w:val="28"/>
              </w:rPr>
              <w:t>R2-2005985</w:t>
            </w:r>
            <w:r w:rsidR="007A404A" w:rsidRPr="007A404A">
              <w:rPr>
                <w:rFonts w:ascii="Arial" w:hAnsi="Arial" w:cs="Arial"/>
                <w:sz w:val="20"/>
                <w:szCs w:val="20"/>
              </w:rPr>
              <w:t>)</w:t>
            </w:r>
            <w:r w:rsidR="007A404A">
              <w:rPr>
                <w:rFonts w:ascii="Arial" w:hAnsi="Arial" w:cs="Arial"/>
                <w:sz w:val="20"/>
                <w:szCs w:val="20"/>
              </w:rPr>
              <w:t xml:space="preserve">. </w:t>
            </w:r>
            <w:r w:rsidR="007510CC">
              <w:rPr>
                <w:rFonts w:ascii="Arial" w:hAnsi="Arial" w:cs="Arial"/>
                <w:sz w:val="20"/>
                <w:szCs w:val="20"/>
              </w:rPr>
              <w:t>We also think that the same mechanism can be reused.</w:t>
            </w: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proofErr w:type="spellStart"/>
      <w:r w:rsidR="005C247E" w:rsidRPr="00EA2B6F">
        <w:rPr>
          <w:rFonts w:ascii="Arial" w:hAnsi="Arial" w:cs="Arial"/>
          <w:b/>
          <w:bCs/>
          <w:i/>
          <w:iCs/>
          <w:sz w:val="20"/>
          <w:szCs w:val="20"/>
        </w:rPr>
        <w:t>lastUsedCellOnly</w:t>
      </w:r>
      <w:proofErr w:type="spellEnd"/>
      <w:r w:rsidR="005C247E" w:rsidRPr="00EA2B6F">
        <w:rPr>
          <w:rFonts w:ascii="Arial" w:hAnsi="Arial" w:cs="Arial"/>
          <w:b/>
          <w:bCs/>
          <w:sz w:val="20"/>
          <w:szCs w:val="20"/>
        </w:rPr>
        <w:t>?</w:t>
      </w:r>
    </w:p>
    <w:tbl>
      <w:tblPr>
        <w:tblStyle w:val="GridTable1Light"/>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7C23" w14:paraId="3C140929"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DFF3656" w14:textId="0CA9A713" w:rsidR="00DC7C23" w:rsidRPr="00EA2B6F"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72D48304" w14:textId="08D0125B"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B3215E" w14:textId="77777777"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2734213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FD39CA4" w14:textId="758BBC05"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42D331D" w14:textId="0CB90760"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50EE357" w14:textId="77777777" w:rsidR="00EF43B2" w:rsidRPr="00EA2B6F"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A6BC4" w14:paraId="35DD65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8B0D53D" w14:textId="4B5C0E7C" w:rsidR="00BA6BC4" w:rsidRDefault="00D979A0"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2F14838" w14:textId="25A48A5C" w:rsidR="00BA6BC4" w:rsidRDefault="00D979A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D6C7BFD" w14:textId="77777777" w:rsidR="00BA6BC4" w:rsidRPr="00EA2B6F" w:rsidRDefault="00BA6BC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7D045ED" w14:textId="77777777" w:rsidR="005C247E" w:rsidRPr="003D72D2" w:rsidRDefault="005C247E" w:rsidP="00FA496D">
      <w:pPr>
        <w:spacing w:after="120"/>
        <w:jc w:val="both"/>
        <w:rPr>
          <w:rFonts w:ascii="Arial" w:hAnsi="Arial" w:cs="Arial"/>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GridTable1Light"/>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F5663A" w14:textId="77777777" w:rsidR="00F103EF" w:rsidRDefault="00F103EF" w:rsidP="00FA496D">
      <w:pPr>
        <w:spacing w:after="120"/>
        <w:jc w:val="both"/>
        <w:rPr>
          <w:rFonts w:ascii="Arial" w:hAnsi="Arial" w:cs="Arial"/>
        </w:rPr>
      </w:pPr>
    </w:p>
    <w:p w14:paraId="355356B9" w14:textId="7DF512F7" w:rsidR="00F103EF" w:rsidRDefault="00220BD9" w:rsidP="00A71214">
      <w:pPr>
        <w:pStyle w:val="Heading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GridTable1Light"/>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DC7C23" w14:paraId="55C862D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AAAF775" w14:textId="65BB3AA5"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5BE3FC86" w14:textId="77747AB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5B8349" w14:textId="77777777"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78CFF6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D01CC79" w14:textId="5A4736C6"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690E10C0" w14:textId="790D2976"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A58AF0" w14:textId="77777777"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046D8" w14:paraId="30D521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D0A666E" w14:textId="73CAC96C" w:rsidR="001046D8" w:rsidRDefault="001046D8"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63084E38" w14:textId="459E2EBE"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0ADA664" w14:textId="77777777"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w:t>
      </w:r>
      <w:proofErr w:type="spellStart"/>
      <w:r w:rsidR="0068147C">
        <w:rPr>
          <w:rFonts w:ascii="Arial" w:hAnsi="Arial" w:cs="Arial"/>
          <w:sz w:val="20"/>
          <w:szCs w:val="20"/>
          <w:lang w:val="en-GB"/>
        </w:rPr>
        <w:t>N</w:t>
      </w:r>
      <w:r w:rsidR="0068147C" w:rsidRPr="0068147C">
        <w:rPr>
          <w:rFonts w:ascii="Arial" w:hAnsi="Arial" w:cs="Arial"/>
          <w:sz w:val="20"/>
          <w:szCs w:val="20"/>
          <w:vertAlign w:val="subscript"/>
          <w:lang w:val="en-GB"/>
        </w:rPr>
        <w:t>sg</w:t>
      </w:r>
      <w:proofErr w:type="spellEnd"/>
      <w:r w:rsidR="0068147C" w:rsidRPr="0068147C">
        <w:rPr>
          <w:rFonts w:ascii="Arial" w:hAnsi="Arial" w:cs="Arial"/>
          <w:sz w:val="20"/>
          <w:szCs w:val="20"/>
          <w:vertAlign w:val="subscript"/>
          <w:lang w:val="en-GB"/>
        </w:rPr>
        <w:t>-UEID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lastRenderedPageBreak/>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GridTable1Light"/>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Then w</w:t>
            </w:r>
            <w:r w:rsidR="00FF0939">
              <w:rPr>
                <w:rFonts w:ascii="Arial" w:hAnsi="Arial" w:cs="Arial"/>
                <w:sz w:val="20"/>
                <w:szCs w:val="20"/>
              </w:rPr>
              <w:t xml:space="preserve">e need an additional rule: </w:t>
            </w:r>
            <w:r w:rsidR="00180793">
              <w:rPr>
                <w:rFonts w:ascii="Arial" w:hAnsi="Arial" w:cs="Arial"/>
                <w:sz w:val="20"/>
                <w:szCs w:val="20"/>
              </w:rPr>
              <w:t>UEs with CN-assigned subgroup</w:t>
            </w:r>
            <w:r w:rsidR="00FF0939">
              <w:rPr>
                <w:rFonts w:ascii="Arial" w:hAnsi="Arial" w:cs="Arial"/>
                <w:sz w:val="20"/>
                <w:szCs w:val="20"/>
              </w:rPr>
              <w:t xml:space="preserve"> ID </w:t>
            </w:r>
            <w:r w:rsidR="00CC7E3F">
              <w:rPr>
                <w:rFonts w:ascii="Arial" w:hAnsi="Arial" w:cs="Arial"/>
                <w:sz w:val="20"/>
                <w:szCs w:val="20"/>
              </w:rPr>
              <w:t xml:space="preserve">should derive UEID-based subgroup ID when monitoring PEI in a cell </w:t>
            </w:r>
            <w:r w:rsidR="00337233">
              <w:rPr>
                <w:rFonts w:ascii="Arial" w:hAnsi="Arial" w:cs="Arial"/>
                <w:sz w:val="20"/>
                <w:szCs w:val="20"/>
              </w:rPr>
              <w:t>supporting only UEID-based subgrouping.</w:t>
            </w:r>
          </w:p>
        </w:tc>
      </w:tr>
      <w:tr w:rsidR="008B59AF" w14:paraId="4B72FCB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EBB6489" w14:textId="48569B56"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60C8C40" w14:textId="26C8806E"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A6D3ABA"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D57" w14:paraId="532D03A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C996E34" w14:textId="6E3FBFC3" w:rsidR="00DD7D57" w:rsidRDefault="00DD7D57" w:rsidP="00C258CE">
            <w:pPr>
              <w:spacing w:after="120"/>
              <w:jc w:val="both"/>
              <w:rPr>
                <w:rFonts w:ascii="Arial" w:hAnsi="Arial" w:cs="Arial"/>
                <w:sz w:val="20"/>
                <w:szCs w:val="20"/>
              </w:rPr>
            </w:pPr>
            <w:r>
              <w:rPr>
                <w:rFonts w:ascii="Arial" w:hAnsi="Arial" w:cs="Arial"/>
                <w:sz w:val="20"/>
                <w:szCs w:val="20"/>
              </w:rPr>
              <w:t>Nokia</w:t>
            </w:r>
          </w:p>
        </w:tc>
        <w:tc>
          <w:tcPr>
            <w:tcW w:w="567" w:type="dxa"/>
          </w:tcPr>
          <w:p w14:paraId="0525B15D" w14:textId="1EAC92C1"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211E28D" w14:textId="01EAD91D"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r w:rsidR="00783F7C">
              <w:rPr>
                <w:rFonts w:ascii="Arial" w:hAnsi="Arial" w:cs="Arial"/>
                <w:sz w:val="20"/>
                <w:szCs w:val="20"/>
              </w:rPr>
              <w:t xml:space="preserve">. </w:t>
            </w:r>
            <w:r w:rsidR="00351BAB">
              <w:rPr>
                <w:rFonts w:ascii="Arial" w:hAnsi="Arial" w:cs="Arial"/>
                <w:sz w:val="20"/>
                <w:szCs w:val="20"/>
              </w:rPr>
              <w:t>But i</w:t>
            </w:r>
            <w:r w:rsidR="00783F7C">
              <w:rPr>
                <w:rFonts w:ascii="Arial" w:hAnsi="Arial" w:cs="Arial"/>
                <w:sz w:val="20"/>
                <w:szCs w:val="20"/>
              </w:rPr>
              <w:t xml:space="preserve">t should be </w:t>
            </w:r>
            <w:r w:rsidR="00351BAB">
              <w:rPr>
                <w:rFonts w:ascii="Arial" w:hAnsi="Arial" w:cs="Arial"/>
                <w:sz w:val="20"/>
                <w:szCs w:val="20"/>
              </w:rPr>
              <w:t xml:space="preserve">supported </w:t>
            </w:r>
            <w:r w:rsidR="00783F7C">
              <w:rPr>
                <w:rFonts w:ascii="Arial" w:hAnsi="Arial" w:cs="Arial"/>
                <w:sz w:val="20"/>
                <w:szCs w:val="20"/>
              </w:rPr>
              <w:t xml:space="preserve">anyway for more than one subgroup </w:t>
            </w:r>
            <w:r w:rsidR="00351BAB">
              <w:rPr>
                <w:rFonts w:ascii="Arial" w:hAnsi="Arial" w:cs="Arial"/>
                <w:sz w:val="20"/>
                <w:szCs w:val="20"/>
              </w:rPr>
              <w:t xml:space="preserve">case </w:t>
            </w:r>
            <w:r w:rsidR="00783F7C">
              <w:rPr>
                <w:rFonts w:ascii="Arial" w:hAnsi="Arial" w:cs="Arial"/>
                <w:sz w:val="20"/>
                <w:szCs w:val="20"/>
              </w:rPr>
              <w:t>as well since it is possible that UE support CN assignment and UE-ID based while the cell support UE-ID only.</w:t>
            </w:r>
          </w:p>
        </w:tc>
      </w:tr>
      <w:tr w:rsidR="00296F21" w14:paraId="5DA82F5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B7A1D0A" w14:textId="4ECC87AD" w:rsidR="00296F21" w:rsidRDefault="00296F21"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16B8F13C" w14:textId="177DCD58" w:rsidR="00296F21" w:rsidRDefault="00296F2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2987A1" w14:textId="4258F383" w:rsidR="00296F21" w:rsidRDefault="008B202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with either this, or </w:t>
            </w:r>
            <w:r w:rsidR="001542FC">
              <w:rPr>
                <w:rFonts w:ascii="Arial" w:hAnsi="Arial" w:cs="Arial"/>
                <w:sz w:val="20"/>
                <w:szCs w:val="20"/>
              </w:rPr>
              <w:t xml:space="preserve">that the subgrouping </w:t>
            </w:r>
            <w:r w:rsidR="00971DCA">
              <w:rPr>
                <w:rFonts w:ascii="Arial" w:hAnsi="Arial" w:cs="Arial"/>
                <w:sz w:val="20"/>
                <w:szCs w:val="20"/>
              </w:rPr>
              <w:t xml:space="preserve">configuration </w:t>
            </w:r>
            <w:r w:rsidR="001542FC">
              <w:rPr>
                <w:rFonts w:ascii="Arial" w:hAnsi="Arial" w:cs="Arial"/>
                <w:sz w:val="20"/>
                <w:szCs w:val="20"/>
              </w:rPr>
              <w:t xml:space="preserve">is </w:t>
            </w:r>
            <w:r w:rsidR="00D32FCD">
              <w:rPr>
                <w:rFonts w:ascii="Arial" w:hAnsi="Arial" w:cs="Arial"/>
                <w:sz w:val="20"/>
                <w:szCs w:val="20"/>
              </w:rPr>
              <w:t xml:space="preserve">absent. Note that for </w:t>
            </w:r>
            <w:proofErr w:type="gramStart"/>
            <w:r w:rsidR="00D32FCD">
              <w:rPr>
                <w:rFonts w:ascii="Arial" w:hAnsi="Arial" w:cs="Arial"/>
                <w:sz w:val="20"/>
                <w:szCs w:val="20"/>
              </w:rPr>
              <w:t>both of these</w:t>
            </w:r>
            <w:proofErr w:type="gramEnd"/>
            <w:r w:rsidR="00D32FCD">
              <w:rPr>
                <w:rFonts w:ascii="Arial" w:hAnsi="Arial" w:cs="Arial"/>
                <w:sz w:val="20"/>
                <w:szCs w:val="20"/>
              </w:rPr>
              <w:t xml:space="preserve"> cases (if NW uses either 0 or 1 group) RAN1 has already defined that that there will be one bit in PEI that the UEs follow</w:t>
            </w:r>
            <w:r w:rsidR="00235F87">
              <w:rPr>
                <w:rFonts w:ascii="Arial" w:hAnsi="Arial" w:cs="Arial"/>
                <w:sz w:val="20"/>
                <w:szCs w:val="20"/>
              </w:rPr>
              <w:t>, see highlighted below</w:t>
            </w:r>
            <w:r w:rsidR="00D32FCD">
              <w:rPr>
                <w:rFonts w:ascii="Arial" w:hAnsi="Arial" w:cs="Arial"/>
                <w:sz w:val="20"/>
                <w:szCs w:val="20"/>
              </w:rPr>
              <w:t>:</w:t>
            </w:r>
          </w:p>
          <w:p w14:paraId="6AB3C727" w14:textId="77777777" w:rsidR="00D32FCD" w:rsidRDefault="00D32FC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1F59DF" w14:textId="77777777" w:rsidR="00D32FCD" w:rsidRPr="00580A8A" w:rsidRDefault="00D32FCD" w:rsidP="00D32FCD">
            <w:pPr>
              <w:numPr>
                <w:ilvl w:val="0"/>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color w:val="000000"/>
                <w:lang w:eastAsia="zh-CN"/>
              </w:rPr>
              <w:t xml:space="preserve">The paging indication </w:t>
            </w:r>
            <w:r w:rsidRPr="00235F87">
              <w:rPr>
                <w:rFonts w:ascii="Times New Roman" w:eastAsia="Microsoft YaHei UI" w:hAnsi="Times New Roman"/>
                <w:lang w:eastAsia="zh-CN"/>
              </w:rPr>
              <w:t xml:space="preserve">field of PEI DCI format comprises </w:t>
            </w:r>
            <w:r w:rsidRPr="00580A8A">
              <w:rPr>
                <w:rFonts w:ascii="Times New Roman" w:eastAsia="Microsoft YaHei UI" w:hAnsi="Times New Roman"/>
                <w:color w:val="000000"/>
                <w:lang w:eastAsia="zh-CN"/>
              </w:rPr>
              <w:t>of </w:t>
            </w:r>
            <w:proofErr w:type="spellStart"/>
            <w:r w:rsidRPr="00580A8A">
              <w:rPr>
                <w:rFonts w:ascii="Times New Roman" w:eastAsia="Microsoft YaHei UI" w:hAnsi="Times New Roman"/>
                <w:i/>
                <w:iCs/>
                <w:color w:val="000000"/>
                <w:lang w:eastAsia="zh-CN"/>
              </w:rPr>
              <w:t>POnumPerPEI</w:t>
            </w:r>
            <w:proofErr w:type="spellEnd"/>
            <w:r w:rsidRPr="00580A8A">
              <w:rPr>
                <w:rFonts w:ascii="Times New Roman" w:eastAsia="Microsoft YaHei UI" w:hAnsi="Times New Roman"/>
                <w:color w:val="000000"/>
                <w:lang w:eastAsia="zh-CN"/>
              </w:rPr>
              <w:t> segment(s) of </w:t>
            </w: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bit</w:t>
            </w:r>
          </w:p>
          <w:p w14:paraId="13C7BCC5" w14:textId="57806AB0" w:rsidR="00D32FCD" w:rsidRPr="00580A8A" w:rsidRDefault="00D32FCD" w:rsidP="00D32FCD">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i/>
                <w:iCs/>
                <w:lang w:eastAsia="zh-CN"/>
              </w:rPr>
              <w:t>K</w:t>
            </w:r>
            <w:r w:rsidRPr="00580A8A">
              <w:rPr>
                <w:rFonts w:ascii="Times New Roman" w:eastAsia="Microsoft YaHei UI" w:hAnsi="Times New Roman"/>
                <w:lang w:eastAsia="zh-CN"/>
              </w:rPr>
              <w:t> = 1, if </w:t>
            </w:r>
            <w:r w:rsidRPr="00D32FCD">
              <w:rPr>
                <w:rFonts w:eastAsia="Microsoft YaHei UI" w:cs="Calibri"/>
                <w:color w:val="000000"/>
                <w:highlight w:val="yellow"/>
                <w:lang w:eastAsia="zh-CN"/>
              </w:rPr>
              <w:fldChar w:fldCharType="begin"/>
            </w:r>
            <w:r w:rsidRPr="00D32FCD">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sidRPr="00D32FCD">
              <w:rPr>
                <w:rFonts w:eastAsia="Microsoft YaHei UI" w:cs="Calibri"/>
                <w:color w:val="000000"/>
                <w:highlight w:val="yellow"/>
                <w:lang w:eastAsia="zh-CN"/>
              </w:rPr>
              <w:fldChar w:fldCharType="separate"/>
            </w:r>
            <w:r w:rsidRPr="00D32FCD">
              <w:rPr>
                <w:rFonts w:eastAsia="Microsoft YaHei UI" w:cs="Calibri"/>
                <w:color w:val="000000"/>
                <w:highlight w:val="yellow"/>
                <w:lang w:eastAsia="zh-CN"/>
              </w:rPr>
              <w:pict w14:anchorId="0DEC1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85pt">
                  <v:imagedata r:id="rId11" r:href="rId12"/>
                </v:shape>
              </w:pict>
            </w:r>
            <w:r w:rsidRPr="00D32FCD">
              <w:rPr>
                <w:rFonts w:eastAsia="Microsoft YaHei UI" w:cs="Calibri"/>
                <w:color w:val="000000"/>
                <w:highlight w:val="yellow"/>
                <w:lang w:eastAsia="zh-CN"/>
              </w:rPr>
              <w:fldChar w:fldCharType="end"/>
            </w:r>
            <w:r w:rsidRPr="00D32FCD">
              <w:rPr>
                <w:rFonts w:ascii="Times New Roman" w:eastAsia="Microsoft YaHei UI" w:hAnsi="Times New Roman"/>
                <w:highlight w:val="yellow"/>
                <w:lang w:eastAsia="zh-CN"/>
              </w:rPr>
              <w:t> is absent </w:t>
            </w:r>
            <w:r w:rsidRPr="00D32FCD">
              <w:rPr>
                <w:rFonts w:ascii="Times New Roman" w:eastAsia="Microsoft YaHei UI" w:hAnsi="Times New Roman"/>
                <w:color w:val="000000"/>
                <w:highlight w:val="yellow"/>
                <w:lang w:eastAsia="zh-CN"/>
              </w:rPr>
              <w:t>or set to 0 or 1,</w:t>
            </w:r>
          </w:p>
          <w:p w14:paraId="70A195AC" w14:textId="6742816E" w:rsidR="00D32FCD" w:rsidRPr="00580A8A" w:rsidRDefault="00D32FCD" w:rsidP="00D32FCD">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"C:\\Users\\cmcc\\AppData\\Roaming\\Foxmail7\\Temp-16776-20211118202754\\Attach\\image037(11-18-20-31-35).png" \* MERGEFORMATINET </w:instrText>
            </w:r>
            <w:r w:rsidRPr="00580A8A">
              <w:rPr>
                <w:rFonts w:eastAsia="Microsoft YaHei UI" w:cs="Calibri"/>
                <w:color w:val="000000"/>
                <w:lang w:eastAsia="zh-CN"/>
              </w:rPr>
              <w:fldChar w:fldCharType="separate"/>
            </w:r>
            <w:r w:rsidRPr="00580A8A">
              <w:rPr>
                <w:rFonts w:eastAsia="Microsoft YaHei UI" w:cs="Calibri"/>
                <w:color w:val="000000"/>
                <w:lang w:eastAsia="zh-CN"/>
              </w:rPr>
              <w:pict w14:anchorId="34BA2058">
                <v:shape id="_x0000_i1026" type="#_x0000_t75" style="width:108pt;height:12.85pt">
                  <v:imagedata r:id="rId11" r:href="rId13"/>
                </v:shape>
              </w:pict>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if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"C:\\Users\\cmcc\\AppData\\Roaming\\Foxmail7\\Temp-16776-20211118202754\\Attach\\image038(11-18-20-31-35).png" \* MERGEFORMATINET </w:instrText>
            </w:r>
            <w:r w:rsidRPr="00580A8A">
              <w:rPr>
                <w:rFonts w:eastAsia="Microsoft YaHei UI" w:cs="Calibri"/>
                <w:color w:val="000000"/>
                <w:lang w:eastAsia="zh-CN"/>
              </w:rPr>
              <w:fldChar w:fldCharType="separate"/>
            </w:r>
            <w:r w:rsidRPr="00580A8A">
              <w:rPr>
                <w:rFonts w:eastAsia="Microsoft YaHei UI" w:cs="Calibri"/>
                <w:color w:val="000000"/>
                <w:lang w:eastAsia="zh-CN"/>
              </w:rPr>
              <w:pict w14:anchorId="6377986C">
                <v:shape id="_x0000_i1027" type="#_x0000_t75" style="width:151.3pt;height:12.85pt">
                  <v:imagedata r:id="rId14" r:href="rId15"/>
                </v:shape>
              </w:pict>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is configured.</w:t>
            </w:r>
          </w:p>
          <w:p w14:paraId="500B5427" w14:textId="4D44FD3C" w:rsidR="00D32FCD" w:rsidRDefault="00D32FC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GridTable1Light"/>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r w:rsidR="008B59AF" w14:paraId="402824E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3AB1B9" w14:textId="5A975B2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3EC0E25F" w14:textId="71C5D64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8B91A07"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7E5E" w14:paraId="63FD208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72B9C62" w14:textId="552EEAE1" w:rsidR="00DF7E5E" w:rsidRDefault="00DF7E5E"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F1B1C1E" w14:textId="03F59A1A" w:rsidR="00DF7E5E" w:rsidRDefault="00DF7E5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E126D6F" w14:textId="4E02C064" w:rsidR="00DF7E5E" w:rsidRPr="00801A53" w:rsidRDefault="00B84CE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00F55E7F">
              <w:rPr>
                <w:rFonts w:ascii="Arial" w:hAnsi="Arial" w:cs="Arial"/>
                <w:sz w:val="20"/>
                <w:szCs w:val="20"/>
              </w:rPr>
              <w:t>epends on the result of Q2.1. and Q2.2</w:t>
            </w:r>
            <w:r w:rsidR="00801A53">
              <w:rPr>
                <w:rFonts w:ascii="Arial" w:hAnsi="Arial" w:cs="Arial"/>
                <w:sz w:val="20"/>
                <w:szCs w:val="20"/>
              </w:rPr>
              <w:t xml:space="preserve"> whether </w:t>
            </w:r>
            <w:r w:rsidR="00801A53" w:rsidRPr="0068147C">
              <w:rPr>
                <w:rFonts w:ascii="Arial" w:hAnsi="Arial" w:cs="Arial"/>
                <w:i/>
                <w:iCs/>
                <w:sz w:val="20"/>
                <w:szCs w:val="20"/>
                <w:lang w:val="en-GB"/>
              </w:rPr>
              <w:t>subgroup-Config</w:t>
            </w:r>
            <w:r w:rsidR="00801A53">
              <w:rPr>
                <w:rFonts w:ascii="Arial" w:hAnsi="Arial" w:cs="Arial"/>
                <w:sz w:val="20"/>
                <w:szCs w:val="20"/>
                <w:lang w:val="en-GB"/>
              </w:rPr>
              <w:t xml:space="preserve"> absent in </w:t>
            </w:r>
            <w:r w:rsidR="00801A53" w:rsidRPr="0054235C">
              <w:rPr>
                <w:rFonts w:ascii="Arial" w:hAnsi="Arial" w:cs="Arial"/>
                <w:i/>
                <w:iCs/>
                <w:sz w:val="20"/>
                <w:szCs w:val="20"/>
                <w:lang w:val="en-GB"/>
              </w:rPr>
              <w:t>PEI-Config</w:t>
            </w:r>
            <w:r w:rsidR="00801A53">
              <w:rPr>
                <w:rFonts w:ascii="Arial" w:hAnsi="Arial" w:cs="Arial"/>
                <w:sz w:val="20"/>
                <w:szCs w:val="20"/>
                <w:lang w:val="en-GB"/>
              </w:rPr>
              <w:t xml:space="preserve"> needs to be supported.</w:t>
            </w:r>
          </w:p>
        </w:tc>
      </w:tr>
      <w:tr w:rsidR="006D0835" w14:paraId="41AE296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D915B7" w14:textId="5EC10BE6" w:rsidR="006D0835" w:rsidRDefault="006D0835"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422F6FB" w14:textId="2EF25E08" w:rsidR="006D0835" w:rsidRDefault="006D08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C69CB6F" w14:textId="085201DF" w:rsidR="006D0835" w:rsidRDefault="00C56D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Heading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TableGrid"/>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 xml:space="preserve">When PEI is applied with </w:t>
            </w:r>
            <w:proofErr w:type="spellStart"/>
            <w:r w:rsidRPr="00F838A0">
              <w:rPr>
                <w:rFonts w:ascii="Arial" w:hAnsi="Arial" w:cs="Arial"/>
                <w:b/>
                <w:bCs/>
                <w:sz w:val="20"/>
                <w:szCs w:val="20"/>
                <w:lang w:val="en-GB"/>
              </w:rPr>
              <w:t>eDRX</w:t>
            </w:r>
            <w:proofErr w:type="spellEnd"/>
            <w:r w:rsidRPr="00F838A0">
              <w:rPr>
                <w:rFonts w:ascii="Arial" w:hAnsi="Arial" w:cs="Arial"/>
                <w:b/>
                <w:bCs/>
                <w:sz w:val="20"/>
                <w:szCs w:val="20"/>
                <w:lang w:val="en-GB"/>
              </w:rPr>
              <w:t>,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 xml:space="preserve">No additional handling for PEI and PO monitoring is introduced, even if certain gNB within </w:t>
            </w:r>
            <w:proofErr w:type="gramStart"/>
            <w:r w:rsidRPr="00F838A0">
              <w:rPr>
                <w:rFonts w:ascii="Arial" w:hAnsi="Arial" w:cs="Arial"/>
                <w:b/>
                <w:bCs/>
                <w:sz w:val="20"/>
                <w:szCs w:val="20"/>
                <w:lang w:val="en-GB"/>
              </w:rPr>
              <w:t>a</w:t>
            </w:r>
            <w:proofErr w:type="gramEnd"/>
            <w:r w:rsidRPr="00F838A0">
              <w:rPr>
                <w:rFonts w:ascii="Arial" w:hAnsi="Arial" w:cs="Arial"/>
                <w:b/>
                <w:bCs/>
                <w:sz w:val="20"/>
                <w:szCs w:val="20"/>
                <w:lang w:val="en-GB"/>
              </w:rPr>
              <w:t xml:space="preserve">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lastRenderedPageBreak/>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 xml:space="preserve">RAN2 to check PEI-related </w:t>
            </w:r>
            <w:proofErr w:type="spellStart"/>
            <w:r w:rsidRPr="00F838A0">
              <w:rPr>
                <w:rFonts w:ascii="Arial" w:hAnsi="Arial" w:cs="Arial"/>
                <w:b/>
                <w:bCs/>
                <w:sz w:val="20"/>
                <w:szCs w:val="20"/>
                <w:lang w:val="en-GB"/>
              </w:rPr>
              <w:t>signaling</w:t>
            </w:r>
            <w:proofErr w:type="spellEnd"/>
            <w:r w:rsidRPr="00F838A0">
              <w:rPr>
                <w:rFonts w:ascii="Arial" w:hAnsi="Arial" w:cs="Arial"/>
                <w:b/>
                <w:bCs/>
                <w:sz w:val="20"/>
                <w:szCs w:val="20"/>
                <w:lang w:val="en-GB"/>
              </w:rPr>
              <w:t xml:space="preserve"> between AMF and UE, between AMF and gNB, and between gNBs,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 xml:space="preserve">EI configuration is included in </w:t>
            </w:r>
            <w:proofErr w:type="spellStart"/>
            <w:r w:rsidR="00EC781A" w:rsidRPr="00F838A0">
              <w:rPr>
                <w:rFonts w:ascii="Arial" w:hAnsi="Arial" w:cs="Arial"/>
                <w:b/>
                <w:bCs/>
              </w:rPr>
              <w:t>SIBx</w:t>
            </w:r>
            <w:proofErr w:type="spellEnd"/>
            <w:r w:rsidR="00EC781A" w:rsidRPr="00F838A0">
              <w:rPr>
                <w:rFonts w:ascii="Arial" w:hAnsi="Arial" w:cs="Arial"/>
                <w:b/>
                <w:bCs/>
              </w:rPr>
              <w:t xml:space="preserve"> currently proposed for TRS resource configuration.</w:t>
            </w:r>
          </w:p>
          <w:p w14:paraId="23C94626" w14:textId="2715B047"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r w:rsidR="00EC781A" w:rsidRPr="00F838A0">
              <w:rPr>
                <w:rFonts w:ascii="Arial" w:hAnsi="Arial" w:cs="Arial"/>
                <w:b/>
                <w:bCs/>
                <w:i/>
                <w:iCs/>
              </w:rPr>
              <w:t>subgroupsNumPerPO</w:t>
            </w:r>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(c) </w:t>
            </w:r>
            <w:r w:rsidR="00EC781A" w:rsidRPr="00F838A0">
              <w:rPr>
                <w:rFonts w:ascii="Arial" w:hAnsi="Arial" w:cs="Arial"/>
                <w:b/>
                <w:bCs/>
              </w:rPr>
              <w:t xml:space="preserve">Network can optionally configure a separate set of </w:t>
            </w:r>
            <w:proofErr w:type="gramStart"/>
            <w:r w:rsidR="00EC781A" w:rsidRPr="00F838A0">
              <w:rPr>
                <w:rFonts w:ascii="Arial" w:hAnsi="Arial" w:cs="Arial"/>
                <w:b/>
                <w:bCs/>
              </w:rPr>
              <w:t>PO</w:t>
            </w:r>
            <w:proofErr w:type="gramEnd"/>
            <w:r w:rsidR="00EC781A" w:rsidRPr="00F838A0">
              <w:rPr>
                <w:rFonts w:ascii="Arial" w:hAnsi="Arial" w:cs="Arial"/>
                <w:b/>
                <w:bCs/>
              </w:rPr>
              <w:t>(s) dedicated to Rel-17 UEs with new paging capabilities.</w:t>
            </w:r>
          </w:p>
          <w:p w14:paraId="18043CA0" w14:textId="7A01DA73"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proofErr w:type="spellStart"/>
            <w:r w:rsidR="00EC781A" w:rsidRPr="00F838A0">
              <w:rPr>
                <w:rFonts w:ascii="Arial" w:hAnsi="Arial" w:cs="Arial"/>
                <w:b/>
                <w:bCs/>
                <w:i/>
                <w:iCs/>
              </w:rPr>
              <w:t>nAndPagingFrameOffset</w:t>
            </w:r>
            <w:proofErr w:type="spellEnd"/>
            <w:r w:rsidR="00EC781A" w:rsidRPr="00F838A0">
              <w:rPr>
                <w:rFonts w:ascii="Arial" w:hAnsi="Arial" w:cs="Arial"/>
                <w:b/>
                <w:bCs/>
              </w:rPr>
              <w:t xml:space="preserve"> and/or </w:t>
            </w:r>
            <w:proofErr w:type="spellStart"/>
            <w:r w:rsidR="00EC781A" w:rsidRPr="00F838A0">
              <w:rPr>
                <w:rFonts w:ascii="Arial" w:hAnsi="Arial" w:cs="Arial"/>
                <w:b/>
                <w:bCs/>
                <w:i/>
                <w:iCs/>
              </w:rPr>
              <w:t>firstPDCCH-MonitoringOccasionOfPO</w:t>
            </w:r>
            <w:proofErr w:type="spellEnd"/>
            <w:r w:rsidR="00EC781A" w:rsidRPr="00F838A0">
              <w:rPr>
                <w:rFonts w:ascii="Arial" w:hAnsi="Arial" w:cs="Arial"/>
                <w:b/>
                <w:bCs/>
              </w:rPr>
              <w:t xml:space="preserve"> parameters.</w:t>
            </w:r>
          </w:p>
          <w:p w14:paraId="7BA0059F" w14:textId="642E4D86" w:rsidR="00EC781A" w:rsidRDefault="00C5326A" w:rsidP="00EC781A">
            <w:pPr>
              <w:pStyle w:val="ListParagraph"/>
              <w:numPr>
                <w:ilvl w:val="1"/>
                <w:numId w:val="40"/>
              </w:numPr>
              <w:spacing w:after="120"/>
              <w:rPr>
                <w:rFonts w:ascii="Arial" w:hAnsi="Arial" w:cs="Arial"/>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GridTable1Light"/>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59AF" w14:paraId="771611E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D9334C4" w14:textId="7FCAD51A"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435C291B" w14:textId="20ED82B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1CBD9" w14:textId="77777777" w:rsidR="008B59AF" w:rsidRPr="0054235C"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52F35" w14:paraId="3E7A340E"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C77679E" w14:textId="72EBA407" w:rsidR="00452F35" w:rsidRDefault="00452F35" w:rsidP="00452F35">
            <w:pPr>
              <w:spacing w:after="120"/>
              <w:jc w:val="both"/>
              <w:rPr>
                <w:rFonts w:ascii="Arial" w:hAnsi="Arial" w:cs="Arial"/>
                <w:sz w:val="20"/>
                <w:szCs w:val="20"/>
              </w:rPr>
            </w:pPr>
            <w:r>
              <w:rPr>
                <w:rFonts w:ascii="Arial" w:hAnsi="Arial" w:cs="Arial"/>
                <w:sz w:val="20"/>
                <w:szCs w:val="20"/>
              </w:rPr>
              <w:t>Nokia</w:t>
            </w:r>
          </w:p>
        </w:tc>
        <w:tc>
          <w:tcPr>
            <w:tcW w:w="567" w:type="dxa"/>
          </w:tcPr>
          <w:p w14:paraId="4BCEDD7B" w14:textId="5500A2D8" w:rsidR="00452F35"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A13A3A7" w14:textId="79D5355E" w:rsidR="00452F35" w:rsidRPr="0054235C"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w:t>
            </w:r>
            <w:r w:rsidRPr="00452F35">
              <w:rPr>
                <w:rFonts w:ascii="Arial" w:hAnsi="Arial" w:cs="Arial"/>
                <w:sz w:val="20"/>
                <w:szCs w:val="20"/>
              </w:rPr>
              <w:t xml:space="preserve"> depends on the discussion whether we have the case of PEI without subgrouping in Q2.3 for P5</w:t>
            </w:r>
            <w:r>
              <w:rPr>
                <w:rFonts w:ascii="Arial" w:hAnsi="Arial" w:cs="Arial"/>
                <w:sz w:val="20"/>
                <w:szCs w:val="20"/>
              </w:rPr>
              <w:t>. W</w:t>
            </w:r>
            <w:r w:rsidRPr="00452F35">
              <w:rPr>
                <w:rFonts w:ascii="Arial" w:hAnsi="Arial" w:cs="Arial"/>
                <w:sz w:val="20"/>
                <w:szCs w:val="20"/>
              </w:rPr>
              <w:t>e might not need PEI without subgrouping if all the PEI UEs supports at least UE-ID based</w:t>
            </w:r>
          </w:p>
        </w:tc>
      </w:tr>
      <w:tr w:rsidR="00656A94" w14:paraId="0178D704"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020DB5" w14:textId="11FDEF2A" w:rsidR="00656A94" w:rsidRDefault="00656A94" w:rsidP="00452F35">
            <w:pPr>
              <w:spacing w:after="120"/>
              <w:jc w:val="both"/>
              <w:rPr>
                <w:rFonts w:ascii="Arial" w:hAnsi="Arial" w:cs="Arial"/>
                <w:sz w:val="20"/>
                <w:szCs w:val="20"/>
              </w:rPr>
            </w:pPr>
            <w:r>
              <w:rPr>
                <w:rFonts w:ascii="Arial" w:hAnsi="Arial" w:cs="Arial"/>
                <w:sz w:val="20"/>
                <w:szCs w:val="20"/>
              </w:rPr>
              <w:t>Ericsson</w:t>
            </w:r>
          </w:p>
        </w:tc>
        <w:tc>
          <w:tcPr>
            <w:tcW w:w="567" w:type="dxa"/>
          </w:tcPr>
          <w:p w14:paraId="25D4D01E" w14:textId="55CCCB24"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040D002" w14:textId="77777777"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ListParagraph"/>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GridTable1Light"/>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8B59AF" w14:paraId="7A5B13E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47A38F" w14:textId="74204C2F"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A5A86BC" w14:textId="7D5FF36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EF8F58"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5988421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77988AE" w14:textId="3C1B04ED" w:rsidR="007C7C35" w:rsidRDefault="007C7C35" w:rsidP="00C258CE">
            <w:pPr>
              <w:spacing w:after="120"/>
              <w:jc w:val="both"/>
              <w:rPr>
                <w:rFonts w:ascii="Arial" w:hAnsi="Arial" w:cs="Arial"/>
                <w:sz w:val="20"/>
                <w:szCs w:val="20"/>
              </w:rPr>
            </w:pPr>
            <w:r>
              <w:rPr>
                <w:rFonts w:ascii="Arial" w:hAnsi="Arial" w:cs="Arial"/>
                <w:sz w:val="20"/>
                <w:szCs w:val="20"/>
              </w:rPr>
              <w:t>Nokia</w:t>
            </w:r>
          </w:p>
        </w:tc>
        <w:tc>
          <w:tcPr>
            <w:tcW w:w="567" w:type="dxa"/>
          </w:tcPr>
          <w:p w14:paraId="4C7D3A4D" w14:textId="7398C3C6"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B32738F" w14:textId="77777777"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0324" w14:paraId="1346FA1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6B0C5D3" w14:textId="21863A6D" w:rsidR="00C00324" w:rsidRDefault="00C00324"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46A1EFF1" w14:textId="357C1B60"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7EC48B" w14:textId="77777777"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GridTable1Light"/>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8B59AF" w14:paraId="69DFE54E"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0EBC911" w14:textId="173C1880" w:rsidR="008B59AF" w:rsidRDefault="008B59AF" w:rsidP="00C258CE">
            <w:pPr>
              <w:spacing w:after="120"/>
              <w:jc w:val="both"/>
              <w:rPr>
                <w:rFonts w:ascii="Arial" w:hAnsi="Arial" w:cs="Arial"/>
                <w:sz w:val="20"/>
                <w:szCs w:val="20"/>
              </w:rPr>
            </w:pPr>
            <w:r>
              <w:rPr>
                <w:rFonts w:ascii="Arial" w:hAnsi="Arial" w:cs="Arial"/>
                <w:sz w:val="20"/>
                <w:szCs w:val="20"/>
              </w:rPr>
              <w:lastRenderedPageBreak/>
              <w:t>Samsung</w:t>
            </w:r>
          </w:p>
        </w:tc>
        <w:tc>
          <w:tcPr>
            <w:tcW w:w="1424" w:type="dxa"/>
          </w:tcPr>
          <w:p w14:paraId="008D5FDB" w14:textId="01AB062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4AA2FD65" w14:textId="47EE0F8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44160E89"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3C16ACC9" w14:textId="41C0BD68" w:rsidR="007C7C35" w:rsidRDefault="00DC4460" w:rsidP="00C258CE">
            <w:pPr>
              <w:spacing w:after="120"/>
              <w:jc w:val="both"/>
              <w:rPr>
                <w:rFonts w:ascii="Arial" w:hAnsi="Arial" w:cs="Arial"/>
                <w:sz w:val="20"/>
                <w:szCs w:val="20"/>
              </w:rPr>
            </w:pPr>
            <w:r>
              <w:rPr>
                <w:rFonts w:ascii="Arial" w:hAnsi="Arial" w:cs="Arial"/>
                <w:sz w:val="20"/>
                <w:szCs w:val="20"/>
              </w:rPr>
              <w:t>Nokia</w:t>
            </w:r>
          </w:p>
        </w:tc>
        <w:tc>
          <w:tcPr>
            <w:tcW w:w="1424" w:type="dxa"/>
          </w:tcPr>
          <w:p w14:paraId="4CEF7B14" w14:textId="4120A486" w:rsidR="007C7C35" w:rsidRDefault="00DC446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C9FE68A" w14:textId="18CD2BF5" w:rsidR="007C7C35"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PEI does not need to be in SIB1 since they are only needed for PEI capable UEs and not urgent.</w:t>
            </w:r>
            <w:r w:rsidR="00BA5351">
              <w:rPr>
                <w:rFonts w:ascii="Arial" w:hAnsi="Arial" w:cs="Arial"/>
                <w:sz w:val="20"/>
                <w:szCs w:val="20"/>
              </w:rPr>
              <w:t xml:space="preserve"> </w:t>
            </w:r>
            <w:r>
              <w:rPr>
                <w:rFonts w:ascii="Arial" w:hAnsi="Arial" w:cs="Arial"/>
                <w:sz w:val="20"/>
                <w:szCs w:val="20"/>
              </w:rPr>
              <w:t xml:space="preserve">RAN2 already agreed segmentation for SIBX, </w:t>
            </w:r>
            <w:r w:rsidR="000800D2">
              <w:rPr>
                <w:rFonts w:ascii="Arial" w:hAnsi="Arial" w:cs="Arial"/>
                <w:sz w:val="20"/>
                <w:szCs w:val="20"/>
              </w:rPr>
              <w:t xml:space="preserve">so </w:t>
            </w:r>
            <w:r>
              <w:rPr>
                <w:rFonts w:ascii="Arial" w:hAnsi="Arial" w:cs="Arial"/>
                <w:sz w:val="20"/>
                <w:szCs w:val="20"/>
              </w:rPr>
              <w:t xml:space="preserve">size should not be a concern. </w:t>
            </w:r>
          </w:p>
          <w:p w14:paraId="1A5182DD" w14:textId="75007E3D" w:rsidR="00944490"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could be useful information for RAN to </w:t>
            </w:r>
            <w:proofErr w:type="gramStart"/>
            <w:r>
              <w:rPr>
                <w:rFonts w:ascii="Arial" w:hAnsi="Arial" w:cs="Arial"/>
                <w:sz w:val="20"/>
                <w:szCs w:val="20"/>
              </w:rPr>
              <w:t>take into account</w:t>
            </w:r>
            <w:proofErr w:type="gramEnd"/>
            <w:r>
              <w:rPr>
                <w:rFonts w:ascii="Arial" w:hAnsi="Arial" w:cs="Arial"/>
                <w:sz w:val="20"/>
                <w:szCs w:val="20"/>
              </w:rPr>
              <w:t xml:space="preserve"> for the subgroup configurations.</w:t>
            </w:r>
          </w:p>
        </w:tc>
      </w:tr>
      <w:tr w:rsidR="009A07F1" w14:paraId="1FC5212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864AD79" w14:textId="5C273D61" w:rsidR="009A07F1" w:rsidRDefault="009A07F1" w:rsidP="00C258CE">
            <w:pPr>
              <w:spacing w:after="120"/>
              <w:jc w:val="both"/>
              <w:rPr>
                <w:rFonts w:ascii="Arial" w:hAnsi="Arial" w:cs="Arial"/>
                <w:sz w:val="20"/>
                <w:szCs w:val="20"/>
              </w:rPr>
            </w:pPr>
            <w:r>
              <w:rPr>
                <w:rFonts w:ascii="Arial" w:hAnsi="Arial" w:cs="Arial"/>
                <w:sz w:val="20"/>
                <w:szCs w:val="20"/>
              </w:rPr>
              <w:t>Ericsson</w:t>
            </w:r>
          </w:p>
        </w:tc>
        <w:tc>
          <w:tcPr>
            <w:tcW w:w="1424" w:type="dxa"/>
          </w:tcPr>
          <w:p w14:paraId="395FC703" w14:textId="4E610C92" w:rsidR="009A07F1" w:rsidRDefault="009A07F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00D12229">
              <w:rPr>
                <w:rFonts w:ascii="Arial" w:hAnsi="Arial" w:cs="Arial"/>
                <w:sz w:val="20"/>
                <w:szCs w:val="20"/>
              </w:rPr>
              <w:t>, (b), (c)</w:t>
            </w:r>
            <w:r w:rsidR="00453A18">
              <w:rPr>
                <w:rFonts w:ascii="Arial" w:hAnsi="Arial" w:cs="Arial"/>
                <w:sz w:val="20"/>
                <w:szCs w:val="20"/>
              </w:rPr>
              <w:t>, (d), (e)</w:t>
            </w:r>
          </w:p>
        </w:tc>
        <w:tc>
          <w:tcPr>
            <w:tcW w:w="6799" w:type="dxa"/>
          </w:tcPr>
          <w:p w14:paraId="73AFA1B0" w14:textId="023F189C" w:rsidR="009A07F1" w:rsidRDefault="000A140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w:t>
            </w:r>
            <w:r w:rsidR="00211536">
              <w:rPr>
                <w:rFonts w:ascii="Arial" w:hAnsi="Arial" w:cs="Arial"/>
                <w:sz w:val="20"/>
                <w:szCs w:val="20"/>
              </w:rPr>
              <w:t xml:space="preserve"> with </w:t>
            </w:r>
            <w:r w:rsidR="003C1B0E">
              <w:rPr>
                <w:rFonts w:ascii="Arial" w:hAnsi="Arial" w:cs="Arial"/>
                <w:sz w:val="20"/>
                <w:szCs w:val="20"/>
              </w:rPr>
              <w:t>high-rate</w:t>
            </w:r>
            <w:r w:rsidR="00211536">
              <w:rPr>
                <w:rFonts w:ascii="Arial" w:hAnsi="Arial" w:cs="Arial"/>
                <w:sz w:val="20"/>
                <w:szCs w:val="20"/>
              </w:rPr>
              <w:t xml:space="preserve"> transmission </w:t>
            </w:r>
            <w:r w:rsidR="00211C7A">
              <w:rPr>
                <w:rFonts w:ascii="Arial" w:hAnsi="Arial" w:cs="Arial"/>
                <w:sz w:val="20"/>
                <w:szCs w:val="20"/>
              </w:rPr>
              <w:t>with</w:t>
            </w:r>
            <w:r w:rsidR="00211536">
              <w:rPr>
                <w:rFonts w:ascii="Arial" w:hAnsi="Arial" w:cs="Arial"/>
                <w:sz w:val="20"/>
                <w:szCs w:val="20"/>
              </w:rPr>
              <w:t xml:space="preserve"> non-essential</w:t>
            </w:r>
            <w:r w:rsidR="00211C7A">
              <w:rPr>
                <w:rFonts w:ascii="Arial" w:hAnsi="Arial" w:cs="Arial"/>
                <w:sz w:val="20"/>
                <w:szCs w:val="20"/>
              </w:rPr>
              <w:t xml:space="preserve"> PEI configuration</w:t>
            </w:r>
          </w:p>
          <w:p w14:paraId="6C3EF599" w14:textId="5A12F07D" w:rsidR="00D12229" w:rsidRDefault="00D12229"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w:t>
            </w:r>
            <w:r w:rsidR="006A4C0A">
              <w:rPr>
                <w:rFonts w:ascii="Arial" w:hAnsi="Arial" w:cs="Arial"/>
                <w:sz w:val="20"/>
                <w:szCs w:val="20"/>
              </w:rPr>
              <w:t>/(d)</w:t>
            </w:r>
            <w:r>
              <w:rPr>
                <w:rFonts w:ascii="Arial" w:hAnsi="Arial" w:cs="Arial"/>
                <w:sz w:val="20"/>
                <w:szCs w:val="20"/>
              </w:rPr>
              <w:t xml:space="preserve"> </w:t>
            </w:r>
            <w:r w:rsidR="003C1B0E">
              <w:rPr>
                <w:rFonts w:ascii="Arial" w:hAnsi="Arial" w:cs="Arial"/>
                <w:sz w:val="20"/>
                <w:szCs w:val="20"/>
              </w:rPr>
              <w:t xml:space="preserve">important for the NW to be able to concentrate </w:t>
            </w:r>
            <w:r w:rsidR="00732F0F">
              <w:rPr>
                <w:rFonts w:ascii="Arial" w:hAnsi="Arial" w:cs="Arial"/>
                <w:sz w:val="20"/>
                <w:szCs w:val="20"/>
              </w:rPr>
              <w:t xml:space="preserve">PEI capable UEs to same POs. </w:t>
            </w:r>
            <w:r w:rsidR="00A076E2">
              <w:rPr>
                <w:rFonts w:ascii="Arial" w:hAnsi="Arial" w:cs="Arial"/>
                <w:sz w:val="20"/>
                <w:szCs w:val="20"/>
              </w:rPr>
              <w:t>Benefit for the NW is less PEI transmissions</w:t>
            </w:r>
            <w:r w:rsidR="00E5135D">
              <w:rPr>
                <w:rFonts w:ascii="Arial" w:hAnsi="Arial" w:cs="Arial"/>
                <w:sz w:val="20"/>
                <w:szCs w:val="20"/>
              </w:rPr>
              <w:t xml:space="preserve"> (only PEI transmission for Pos with PEI capable UEs)</w:t>
            </w:r>
            <w:r w:rsidR="00A076E2">
              <w:rPr>
                <w:rFonts w:ascii="Arial" w:hAnsi="Arial" w:cs="Arial"/>
                <w:sz w:val="20"/>
                <w:szCs w:val="20"/>
              </w:rPr>
              <w:t>, benefit for</w:t>
            </w:r>
            <w:r w:rsidR="00E5135D">
              <w:rPr>
                <w:rFonts w:ascii="Arial" w:hAnsi="Arial" w:cs="Arial"/>
                <w:sz w:val="20"/>
                <w:szCs w:val="20"/>
              </w:rPr>
              <w:t xml:space="preserve"> </w:t>
            </w:r>
            <w:r w:rsidR="005A3CC3">
              <w:rPr>
                <w:rFonts w:ascii="Arial" w:hAnsi="Arial" w:cs="Arial"/>
                <w:sz w:val="20"/>
                <w:szCs w:val="20"/>
              </w:rPr>
              <w:t>legacy UEs is that there will be less false paging messages for them if they are in separate POs.</w:t>
            </w:r>
            <w:r w:rsidR="00A076E2">
              <w:rPr>
                <w:rFonts w:ascii="Arial" w:hAnsi="Arial" w:cs="Arial"/>
                <w:sz w:val="20"/>
                <w:szCs w:val="20"/>
              </w:rPr>
              <w:t xml:space="preserve"> </w:t>
            </w:r>
          </w:p>
          <w:p w14:paraId="2A627F94" w14:textId="0A87A15B" w:rsidR="006A4C0A" w:rsidRDefault="006A4C0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t>
            </w:r>
            <w:r w:rsidR="0080078D">
              <w:rPr>
                <w:rFonts w:ascii="Arial" w:hAnsi="Arial" w:cs="Arial"/>
                <w:sz w:val="20"/>
                <w:szCs w:val="20"/>
              </w:rPr>
              <w:t xml:space="preserve">we don’t want to implement features that are not used by the UEs. Even if UEs indicate that they are capable of PEI, it does not mean that they are </w:t>
            </w:r>
            <w:proofErr w:type="gramStart"/>
            <w:r w:rsidR="0080078D">
              <w:rPr>
                <w:rFonts w:ascii="Arial" w:hAnsi="Arial" w:cs="Arial"/>
                <w:sz w:val="20"/>
                <w:szCs w:val="20"/>
              </w:rPr>
              <w:t>actually using</w:t>
            </w:r>
            <w:proofErr w:type="gramEnd"/>
            <w:r w:rsidR="0080078D">
              <w:rPr>
                <w:rFonts w:ascii="Arial" w:hAnsi="Arial" w:cs="Arial"/>
                <w:sz w:val="20"/>
                <w:szCs w:val="20"/>
              </w:rPr>
              <w:t xml:space="preserve"> them. For example, if they are in sufficiently good coverage, they will most probably not use PEI (this has clearly been indicated by UE vendors). We don’t want to transmit PEI in vain, we could introduce a very light weight mechanism</w:t>
            </w:r>
            <w:r w:rsidR="00A95066">
              <w:rPr>
                <w:rFonts w:ascii="Arial" w:hAnsi="Arial" w:cs="Arial"/>
                <w:sz w:val="20"/>
                <w:szCs w:val="20"/>
              </w:rPr>
              <w:t xml:space="preserve"> </w:t>
            </w:r>
            <w:r w:rsidR="00632320">
              <w:rPr>
                <w:rFonts w:ascii="Arial" w:hAnsi="Arial" w:cs="Arial"/>
                <w:sz w:val="20"/>
                <w:szCs w:val="20"/>
              </w:rPr>
              <w:t xml:space="preserve">with piggybacking on </w:t>
            </w:r>
            <w:r w:rsidR="00A95066">
              <w:rPr>
                <w:rFonts w:ascii="Arial" w:hAnsi="Arial" w:cs="Arial"/>
                <w:sz w:val="20"/>
                <w:szCs w:val="20"/>
              </w:rPr>
              <w:t xml:space="preserve">existing signaling, </w:t>
            </w:r>
            <w:proofErr w:type="gramStart"/>
            <w:r w:rsidR="00A95066">
              <w:rPr>
                <w:rFonts w:ascii="Arial" w:hAnsi="Arial" w:cs="Arial"/>
                <w:sz w:val="20"/>
                <w:szCs w:val="20"/>
              </w:rPr>
              <w:t>e.g.</w:t>
            </w:r>
            <w:proofErr w:type="gramEnd"/>
            <w:r w:rsidR="00A95066">
              <w:rPr>
                <w:rFonts w:ascii="Arial" w:hAnsi="Arial" w:cs="Arial"/>
                <w:sz w:val="20"/>
                <w:szCs w:val="20"/>
              </w:rPr>
              <w:t xml:space="preserve"> in a paging response </w:t>
            </w:r>
            <w:r w:rsidR="00632320">
              <w:rPr>
                <w:rFonts w:ascii="Arial" w:hAnsi="Arial" w:cs="Arial"/>
                <w:sz w:val="20"/>
                <w:szCs w:val="20"/>
              </w:rPr>
              <w:t xml:space="preserve">whether UE is using PEI. </w:t>
            </w:r>
          </w:p>
        </w:tc>
      </w:tr>
    </w:tbl>
    <w:p w14:paraId="272E4285" w14:textId="39682D54" w:rsidR="00663B02" w:rsidRDefault="003D72D2" w:rsidP="003D72D2">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GridTable1Light"/>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8B59AF" w14:paraId="37AD375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D6BE4E" w14:textId="160B306D"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8216" w:type="dxa"/>
          </w:tcPr>
          <w:p w14:paraId="324FBA5C" w14:textId="69836EE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B27B86" w14:paraId="283EFAE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76AF51F" w14:textId="54790896" w:rsidR="00B27B86" w:rsidRDefault="00B27B86" w:rsidP="00C258CE">
            <w:pPr>
              <w:spacing w:after="120"/>
              <w:jc w:val="both"/>
              <w:rPr>
                <w:rFonts w:ascii="Arial" w:hAnsi="Arial" w:cs="Arial"/>
                <w:sz w:val="20"/>
                <w:szCs w:val="20"/>
              </w:rPr>
            </w:pPr>
            <w:r>
              <w:rPr>
                <w:rFonts w:ascii="Arial" w:hAnsi="Arial" w:cs="Arial"/>
                <w:sz w:val="20"/>
                <w:szCs w:val="20"/>
              </w:rPr>
              <w:t>Nokia</w:t>
            </w:r>
          </w:p>
        </w:tc>
        <w:tc>
          <w:tcPr>
            <w:tcW w:w="8216" w:type="dxa"/>
          </w:tcPr>
          <w:p w14:paraId="7D4A58D6" w14:textId="360F5E0D" w:rsidR="00B27B86" w:rsidRDefault="0068787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w:t>
            </w:r>
            <w:r w:rsidR="006C5884">
              <w:rPr>
                <w:rFonts w:ascii="Arial" w:hAnsi="Arial" w:cs="Arial"/>
                <w:sz w:val="20"/>
                <w:szCs w:val="20"/>
              </w:rPr>
              <w:t xml:space="preserve">subgroups </w:t>
            </w:r>
            <w:r>
              <w:rPr>
                <w:rFonts w:ascii="Arial" w:hAnsi="Arial" w:cs="Arial"/>
                <w:sz w:val="20"/>
                <w:szCs w:val="20"/>
              </w:rPr>
              <w:t>for all the cells seems to put too much restrictions to the NW</w:t>
            </w:r>
            <w:r w:rsidR="000D46FE">
              <w:rPr>
                <w:rFonts w:ascii="Arial" w:hAnsi="Arial" w:cs="Arial"/>
                <w:sz w:val="20"/>
                <w:szCs w:val="20"/>
              </w:rPr>
              <w:t xml:space="preserve"> since it has been agreed each cell can decide its own configuration</w:t>
            </w:r>
            <w:r>
              <w:rPr>
                <w:rFonts w:ascii="Arial" w:hAnsi="Arial" w:cs="Arial"/>
                <w:sz w:val="20"/>
                <w:szCs w:val="20"/>
              </w:rPr>
              <w:t xml:space="preserve">. As long as we define </w:t>
            </w:r>
            <w:r w:rsidR="000D46FE">
              <w:rPr>
                <w:rFonts w:ascii="Arial" w:hAnsi="Arial" w:cs="Arial"/>
                <w:sz w:val="20"/>
                <w:szCs w:val="20"/>
              </w:rPr>
              <w:t>the behavior that</w:t>
            </w:r>
            <w:r w:rsidR="00E50F62">
              <w:rPr>
                <w:rFonts w:ascii="Arial" w:hAnsi="Arial" w:cs="Arial"/>
                <w:sz w:val="20"/>
                <w:szCs w:val="20"/>
              </w:rPr>
              <w:t xml:space="preserve"> </w:t>
            </w:r>
            <w:r w:rsidR="006C5884">
              <w:rPr>
                <w:rFonts w:ascii="Arial" w:hAnsi="Arial" w:cs="Arial"/>
                <w:sz w:val="20"/>
                <w:szCs w:val="20"/>
              </w:rPr>
              <w:t xml:space="preserve">the UE monitors legacy </w:t>
            </w:r>
            <w:r w:rsidR="00E50F62">
              <w:rPr>
                <w:rFonts w:ascii="Arial" w:hAnsi="Arial" w:cs="Arial"/>
                <w:sz w:val="20"/>
                <w:szCs w:val="20"/>
              </w:rPr>
              <w:t>if the UE cannot find corresponding bit in PEI, it cover</w:t>
            </w:r>
            <w:r w:rsidR="000D46FE">
              <w:rPr>
                <w:rFonts w:ascii="Arial" w:hAnsi="Arial" w:cs="Arial"/>
                <w:sz w:val="20"/>
                <w:szCs w:val="20"/>
              </w:rPr>
              <w:t>s already</w:t>
            </w:r>
            <w:r w:rsidR="00E50F62">
              <w:rPr>
                <w:rFonts w:ascii="Arial" w:hAnsi="Arial" w:cs="Arial"/>
                <w:sz w:val="20"/>
                <w:szCs w:val="20"/>
              </w:rPr>
              <w:t xml:space="preserve"> the case of if the bit allocated for CN is less than the CN assigned ID of the UE</w:t>
            </w:r>
            <w:r w:rsidR="000B1365">
              <w:rPr>
                <w:rFonts w:ascii="Arial" w:hAnsi="Arial" w:cs="Arial"/>
                <w:sz w:val="20"/>
                <w:szCs w:val="20"/>
              </w:rPr>
              <w:t xml:space="preserve"> without remapping</w:t>
            </w:r>
            <w:r w:rsidR="00E50F62">
              <w:rPr>
                <w:rFonts w:ascii="Arial" w:hAnsi="Arial" w:cs="Arial"/>
                <w:sz w:val="20"/>
                <w:szCs w:val="20"/>
              </w:rPr>
              <w:t>.</w:t>
            </w:r>
            <w:r w:rsidR="006C5884">
              <w:rPr>
                <w:rFonts w:ascii="Arial" w:hAnsi="Arial" w:cs="Arial"/>
                <w:sz w:val="20"/>
                <w:szCs w:val="20"/>
              </w:rPr>
              <w:t xml:space="preserve"> </w:t>
            </w:r>
          </w:p>
        </w:tc>
      </w:tr>
      <w:tr w:rsidR="00D45785" w14:paraId="0CC7AED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CD8E8F1" w14:textId="6CFDEBA1" w:rsidR="00D45785" w:rsidRDefault="00D45785" w:rsidP="00C258CE">
            <w:pPr>
              <w:spacing w:after="120"/>
              <w:jc w:val="both"/>
              <w:rPr>
                <w:rFonts w:ascii="Arial" w:hAnsi="Arial" w:cs="Arial"/>
                <w:sz w:val="20"/>
                <w:szCs w:val="20"/>
              </w:rPr>
            </w:pPr>
            <w:r>
              <w:rPr>
                <w:rFonts w:ascii="Arial" w:hAnsi="Arial" w:cs="Arial"/>
                <w:sz w:val="20"/>
                <w:szCs w:val="20"/>
              </w:rPr>
              <w:t>Ericsson</w:t>
            </w:r>
          </w:p>
        </w:tc>
        <w:tc>
          <w:tcPr>
            <w:tcW w:w="8216" w:type="dxa"/>
          </w:tcPr>
          <w:p w14:paraId="786D1B92" w14:textId="204D3980" w:rsidR="00D45785" w:rsidRDefault="00023A7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bl>
    <w:p w14:paraId="00D03BA0" w14:textId="77777777" w:rsidR="003D72D2" w:rsidRPr="003D72D2" w:rsidRDefault="003D72D2" w:rsidP="003D72D2">
      <w:pPr>
        <w:rPr>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ListParagraph"/>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757F" w14:textId="77777777" w:rsidR="00497820" w:rsidRDefault="00497820">
      <w:pPr>
        <w:pStyle w:val="TAL"/>
      </w:pPr>
      <w:r>
        <w:separator/>
      </w:r>
    </w:p>
  </w:endnote>
  <w:endnote w:type="continuationSeparator" w:id="0">
    <w:p w14:paraId="1DC4B5C8" w14:textId="77777777" w:rsidR="00497820" w:rsidRDefault="00497820">
      <w:pPr>
        <w:pStyle w:val="TAL"/>
      </w:pPr>
      <w:r>
        <w:continuationSeparator/>
      </w:r>
    </w:p>
  </w:endnote>
  <w:endnote w:type="continuationNotice" w:id="1">
    <w:p w14:paraId="7424B7E6" w14:textId="77777777" w:rsidR="00497820" w:rsidRDefault="00497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57E6829" w:rsidR="00C258CE" w:rsidRDefault="00C258CE">
    <w:pPr>
      <w:pStyle w:val="Footer"/>
    </w:pPr>
    <w:r>
      <w:fldChar w:fldCharType="begin"/>
    </w:r>
    <w:r>
      <w:instrText xml:space="preserve"> PAGE   \* MERGEFORMAT </w:instrText>
    </w:r>
    <w:r>
      <w:fldChar w:fldCharType="separate"/>
    </w:r>
    <w:r w:rsidR="008B59AF">
      <w:t>5</w:t>
    </w:r>
    <w:r>
      <w:fldChar w:fldCharType="end"/>
    </w:r>
  </w:p>
  <w:p w14:paraId="0FBB99F7" w14:textId="77777777" w:rsidR="00C258CE" w:rsidRDefault="00C2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7864" w14:textId="77777777" w:rsidR="00497820" w:rsidRDefault="00497820">
      <w:pPr>
        <w:pStyle w:val="TAL"/>
      </w:pPr>
      <w:r>
        <w:separator/>
      </w:r>
    </w:p>
  </w:footnote>
  <w:footnote w:type="continuationSeparator" w:id="0">
    <w:p w14:paraId="2BBB7FC3" w14:textId="77777777" w:rsidR="00497820" w:rsidRDefault="00497820">
      <w:pPr>
        <w:pStyle w:val="TAL"/>
      </w:pPr>
      <w:r>
        <w:continuationSeparator/>
      </w:r>
    </w:p>
  </w:footnote>
  <w:footnote w:type="continuationNotice" w:id="1">
    <w:p w14:paraId="3866504D" w14:textId="77777777" w:rsidR="00497820" w:rsidRDefault="00497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2"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31"/>
  </w:num>
  <w:num w:numId="4">
    <w:abstractNumId w:val="18"/>
  </w:num>
  <w:num w:numId="5">
    <w:abstractNumId w:val="4"/>
  </w:num>
  <w:num w:numId="6">
    <w:abstractNumId w:val="15"/>
  </w:num>
  <w:num w:numId="7">
    <w:abstractNumId w:val="5"/>
  </w:num>
  <w:num w:numId="8">
    <w:abstractNumId w:val="33"/>
  </w:num>
  <w:num w:numId="9">
    <w:abstractNumId w:val="7"/>
  </w:num>
  <w:num w:numId="10">
    <w:abstractNumId w:val="8"/>
  </w:num>
  <w:num w:numId="11">
    <w:abstractNumId w:val="27"/>
  </w:num>
  <w:num w:numId="12">
    <w:abstractNumId w:val="19"/>
  </w:num>
  <w:num w:numId="13">
    <w:abstractNumId w:val="16"/>
  </w:num>
  <w:num w:numId="14">
    <w:abstractNumId w:val="21"/>
  </w:num>
  <w:num w:numId="15">
    <w:abstractNumId w:val="17"/>
  </w:num>
  <w:num w:numId="16">
    <w:abstractNumId w:val="18"/>
  </w:num>
  <w:num w:numId="17">
    <w:abstractNumId w:val="10"/>
  </w:num>
  <w:num w:numId="18">
    <w:abstractNumId w:val="25"/>
  </w:num>
  <w:num w:numId="19">
    <w:abstractNumId w:val="2"/>
  </w:num>
  <w:num w:numId="20">
    <w:abstractNumId w:val="24"/>
  </w:num>
  <w:num w:numId="21">
    <w:abstractNumId w:val="18"/>
  </w:num>
  <w:num w:numId="22">
    <w:abstractNumId w:val="29"/>
  </w:num>
  <w:num w:numId="23">
    <w:abstractNumId w:val="18"/>
  </w:num>
  <w:num w:numId="24">
    <w:abstractNumId w:val="12"/>
  </w:num>
  <w:num w:numId="25">
    <w:abstractNumId w:val="1"/>
  </w:num>
  <w:num w:numId="26">
    <w:abstractNumId w:val="9"/>
  </w:num>
  <w:num w:numId="27">
    <w:abstractNumId w:val="11"/>
  </w:num>
  <w:num w:numId="28">
    <w:abstractNumId w:val="32"/>
  </w:num>
  <w:num w:numId="29">
    <w:abstractNumId w:val="28"/>
  </w:num>
  <w:num w:numId="30">
    <w:abstractNumId w:val="26"/>
  </w:num>
  <w:num w:numId="31">
    <w:abstractNumId w:val="34"/>
  </w:num>
  <w:num w:numId="32">
    <w:abstractNumId w:val="35"/>
  </w:num>
  <w:num w:numId="33">
    <w:abstractNumId w:val="14"/>
  </w:num>
  <w:num w:numId="34">
    <w:abstractNumId w:val="20"/>
  </w:num>
  <w:num w:numId="35">
    <w:abstractNumId w:val="22"/>
  </w:num>
  <w:num w:numId="36">
    <w:abstractNumId w:val="30"/>
  </w:num>
  <w:num w:numId="37">
    <w:abstractNumId w:val="0"/>
  </w:num>
  <w:num w:numId="38">
    <w:abstractNumId w:val="23"/>
  </w:num>
  <w:num w:numId="39">
    <w:abstractNumId w:val="36"/>
  </w:num>
  <w:num w:numId="40">
    <w:abstractNumId w:val="6"/>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B5615165-237C-47FE-80C0-7886707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목록 단락 Char,列出段落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customStyle="1" w:styleId="UnresolvedMention1">
    <w:name w:val="Unresolved Mention1"/>
    <w:basedOn w:val="DefaultParagraphFont"/>
    <w:uiPriority w:val="99"/>
    <w:semiHidden/>
    <w:unhideWhenUsed/>
    <w:rsid w:val="004E2B2D"/>
    <w:rPr>
      <w:color w:val="605E5C"/>
      <w:shd w:val="clear" w:color="auto" w:fill="E1DFDD"/>
    </w:rPr>
  </w:style>
  <w:style w:type="paragraph" w:customStyle="1" w:styleId="EmailDiscussion">
    <w:name w:val="EmailDiscussion"/>
    <w:basedOn w:val="Normal"/>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GridTable1Light">
    <w:name w:val="Grid Table 1 Light"/>
    <w:basedOn w:val="TableNormal"/>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5368F"/>
    <w:rPr>
      <w:color w:val="605E5C"/>
      <w:shd w:val="clear" w:color="auto" w:fill="E1DFDD"/>
    </w:rPr>
  </w:style>
  <w:style w:type="character" w:styleId="Mention">
    <w:name w:val="Mention"/>
    <w:basedOn w:val="DefaultParagraphFont"/>
    <w:uiPriority w:val="99"/>
    <w:unhideWhenUsed/>
    <w:rsid w:val="008536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mcc/AppData/Roaming/Foxmail7/Temp-16776-20211118202754/Attach/image037(11-18-20-31-35).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mcc/AppData/Roaming/Foxmail7/Temp-16776-20211118202754/Attach/image037(11-18-20-31-35).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mcc/AppData/Roaming/Foxmail7/Temp-16776-20211118202754/Attach/image038(11-18-20-31-35).p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purl.org/dc/dcmitype/"/>
    <ds:schemaRef ds:uri="http://schemas.microsoft.com/sharepoint/v3"/>
    <ds:schemaRef ds:uri="2f282d3b-eb4a-4b09-b61f-b9593442e286"/>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b239327-9e80-40e4-b1b7-4394fed77a33"/>
    <ds:schemaRef ds:uri="http://purl.org/dc/elements/1.1/"/>
  </ds:schemaRefs>
</ds:datastoreItem>
</file>

<file path=customXml/itemProps2.xml><?xml version="1.0" encoding="utf-8"?>
<ds:datastoreItem xmlns:ds="http://schemas.openxmlformats.org/officeDocument/2006/customXml" ds:itemID="{755D1D7F-7124-4594-8D83-79B48AB7EBBF}">
  <ds:schemaRefs>
    <ds:schemaRef ds:uri="http://schemas.openxmlformats.org/officeDocument/2006/bibliography"/>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2066</Words>
  <Characters>11777</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13816</CharactersWithSpaces>
  <SharedDoc>false</SharedDoc>
  <HLinks>
    <vt:vector size="18" baseType="variant">
      <vt:variant>
        <vt:i4>5636126</vt:i4>
      </vt:variant>
      <vt:variant>
        <vt:i4>9336</vt:i4>
      </vt:variant>
      <vt:variant>
        <vt:i4>1025</vt:i4>
      </vt:variant>
      <vt:variant>
        <vt:i4>1</vt:i4>
      </vt:variant>
      <vt:variant>
        <vt:lpwstr>C:\Users\cmcc\AppData\Roaming\Foxmail7\Temp-16776-20211118202754\Attach\image037(11-18-20-31-35).png</vt:lpwstr>
      </vt:variant>
      <vt:variant>
        <vt:lpwstr/>
      </vt:variant>
      <vt:variant>
        <vt:i4>5636126</vt:i4>
      </vt:variant>
      <vt:variant>
        <vt:i4>9519</vt:i4>
      </vt:variant>
      <vt:variant>
        <vt:i4>1026</vt:i4>
      </vt:variant>
      <vt:variant>
        <vt:i4>1</vt:i4>
      </vt:variant>
      <vt:variant>
        <vt:lpwstr>C:\Users\cmcc\AppData\Roaming\Foxmail7\Temp-16776-20211118202754\Attach\image037(11-18-20-31-35).png</vt:lpwstr>
      </vt:variant>
      <vt:variant>
        <vt:lpwstr/>
      </vt:variant>
      <vt:variant>
        <vt:i4>5832734</vt:i4>
      </vt:variant>
      <vt:variant>
        <vt:i4>9674</vt:i4>
      </vt:variant>
      <vt:variant>
        <vt:i4>1027</vt:i4>
      </vt:variant>
      <vt:variant>
        <vt:i4>1</vt:i4>
      </vt:variant>
      <vt:variant>
        <vt:lpwstr>C:\Users\cmcc\AppData\Roaming\Foxmail7\Temp-16776-20211118202754\Attach\image038(11-18-20-31-35).png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Ali Nader</cp:lastModifiedBy>
  <cp:revision>2</cp:revision>
  <cp:lastPrinted>2007-12-21T04:58:00Z</cp:lastPrinted>
  <dcterms:created xsi:type="dcterms:W3CDTF">2022-02-24T11:44:00Z</dcterms:created>
  <dcterms:modified xsi:type="dcterms:W3CDTF">2022-02-24T11:44:00Z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ies>
</file>