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4AF8F995" w:rsidR="00FF5B8D" w:rsidRPr="00951B8A" w:rsidRDefault="00FF5B8D" w:rsidP="00FF5B8D">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#11</w:t>
      </w:r>
      <w:r w:rsidR="00F0789E">
        <w:rPr>
          <w:rFonts w:ascii="Eras Medium ITC" w:eastAsia="Malgun Gothic" w:hAnsi="Eras Medium ITC" w:cs="Arial"/>
          <w:sz w:val="20"/>
          <w:lang w:eastAsia="ko-KR"/>
        </w:rPr>
        <w:t>7-e</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r w:rsidRPr="00F96949">
        <w:rPr>
          <w:rFonts w:ascii="Eras Medium ITC" w:hAnsi="Eras Medium ITC" w:cs="Arial"/>
          <w:sz w:val="20"/>
        </w:rPr>
        <w:t>R2-2</w:t>
      </w:r>
      <w:r>
        <w:rPr>
          <w:rFonts w:ascii="Eras Medium ITC" w:hAnsi="Eras Medium ITC" w:cs="Arial"/>
          <w:sz w:val="20"/>
        </w:rPr>
        <w:t>2</w:t>
      </w:r>
      <w:r w:rsidR="0073568F">
        <w:rPr>
          <w:rFonts w:ascii="Eras Medium ITC" w:hAnsi="Eras Medium ITC" w:cs="Arial"/>
          <w:sz w:val="20"/>
        </w:rPr>
        <w:t>0</w:t>
      </w:r>
      <w:r w:rsidR="00F14C80">
        <w:rPr>
          <w:rFonts w:ascii="Eras Medium ITC" w:hAnsi="Eras Medium ITC" w:cs="Arial"/>
          <w:sz w:val="20"/>
        </w:rPr>
        <w:t>3082</w:t>
      </w:r>
      <w:r w:rsidRPr="00951B8A">
        <w:rPr>
          <w:rFonts w:ascii="Eras Medium ITC" w:hAnsi="Eras Medium ITC" w:cs="Arial"/>
          <w:sz w:val="20"/>
        </w:rPr>
        <w:t xml:space="preserve">       </w:t>
      </w:r>
    </w:p>
    <w:p w14:paraId="08BC72BC" w14:textId="510C509E" w:rsidR="00FF5B8D" w:rsidRPr="00951B8A" w:rsidRDefault="00FF5B8D" w:rsidP="00FF5B8D">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F0789E">
        <w:rPr>
          <w:rFonts w:ascii="Eras Medium ITC" w:eastAsia="Malgun Gothic" w:hAnsi="Eras Medium ITC" w:cs="Arial"/>
          <w:sz w:val="20"/>
          <w:lang w:eastAsia="ko-KR"/>
        </w:rPr>
        <w:t>February</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21</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March 3</w:t>
      </w:r>
      <w:r w:rsidRPr="00951B8A">
        <w:rPr>
          <w:rFonts w:ascii="Eras Medium ITC" w:eastAsia="Malgun Gothic" w:hAnsi="Eras Medium ITC" w:cs="Arial"/>
          <w:sz w:val="20"/>
          <w:lang w:eastAsia="ko-KR"/>
        </w:rPr>
        <w:t>, 202</w:t>
      </w:r>
      <w:r>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18A2855B"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E926FF">
        <w:rPr>
          <w:rFonts w:ascii="Eras Demi ITC" w:hAnsi="Eras Demi ITC" w:cs="Arial"/>
          <w:bCs/>
          <w:sz w:val="28"/>
          <w:szCs w:val="28"/>
        </w:rPr>
        <w:t>15.</w:t>
      </w:r>
      <w:r w:rsidR="00CE67B5">
        <w:rPr>
          <w:rFonts w:ascii="Eras Demi ITC" w:hAnsi="Eras Demi ITC" w:cs="Arial"/>
          <w:bCs/>
          <w:sz w:val="28"/>
          <w:szCs w:val="28"/>
        </w:rPr>
        <w:t>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69A14C44"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6A5878">
        <w:rPr>
          <w:rFonts w:ascii="Eras Demi ITC" w:hAnsi="Eras Demi ITC" w:cs="Arial"/>
          <w:bCs/>
          <w:sz w:val="28"/>
          <w:szCs w:val="28"/>
        </w:rPr>
        <w:t>Remaining issues for SL DRX</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262A39A4" w14:textId="5ED39B1F" w:rsidR="00393451" w:rsidRDefault="00CE67B5" w:rsidP="006A5878">
      <w:pPr>
        <w:rPr>
          <w:rFonts w:ascii="Eras Medium ITC" w:hAnsi="Eras Medium ITC" w:cs="Arial"/>
          <w:lang w:eastAsia="ko-KR"/>
        </w:rPr>
      </w:pPr>
      <w:r>
        <w:rPr>
          <w:rFonts w:ascii="Eras Medium ITC" w:hAnsi="Eras Medium ITC" w:cs="Arial"/>
          <w:lang w:eastAsia="ko-KR"/>
        </w:rPr>
        <w:t>It is supposed Rel-17 SL DRX mechanism should be completed in RAN2#117</w:t>
      </w:r>
      <w:r w:rsidR="006A5878">
        <w:rPr>
          <w:rFonts w:ascii="Eras Medium ITC" w:hAnsi="Eras Medium ITC" w:cs="Arial"/>
          <w:lang w:eastAsia="ko-KR"/>
        </w:rPr>
        <w:t xml:space="preserve">-e. In this contribution, we would like to discuss some remaining open issues.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6C701F4" w14:textId="491A47B2" w:rsidR="006A3A68" w:rsidRDefault="006A5878" w:rsidP="006A3A68">
      <w:pPr>
        <w:rPr>
          <w:rFonts w:ascii="Eras Medium ITC" w:hAnsi="Eras Medium ITC" w:cs="Arial"/>
          <w:lang w:eastAsia="ko-KR"/>
        </w:rPr>
      </w:pPr>
      <w:r>
        <w:rPr>
          <w:rFonts w:ascii="Eras Medium ITC" w:hAnsi="Eras Medium ITC" w:cs="Arial"/>
          <w:lang w:eastAsia="ko-KR"/>
        </w:rPr>
        <w:t xml:space="preserve">Identification and discussion on the remaining open issues based on prior </w:t>
      </w:r>
      <w:r w:rsidR="006A3A68">
        <w:rPr>
          <w:rFonts w:ascii="Eras Medium ITC" w:hAnsi="Eras Medium ITC" w:cs="Arial"/>
          <w:lang w:eastAsia="ko-KR"/>
        </w:rPr>
        <w:t>discussion</w:t>
      </w:r>
      <w:r>
        <w:rPr>
          <w:rFonts w:ascii="Eras Medium ITC" w:hAnsi="Eras Medium ITC" w:cs="Arial"/>
          <w:lang w:eastAsia="ko-KR"/>
        </w:rPr>
        <w:t xml:space="preserve"> and contributions submitted at RAN2#116bis-e are under email discussion [1].</w:t>
      </w:r>
      <w:r w:rsidR="006A3A68">
        <w:rPr>
          <w:rFonts w:ascii="Eras Medium ITC" w:hAnsi="Eras Medium ITC" w:cs="Arial"/>
          <w:lang w:eastAsia="ko-KR"/>
        </w:rPr>
        <w:t xml:space="preserve"> Except for that, we have a few working assumptions made at RAN2#116bis-e. </w:t>
      </w:r>
    </w:p>
    <w:p w14:paraId="042174D4" w14:textId="19AD2350" w:rsidR="006A3A68" w:rsidRDefault="006A3A68" w:rsidP="006A3A68">
      <w:pPr>
        <w:rPr>
          <w:rFonts w:ascii="Eras Medium ITC" w:hAnsi="Eras Medium ITC" w:cs="Arial"/>
          <w:lang w:eastAsia="ko-KR"/>
        </w:rPr>
      </w:pPr>
      <w:r>
        <w:rPr>
          <w:rFonts w:ascii="Eras Medium ITC" w:hAnsi="Eras Medium ITC" w:cs="Arial"/>
          <w:lang w:eastAsia="ko-KR"/>
        </w:rPr>
        <w:t xml:space="preserve">Working assumption 1: </w:t>
      </w:r>
      <w:r w:rsidRPr="006A3A68">
        <w:rPr>
          <w:rFonts w:ascii="Eras Medium ITC" w:hAnsi="Eras Medium ITC" w:cs="Arial"/>
          <w:lang w:eastAsia="ko-KR"/>
        </w:rPr>
        <w:t>when mode 1 SL grant is not in SL active time of any destination that has data to be sent, for initial transmission and the mode 1 grant is dropped, UE sends ACK to gNB.</w:t>
      </w:r>
    </w:p>
    <w:p w14:paraId="21A2CAA3" w14:textId="060899F3" w:rsidR="006A3A68" w:rsidRPr="006A3A68" w:rsidRDefault="006A3A68" w:rsidP="006A3A68">
      <w:pPr>
        <w:rPr>
          <w:rFonts w:ascii="Eras Medium ITC" w:hAnsi="Eras Medium ITC" w:cs="Arial"/>
          <w:lang w:eastAsia="ko-KR"/>
        </w:rPr>
      </w:pPr>
      <w:r>
        <w:rPr>
          <w:rFonts w:ascii="Eras Medium ITC" w:hAnsi="Eras Medium ITC" w:cs="Arial"/>
          <w:lang w:eastAsia="ko-KR"/>
        </w:rPr>
        <w:t xml:space="preserve">Working assumption 2: </w:t>
      </w:r>
      <w:r w:rsidRPr="006A3A68">
        <w:rPr>
          <w:rFonts w:ascii="Eras Medium ITC" w:hAnsi="Eras Medium ITC" w:cs="Arial"/>
          <w:lang w:eastAsia="ko-KR"/>
        </w:rPr>
        <w:t>slots associated with the announced periodic transmissions by the TX UE are considered as SL active time of the RX UE</w:t>
      </w:r>
      <w:r>
        <w:rPr>
          <w:rFonts w:ascii="Eras Medium ITC" w:hAnsi="Eras Medium ITC" w:cs="Arial"/>
          <w:lang w:eastAsia="ko-KR"/>
        </w:rPr>
        <w:t xml:space="preserve">. </w:t>
      </w:r>
    </w:p>
    <w:p w14:paraId="5674DE2A" w14:textId="5A8F684C" w:rsidR="006A3A68" w:rsidRDefault="006A3A68" w:rsidP="007D3E38">
      <w:pPr>
        <w:rPr>
          <w:rFonts w:ascii="Eras Medium ITC" w:hAnsi="Eras Medium ITC" w:cs="Arial"/>
          <w:lang w:eastAsia="ko-KR"/>
        </w:rPr>
      </w:pPr>
      <w:r>
        <w:rPr>
          <w:rFonts w:ascii="Eras Medium ITC" w:hAnsi="Eras Medium ITC" w:cs="Arial"/>
          <w:lang w:eastAsia="ko-KR"/>
        </w:rPr>
        <w:t xml:space="preserve">Working assumption 3: </w:t>
      </w:r>
      <w:r w:rsidRPr="006A3A68">
        <w:rPr>
          <w:rFonts w:ascii="Eras Medium ITC" w:hAnsi="Eras Medium ITC" w:cs="Arial"/>
          <w:lang w:eastAsia="ko-KR"/>
        </w:rPr>
        <w:t>TX/RX UE determines the on-duration timer applied for groupcast/broadcast transmissions associated with a specific L2 destination ID as the maximum on duration timer configured for any of the QoS profiles associated with that L2 destination ID.</w:t>
      </w:r>
    </w:p>
    <w:p w14:paraId="5D607B87" w14:textId="5AC24C21" w:rsidR="006A5878" w:rsidRDefault="006A3A68" w:rsidP="007D3E38">
      <w:pPr>
        <w:rPr>
          <w:rFonts w:ascii="Eras Medium ITC" w:hAnsi="Eras Medium ITC" w:cs="Arial"/>
          <w:lang w:eastAsia="ko-KR"/>
        </w:rPr>
      </w:pPr>
      <w:r>
        <w:rPr>
          <w:rFonts w:ascii="Eras Medium ITC" w:hAnsi="Eras Medium ITC" w:cs="Arial"/>
          <w:lang w:eastAsia="ko-KR"/>
        </w:rPr>
        <w:t>Working assumption 4:</w:t>
      </w:r>
      <w:r w:rsidRPr="006A3A68">
        <w:rPr>
          <w:rFonts w:ascii="Eras Medium ITC" w:hAnsi="Eras Medium ITC" w:cs="Arial"/>
          <w:lang w:eastAsia="ko-KR"/>
        </w:rPr>
        <w:t xml:space="preserve"> </w:t>
      </w:r>
      <w:r>
        <w:rPr>
          <w:rFonts w:ascii="Eras Medium ITC" w:hAnsi="Eras Medium ITC" w:cs="Arial"/>
          <w:lang w:eastAsia="ko-KR"/>
        </w:rPr>
        <w:t xml:space="preserve">for GC, </w:t>
      </w:r>
      <w:r w:rsidRPr="006A3A68">
        <w:rPr>
          <w:rFonts w:ascii="Eras Medium ITC" w:hAnsi="Eras Medium ITC" w:cs="Arial"/>
          <w:lang w:eastAsia="ko-KR"/>
        </w:rPr>
        <w:t>sl-drx-StartOffset (ms) = DST L2 ID MOD sl-drx-Cycle (ms)</w:t>
      </w:r>
      <w:r>
        <w:rPr>
          <w:rFonts w:ascii="Eras Medium ITC" w:hAnsi="Eras Medium ITC" w:cs="Arial"/>
          <w:lang w:eastAsia="ko-KR"/>
        </w:rPr>
        <w:t xml:space="preserve"> </w:t>
      </w:r>
    </w:p>
    <w:p w14:paraId="31EDED6D" w14:textId="19BFF4A3" w:rsidR="006A5878" w:rsidRDefault="006A5878" w:rsidP="007D3E38">
      <w:pPr>
        <w:rPr>
          <w:rFonts w:ascii="Eras Medium ITC" w:hAnsi="Eras Medium ITC" w:cs="Arial"/>
          <w:lang w:eastAsia="ko-KR"/>
        </w:rPr>
      </w:pPr>
    </w:p>
    <w:p w14:paraId="2321C660" w14:textId="5AC6112B" w:rsidR="00792C9A" w:rsidRDefault="006B10DF" w:rsidP="007D3E38">
      <w:pPr>
        <w:rPr>
          <w:rFonts w:ascii="Eras Medium ITC" w:hAnsi="Eras Medium ITC" w:cs="Arial"/>
          <w:lang w:eastAsia="ko-KR"/>
        </w:rPr>
      </w:pPr>
      <w:r>
        <w:rPr>
          <w:rFonts w:ascii="Eras Medium ITC" w:hAnsi="Eras Medium ITC" w:cs="Arial"/>
          <w:lang w:eastAsia="ko-KR"/>
        </w:rPr>
        <w:t>For the working assumption 1, we understand the working assumption 1 may have some problem, however as discussed last meeting, the opponent option (NACK) also have similar level problem. We think all companies understood each problem and more companies supported ACK-based option, so unless any new problem is raised for the working assumption 1 compared to the opponent option, it is proposed to confirm the working assumption 1 as an agreement.</w:t>
      </w:r>
      <w:r w:rsidR="0070706E">
        <w:rPr>
          <w:rFonts w:ascii="Eras Medium ITC" w:hAnsi="Eras Medium ITC" w:cs="Arial"/>
          <w:lang w:eastAsia="ko-KR"/>
        </w:rPr>
        <w:t xml:space="preserve"> For working assumption 2, we see it would be beneficial to handle temporary periodicity change for the periodic traffic, e.g. between talk and silent period in voice call, without relying on PC5-RRC reconfiguration procedure. The additional UE power consumption is quite marginal (i.e. additional one slot indicated by SCI). It is proposed to confirm the working assumption 2 as an agreement. For working </w:t>
      </w:r>
      <w:r w:rsidR="00E61475">
        <w:rPr>
          <w:rFonts w:ascii="Eras Medium ITC" w:hAnsi="Eras Medium ITC" w:cs="Arial"/>
          <w:lang w:eastAsia="ko-KR"/>
        </w:rPr>
        <w:t>assumption 3, we understand it may cause more UE power consumption compared to opponent option (selection of on-duration timer that is associated with the selected DRX cycle length), however the opponent option may cause packet loss</w:t>
      </w:r>
      <w:r w:rsidR="00792C9A">
        <w:rPr>
          <w:rFonts w:ascii="Eras Medium ITC" w:hAnsi="Eras Medium ITC" w:cs="Arial"/>
          <w:lang w:eastAsia="ko-KR"/>
        </w:rPr>
        <w:t xml:space="preserve"> and to us, it is </w:t>
      </w:r>
      <w:r w:rsidR="00E61475">
        <w:rPr>
          <w:rFonts w:ascii="Eras Medium ITC" w:hAnsi="Eras Medium ITC" w:cs="Arial"/>
          <w:lang w:eastAsia="ko-KR"/>
        </w:rPr>
        <w:t>more critical problem</w:t>
      </w:r>
      <w:r w:rsidR="00792C9A">
        <w:rPr>
          <w:rFonts w:ascii="Eras Medium ITC" w:hAnsi="Eras Medium ITC" w:cs="Arial"/>
          <w:lang w:eastAsia="ko-KR"/>
        </w:rPr>
        <w:t xml:space="preserve"> compared to UE power consumption. We should not introduce packet loss intentionally for UE power saving gain. It is proposed to confirm the working assumption 3 as an agreement. For working assumption 4, we do not see any problem and considering quite a lot companies supported this option last meeting, it is proposed to confirm the working assumption 4 as an agreement. </w:t>
      </w:r>
    </w:p>
    <w:p w14:paraId="16688EA1" w14:textId="7CF9A2AC" w:rsidR="000A3749" w:rsidRDefault="000A3749" w:rsidP="007D3E38">
      <w:pPr>
        <w:rPr>
          <w:rFonts w:ascii="Eras Medium ITC" w:hAnsi="Eras Medium ITC" w:cs="Arial"/>
          <w:lang w:eastAsia="ko-KR"/>
        </w:rPr>
      </w:pPr>
      <w:r>
        <w:rPr>
          <w:rFonts w:ascii="Eras Medium ITC" w:hAnsi="Eras Medium ITC" w:cs="Arial"/>
          <w:lang w:eastAsia="ko-KR"/>
        </w:rPr>
        <w:t xml:space="preserve">[Proposal 1]: RAN2 is asked to confirm all working assumption above as agreements unless any new real problem is identified.  </w:t>
      </w:r>
    </w:p>
    <w:p w14:paraId="2C4D3DD3" w14:textId="77777777" w:rsidR="000A3749" w:rsidRDefault="000A3749" w:rsidP="007D3E38">
      <w:pPr>
        <w:rPr>
          <w:rFonts w:ascii="Eras Medium ITC" w:hAnsi="Eras Medium ITC" w:cs="Arial"/>
          <w:lang w:eastAsia="ko-KR"/>
        </w:rPr>
      </w:pPr>
    </w:p>
    <w:p w14:paraId="35A94376" w14:textId="55643A99" w:rsidR="006F0DA7" w:rsidRDefault="006F0DA7" w:rsidP="00964614">
      <w:pPr>
        <w:rPr>
          <w:rFonts w:ascii="Eras Medium ITC" w:hAnsi="Eras Medium ITC" w:cs="Arial"/>
          <w:lang w:eastAsia="ko-KR"/>
        </w:rPr>
      </w:pPr>
      <w:r>
        <w:rPr>
          <w:rFonts w:ascii="Eras Medium ITC" w:hAnsi="Eras Medium ITC" w:cs="Arial"/>
          <w:lang w:eastAsia="ko-KR"/>
        </w:rPr>
        <w:t xml:space="preserve">RAN2 has also discussed DRX behaviours when a TX UE receives a SL data/control. Reception of SCI (PSCCH and PSSCH) for the channel sensing purpose was discussed and based on RAN1 input, it was not decided not to apply SL DRX for it. Reception of CSI report was also discussed and it was decided to apply SL DRX for it. The following agreement was made for the reception of CSI report.  </w:t>
      </w:r>
    </w:p>
    <w:p w14:paraId="0EE0C190" w14:textId="77777777" w:rsidR="006F0DA7" w:rsidRDefault="006F0DA7" w:rsidP="00964614">
      <w:pPr>
        <w:rPr>
          <w:rFonts w:ascii="Eras Medium ITC" w:hAnsi="Eras Medium ITC" w:cs="Arial"/>
          <w:lang w:eastAsia="ko-KR"/>
        </w:rPr>
      </w:pPr>
    </w:p>
    <w:p w14:paraId="6AF2CF5A" w14:textId="77777777" w:rsidR="00CD2D0B" w:rsidRPr="00CD2D0B" w:rsidRDefault="00CD2D0B" w:rsidP="00CD2D0B">
      <w:pPr>
        <w:rPr>
          <w:rFonts w:ascii="Eras Medium ITC" w:hAnsi="Eras Medium ITC" w:cs="Arial"/>
          <w:lang w:val="en-US" w:eastAsia="ko-KR"/>
        </w:rPr>
      </w:pPr>
      <w:r w:rsidRPr="00CD2D0B">
        <w:rPr>
          <w:rFonts w:ascii="Eras Medium ITC" w:hAnsi="Eras Medium ITC" w:cs="Arial"/>
          <w:lang w:val="en-US" w:eastAsia="ko-KR"/>
        </w:rPr>
        <w:t xml:space="preserve">Agreements on SL DRX for SL CSI reception: </w:t>
      </w:r>
    </w:p>
    <w:p w14:paraId="00099155" w14:textId="77777777" w:rsidR="00CD2D0B" w:rsidRPr="00CD2D0B" w:rsidRDefault="00CD2D0B" w:rsidP="00CD2D0B">
      <w:pPr>
        <w:rPr>
          <w:rFonts w:ascii="Eras Medium ITC" w:hAnsi="Eras Medium ITC" w:cs="Arial"/>
          <w:lang w:val="en-US" w:eastAsia="ko-KR"/>
        </w:rPr>
      </w:pPr>
      <w:r w:rsidRPr="00CD2D0B">
        <w:rPr>
          <w:rFonts w:ascii="Eras Medium ITC" w:hAnsi="Eras Medium ITC" w:cs="Arial"/>
          <w:lang w:val="en-US" w:eastAsia="ko-KR"/>
        </w:rPr>
        <w:t>1:    Confirm the WA: The slots when the UE is expected CSI report following a CSI request is considered as SL active time.</w:t>
      </w:r>
    </w:p>
    <w:p w14:paraId="0A191112" w14:textId="77777777" w:rsidR="00CD2D0B" w:rsidRPr="00CD2D0B" w:rsidRDefault="00CD2D0B" w:rsidP="00CD2D0B">
      <w:pPr>
        <w:rPr>
          <w:rFonts w:ascii="Eras Medium ITC" w:hAnsi="Eras Medium ITC" w:cs="Arial"/>
          <w:lang w:val="en-US" w:eastAsia="ko-KR"/>
        </w:rPr>
      </w:pPr>
      <w:r w:rsidRPr="00CD2D0B">
        <w:rPr>
          <w:rFonts w:ascii="Eras Medium ITC" w:hAnsi="Eras Medium ITC" w:cs="Arial"/>
          <w:lang w:val="en-US" w:eastAsia="ko-KR"/>
        </w:rPr>
        <w:t>2:    Active time for SL-CSI reception is defined with description. Active time includes the time between SL-CSI request is sent and SL-CSI report reception or period of sl-LatencyBound-CSI-Report.</w:t>
      </w:r>
    </w:p>
    <w:p w14:paraId="7EB092F0" w14:textId="0128E770" w:rsidR="00CD2D0B" w:rsidRDefault="00CD2D0B" w:rsidP="00CD2D0B">
      <w:pPr>
        <w:rPr>
          <w:rFonts w:ascii="Eras Medium ITC" w:hAnsi="Eras Medium ITC" w:cs="Arial"/>
          <w:lang w:val="en-US" w:eastAsia="ko-KR"/>
        </w:rPr>
      </w:pPr>
      <w:r w:rsidRPr="00CD2D0B">
        <w:rPr>
          <w:rFonts w:ascii="Eras Medium ITC" w:hAnsi="Eras Medium ITC" w:cs="Arial"/>
          <w:lang w:val="en-US" w:eastAsia="ko-KR"/>
        </w:rPr>
        <w:t>3:    Ambiguous time is not introduced on sidelink for SL-CSI report.</w:t>
      </w:r>
    </w:p>
    <w:p w14:paraId="619766F1" w14:textId="77777777" w:rsidR="006F0DA7" w:rsidRDefault="006F0DA7" w:rsidP="00CD2D0B">
      <w:pPr>
        <w:rPr>
          <w:rFonts w:ascii="Eras Medium ITC" w:hAnsi="Eras Medium ITC" w:cs="Arial"/>
          <w:lang w:val="en-US" w:eastAsia="ko-KR"/>
        </w:rPr>
      </w:pPr>
    </w:p>
    <w:p w14:paraId="19435DBA" w14:textId="0ED2678A" w:rsidR="006F0DA7" w:rsidRDefault="006F0DA7" w:rsidP="00CD2D0B">
      <w:pPr>
        <w:rPr>
          <w:rFonts w:ascii="Eras Medium ITC" w:hAnsi="Eras Medium ITC" w:cs="Arial"/>
          <w:lang w:val="en-US" w:eastAsia="ko-KR"/>
        </w:rPr>
      </w:pPr>
      <w:r>
        <w:rPr>
          <w:rFonts w:ascii="Eras Medium ITC" w:hAnsi="Eras Medium ITC" w:cs="Arial"/>
          <w:lang w:val="en-US" w:eastAsia="ko-KR"/>
        </w:rPr>
        <w:t xml:space="preserve">There is </w:t>
      </w:r>
      <w:r w:rsidR="00EA49C3">
        <w:rPr>
          <w:rFonts w:ascii="Eras Medium ITC" w:hAnsi="Eras Medium ITC" w:cs="Arial"/>
          <w:lang w:val="en-US" w:eastAsia="ko-KR"/>
        </w:rPr>
        <w:t>other</w:t>
      </w:r>
      <w:r>
        <w:rPr>
          <w:rFonts w:ascii="Eras Medium ITC" w:hAnsi="Eras Medium ITC" w:cs="Arial"/>
          <w:lang w:val="en-US" w:eastAsia="ko-KR"/>
        </w:rPr>
        <w:t xml:space="preserve"> case when a TX UE re</w:t>
      </w:r>
      <w:r w:rsidR="00EA49C3">
        <w:rPr>
          <w:rFonts w:ascii="Eras Medium ITC" w:hAnsi="Eras Medium ITC" w:cs="Arial"/>
          <w:lang w:val="en-US" w:eastAsia="ko-KR"/>
        </w:rPr>
        <w:t xml:space="preserve">ceives a SL data/control, which RAN2 has not clearly decided. It is reception of PSFCH. It seems RAN2 needs to discuss whether SL DRX is applied to PSFCH reception or not. </w:t>
      </w:r>
    </w:p>
    <w:p w14:paraId="5ED952F2" w14:textId="1657895E" w:rsidR="00CD2D0B" w:rsidRDefault="00F36EDB" w:rsidP="00964614">
      <w:pPr>
        <w:rPr>
          <w:rFonts w:ascii="Eras Medium ITC" w:hAnsi="Eras Medium ITC" w:cs="Arial"/>
          <w:lang w:eastAsia="ko-KR"/>
        </w:rPr>
      </w:pPr>
      <w:r>
        <w:rPr>
          <w:rFonts w:ascii="Eras Medium ITC" w:hAnsi="Eras Medium ITC" w:cs="Arial"/>
          <w:lang w:val="en-US" w:eastAsia="ko-KR"/>
        </w:rPr>
        <w:t>[Proposal 2]: RAN2 is asked to discuss whether DRX is applied to PSFCH reception.</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20C903FA" w14:textId="6C35552C" w:rsidR="0014151E" w:rsidRDefault="00C10D36" w:rsidP="00276289">
      <w:pPr>
        <w:rPr>
          <w:rFonts w:ascii="Eras Medium ITC" w:hAnsi="Eras Medium ITC" w:cs="Arial"/>
          <w:lang w:eastAsia="ko-KR"/>
        </w:rPr>
      </w:pPr>
      <w:r>
        <w:rPr>
          <w:rFonts w:ascii="Eras Medium ITC" w:hAnsi="Eras Medium ITC" w:cs="Arial"/>
          <w:lang w:eastAsia="ko-KR"/>
        </w:rPr>
        <w:t xml:space="preserve">In this contribution, we have discussed </w:t>
      </w:r>
      <w:r w:rsidR="00F36EDB">
        <w:rPr>
          <w:rFonts w:ascii="Eras Medium ITC" w:hAnsi="Eras Medium ITC" w:cs="Arial"/>
          <w:lang w:eastAsia="ko-KR"/>
        </w:rPr>
        <w:t xml:space="preserve">some remaining open issues for SL DRX </w:t>
      </w:r>
      <w:r w:rsidR="00964614">
        <w:rPr>
          <w:rFonts w:ascii="Eras Medium ITC" w:hAnsi="Eras Medium ITC" w:cs="Arial"/>
          <w:lang w:eastAsia="ko-KR"/>
        </w:rPr>
        <w:t>and made the following proposal</w:t>
      </w:r>
      <w:r w:rsidR="00F36EDB">
        <w:rPr>
          <w:rFonts w:ascii="Eras Medium ITC" w:hAnsi="Eras Medium ITC" w:cs="Arial"/>
          <w:lang w:eastAsia="ko-KR"/>
        </w:rPr>
        <w:t>s</w:t>
      </w:r>
      <w:r w:rsidR="00964614">
        <w:rPr>
          <w:rFonts w:ascii="Eras Medium ITC" w:hAnsi="Eras Medium ITC" w:cs="Arial"/>
          <w:lang w:eastAsia="ko-KR"/>
        </w:rPr>
        <w:t xml:space="preserve">. </w:t>
      </w:r>
    </w:p>
    <w:p w14:paraId="16EE81BC" w14:textId="35FA2277" w:rsidR="00FB1B13" w:rsidRDefault="00964614" w:rsidP="00964614">
      <w:pPr>
        <w:rPr>
          <w:rFonts w:ascii="Eras Medium ITC" w:hAnsi="Eras Medium ITC" w:cs="Arial"/>
          <w:lang w:eastAsia="ko-KR"/>
        </w:rPr>
      </w:pPr>
      <w:r>
        <w:rPr>
          <w:rFonts w:ascii="Eras Medium ITC" w:eastAsia="Malgun Gothic" w:hAnsi="Eras Medium ITC"/>
          <w:lang w:val="en-US"/>
        </w:rPr>
        <w:t>[Proposal</w:t>
      </w:r>
      <w:r w:rsidR="00F36EDB">
        <w:rPr>
          <w:rFonts w:ascii="Eras Medium ITC" w:eastAsia="Malgun Gothic" w:hAnsi="Eras Medium ITC"/>
          <w:lang w:val="en-US"/>
        </w:rPr>
        <w:t>1</w:t>
      </w:r>
      <w:r>
        <w:rPr>
          <w:rFonts w:ascii="Eras Medium ITC" w:eastAsia="Malgun Gothic" w:hAnsi="Eras Medium ITC"/>
          <w:lang w:val="en-US"/>
        </w:rPr>
        <w:t xml:space="preserve">]: </w:t>
      </w:r>
      <w:r w:rsidR="00F36EDB">
        <w:rPr>
          <w:rFonts w:ascii="Eras Medium ITC" w:hAnsi="Eras Medium ITC" w:cs="Arial"/>
          <w:lang w:eastAsia="ko-KR"/>
        </w:rPr>
        <w:t>RAN2 is asked to confirm all working assumptions as agreements unless any new real problem is identified.</w:t>
      </w:r>
    </w:p>
    <w:p w14:paraId="25CB8F7E" w14:textId="77777777" w:rsidR="00F36EDB" w:rsidRDefault="00F36EDB" w:rsidP="00F36EDB">
      <w:pPr>
        <w:rPr>
          <w:rFonts w:ascii="Eras Medium ITC" w:hAnsi="Eras Medium ITC" w:cs="Arial"/>
          <w:lang w:eastAsia="ko-KR"/>
        </w:rPr>
      </w:pPr>
      <w:r>
        <w:rPr>
          <w:rFonts w:ascii="Eras Medium ITC" w:hAnsi="Eras Medium ITC" w:cs="Arial"/>
          <w:lang w:eastAsia="ko-KR"/>
        </w:rPr>
        <w:t xml:space="preserve">Working assumption 1: </w:t>
      </w:r>
      <w:r w:rsidRPr="006A3A68">
        <w:rPr>
          <w:rFonts w:ascii="Eras Medium ITC" w:hAnsi="Eras Medium ITC" w:cs="Arial"/>
          <w:lang w:eastAsia="ko-KR"/>
        </w:rPr>
        <w:t>when mode 1 SL grant is not in SL active time of any destination that has data to be sent, for initial transmission and the mode 1 grant is dropped, UE sends ACK to gNB.</w:t>
      </w:r>
    </w:p>
    <w:p w14:paraId="0D4CAAA5" w14:textId="77777777" w:rsidR="00F36EDB" w:rsidRPr="006A3A68" w:rsidRDefault="00F36EDB" w:rsidP="00F36EDB">
      <w:pPr>
        <w:rPr>
          <w:rFonts w:ascii="Eras Medium ITC" w:hAnsi="Eras Medium ITC" w:cs="Arial"/>
          <w:lang w:eastAsia="ko-KR"/>
        </w:rPr>
      </w:pPr>
      <w:r>
        <w:rPr>
          <w:rFonts w:ascii="Eras Medium ITC" w:hAnsi="Eras Medium ITC" w:cs="Arial"/>
          <w:lang w:eastAsia="ko-KR"/>
        </w:rPr>
        <w:t xml:space="preserve">Working assumption 2: </w:t>
      </w:r>
      <w:r w:rsidRPr="006A3A68">
        <w:rPr>
          <w:rFonts w:ascii="Eras Medium ITC" w:hAnsi="Eras Medium ITC" w:cs="Arial"/>
          <w:lang w:eastAsia="ko-KR"/>
        </w:rPr>
        <w:t>slots associated with the announced periodic transmissions by the TX UE are considered as SL active time of the RX UE</w:t>
      </w:r>
      <w:r>
        <w:rPr>
          <w:rFonts w:ascii="Eras Medium ITC" w:hAnsi="Eras Medium ITC" w:cs="Arial"/>
          <w:lang w:eastAsia="ko-KR"/>
        </w:rPr>
        <w:t xml:space="preserve">. </w:t>
      </w:r>
    </w:p>
    <w:p w14:paraId="513B358F" w14:textId="77777777" w:rsidR="00F36EDB" w:rsidRDefault="00F36EDB" w:rsidP="00F36EDB">
      <w:pPr>
        <w:rPr>
          <w:rFonts w:ascii="Eras Medium ITC" w:hAnsi="Eras Medium ITC" w:cs="Arial"/>
          <w:lang w:eastAsia="ko-KR"/>
        </w:rPr>
      </w:pPr>
      <w:r>
        <w:rPr>
          <w:rFonts w:ascii="Eras Medium ITC" w:hAnsi="Eras Medium ITC" w:cs="Arial"/>
          <w:lang w:eastAsia="ko-KR"/>
        </w:rPr>
        <w:t xml:space="preserve">Working assumption 3: </w:t>
      </w:r>
      <w:r w:rsidRPr="006A3A68">
        <w:rPr>
          <w:rFonts w:ascii="Eras Medium ITC" w:hAnsi="Eras Medium ITC" w:cs="Arial"/>
          <w:lang w:eastAsia="ko-KR"/>
        </w:rPr>
        <w:t>TX/RX UE determines the on-duration timer applied for groupcast/broadcast transmissions associated with a specific L2 destination ID as the maximum on duration timer configured for any of the QoS profiles associated w</w:t>
      </w:r>
      <w:bookmarkStart w:id="0" w:name="_GoBack"/>
      <w:bookmarkEnd w:id="0"/>
      <w:r w:rsidRPr="006A3A68">
        <w:rPr>
          <w:rFonts w:ascii="Eras Medium ITC" w:hAnsi="Eras Medium ITC" w:cs="Arial"/>
          <w:lang w:eastAsia="ko-KR"/>
        </w:rPr>
        <w:t>ith that L2 destination ID.</w:t>
      </w:r>
    </w:p>
    <w:p w14:paraId="6782A2F0" w14:textId="77777777" w:rsidR="00F36EDB" w:rsidRDefault="00F36EDB" w:rsidP="00F36EDB">
      <w:pPr>
        <w:rPr>
          <w:rFonts w:ascii="Eras Medium ITC" w:hAnsi="Eras Medium ITC" w:cs="Arial"/>
          <w:lang w:eastAsia="ko-KR"/>
        </w:rPr>
      </w:pPr>
      <w:r>
        <w:rPr>
          <w:rFonts w:ascii="Eras Medium ITC" w:hAnsi="Eras Medium ITC" w:cs="Arial"/>
          <w:lang w:eastAsia="ko-KR"/>
        </w:rPr>
        <w:t>Working assumption 4:</w:t>
      </w:r>
      <w:r w:rsidRPr="006A3A68">
        <w:rPr>
          <w:rFonts w:ascii="Eras Medium ITC" w:hAnsi="Eras Medium ITC" w:cs="Arial"/>
          <w:lang w:eastAsia="ko-KR"/>
        </w:rPr>
        <w:t xml:space="preserve"> </w:t>
      </w:r>
      <w:r>
        <w:rPr>
          <w:rFonts w:ascii="Eras Medium ITC" w:hAnsi="Eras Medium ITC" w:cs="Arial"/>
          <w:lang w:eastAsia="ko-KR"/>
        </w:rPr>
        <w:t xml:space="preserve">for GC, </w:t>
      </w:r>
      <w:r w:rsidRPr="006A3A68">
        <w:rPr>
          <w:rFonts w:ascii="Eras Medium ITC" w:hAnsi="Eras Medium ITC" w:cs="Arial"/>
          <w:lang w:eastAsia="ko-KR"/>
        </w:rPr>
        <w:t>sl-drx-StartOffset (ms) = DST L2 ID MOD sl-drx-Cycle (ms)</w:t>
      </w:r>
      <w:r>
        <w:rPr>
          <w:rFonts w:ascii="Eras Medium ITC" w:hAnsi="Eras Medium ITC" w:cs="Arial"/>
          <w:lang w:eastAsia="ko-KR"/>
        </w:rPr>
        <w:t xml:space="preserve"> </w:t>
      </w:r>
    </w:p>
    <w:p w14:paraId="5824A8F1" w14:textId="77777777" w:rsidR="00F36EDB" w:rsidRDefault="00F36EDB" w:rsidP="00F36EDB">
      <w:pPr>
        <w:rPr>
          <w:rFonts w:ascii="Eras Medium ITC" w:hAnsi="Eras Medium ITC" w:cs="Arial"/>
          <w:lang w:eastAsia="ko-KR"/>
        </w:rPr>
      </w:pPr>
      <w:r>
        <w:rPr>
          <w:rFonts w:ascii="Eras Medium ITC" w:hAnsi="Eras Medium ITC" w:cs="Arial"/>
          <w:lang w:val="en-US" w:eastAsia="ko-KR"/>
        </w:rPr>
        <w:t>[Proposal 2]: RAN2 is asked to discuss whether DRX is applied to PSFCH reception.</w:t>
      </w:r>
    </w:p>
    <w:p w14:paraId="5D3CF28D" w14:textId="3BF88BDC" w:rsidR="00F36EDB" w:rsidRPr="003D28A3" w:rsidRDefault="00F36EDB" w:rsidP="00F36EDB">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Pr>
          <w:rFonts w:ascii="Eras Medium ITC" w:hAnsi="Eras Medium ITC" w:cs="Arial"/>
          <w:b/>
          <w:szCs w:val="36"/>
        </w:rPr>
        <w:t>Reference</w:t>
      </w:r>
    </w:p>
    <w:p w14:paraId="2E2BC3BE" w14:textId="5CFC719B" w:rsidR="00F36EDB" w:rsidRPr="00F36EDB" w:rsidRDefault="00F36EDB" w:rsidP="00F36EDB">
      <w:pPr>
        <w:rPr>
          <w:rFonts w:ascii="Eras Medium ITC" w:hAnsi="Eras Medium ITC" w:cs="Arial"/>
          <w:lang w:eastAsia="ko-KR"/>
        </w:rPr>
      </w:pPr>
      <w:r>
        <w:rPr>
          <w:rFonts w:ascii="Eras Medium ITC" w:hAnsi="Eras Medium ITC" w:cs="Arial"/>
          <w:lang w:eastAsia="ko-KR"/>
        </w:rPr>
        <w:t xml:space="preserve">[1] </w:t>
      </w:r>
      <w:r w:rsidR="007C7E0B">
        <w:rPr>
          <w:rFonts w:ascii="Eras Medium ITC" w:hAnsi="Eras Medium ITC" w:cs="Arial"/>
          <w:lang w:eastAsia="ko-KR"/>
        </w:rPr>
        <w:t>R2-220</w:t>
      </w:r>
      <w:r w:rsidR="009A7F79">
        <w:rPr>
          <w:rFonts w:ascii="Eras Medium ITC" w:hAnsi="Eras Medium ITC" w:cs="Arial"/>
          <w:lang w:eastAsia="ko-KR"/>
        </w:rPr>
        <w:t>2203</w:t>
      </w:r>
      <w:r w:rsidR="007C7E0B">
        <w:rPr>
          <w:rFonts w:ascii="Eras Medium ITC" w:hAnsi="Eras Medium ITC" w:cs="Arial"/>
          <w:lang w:eastAsia="ko-KR"/>
        </w:rPr>
        <w:tab/>
        <w:t xml:space="preserve">Summary of </w:t>
      </w:r>
      <w:r w:rsidR="007C7E0B" w:rsidRPr="007C7E0B">
        <w:rPr>
          <w:rFonts w:ascii="Eras Medium ITC" w:hAnsi="Eras Medium ITC" w:cs="Arial"/>
          <w:lang w:eastAsia="ko-KR"/>
        </w:rPr>
        <w:tab/>
        <w:t>[POST116bis-e][705][V2X/SL] Open issues on SL DRX</w:t>
      </w:r>
      <w:r w:rsidR="007C7E0B">
        <w:rPr>
          <w:rFonts w:ascii="Eras Medium ITC" w:hAnsi="Eras Medium ITC" w:cs="Arial"/>
          <w:lang w:eastAsia="ko-KR"/>
        </w:rPr>
        <w:tab/>
        <w:t>OPPO (rapporteur)</w:t>
      </w:r>
    </w:p>
    <w:sectPr w:rsidR="00F36EDB" w:rsidRPr="00F36ED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284CF" w14:textId="77777777" w:rsidR="00586678" w:rsidRDefault="00586678">
      <w:r>
        <w:separator/>
      </w:r>
    </w:p>
  </w:endnote>
  <w:endnote w:type="continuationSeparator" w:id="0">
    <w:p w14:paraId="3206706F" w14:textId="77777777" w:rsidR="00586678" w:rsidRDefault="00586678">
      <w:r>
        <w:continuationSeparator/>
      </w:r>
    </w:p>
  </w:endnote>
  <w:endnote w:type="continuationNotice" w:id="1">
    <w:p w14:paraId="6AB032CB" w14:textId="77777777" w:rsidR="00586678" w:rsidRDefault="00586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as Medium ITC">
    <w:panose1 w:val="020B06020305040208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76808" w14:textId="77777777" w:rsidR="00586678" w:rsidRDefault="00586678">
      <w:r>
        <w:separator/>
      </w:r>
    </w:p>
  </w:footnote>
  <w:footnote w:type="continuationSeparator" w:id="0">
    <w:p w14:paraId="7BC98CE8" w14:textId="77777777" w:rsidR="00586678" w:rsidRDefault="00586678">
      <w:r>
        <w:continuationSeparator/>
      </w:r>
    </w:p>
  </w:footnote>
  <w:footnote w:type="continuationNotice" w:id="1">
    <w:p w14:paraId="0571581C" w14:textId="77777777" w:rsidR="00586678" w:rsidRDefault="005866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B3231"/>
    <w:multiLevelType w:val="hybridMultilevel"/>
    <w:tmpl w:val="C488371C"/>
    <w:lvl w:ilvl="0" w:tplc="3C247E96">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66203A8"/>
    <w:multiLevelType w:val="hybridMultilevel"/>
    <w:tmpl w:val="E92CD02C"/>
    <w:lvl w:ilvl="0" w:tplc="6D5CFD9C">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30F97069"/>
    <w:multiLevelType w:val="hybridMultilevel"/>
    <w:tmpl w:val="941673B4"/>
    <w:lvl w:ilvl="0" w:tplc="A530B24C">
      <w:start w:val="3"/>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49881F15"/>
    <w:multiLevelType w:val="hybridMultilevel"/>
    <w:tmpl w:val="E32A82AA"/>
    <w:lvl w:ilvl="0" w:tplc="FBAA70FC">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0"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3" w15:restartNumberingAfterBreak="0">
    <w:nsid w:val="6C3D31C7"/>
    <w:multiLevelType w:val="hybridMultilevel"/>
    <w:tmpl w:val="4B9E3A44"/>
    <w:lvl w:ilvl="0" w:tplc="B7B05940">
      <w:start w:val="2"/>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4"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8"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5"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0"/>
  </w:num>
  <w:num w:numId="6">
    <w:abstractNumId w:val="12"/>
  </w:num>
  <w:num w:numId="7">
    <w:abstractNumId w:val="43"/>
  </w:num>
  <w:num w:numId="8">
    <w:abstractNumId w:val="36"/>
  </w:num>
  <w:num w:numId="9">
    <w:abstractNumId w:val="32"/>
  </w:num>
  <w:num w:numId="10">
    <w:abstractNumId w:val="42"/>
  </w:num>
  <w:num w:numId="11">
    <w:abstractNumId w:val="35"/>
  </w:num>
  <w:num w:numId="12">
    <w:abstractNumId w:val="31"/>
  </w:num>
  <w:num w:numId="13">
    <w:abstractNumId w:val="19"/>
  </w:num>
  <w:num w:numId="14">
    <w:abstractNumId w:val="20"/>
  </w:num>
  <w:num w:numId="15">
    <w:abstractNumId w:val="25"/>
  </w:num>
  <w:num w:numId="16">
    <w:abstractNumId w:val="29"/>
  </w:num>
  <w:num w:numId="17">
    <w:abstractNumId w:val="40"/>
  </w:num>
  <w:num w:numId="18">
    <w:abstractNumId w:val="6"/>
  </w:num>
  <w:num w:numId="19">
    <w:abstractNumId w:val="38"/>
  </w:num>
  <w:num w:numId="20">
    <w:abstractNumId w:val="21"/>
  </w:num>
  <w:num w:numId="21">
    <w:abstractNumId w:val="34"/>
  </w:num>
  <w:num w:numId="22">
    <w:abstractNumId w:val="26"/>
  </w:num>
  <w:num w:numId="23">
    <w:abstractNumId w:val="9"/>
  </w:num>
  <w:num w:numId="24">
    <w:abstractNumId w:val="3"/>
  </w:num>
  <w:num w:numId="25">
    <w:abstractNumId w:val="41"/>
  </w:num>
  <w:num w:numId="26">
    <w:abstractNumId w:val="14"/>
  </w:num>
  <w:num w:numId="27">
    <w:abstractNumId w:val="27"/>
  </w:num>
  <w:num w:numId="28">
    <w:abstractNumId w:val="28"/>
  </w:num>
  <w:num w:numId="29">
    <w:abstractNumId w:val="18"/>
  </w:num>
  <w:num w:numId="30">
    <w:abstractNumId w:val="11"/>
  </w:num>
  <w:num w:numId="31">
    <w:abstractNumId w:val="7"/>
  </w:num>
  <w:num w:numId="32">
    <w:abstractNumId w:val="23"/>
  </w:num>
  <w:num w:numId="33">
    <w:abstractNumId w:val="39"/>
  </w:num>
  <w:num w:numId="34">
    <w:abstractNumId w:val="44"/>
  </w:num>
  <w:num w:numId="35">
    <w:abstractNumId w:val="8"/>
  </w:num>
  <w:num w:numId="36">
    <w:abstractNumId w:val="24"/>
  </w:num>
  <w:num w:numId="37">
    <w:abstractNumId w:val="45"/>
  </w:num>
  <w:num w:numId="38">
    <w:abstractNumId w:val="13"/>
  </w:num>
  <w:num w:numId="39">
    <w:abstractNumId w:val="30"/>
  </w:num>
  <w:num w:numId="40">
    <w:abstractNumId w:val="37"/>
  </w:num>
  <w:num w:numId="41">
    <w:abstractNumId w:val="16"/>
  </w:num>
  <w:num w:numId="42">
    <w:abstractNumId w:val="46"/>
  </w:num>
  <w:num w:numId="43">
    <w:abstractNumId w:val="5"/>
  </w:num>
  <w:num w:numId="44">
    <w:abstractNumId w:val="22"/>
  </w:num>
  <w:num w:numId="45">
    <w:abstractNumId w:val="33"/>
  </w:num>
  <w:num w:numId="46">
    <w:abstractNumId w:val="4"/>
  </w:num>
  <w:num w:numId="47">
    <w:abstractNumId w:val="1"/>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6E4E"/>
    <w:rsid w:val="00027028"/>
    <w:rsid w:val="00027E9F"/>
    <w:rsid w:val="00033397"/>
    <w:rsid w:val="00033E27"/>
    <w:rsid w:val="00036A85"/>
    <w:rsid w:val="00036C88"/>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3749"/>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D22"/>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343"/>
    <w:rsid w:val="00247B02"/>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994"/>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3451"/>
    <w:rsid w:val="003951E4"/>
    <w:rsid w:val="003A0D98"/>
    <w:rsid w:val="003A296A"/>
    <w:rsid w:val="003A29AB"/>
    <w:rsid w:val="003A3C2C"/>
    <w:rsid w:val="003A41EF"/>
    <w:rsid w:val="003B0BCB"/>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C7BF9"/>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67C8A"/>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0DA8"/>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86678"/>
    <w:rsid w:val="0059143D"/>
    <w:rsid w:val="00592EB9"/>
    <w:rsid w:val="00594520"/>
    <w:rsid w:val="0059730A"/>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0EBF"/>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68"/>
    <w:rsid w:val="006A3AAC"/>
    <w:rsid w:val="006A5282"/>
    <w:rsid w:val="006A56A0"/>
    <w:rsid w:val="006A5878"/>
    <w:rsid w:val="006A7A2A"/>
    <w:rsid w:val="006B10DF"/>
    <w:rsid w:val="006B3899"/>
    <w:rsid w:val="006B3F85"/>
    <w:rsid w:val="006B5324"/>
    <w:rsid w:val="006B62BD"/>
    <w:rsid w:val="006B6FD7"/>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0DA7"/>
    <w:rsid w:val="006F16EA"/>
    <w:rsid w:val="006F6A2C"/>
    <w:rsid w:val="006F72B2"/>
    <w:rsid w:val="006F7EB9"/>
    <w:rsid w:val="00702DBC"/>
    <w:rsid w:val="00702F42"/>
    <w:rsid w:val="00703EDA"/>
    <w:rsid w:val="00704B3F"/>
    <w:rsid w:val="0070706E"/>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68F"/>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2C9A"/>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C7E0B"/>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4C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570"/>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60AB"/>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4614"/>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A7F79"/>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3C50"/>
    <w:rsid w:val="00A03F5B"/>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26C2"/>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B7F4F"/>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B41"/>
    <w:rsid w:val="00B51C71"/>
    <w:rsid w:val="00B5206C"/>
    <w:rsid w:val="00B53ACA"/>
    <w:rsid w:val="00B54FCB"/>
    <w:rsid w:val="00B568FD"/>
    <w:rsid w:val="00B569DA"/>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36"/>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4A9"/>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878"/>
    <w:rsid w:val="00CC1A8C"/>
    <w:rsid w:val="00CC2959"/>
    <w:rsid w:val="00CD00FE"/>
    <w:rsid w:val="00CD117E"/>
    <w:rsid w:val="00CD12AD"/>
    <w:rsid w:val="00CD2B7C"/>
    <w:rsid w:val="00CD2B84"/>
    <w:rsid w:val="00CD2D0B"/>
    <w:rsid w:val="00CD4C7B"/>
    <w:rsid w:val="00CD5795"/>
    <w:rsid w:val="00CD6094"/>
    <w:rsid w:val="00CD7707"/>
    <w:rsid w:val="00CE1681"/>
    <w:rsid w:val="00CE172A"/>
    <w:rsid w:val="00CE29EF"/>
    <w:rsid w:val="00CE2CEE"/>
    <w:rsid w:val="00CE3230"/>
    <w:rsid w:val="00CE5D7F"/>
    <w:rsid w:val="00CE67B5"/>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4021"/>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475"/>
    <w:rsid w:val="00E61AB1"/>
    <w:rsid w:val="00E626A1"/>
    <w:rsid w:val="00E62835"/>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6FF"/>
    <w:rsid w:val="00E935EC"/>
    <w:rsid w:val="00E96D46"/>
    <w:rsid w:val="00E97623"/>
    <w:rsid w:val="00EA1721"/>
    <w:rsid w:val="00EA1FA4"/>
    <w:rsid w:val="00EA3AB0"/>
    <w:rsid w:val="00EA3AD9"/>
    <w:rsid w:val="00EA49C3"/>
    <w:rsid w:val="00EA500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D69C8"/>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4C80"/>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6EDB"/>
    <w:rsid w:val="00F37063"/>
    <w:rsid w:val="00F37743"/>
    <w:rsid w:val="00F41B4E"/>
    <w:rsid w:val="00F4250A"/>
    <w:rsid w:val="00F44AFE"/>
    <w:rsid w:val="00F45204"/>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A3A"/>
    <w:rsid w:val="00F9324A"/>
    <w:rsid w:val="00F932AE"/>
    <w:rsid w:val="00F941DF"/>
    <w:rsid w:val="00F951CA"/>
    <w:rsid w:val="00F970DB"/>
    <w:rsid w:val="00FA1266"/>
    <w:rsid w:val="00FA2A51"/>
    <w:rsid w:val="00FA2AFC"/>
    <w:rsid w:val="00FA30C4"/>
    <w:rsid w:val="00FA66E4"/>
    <w:rsid w:val="00FA6A73"/>
    <w:rsid w:val="00FB0ECE"/>
    <w:rsid w:val="00FB1B13"/>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0002"/>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452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56365846">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22690036">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338771992">
      <w:bodyDiv w:val="1"/>
      <w:marLeft w:val="0"/>
      <w:marRight w:val="0"/>
      <w:marTop w:val="0"/>
      <w:marBottom w:val="0"/>
      <w:divBdr>
        <w:top w:val="none" w:sz="0" w:space="0" w:color="auto"/>
        <w:left w:val="none" w:sz="0" w:space="0" w:color="auto"/>
        <w:bottom w:val="none" w:sz="0" w:space="0" w:color="auto"/>
        <w:right w:val="none" w:sz="0" w:space="0" w:color="auto"/>
      </w:divBdr>
    </w:div>
    <w:div w:id="1372072304">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26022162">
      <w:bodyDiv w:val="1"/>
      <w:marLeft w:val="0"/>
      <w:marRight w:val="0"/>
      <w:marTop w:val="0"/>
      <w:marBottom w:val="0"/>
      <w:divBdr>
        <w:top w:val="none" w:sz="0" w:space="0" w:color="auto"/>
        <w:left w:val="none" w:sz="0" w:space="0" w:color="auto"/>
        <w:bottom w:val="none" w:sz="0" w:space="0" w:color="auto"/>
        <w:right w:val="none" w:sz="0" w:space="0" w:color="auto"/>
      </w:divBdr>
    </w:div>
    <w:div w:id="1556164642">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693073583">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639005C-F201-4E61-AEB3-D8FFBC62A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TotalTime>
  <Pages>2</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4</cp:revision>
  <dcterms:created xsi:type="dcterms:W3CDTF">2022-02-14T08:14:00Z</dcterms:created>
  <dcterms:modified xsi:type="dcterms:W3CDTF">2022-02-14T19:22:00Z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