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116481C7"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F94624">
        <w:rPr>
          <w:rFonts w:ascii="Arial" w:hAnsi="Arial" w:cs="Arial"/>
          <w:b w:val="0"/>
          <w:sz w:val="22"/>
        </w:rPr>
        <w:t>7</w:t>
      </w:r>
      <w:r w:rsidR="004B0778">
        <w:rPr>
          <w:rFonts w:ascii="Arial" w:hAnsi="Arial" w:cs="Arial"/>
          <w:b w:val="0"/>
          <w:sz w:val="22"/>
        </w:rPr>
        <w:t xml:space="preserve"> </w:t>
      </w:r>
      <w:r>
        <w:rPr>
          <w:rFonts w:ascii="Arial" w:hAnsi="Arial" w:cs="Arial"/>
          <w:b w:val="0"/>
          <w:sz w:val="22"/>
        </w:rPr>
        <w:t>Electronic</w:t>
      </w:r>
      <w:r>
        <w:rPr>
          <w:rFonts w:ascii="Arial" w:hAnsi="Arial" w:cs="Arial"/>
          <w:b w:val="0"/>
          <w:sz w:val="22"/>
        </w:rPr>
        <w:tab/>
      </w:r>
      <w:r w:rsidR="00290B37" w:rsidRPr="00290B37">
        <w:rPr>
          <w:rFonts w:ascii="Arial" w:hAnsi="Arial" w:cs="Arial"/>
          <w:b w:val="0"/>
          <w:sz w:val="22"/>
        </w:rPr>
        <w:t>R2-220251</w:t>
      </w:r>
      <w:r w:rsidR="00CC6F9B">
        <w:rPr>
          <w:rFonts w:ascii="Arial" w:hAnsi="Arial" w:cs="Arial"/>
          <w:b w:val="0"/>
          <w:sz w:val="22"/>
        </w:rPr>
        <w:t>9</w:t>
      </w:r>
    </w:p>
    <w:p w14:paraId="1EEB057A" w14:textId="3D10A718"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B62506">
        <w:rPr>
          <w:rFonts w:ascii="Arial" w:hAnsi="Arial" w:cs="Arial"/>
          <w:b w:val="0"/>
          <w:sz w:val="22"/>
        </w:rPr>
        <w:t>February 21</w:t>
      </w:r>
      <w:r w:rsidR="001244AA">
        <w:rPr>
          <w:rFonts w:ascii="Arial" w:hAnsi="Arial" w:cs="Arial"/>
          <w:b w:val="0"/>
          <w:sz w:val="22"/>
        </w:rPr>
        <w:t xml:space="preserve"> – </w:t>
      </w:r>
      <w:r w:rsidR="00B62506">
        <w:rPr>
          <w:rFonts w:ascii="Arial" w:hAnsi="Arial" w:cs="Arial"/>
          <w:b w:val="0"/>
          <w:sz w:val="22"/>
        </w:rPr>
        <w:t>March</w:t>
      </w:r>
      <w:r w:rsidR="001244AA">
        <w:rPr>
          <w:rFonts w:ascii="Arial" w:hAnsi="Arial" w:cs="Arial"/>
          <w:b w:val="0"/>
          <w:sz w:val="22"/>
        </w:rPr>
        <w:t xml:space="preserve"> </w:t>
      </w:r>
      <w:r w:rsidR="00B62506">
        <w:rPr>
          <w:rFonts w:ascii="Arial" w:hAnsi="Arial" w:cs="Arial"/>
          <w:b w:val="0"/>
          <w:sz w:val="22"/>
        </w:rPr>
        <w:t>03</w:t>
      </w:r>
      <w:r w:rsidR="001244AA">
        <w:rPr>
          <w:rFonts w:ascii="Arial" w:hAnsi="Arial" w:cs="Arial"/>
          <w:b w:val="0"/>
          <w:sz w:val="22"/>
        </w:rPr>
        <w:t>, 202</w:t>
      </w:r>
      <w:r w:rsidR="00CD781B">
        <w:rPr>
          <w:rFonts w:ascii="Arial" w:hAnsi="Arial" w:cs="Arial"/>
          <w:b w:val="0"/>
          <w:sz w:val="22"/>
        </w:rPr>
        <w:t>2</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25597A5C"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1244AA" w:rsidRPr="00477F7E">
        <w:rPr>
          <w:rFonts w:ascii="Arial" w:hAnsi="Arial" w:cs="Arial"/>
          <w:sz w:val="22"/>
        </w:rPr>
        <w:t>[</w:t>
      </w:r>
      <w:r w:rsidR="001244AA">
        <w:rPr>
          <w:rFonts w:ascii="Arial" w:hAnsi="Arial" w:cs="Arial"/>
          <w:b w:val="0"/>
          <w:sz w:val="22"/>
        </w:rPr>
        <w:t>8.</w:t>
      </w:r>
      <w:r w:rsidR="006923C6">
        <w:rPr>
          <w:rFonts w:ascii="Arial" w:hAnsi="Arial" w:cs="Arial"/>
          <w:b w:val="0"/>
          <w:sz w:val="22"/>
        </w:rPr>
        <w:t>9.3.2.1</w:t>
      </w:r>
      <w:r w:rsidR="001244AA" w:rsidRPr="00477F7E">
        <w:rPr>
          <w:rFonts w:ascii="Arial" w:hAnsi="Arial" w:cs="Arial"/>
          <w:b w:val="0"/>
          <w:sz w:val="22"/>
        </w:rPr>
        <w:t>] [</w:t>
      </w:r>
      <w:r w:rsidR="00F903A3">
        <w:rPr>
          <w:rFonts w:ascii="Arial" w:hAnsi="Arial" w:cs="Arial"/>
          <w:b w:val="0"/>
          <w:sz w:val="22"/>
        </w:rPr>
        <w:t xml:space="preserve">PEI and Paging </w:t>
      </w:r>
      <w:proofErr w:type="spellStart"/>
      <w:r w:rsidR="00F903A3">
        <w:rPr>
          <w:rFonts w:ascii="Arial" w:hAnsi="Arial" w:cs="Arial"/>
          <w:b w:val="0"/>
          <w:sz w:val="22"/>
        </w:rPr>
        <w:t>Subgouping</w:t>
      </w:r>
      <w:proofErr w:type="spellEnd"/>
      <w:r w:rsidR="001244AA" w:rsidRPr="00477F7E">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32A1652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D3180">
        <w:rPr>
          <w:rFonts w:ascii="Arial" w:hAnsi="Arial" w:cs="Arial"/>
          <w:b w:val="0"/>
          <w:bCs/>
          <w:sz w:val="22"/>
          <w:lang w:val="en-US"/>
        </w:rPr>
        <w:t xml:space="preserve">Open Issues for </w:t>
      </w:r>
      <w:r w:rsidR="006923C6">
        <w:rPr>
          <w:rFonts w:ascii="Arial" w:hAnsi="Arial" w:cs="Arial"/>
          <w:b w:val="0"/>
          <w:bCs/>
          <w:sz w:val="22"/>
          <w:lang w:val="en-US"/>
        </w:rPr>
        <w:t>Paging Subgrouping / PEI</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619970A9" w:rsidR="00D53F16" w:rsidRDefault="00D53F16" w:rsidP="00D53F16">
      <w:pPr>
        <w:pStyle w:val="Heading1"/>
      </w:pPr>
      <w:r>
        <w:t>Introduction</w:t>
      </w:r>
    </w:p>
    <w:p w14:paraId="5683E52D" w14:textId="2B42DF2D" w:rsidR="00F50F8A" w:rsidRPr="00F50F8A" w:rsidRDefault="00F50F8A" w:rsidP="00394D16">
      <w:pPr>
        <w:jc w:val="both"/>
        <w:rPr>
          <w:lang w:val="en-GB" w:eastAsia="zh-CN"/>
        </w:rPr>
      </w:pPr>
      <w:r>
        <w:rPr>
          <w:lang w:val="en-GB" w:eastAsia="zh-CN"/>
        </w:rPr>
        <w:t>After the last RAN2#116bis-e meetin</w:t>
      </w:r>
      <w:r w:rsidR="00B0720A">
        <w:rPr>
          <w:lang w:val="en-GB" w:eastAsia="zh-CN"/>
        </w:rPr>
        <w:t xml:space="preserve">g, based on the discussion progress for </w:t>
      </w:r>
      <w:r w:rsidR="00F903A3">
        <w:rPr>
          <w:lang w:val="en-GB" w:eastAsia="zh-CN"/>
        </w:rPr>
        <w:t xml:space="preserve">PEI and Paging Subgrouping </w:t>
      </w:r>
      <w:r w:rsidR="00B0720A">
        <w:rPr>
          <w:lang w:val="en-GB" w:eastAsia="zh-CN"/>
        </w:rPr>
        <w:t>[1]</w:t>
      </w:r>
      <w:r>
        <w:rPr>
          <w:lang w:val="en-GB" w:eastAsia="zh-CN"/>
        </w:rPr>
        <w:t>, some open issues for were listed</w:t>
      </w:r>
      <w:r w:rsidR="001A2E3C">
        <w:rPr>
          <w:lang w:val="en-GB" w:eastAsia="zh-CN"/>
        </w:rPr>
        <w:t xml:space="preserve"> [2]</w:t>
      </w:r>
      <w:r>
        <w:rPr>
          <w:lang w:val="en-GB" w:eastAsia="zh-CN"/>
        </w:rPr>
        <w:t>. In this contribution we present our views on the listed open items.</w:t>
      </w:r>
    </w:p>
    <w:p w14:paraId="6F8A1D5D" w14:textId="1E5B22E4" w:rsidR="004D10CC" w:rsidRDefault="008039CB" w:rsidP="004D10CC">
      <w:pPr>
        <w:pStyle w:val="Heading1"/>
      </w:pPr>
      <w:bookmarkStart w:id="0" w:name="_Toc242573354"/>
      <w:r>
        <w:t>Discussion</w:t>
      </w:r>
    </w:p>
    <w:p w14:paraId="2956529B" w14:textId="573AF70B" w:rsidR="00F903A3" w:rsidRDefault="00C97FF7" w:rsidP="00FA1F98">
      <w:pPr>
        <w:jc w:val="both"/>
        <w:rPr>
          <w:lang w:val="en-GB" w:eastAsia="zh-CN"/>
        </w:rPr>
      </w:pPr>
      <w:r>
        <w:rPr>
          <w:lang w:val="en-GB" w:eastAsia="zh-CN"/>
        </w:rPr>
        <w:t xml:space="preserve">For the issue of details of the NAS signalling between AMF and UE for CN assigned </w:t>
      </w:r>
      <w:r w:rsidR="00FA1F98">
        <w:rPr>
          <w:lang w:val="en-GB" w:eastAsia="zh-CN"/>
        </w:rPr>
        <w:t xml:space="preserve">paging </w:t>
      </w:r>
      <w:r>
        <w:rPr>
          <w:lang w:val="en-GB" w:eastAsia="zh-CN"/>
        </w:rPr>
        <w:t xml:space="preserve">subgrouping, since it is required for the UE to understand </w:t>
      </w:r>
      <w:r w:rsidR="00FA1F98">
        <w:rPr>
          <w:lang w:val="en-GB" w:eastAsia="zh-CN"/>
        </w:rPr>
        <w:t>if the CN supports CN assigned subgrouping, and if yes, the UE should be made aware of the CN assigned subgroup number at the earliest. This is possible to be done when the CN assigned subgroup information is exchanged as part of the initial UE REGISTRATION procedure. At the end of the initial handshake (REGISTRATION procedure) between the UE and CN, the UE is indicated of the CN assigned subgrouping configuration. The signalling details of this procedure is under the scope of CT1/SA2.</w:t>
      </w:r>
    </w:p>
    <w:p w14:paraId="4180AA20" w14:textId="3BC91330" w:rsidR="00FA1F98" w:rsidRPr="0082081B" w:rsidRDefault="00FA1F98" w:rsidP="00FA1F98">
      <w:pPr>
        <w:jc w:val="both"/>
        <w:rPr>
          <w:b/>
          <w:bCs/>
          <w:lang w:val="en-GB" w:eastAsia="zh-CN"/>
        </w:rPr>
      </w:pPr>
      <w:r w:rsidRPr="0082081B">
        <w:rPr>
          <w:b/>
          <w:bCs/>
          <w:lang w:val="en-GB" w:eastAsia="zh-CN"/>
        </w:rPr>
        <w:t>Observation 1: In the case that UE supports CN assigned paging subgrouping, it is essential for the UE to be made aware of its CN assigned subgrouping configuration at the earliest.</w:t>
      </w:r>
    </w:p>
    <w:p w14:paraId="2BF1DCEC" w14:textId="0C69D2A1" w:rsidR="00FA1F98" w:rsidRDefault="00FA1F98" w:rsidP="00FA1F98">
      <w:pPr>
        <w:jc w:val="both"/>
        <w:rPr>
          <w:b/>
          <w:bCs/>
          <w:lang w:val="en-GB" w:eastAsia="zh-CN"/>
        </w:rPr>
      </w:pPr>
      <w:r w:rsidRPr="0082081B">
        <w:rPr>
          <w:b/>
          <w:bCs/>
          <w:lang w:val="en-GB" w:eastAsia="zh-CN"/>
        </w:rPr>
        <w:t xml:space="preserve">Proposal 1: The existing NAS REGISTRATION signalling procedure shall be used for exchanging the </w:t>
      </w:r>
      <w:r w:rsidR="0082081B" w:rsidRPr="0082081B">
        <w:rPr>
          <w:b/>
          <w:bCs/>
          <w:lang w:val="en-GB" w:eastAsia="zh-CN"/>
        </w:rPr>
        <w:t xml:space="preserve">CN assigned UE subgrouping configuration with UE. The </w:t>
      </w:r>
      <w:proofErr w:type="gramStart"/>
      <w:r w:rsidR="0082081B" w:rsidRPr="0082081B">
        <w:rPr>
          <w:b/>
          <w:bCs/>
          <w:lang w:val="en-GB" w:eastAsia="zh-CN"/>
        </w:rPr>
        <w:t>details</w:t>
      </w:r>
      <w:proofErr w:type="gramEnd"/>
      <w:r w:rsidR="0082081B" w:rsidRPr="0082081B">
        <w:rPr>
          <w:b/>
          <w:bCs/>
          <w:lang w:val="en-GB" w:eastAsia="zh-CN"/>
        </w:rPr>
        <w:t xml:space="preserve"> of this signalling is under CT1/SA2 scope.</w:t>
      </w:r>
    </w:p>
    <w:p w14:paraId="52C234F5" w14:textId="081A1502" w:rsidR="0082081B" w:rsidRDefault="0082081B" w:rsidP="00FA1F98">
      <w:pPr>
        <w:jc w:val="both"/>
        <w:rPr>
          <w:lang w:val="en-GB" w:eastAsia="zh-CN"/>
        </w:rPr>
      </w:pPr>
      <w:r>
        <w:rPr>
          <w:lang w:val="en-GB" w:eastAsia="zh-CN"/>
        </w:rPr>
        <w:t xml:space="preserve">For the issue of inter-Node signalling between AMF and </w:t>
      </w:r>
      <w:proofErr w:type="spellStart"/>
      <w:r>
        <w:rPr>
          <w:lang w:val="en-GB" w:eastAsia="zh-CN"/>
        </w:rPr>
        <w:t>gNB</w:t>
      </w:r>
      <w:proofErr w:type="spellEnd"/>
      <w:r>
        <w:rPr>
          <w:lang w:val="en-GB" w:eastAsia="zh-CN"/>
        </w:rPr>
        <w:t xml:space="preserve">, </w:t>
      </w:r>
      <w:proofErr w:type="spellStart"/>
      <w:r>
        <w:rPr>
          <w:lang w:val="en-GB" w:eastAsia="zh-CN"/>
        </w:rPr>
        <w:t>gNB</w:t>
      </w:r>
      <w:proofErr w:type="spellEnd"/>
      <w:r>
        <w:rPr>
          <w:lang w:val="en-GB" w:eastAsia="zh-CN"/>
        </w:rPr>
        <w:t xml:space="preserve"> and </w:t>
      </w:r>
      <w:proofErr w:type="spellStart"/>
      <w:r>
        <w:rPr>
          <w:lang w:val="en-GB" w:eastAsia="zh-CN"/>
        </w:rPr>
        <w:t>gNB</w:t>
      </w:r>
      <w:proofErr w:type="spellEnd"/>
      <w:r>
        <w:rPr>
          <w:lang w:val="en-GB" w:eastAsia="zh-CN"/>
        </w:rPr>
        <w:t xml:space="preserve"> it is </w:t>
      </w:r>
      <w:r w:rsidR="00004F62">
        <w:rPr>
          <w:lang w:val="en-GB" w:eastAsia="zh-CN"/>
        </w:rPr>
        <w:t xml:space="preserve">required as </w:t>
      </w:r>
      <w:proofErr w:type="spellStart"/>
      <w:r w:rsidR="00004F62">
        <w:rPr>
          <w:lang w:val="en-GB" w:eastAsia="zh-CN"/>
        </w:rPr>
        <w:t>gNB</w:t>
      </w:r>
      <w:proofErr w:type="spellEnd"/>
      <w:r w:rsidR="00004F62">
        <w:rPr>
          <w:lang w:val="en-GB" w:eastAsia="zh-CN"/>
        </w:rPr>
        <w:t xml:space="preserve"> </w:t>
      </w:r>
      <w:proofErr w:type="gramStart"/>
      <w:r w:rsidR="00004F62">
        <w:rPr>
          <w:lang w:val="en-GB" w:eastAsia="zh-CN"/>
        </w:rPr>
        <w:t>has to</w:t>
      </w:r>
      <w:proofErr w:type="gramEnd"/>
      <w:r w:rsidR="00004F62">
        <w:rPr>
          <w:lang w:val="en-GB" w:eastAsia="zh-CN"/>
        </w:rPr>
        <w:t xml:space="preserve"> take this into account to ensure coexistence of CN assigned and UEID based subgrouping. This is also required when the UE in RRC IDLE/RRC INACTIVE reselects from one </w:t>
      </w:r>
      <w:proofErr w:type="spellStart"/>
      <w:r w:rsidR="00004F62">
        <w:rPr>
          <w:lang w:val="en-GB" w:eastAsia="zh-CN"/>
        </w:rPr>
        <w:t>gNB</w:t>
      </w:r>
      <w:proofErr w:type="spellEnd"/>
      <w:r w:rsidR="00004F62">
        <w:rPr>
          <w:lang w:val="en-GB" w:eastAsia="zh-CN"/>
        </w:rPr>
        <w:t xml:space="preserve"> to another, as it is expected that the IDLE/INACTIVE paging subgrouping index for the UE does not change due to IDLE/INACTIVE mobility. The detail of such signalling is within RAN3 scope.</w:t>
      </w:r>
    </w:p>
    <w:p w14:paraId="5FB229C7" w14:textId="3CB824B8" w:rsidR="00004F62" w:rsidRPr="00683C26" w:rsidRDefault="00004F62" w:rsidP="00FA1F98">
      <w:pPr>
        <w:jc w:val="both"/>
        <w:rPr>
          <w:b/>
          <w:bCs/>
          <w:lang w:val="en-GB" w:eastAsia="zh-CN"/>
        </w:rPr>
      </w:pPr>
      <w:r w:rsidRPr="00683C26">
        <w:rPr>
          <w:b/>
          <w:bCs/>
          <w:lang w:val="en-GB" w:eastAsia="zh-CN"/>
        </w:rPr>
        <w:t xml:space="preserve">Observation 2: In cases when both the AMF and UE supports the CN assigned subgrouping feature, the CN assigned subgrouping information shall be indicated to the </w:t>
      </w:r>
      <w:proofErr w:type="spellStart"/>
      <w:r w:rsidRPr="00683C26">
        <w:rPr>
          <w:b/>
          <w:bCs/>
          <w:lang w:val="en-GB" w:eastAsia="zh-CN"/>
        </w:rPr>
        <w:t>gNB</w:t>
      </w:r>
      <w:proofErr w:type="spellEnd"/>
      <w:r w:rsidRPr="00683C26">
        <w:rPr>
          <w:b/>
          <w:bCs/>
          <w:lang w:val="en-GB" w:eastAsia="zh-CN"/>
        </w:rPr>
        <w:t xml:space="preserve"> in which the UE is currently camped on, as the </w:t>
      </w:r>
      <w:proofErr w:type="spellStart"/>
      <w:r w:rsidRPr="00683C26">
        <w:rPr>
          <w:b/>
          <w:bCs/>
          <w:lang w:val="en-GB" w:eastAsia="zh-CN"/>
        </w:rPr>
        <w:t>gNB</w:t>
      </w:r>
      <w:proofErr w:type="spellEnd"/>
      <w:r w:rsidRPr="00683C26">
        <w:rPr>
          <w:b/>
          <w:bCs/>
          <w:lang w:val="en-GB" w:eastAsia="zh-CN"/>
        </w:rPr>
        <w:t xml:space="preserve"> </w:t>
      </w:r>
      <w:r w:rsidR="00683C26" w:rsidRPr="00683C26">
        <w:rPr>
          <w:b/>
          <w:bCs/>
          <w:lang w:val="en-GB" w:eastAsia="zh-CN"/>
        </w:rPr>
        <w:t>must</w:t>
      </w:r>
      <w:r w:rsidRPr="00683C26">
        <w:rPr>
          <w:b/>
          <w:bCs/>
          <w:lang w:val="en-GB" w:eastAsia="zh-CN"/>
        </w:rPr>
        <w:t xml:space="preserve"> take this into account while allocating indices for UEID based subgrouping</w:t>
      </w:r>
    </w:p>
    <w:p w14:paraId="0002DD06" w14:textId="5E2373F2" w:rsidR="00004F62" w:rsidRPr="00683C26" w:rsidRDefault="00004F62" w:rsidP="00FA1F98">
      <w:pPr>
        <w:jc w:val="both"/>
        <w:rPr>
          <w:b/>
          <w:bCs/>
          <w:lang w:val="en-GB" w:eastAsia="zh-CN"/>
        </w:rPr>
      </w:pPr>
      <w:r w:rsidRPr="00683C26">
        <w:rPr>
          <w:b/>
          <w:bCs/>
          <w:lang w:val="en-GB" w:eastAsia="zh-CN"/>
        </w:rPr>
        <w:t xml:space="preserve">Observation 3:  In cases when the UE reselects in IDLE/INACTIVE from one </w:t>
      </w:r>
      <w:proofErr w:type="spellStart"/>
      <w:r w:rsidRPr="00683C26">
        <w:rPr>
          <w:b/>
          <w:bCs/>
          <w:lang w:val="en-GB" w:eastAsia="zh-CN"/>
        </w:rPr>
        <w:t>gNB</w:t>
      </w:r>
      <w:proofErr w:type="spellEnd"/>
      <w:r w:rsidRPr="00683C26">
        <w:rPr>
          <w:b/>
          <w:bCs/>
          <w:lang w:val="en-GB" w:eastAsia="zh-CN"/>
        </w:rPr>
        <w:t xml:space="preserve"> to another, it is required to indicate the current assigned paging subgrouping configuration to the target </w:t>
      </w:r>
      <w:proofErr w:type="spellStart"/>
      <w:r w:rsidRPr="00683C26">
        <w:rPr>
          <w:b/>
          <w:bCs/>
          <w:lang w:val="en-GB" w:eastAsia="zh-CN"/>
        </w:rPr>
        <w:t>gNB</w:t>
      </w:r>
      <w:proofErr w:type="spellEnd"/>
      <w:r w:rsidRPr="00683C26">
        <w:rPr>
          <w:b/>
          <w:bCs/>
          <w:lang w:val="en-GB" w:eastAsia="zh-CN"/>
        </w:rPr>
        <w:t xml:space="preserve"> to ensure that the UE does not have to change its subgrouping configuration due to IDLE/INACTIE mobility.</w:t>
      </w:r>
    </w:p>
    <w:p w14:paraId="1123FE4F" w14:textId="3C3B5C17" w:rsidR="00004F62" w:rsidRPr="00683C26" w:rsidRDefault="00004F62" w:rsidP="00FA1F98">
      <w:pPr>
        <w:jc w:val="both"/>
        <w:rPr>
          <w:b/>
          <w:bCs/>
          <w:lang w:val="en-GB" w:eastAsia="zh-CN"/>
        </w:rPr>
      </w:pPr>
      <w:r w:rsidRPr="00683C26">
        <w:rPr>
          <w:b/>
          <w:bCs/>
          <w:lang w:val="en-GB" w:eastAsia="zh-CN"/>
        </w:rPr>
        <w:t>Observation 4: The details of such AMF-</w:t>
      </w:r>
      <w:proofErr w:type="spellStart"/>
      <w:r w:rsidRPr="00683C26">
        <w:rPr>
          <w:b/>
          <w:bCs/>
          <w:lang w:val="en-GB" w:eastAsia="zh-CN"/>
        </w:rPr>
        <w:t>gNB</w:t>
      </w:r>
      <w:proofErr w:type="spellEnd"/>
      <w:r w:rsidRPr="00683C26">
        <w:rPr>
          <w:b/>
          <w:bCs/>
          <w:lang w:val="en-GB" w:eastAsia="zh-CN"/>
        </w:rPr>
        <w:t xml:space="preserve"> and </w:t>
      </w:r>
      <w:proofErr w:type="spellStart"/>
      <w:r w:rsidRPr="00683C26">
        <w:rPr>
          <w:b/>
          <w:bCs/>
          <w:lang w:val="en-GB" w:eastAsia="zh-CN"/>
        </w:rPr>
        <w:t>gNB-gNB</w:t>
      </w:r>
      <w:proofErr w:type="spellEnd"/>
      <w:r w:rsidRPr="00683C26">
        <w:rPr>
          <w:b/>
          <w:bCs/>
          <w:lang w:val="en-GB" w:eastAsia="zh-CN"/>
        </w:rPr>
        <w:t xml:space="preserve"> signalling are within </w:t>
      </w:r>
      <w:r w:rsidR="00683C26" w:rsidRPr="00683C26">
        <w:rPr>
          <w:b/>
          <w:bCs/>
          <w:lang w:val="en-GB" w:eastAsia="zh-CN"/>
        </w:rPr>
        <w:t>RAN3 scope.</w:t>
      </w:r>
    </w:p>
    <w:p w14:paraId="4C48AFCD" w14:textId="7F658879" w:rsidR="00683C26" w:rsidRDefault="00683C26" w:rsidP="00FA1F98">
      <w:pPr>
        <w:jc w:val="both"/>
        <w:rPr>
          <w:b/>
          <w:bCs/>
          <w:lang w:val="en-GB" w:eastAsia="zh-CN"/>
        </w:rPr>
      </w:pPr>
      <w:r w:rsidRPr="00683C26">
        <w:rPr>
          <w:b/>
          <w:bCs/>
          <w:lang w:val="en-GB" w:eastAsia="zh-CN"/>
        </w:rPr>
        <w:t>Proposal 2: Send LS to RAN3 indicating the needs for such inter-Node signalling for Paging Subgrouping.</w:t>
      </w:r>
    </w:p>
    <w:p w14:paraId="75317DCB" w14:textId="7EA656C9" w:rsidR="00683C26" w:rsidRDefault="00683C26" w:rsidP="00FA1F98">
      <w:pPr>
        <w:jc w:val="both"/>
        <w:rPr>
          <w:lang w:val="en-GB" w:eastAsia="zh-CN"/>
        </w:rPr>
      </w:pPr>
      <w:r>
        <w:rPr>
          <w:lang w:val="en-GB" w:eastAsia="zh-CN"/>
        </w:rPr>
        <w:lastRenderedPageBreak/>
        <w:t>For the issue of K=1, this is the case when the UEs are not grouped into distinct subgroups, but rather are treated as one complete set. This can be viewed as the case of having one subgroup, and in case</w:t>
      </w:r>
      <w:r w:rsidR="00452B04">
        <w:rPr>
          <w:lang w:val="en-GB" w:eastAsia="zh-CN"/>
        </w:rPr>
        <w:t xml:space="preserve">s when the PEI is supported by the UE, the UE shall be able to decode the new DCI_2_7. </w:t>
      </w:r>
      <w:proofErr w:type="gramStart"/>
      <w:r w:rsidR="00452B04">
        <w:rPr>
          <w:lang w:val="en-GB" w:eastAsia="zh-CN"/>
        </w:rPr>
        <w:t>So</w:t>
      </w:r>
      <w:proofErr w:type="gramEnd"/>
      <w:r w:rsidR="00452B04">
        <w:rPr>
          <w:lang w:val="en-GB" w:eastAsia="zh-CN"/>
        </w:rPr>
        <w:t xml:space="preserve"> the UE can interpret the bitmap to check if there is at least one bit set to 1, and consider that as a case to </w:t>
      </w:r>
      <w:r w:rsidR="00541275">
        <w:rPr>
          <w:lang w:val="en-GB" w:eastAsia="zh-CN"/>
        </w:rPr>
        <w:t>wake up</w:t>
      </w:r>
      <w:r w:rsidR="00452B04">
        <w:rPr>
          <w:lang w:val="en-GB" w:eastAsia="zh-CN"/>
        </w:rPr>
        <w:t xml:space="preserve"> to do the PO handling. </w:t>
      </w:r>
    </w:p>
    <w:p w14:paraId="4E5C544E" w14:textId="09B55A47" w:rsidR="00541275" w:rsidRPr="00554AE4" w:rsidRDefault="00541275" w:rsidP="00FA1F98">
      <w:pPr>
        <w:jc w:val="both"/>
        <w:rPr>
          <w:b/>
          <w:bCs/>
          <w:lang w:val="en-GB" w:eastAsia="zh-CN"/>
        </w:rPr>
      </w:pPr>
      <w:r w:rsidRPr="00554AE4">
        <w:rPr>
          <w:b/>
          <w:bCs/>
          <w:lang w:val="en-GB" w:eastAsia="zh-CN"/>
        </w:rPr>
        <w:t>Observation 5: For the case of K=1, though there is no explicit subgrouping, it can be interpreted as a case of one large single subgroup.</w:t>
      </w:r>
    </w:p>
    <w:p w14:paraId="000E45CD" w14:textId="766689C6" w:rsidR="00541275" w:rsidRPr="00554AE4" w:rsidRDefault="00541275" w:rsidP="00FA1F98">
      <w:pPr>
        <w:jc w:val="both"/>
        <w:rPr>
          <w:b/>
          <w:bCs/>
          <w:lang w:val="en-GB" w:eastAsia="zh-CN"/>
        </w:rPr>
      </w:pPr>
      <w:r w:rsidRPr="00554AE4">
        <w:rPr>
          <w:b/>
          <w:bCs/>
          <w:lang w:val="en-GB" w:eastAsia="zh-CN"/>
        </w:rPr>
        <w:t>Observation 6: For the case of K=1, if UE supports PEI, then UE can interpret the DCI_2_7 and the bitmap</w:t>
      </w:r>
      <w:r w:rsidR="00554AE4" w:rsidRPr="00554AE4">
        <w:rPr>
          <w:b/>
          <w:bCs/>
          <w:lang w:val="en-GB" w:eastAsia="zh-CN"/>
        </w:rPr>
        <w:t xml:space="preserve"> to check if </w:t>
      </w:r>
      <w:proofErr w:type="spellStart"/>
      <w:r w:rsidR="00554AE4" w:rsidRPr="00554AE4">
        <w:rPr>
          <w:b/>
          <w:bCs/>
          <w:lang w:val="en-GB" w:eastAsia="zh-CN"/>
        </w:rPr>
        <w:t>atleast</w:t>
      </w:r>
      <w:proofErr w:type="spellEnd"/>
      <w:r w:rsidR="00554AE4" w:rsidRPr="00554AE4">
        <w:rPr>
          <w:b/>
          <w:bCs/>
          <w:lang w:val="en-GB" w:eastAsia="zh-CN"/>
        </w:rPr>
        <w:t xml:space="preserve"> one bit is set to 1.</w:t>
      </w:r>
    </w:p>
    <w:p w14:paraId="56C06B49" w14:textId="7ECE0819" w:rsidR="00554AE4" w:rsidRPr="00554AE4" w:rsidRDefault="00554AE4" w:rsidP="00FA1F98">
      <w:pPr>
        <w:jc w:val="both"/>
        <w:rPr>
          <w:b/>
          <w:bCs/>
          <w:lang w:val="en-GB" w:eastAsia="zh-CN"/>
        </w:rPr>
      </w:pPr>
      <w:r w:rsidRPr="00554AE4">
        <w:rPr>
          <w:b/>
          <w:bCs/>
          <w:lang w:val="en-GB" w:eastAsia="zh-CN"/>
        </w:rPr>
        <w:t>Proposal 3: For the case of K=1, UE shall interpret is case of one subgroup and interpret any bit set to 1 in DCI_2_7 as indication to do the PO handling.</w:t>
      </w:r>
    </w:p>
    <w:bookmarkEnd w:id="0"/>
    <w:p w14:paraId="5E650D32" w14:textId="734CB321" w:rsidR="009D725A" w:rsidRDefault="008039CB" w:rsidP="00304A33">
      <w:pPr>
        <w:pStyle w:val="Heading1"/>
      </w:pPr>
      <w:r>
        <w:t>Conclusion</w:t>
      </w:r>
    </w:p>
    <w:p w14:paraId="4D8BAE11" w14:textId="77777777" w:rsidR="0082081B" w:rsidRPr="0082081B" w:rsidRDefault="0082081B" w:rsidP="0082081B">
      <w:pPr>
        <w:jc w:val="both"/>
        <w:rPr>
          <w:b/>
          <w:bCs/>
          <w:lang w:val="en-GB" w:eastAsia="zh-CN"/>
        </w:rPr>
      </w:pPr>
      <w:r w:rsidRPr="0082081B">
        <w:rPr>
          <w:b/>
          <w:bCs/>
          <w:lang w:val="en-GB" w:eastAsia="zh-CN"/>
        </w:rPr>
        <w:t>Observation 1: In the case that UE supports CN assigned paging subgrouping, it is essential for the UE to be made aware of its CN assigned subgrouping configuration at the earliest.</w:t>
      </w:r>
    </w:p>
    <w:p w14:paraId="02A19E57" w14:textId="0B74DC17" w:rsidR="0082081B" w:rsidRDefault="0082081B" w:rsidP="0082081B">
      <w:pPr>
        <w:jc w:val="both"/>
        <w:rPr>
          <w:b/>
          <w:bCs/>
          <w:lang w:val="en-GB" w:eastAsia="zh-CN"/>
        </w:rPr>
      </w:pPr>
      <w:r w:rsidRPr="0082081B">
        <w:rPr>
          <w:b/>
          <w:bCs/>
          <w:lang w:val="en-GB" w:eastAsia="zh-CN"/>
        </w:rPr>
        <w:t xml:space="preserve">Proposal 1: The existing NAS REGISTRATION signalling procedure shall be used for exchanging the CN assigned UE subgrouping configuration with UE. The </w:t>
      </w:r>
      <w:proofErr w:type="gramStart"/>
      <w:r w:rsidRPr="0082081B">
        <w:rPr>
          <w:b/>
          <w:bCs/>
          <w:lang w:val="en-GB" w:eastAsia="zh-CN"/>
        </w:rPr>
        <w:t>details</w:t>
      </w:r>
      <w:proofErr w:type="gramEnd"/>
      <w:r w:rsidRPr="0082081B">
        <w:rPr>
          <w:b/>
          <w:bCs/>
          <w:lang w:val="en-GB" w:eastAsia="zh-CN"/>
        </w:rPr>
        <w:t xml:space="preserve"> of this signalling is under CT1/SA2 scope.</w:t>
      </w:r>
    </w:p>
    <w:p w14:paraId="03A78EF9" w14:textId="16050661" w:rsidR="00683C26" w:rsidRPr="00683C26" w:rsidRDefault="00683C26" w:rsidP="00683C26">
      <w:pPr>
        <w:jc w:val="both"/>
        <w:rPr>
          <w:b/>
          <w:bCs/>
          <w:lang w:val="en-GB" w:eastAsia="zh-CN"/>
        </w:rPr>
      </w:pPr>
      <w:r w:rsidRPr="00683C26">
        <w:rPr>
          <w:b/>
          <w:bCs/>
          <w:lang w:val="en-GB" w:eastAsia="zh-CN"/>
        </w:rPr>
        <w:t xml:space="preserve">Observation 2: In cases when both the AMF and UE supports the CN assigned subgrouping feature, the CN assigned subgrouping information shall be indicated to the </w:t>
      </w:r>
      <w:proofErr w:type="spellStart"/>
      <w:r w:rsidRPr="00683C26">
        <w:rPr>
          <w:b/>
          <w:bCs/>
          <w:lang w:val="en-GB" w:eastAsia="zh-CN"/>
        </w:rPr>
        <w:t>gNB</w:t>
      </w:r>
      <w:proofErr w:type="spellEnd"/>
      <w:r w:rsidRPr="00683C26">
        <w:rPr>
          <w:b/>
          <w:bCs/>
          <w:lang w:val="en-GB" w:eastAsia="zh-CN"/>
        </w:rPr>
        <w:t xml:space="preserve"> in which the UE is currently camped on, as the </w:t>
      </w:r>
      <w:proofErr w:type="spellStart"/>
      <w:r w:rsidRPr="00683C26">
        <w:rPr>
          <w:b/>
          <w:bCs/>
          <w:lang w:val="en-GB" w:eastAsia="zh-CN"/>
        </w:rPr>
        <w:t>gNB</w:t>
      </w:r>
      <w:proofErr w:type="spellEnd"/>
      <w:r w:rsidRPr="00683C26">
        <w:rPr>
          <w:b/>
          <w:bCs/>
          <w:lang w:val="en-GB" w:eastAsia="zh-CN"/>
        </w:rPr>
        <w:t xml:space="preserve"> </w:t>
      </w:r>
      <w:r w:rsidRPr="00683C26">
        <w:rPr>
          <w:b/>
          <w:bCs/>
          <w:lang w:val="en-GB" w:eastAsia="zh-CN"/>
        </w:rPr>
        <w:t>must</w:t>
      </w:r>
      <w:r w:rsidRPr="00683C26">
        <w:rPr>
          <w:b/>
          <w:bCs/>
          <w:lang w:val="en-GB" w:eastAsia="zh-CN"/>
        </w:rPr>
        <w:t xml:space="preserve"> take this into account while allocating indices for UEID based subgrouping</w:t>
      </w:r>
    </w:p>
    <w:p w14:paraId="4E248E3E" w14:textId="77777777" w:rsidR="00683C26" w:rsidRPr="00683C26" w:rsidRDefault="00683C26" w:rsidP="00683C26">
      <w:pPr>
        <w:jc w:val="both"/>
        <w:rPr>
          <w:b/>
          <w:bCs/>
          <w:lang w:val="en-GB" w:eastAsia="zh-CN"/>
        </w:rPr>
      </w:pPr>
      <w:r w:rsidRPr="00683C26">
        <w:rPr>
          <w:b/>
          <w:bCs/>
          <w:lang w:val="en-GB" w:eastAsia="zh-CN"/>
        </w:rPr>
        <w:t xml:space="preserve">Observation 3:  In cases when the UE reselects in IDLE/INACTIVE from one </w:t>
      </w:r>
      <w:proofErr w:type="spellStart"/>
      <w:r w:rsidRPr="00683C26">
        <w:rPr>
          <w:b/>
          <w:bCs/>
          <w:lang w:val="en-GB" w:eastAsia="zh-CN"/>
        </w:rPr>
        <w:t>gNB</w:t>
      </w:r>
      <w:proofErr w:type="spellEnd"/>
      <w:r w:rsidRPr="00683C26">
        <w:rPr>
          <w:b/>
          <w:bCs/>
          <w:lang w:val="en-GB" w:eastAsia="zh-CN"/>
        </w:rPr>
        <w:t xml:space="preserve"> to another, it is required to indicate the current assigned paging subgrouping configuration to the target </w:t>
      </w:r>
      <w:proofErr w:type="spellStart"/>
      <w:r w:rsidRPr="00683C26">
        <w:rPr>
          <w:b/>
          <w:bCs/>
          <w:lang w:val="en-GB" w:eastAsia="zh-CN"/>
        </w:rPr>
        <w:t>gNB</w:t>
      </w:r>
      <w:proofErr w:type="spellEnd"/>
      <w:r w:rsidRPr="00683C26">
        <w:rPr>
          <w:b/>
          <w:bCs/>
          <w:lang w:val="en-GB" w:eastAsia="zh-CN"/>
        </w:rPr>
        <w:t xml:space="preserve"> to ensure that the UE does not have to change its subgrouping configuration due to IDLE/INACTIE mobility.</w:t>
      </w:r>
    </w:p>
    <w:p w14:paraId="6B71CBAB" w14:textId="77777777" w:rsidR="00683C26" w:rsidRPr="00683C26" w:rsidRDefault="00683C26" w:rsidP="00683C26">
      <w:pPr>
        <w:jc w:val="both"/>
        <w:rPr>
          <w:b/>
          <w:bCs/>
          <w:lang w:val="en-GB" w:eastAsia="zh-CN"/>
        </w:rPr>
      </w:pPr>
      <w:r w:rsidRPr="00683C26">
        <w:rPr>
          <w:b/>
          <w:bCs/>
          <w:lang w:val="en-GB" w:eastAsia="zh-CN"/>
        </w:rPr>
        <w:t>Observation 4: The details of such AMF-</w:t>
      </w:r>
      <w:proofErr w:type="spellStart"/>
      <w:r w:rsidRPr="00683C26">
        <w:rPr>
          <w:b/>
          <w:bCs/>
          <w:lang w:val="en-GB" w:eastAsia="zh-CN"/>
        </w:rPr>
        <w:t>gNB</w:t>
      </w:r>
      <w:proofErr w:type="spellEnd"/>
      <w:r w:rsidRPr="00683C26">
        <w:rPr>
          <w:b/>
          <w:bCs/>
          <w:lang w:val="en-GB" w:eastAsia="zh-CN"/>
        </w:rPr>
        <w:t xml:space="preserve"> and </w:t>
      </w:r>
      <w:proofErr w:type="spellStart"/>
      <w:r w:rsidRPr="00683C26">
        <w:rPr>
          <w:b/>
          <w:bCs/>
          <w:lang w:val="en-GB" w:eastAsia="zh-CN"/>
        </w:rPr>
        <w:t>gNB-gNB</w:t>
      </w:r>
      <w:proofErr w:type="spellEnd"/>
      <w:r w:rsidRPr="00683C26">
        <w:rPr>
          <w:b/>
          <w:bCs/>
          <w:lang w:val="en-GB" w:eastAsia="zh-CN"/>
        </w:rPr>
        <w:t xml:space="preserve"> signalling are within RAN3 scope.</w:t>
      </w:r>
    </w:p>
    <w:p w14:paraId="1D2C0E03" w14:textId="3984C621" w:rsidR="00683C26" w:rsidRPr="0082081B" w:rsidRDefault="00683C26" w:rsidP="0082081B">
      <w:pPr>
        <w:jc w:val="both"/>
        <w:rPr>
          <w:b/>
          <w:bCs/>
          <w:lang w:val="en-GB" w:eastAsia="zh-CN"/>
        </w:rPr>
      </w:pPr>
      <w:r w:rsidRPr="00683C26">
        <w:rPr>
          <w:b/>
          <w:bCs/>
          <w:lang w:val="en-GB" w:eastAsia="zh-CN"/>
        </w:rPr>
        <w:t>Proposal 2: Send LS to RAN3 indicating the needs for such inter-Node signalling for Paging Subgrouping.</w:t>
      </w:r>
    </w:p>
    <w:p w14:paraId="7C4A75EC" w14:textId="77777777" w:rsidR="00554AE4" w:rsidRPr="00554AE4" w:rsidRDefault="00554AE4" w:rsidP="00554AE4">
      <w:pPr>
        <w:jc w:val="both"/>
        <w:rPr>
          <w:b/>
          <w:bCs/>
          <w:lang w:val="en-GB" w:eastAsia="zh-CN"/>
        </w:rPr>
      </w:pPr>
      <w:r w:rsidRPr="00554AE4">
        <w:rPr>
          <w:b/>
          <w:bCs/>
          <w:lang w:val="en-GB" w:eastAsia="zh-CN"/>
        </w:rPr>
        <w:t>Observation 5: For the case of K=1, though there is no explicit subgrouping, it can be interpreted as a case of one large single subgroup.</w:t>
      </w:r>
    </w:p>
    <w:p w14:paraId="4F9AD891" w14:textId="77777777" w:rsidR="00554AE4" w:rsidRPr="00554AE4" w:rsidRDefault="00554AE4" w:rsidP="00554AE4">
      <w:pPr>
        <w:jc w:val="both"/>
        <w:rPr>
          <w:b/>
          <w:bCs/>
          <w:lang w:val="en-GB" w:eastAsia="zh-CN"/>
        </w:rPr>
      </w:pPr>
      <w:r w:rsidRPr="00554AE4">
        <w:rPr>
          <w:b/>
          <w:bCs/>
          <w:lang w:val="en-GB" w:eastAsia="zh-CN"/>
        </w:rPr>
        <w:t xml:space="preserve">Observation 6: For the case of K=1, if UE supports PEI, then UE can interpret the DCI_2_7 and the bitmap to check if </w:t>
      </w:r>
      <w:proofErr w:type="spellStart"/>
      <w:r w:rsidRPr="00554AE4">
        <w:rPr>
          <w:b/>
          <w:bCs/>
          <w:lang w:val="en-GB" w:eastAsia="zh-CN"/>
        </w:rPr>
        <w:t>atleast</w:t>
      </w:r>
      <w:proofErr w:type="spellEnd"/>
      <w:r w:rsidRPr="00554AE4">
        <w:rPr>
          <w:b/>
          <w:bCs/>
          <w:lang w:val="en-GB" w:eastAsia="zh-CN"/>
        </w:rPr>
        <w:t xml:space="preserve"> one bit is set to 1.</w:t>
      </w:r>
    </w:p>
    <w:p w14:paraId="6080F033" w14:textId="02F105BC" w:rsidR="0082081B" w:rsidRPr="00381237" w:rsidRDefault="00554AE4" w:rsidP="00381237">
      <w:pPr>
        <w:jc w:val="both"/>
        <w:rPr>
          <w:b/>
          <w:bCs/>
          <w:lang w:val="en-GB" w:eastAsia="zh-CN"/>
        </w:rPr>
      </w:pPr>
      <w:r w:rsidRPr="00554AE4">
        <w:rPr>
          <w:b/>
          <w:bCs/>
          <w:lang w:val="en-GB" w:eastAsia="zh-CN"/>
        </w:rPr>
        <w:t>Proposal 3: For the case of K=1, UE shall interpret is case of one subgroup and interpret any bit set to 1 in DCI_2_7 as indication to do the PO handling.</w:t>
      </w:r>
    </w:p>
    <w:p w14:paraId="4A8EE984" w14:textId="22D0D298" w:rsidR="00682662" w:rsidRPr="00807FB9" w:rsidRDefault="00807FB9" w:rsidP="00807FB9">
      <w:pPr>
        <w:pStyle w:val="Heading1"/>
      </w:pPr>
      <w:bookmarkStart w:id="1" w:name="_Toc242573361"/>
      <w:r>
        <w:t>Reference</w:t>
      </w:r>
      <w:bookmarkEnd w:id="1"/>
    </w:p>
    <w:p w14:paraId="2DBA020A" w14:textId="77777777" w:rsidR="001A2E3C" w:rsidRDefault="00BF178E" w:rsidP="001A2E3C">
      <w:pPr>
        <w:overflowPunct w:val="0"/>
        <w:autoSpaceDE w:val="0"/>
        <w:autoSpaceDN w:val="0"/>
        <w:adjustRightInd w:val="0"/>
        <w:spacing w:before="60" w:after="60"/>
        <w:ind w:left="357"/>
        <w:textAlignment w:val="baseline"/>
        <w:rPr>
          <w:rFonts w:cs="Arial"/>
          <w:szCs w:val="20"/>
          <w:lang w:val="en-GB"/>
        </w:rPr>
      </w:pPr>
      <w:r w:rsidRPr="00F96678">
        <w:rPr>
          <w:rFonts w:cs="Arial"/>
          <w:szCs w:val="20"/>
          <w:lang w:val="de-DE"/>
        </w:rPr>
        <w:t>[1]</w:t>
      </w:r>
      <w:r w:rsidR="00B0720A">
        <w:rPr>
          <w:rFonts w:cs="Arial"/>
          <w:szCs w:val="20"/>
          <w:lang w:val="de-DE"/>
        </w:rPr>
        <w:t xml:space="preserve"> </w:t>
      </w:r>
      <w:r w:rsidR="00F903A3">
        <w:rPr>
          <w:rFonts w:cs="Arial"/>
          <w:szCs w:val="20"/>
          <w:lang w:val="en-GB"/>
        </w:rPr>
        <w:t>RAN2#116bis-e Chairman Notes</w:t>
      </w:r>
    </w:p>
    <w:p w14:paraId="198A5D2D" w14:textId="18B7F860" w:rsidR="001A2E3C" w:rsidRDefault="001A2E3C" w:rsidP="001A2E3C">
      <w:pPr>
        <w:overflowPunct w:val="0"/>
        <w:autoSpaceDE w:val="0"/>
        <w:autoSpaceDN w:val="0"/>
        <w:adjustRightInd w:val="0"/>
        <w:spacing w:before="60" w:after="60"/>
        <w:ind w:left="357"/>
        <w:textAlignment w:val="baseline"/>
        <w:rPr>
          <w:rFonts w:cs="Arial"/>
          <w:szCs w:val="20"/>
          <w:lang w:val="en-GB"/>
        </w:rPr>
      </w:pPr>
      <w:r>
        <w:rPr>
          <w:rFonts w:cs="Arial"/>
          <w:szCs w:val="20"/>
          <w:lang w:val="en-GB"/>
        </w:rPr>
        <w:t xml:space="preserve">[2] </w:t>
      </w:r>
      <w:r w:rsidRPr="003E384D">
        <w:rPr>
          <w:rFonts w:cs="Arial"/>
          <w:szCs w:val="20"/>
          <w:lang w:val="en-GB"/>
        </w:rPr>
        <w:t>R2-2201785 Summary of [Post116bis-e][</w:t>
      </w:r>
      <w:proofErr w:type="gramStart"/>
      <w:r w:rsidRPr="003E384D">
        <w:rPr>
          <w:rFonts w:cs="Arial"/>
          <w:szCs w:val="20"/>
          <w:lang w:val="en-GB"/>
        </w:rPr>
        <w:t>080][</w:t>
      </w:r>
      <w:proofErr w:type="spellStart"/>
      <w:proofErr w:type="gramEnd"/>
      <w:r w:rsidRPr="003E384D">
        <w:rPr>
          <w:rFonts w:cs="Arial"/>
          <w:szCs w:val="20"/>
          <w:lang w:val="en-GB"/>
        </w:rPr>
        <w:t>ePowSav</w:t>
      </w:r>
      <w:proofErr w:type="spellEnd"/>
      <w:r w:rsidRPr="003E384D">
        <w:rPr>
          <w:rFonts w:cs="Arial"/>
          <w:szCs w:val="20"/>
          <w:lang w:val="en-GB"/>
        </w:rPr>
        <w:t>] Open Issues</w:t>
      </w:r>
    </w:p>
    <w:p w14:paraId="2E723B48" w14:textId="77777777" w:rsidR="001A2E3C" w:rsidRPr="00B0720A" w:rsidRDefault="001A2E3C" w:rsidP="00381237">
      <w:pPr>
        <w:overflowPunct w:val="0"/>
        <w:autoSpaceDE w:val="0"/>
        <w:autoSpaceDN w:val="0"/>
        <w:adjustRightInd w:val="0"/>
        <w:spacing w:before="60" w:after="60"/>
        <w:textAlignment w:val="baseline"/>
        <w:rPr>
          <w:rFonts w:cs="Arial"/>
          <w:szCs w:val="20"/>
          <w:lang w:val="en-GB"/>
        </w:rPr>
      </w:pPr>
    </w:p>
    <w:p w14:paraId="08E0C708" w14:textId="77777777" w:rsidR="00BF178E" w:rsidRDefault="00BF178E" w:rsidP="00381237">
      <w:pPr>
        <w:overflowPunct w:val="0"/>
        <w:autoSpaceDE w:val="0"/>
        <w:autoSpaceDN w:val="0"/>
        <w:adjustRightInd w:val="0"/>
        <w:spacing w:before="60" w:after="60"/>
        <w:textAlignment w:val="baseline"/>
        <w:rPr>
          <w:rFonts w:cs="Arial"/>
          <w:bCs/>
          <w:szCs w:val="20"/>
          <w:lang w:val="en-GB"/>
        </w:rPr>
      </w:pPr>
    </w:p>
    <w:p w14:paraId="24F5971D" w14:textId="37BCFDE5"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13E86" w14:textId="77777777" w:rsidR="009B5A43" w:rsidRDefault="009B5A43">
      <w:r>
        <w:separator/>
      </w:r>
    </w:p>
  </w:endnote>
  <w:endnote w:type="continuationSeparator" w:id="0">
    <w:p w14:paraId="51167A2D" w14:textId="77777777" w:rsidR="009B5A43" w:rsidRDefault="009B5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E2648" w14:textId="77777777" w:rsidR="009B5A43" w:rsidRDefault="009B5A43">
      <w:r>
        <w:separator/>
      </w:r>
    </w:p>
  </w:footnote>
  <w:footnote w:type="continuationSeparator" w:id="0">
    <w:p w14:paraId="3DB71D88" w14:textId="77777777" w:rsidR="009B5A43" w:rsidRDefault="009B5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0D581619"/>
    <w:multiLevelType w:val="hybridMultilevel"/>
    <w:tmpl w:val="FDB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4AC81980"/>
    <w:multiLevelType w:val="hybridMultilevel"/>
    <w:tmpl w:val="EE54C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283339"/>
    <w:multiLevelType w:val="hybridMultilevel"/>
    <w:tmpl w:val="B510A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A41E05"/>
    <w:multiLevelType w:val="hybridMultilevel"/>
    <w:tmpl w:val="D1DE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9"/>
  </w:num>
  <w:num w:numId="4">
    <w:abstractNumId w:val="6"/>
  </w:num>
  <w:num w:numId="5">
    <w:abstractNumId w:val="7"/>
  </w:num>
  <w:num w:numId="6">
    <w:abstractNumId w:val="12"/>
  </w:num>
  <w:num w:numId="7">
    <w:abstractNumId w:val="0"/>
  </w:num>
  <w:num w:numId="8">
    <w:abstractNumId w:val="4"/>
  </w:num>
  <w:num w:numId="9">
    <w:abstractNumId w:val="8"/>
  </w:num>
  <w:num w:numId="10">
    <w:abstractNumId w:val="15"/>
  </w:num>
  <w:num w:numId="11">
    <w:abstractNumId w:val="17"/>
  </w:num>
  <w:num w:numId="12">
    <w:abstractNumId w:val="11"/>
  </w:num>
  <w:num w:numId="13">
    <w:abstractNumId w:val="1"/>
  </w:num>
  <w:num w:numId="14">
    <w:abstractNumId w:val="5"/>
  </w:num>
  <w:num w:numId="15">
    <w:abstractNumId w:val="18"/>
  </w:num>
  <w:num w:numId="16">
    <w:abstractNumId w:val="14"/>
  </w:num>
  <w:num w:numId="17">
    <w:abstractNumId w:val="10"/>
  </w:num>
  <w:num w:numId="18">
    <w:abstractNumId w:val="2"/>
  </w:num>
  <w:num w:numId="19">
    <w:abstractNumId w:val="13"/>
  </w:num>
  <w:num w:numId="2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4F62"/>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6AD6"/>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4F5E"/>
    <w:rsid w:val="00116F90"/>
    <w:rsid w:val="00116FEC"/>
    <w:rsid w:val="00120851"/>
    <w:rsid w:val="00120D47"/>
    <w:rsid w:val="00122AD2"/>
    <w:rsid w:val="001244AA"/>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2E3C"/>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17ED"/>
    <w:rsid w:val="001E1E9E"/>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37898"/>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0B3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237"/>
    <w:rsid w:val="00381CF4"/>
    <w:rsid w:val="00383177"/>
    <w:rsid w:val="00385516"/>
    <w:rsid w:val="00387975"/>
    <w:rsid w:val="003912C2"/>
    <w:rsid w:val="00393247"/>
    <w:rsid w:val="003932B6"/>
    <w:rsid w:val="00394D1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2B04"/>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36A4B"/>
    <w:rsid w:val="00541275"/>
    <w:rsid w:val="00542513"/>
    <w:rsid w:val="005433FA"/>
    <w:rsid w:val="00545B4A"/>
    <w:rsid w:val="00545B6C"/>
    <w:rsid w:val="00551D1B"/>
    <w:rsid w:val="00552732"/>
    <w:rsid w:val="00554AE4"/>
    <w:rsid w:val="00555E44"/>
    <w:rsid w:val="005575FA"/>
    <w:rsid w:val="00560550"/>
    <w:rsid w:val="00560959"/>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77833"/>
    <w:rsid w:val="00682662"/>
    <w:rsid w:val="00683AFD"/>
    <w:rsid w:val="00683C26"/>
    <w:rsid w:val="00685EC0"/>
    <w:rsid w:val="00687898"/>
    <w:rsid w:val="00690466"/>
    <w:rsid w:val="00691624"/>
    <w:rsid w:val="00691AA7"/>
    <w:rsid w:val="00691B26"/>
    <w:rsid w:val="006923C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27E9E"/>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081B"/>
    <w:rsid w:val="00825DCB"/>
    <w:rsid w:val="00830043"/>
    <w:rsid w:val="008339AD"/>
    <w:rsid w:val="00834DE3"/>
    <w:rsid w:val="00842521"/>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23F8"/>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A57A4"/>
    <w:rsid w:val="009B3433"/>
    <w:rsid w:val="009B5A4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3ACD"/>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FEE"/>
    <w:rsid w:val="00A8485B"/>
    <w:rsid w:val="00A87D00"/>
    <w:rsid w:val="00A91674"/>
    <w:rsid w:val="00A92227"/>
    <w:rsid w:val="00A93E4C"/>
    <w:rsid w:val="00A95807"/>
    <w:rsid w:val="00A979E4"/>
    <w:rsid w:val="00AA3527"/>
    <w:rsid w:val="00AA36EE"/>
    <w:rsid w:val="00AA4CC2"/>
    <w:rsid w:val="00AA54F8"/>
    <w:rsid w:val="00AA60EA"/>
    <w:rsid w:val="00AA61B3"/>
    <w:rsid w:val="00AA7495"/>
    <w:rsid w:val="00AB3D9D"/>
    <w:rsid w:val="00AB5F1A"/>
    <w:rsid w:val="00AB6F51"/>
    <w:rsid w:val="00AB701F"/>
    <w:rsid w:val="00AC0E27"/>
    <w:rsid w:val="00AC63CE"/>
    <w:rsid w:val="00AC644A"/>
    <w:rsid w:val="00AD3180"/>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0720A"/>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2F5D"/>
    <w:rsid w:val="00B53F51"/>
    <w:rsid w:val="00B54454"/>
    <w:rsid w:val="00B5774B"/>
    <w:rsid w:val="00B57B3A"/>
    <w:rsid w:val="00B611C5"/>
    <w:rsid w:val="00B61717"/>
    <w:rsid w:val="00B62506"/>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9E2"/>
    <w:rsid w:val="00C74C29"/>
    <w:rsid w:val="00C75606"/>
    <w:rsid w:val="00C76248"/>
    <w:rsid w:val="00C7694B"/>
    <w:rsid w:val="00C800BD"/>
    <w:rsid w:val="00C81E71"/>
    <w:rsid w:val="00C827E0"/>
    <w:rsid w:val="00C82F6F"/>
    <w:rsid w:val="00C8780A"/>
    <w:rsid w:val="00C953B2"/>
    <w:rsid w:val="00C96A72"/>
    <w:rsid w:val="00C9729B"/>
    <w:rsid w:val="00C97FF7"/>
    <w:rsid w:val="00CA1C76"/>
    <w:rsid w:val="00CA280A"/>
    <w:rsid w:val="00CA315B"/>
    <w:rsid w:val="00CA7D23"/>
    <w:rsid w:val="00CB1753"/>
    <w:rsid w:val="00CC00D8"/>
    <w:rsid w:val="00CC1F1A"/>
    <w:rsid w:val="00CC2C63"/>
    <w:rsid w:val="00CC308A"/>
    <w:rsid w:val="00CC5C27"/>
    <w:rsid w:val="00CC6376"/>
    <w:rsid w:val="00CC6F9B"/>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0FD7"/>
    <w:rsid w:val="00D91FA0"/>
    <w:rsid w:val="00D92185"/>
    <w:rsid w:val="00D936ED"/>
    <w:rsid w:val="00D95D58"/>
    <w:rsid w:val="00D97D81"/>
    <w:rsid w:val="00DA0B51"/>
    <w:rsid w:val="00DA42FF"/>
    <w:rsid w:val="00DB17A3"/>
    <w:rsid w:val="00DB4026"/>
    <w:rsid w:val="00DB4F7D"/>
    <w:rsid w:val="00DB5BC6"/>
    <w:rsid w:val="00DB66D3"/>
    <w:rsid w:val="00DC1553"/>
    <w:rsid w:val="00DD1C9A"/>
    <w:rsid w:val="00DD43B0"/>
    <w:rsid w:val="00DD5520"/>
    <w:rsid w:val="00DD7378"/>
    <w:rsid w:val="00DE27BC"/>
    <w:rsid w:val="00DE5650"/>
    <w:rsid w:val="00DE6127"/>
    <w:rsid w:val="00DF0630"/>
    <w:rsid w:val="00DF2ACA"/>
    <w:rsid w:val="00DF3968"/>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17E01"/>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0F8A"/>
    <w:rsid w:val="00F51F15"/>
    <w:rsid w:val="00F558B4"/>
    <w:rsid w:val="00F55A37"/>
    <w:rsid w:val="00F611EB"/>
    <w:rsid w:val="00F711E2"/>
    <w:rsid w:val="00F726B8"/>
    <w:rsid w:val="00F8408F"/>
    <w:rsid w:val="00F903A3"/>
    <w:rsid w:val="00F906EF"/>
    <w:rsid w:val="00F9288C"/>
    <w:rsid w:val="00F94624"/>
    <w:rsid w:val="00F96678"/>
    <w:rsid w:val="00FA057E"/>
    <w:rsid w:val="00FA1742"/>
    <w:rsid w:val="00FA1F98"/>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2</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84</cp:revision>
  <cp:lastPrinted>2009-10-21T14:47:00Z</cp:lastPrinted>
  <dcterms:created xsi:type="dcterms:W3CDTF">2019-11-07T17:53:00Z</dcterms:created>
  <dcterms:modified xsi:type="dcterms:W3CDTF">2022-02-14T17:16:00Z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