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8262B" w14:textId="6A425641" w:rsidR="00212CF6" w:rsidRDefault="00212CF6" w:rsidP="00212CF6">
      <w:pPr>
        <w:pStyle w:val="CRCoverPage"/>
        <w:tabs>
          <w:tab w:val="right" w:pos="9639"/>
        </w:tabs>
        <w:spacing w:after="0"/>
        <w:rPr>
          <w:b/>
          <w:i/>
          <w:noProof/>
          <w:sz w:val="28"/>
        </w:rPr>
      </w:pPr>
      <w:r>
        <w:rPr>
          <w:b/>
          <w:noProof/>
          <w:sz w:val="24"/>
        </w:rPr>
        <w:t>3GPP TSG-RAN WG2 Meeting #11</w:t>
      </w:r>
      <w:r w:rsidR="005E4D3E">
        <w:rPr>
          <w:b/>
          <w:noProof/>
          <w:sz w:val="24"/>
        </w:rPr>
        <w:t>7</w:t>
      </w:r>
      <w:r>
        <w:rPr>
          <w:b/>
          <w:noProof/>
          <w:sz w:val="24"/>
        </w:rPr>
        <w:t>-e</w:t>
      </w:r>
      <w:r>
        <w:rPr>
          <w:b/>
          <w:i/>
          <w:noProof/>
          <w:sz w:val="28"/>
        </w:rPr>
        <w:tab/>
      </w:r>
      <w:r w:rsidR="0086331C" w:rsidRPr="0086331C">
        <w:rPr>
          <w:b/>
          <w:iCs/>
          <w:noProof/>
          <w:sz w:val="28"/>
        </w:rPr>
        <w:t>R2-2202487</w:t>
      </w:r>
    </w:p>
    <w:p w14:paraId="63AD2512" w14:textId="51F98523" w:rsidR="00212CF6" w:rsidRDefault="00212CF6" w:rsidP="00212CF6">
      <w:pPr>
        <w:pStyle w:val="CRCoverPage"/>
        <w:outlineLvl w:val="0"/>
        <w:rPr>
          <w:b/>
          <w:noProof/>
          <w:sz w:val="24"/>
        </w:rPr>
      </w:pPr>
      <w:r>
        <w:rPr>
          <w:b/>
          <w:noProof/>
          <w:sz w:val="24"/>
          <w:lang w:val="en-US"/>
        </w:rPr>
        <w:t xml:space="preserve">Electronic meeting, </w:t>
      </w:r>
      <w:r w:rsidR="005E4D3E">
        <w:rPr>
          <w:b/>
          <w:noProof/>
          <w:sz w:val="24"/>
          <w:lang w:val="en-US"/>
        </w:rPr>
        <w:t xml:space="preserve">21 February – </w:t>
      </w:r>
      <w:r w:rsidR="00CF5B4D">
        <w:rPr>
          <w:b/>
          <w:noProof/>
          <w:sz w:val="24"/>
          <w:lang w:val="en-US"/>
        </w:rPr>
        <w:t>3</w:t>
      </w:r>
      <w:r w:rsidR="005E4D3E">
        <w:rPr>
          <w:b/>
          <w:noProof/>
          <w:sz w:val="24"/>
          <w:lang w:val="en-US"/>
        </w:rPr>
        <w:t xml:space="preserve"> March</w:t>
      </w:r>
      <w:r>
        <w:rPr>
          <w:b/>
          <w:noProof/>
          <w:sz w:val="24"/>
          <w:lang w:val="en-US"/>
        </w:rPr>
        <w:t xml:space="preserve"> 202</w:t>
      </w:r>
      <w:r w:rsidR="00A30992">
        <w:rPr>
          <w:b/>
          <w:noProof/>
          <w:sz w:val="24"/>
          <w:lang w:val="en-US"/>
        </w:rPr>
        <w:t>2</w:t>
      </w:r>
      <w:r>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1407A37D"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83833">
        <w:rPr>
          <w:rFonts w:cs="Arial"/>
          <w:b/>
          <w:bCs/>
          <w:sz w:val="24"/>
          <w:lang w:val="en-US"/>
        </w:rPr>
        <w:t>8.</w:t>
      </w:r>
      <w:r w:rsidR="00313994">
        <w:rPr>
          <w:rFonts w:cs="Arial"/>
          <w:b/>
          <w:bCs/>
          <w:sz w:val="24"/>
          <w:lang w:val="en-US"/>
        </w:rPr>
        <w:t>11.2.1</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5D64ED89"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1C228F">
        <w:rPr>
          <w:rFonts w:ascii="Arial" w:hAnsi="Arial" w:cs="Arial"/>
          <w:b/>
          <w:bCs/>
          <w:sz w:val="24"/>
          <w:lang w:eastAsia="zh-CN"/>
        </w:rPr>
        <w:t xml:space="preserve">On Latency Reduction </w:t>
      </w:r>
      <w:r w:rsidR="00005F74">
        <w:rPr>
          <w:rFonts w:ascii="Arial" w:hAnsi="Arial" w:cs="Arial"/>
          <w:b/>
          <w:bCs/>
          <w:sz w:val="24"/>
          <w:lang w:eastAsia="zh-CN"/>
        </w:rPr>
        <w:t>open issues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2C0E8C82" w14:textId="38BDF8D7" w:rsidR="00212CF6" w:rsidRDefault="001C228F" w:rsidP="00271764">
      <w:pPr>
        <w:rPr>
          <w:lang w:eastAsia="zh-CN"/>
        </w:rPr>
      </w:pPr>
      <w:r>
        <w:rPr>
          <w:rFonts w:eastAsiaTheme="minorEastAsia"/>
          <w:lang w:eastAsia="zh-CN"/>
        </w:rPr>
        <w:t>The definition and usage of area ID for pre-configured assistance data was discussed</w:t>
      </w:r>
      <w:r w:rsidR="00B349E9">
        <w:rPr>
          <w:rFonts w:eastAsiaTheme="minorEastAsia"/>
          <w:lang w:eastAsia="zh-CN"/>
        </w:rPr>
        <w:t xml:space="preserve"> in </w:t>
      </w:r>
      <w:sdt>
        <w:sdtPr>
          <w:rPr>
            <w:rFonts w:eastAsiaTheme="minorEastAsia"/>
            <w:lang w:eastAsia="zh-CN"/>
          </w:rPr>
          <w:id w:val="-918640717"/>
          <w:citation/>
        </w:sdtPr>
        <w:sdtContent>
          <w:r w:rsidR="00276ECC">
            <w:rPr>
              <w:rFonts w:eastAsiaTheme="minorEastAsia"/>
              <w:lang w:eastAsia="zh-CN"/>
            </w:rPr>
            <w:fldChar w:fldCharType="begin"/>
          </w:r>
          <w:r w:rsidR="00276ECC">
            <w:instrText xml:space="preserve"> CITATION pos607 \l 1033 </w:instrText>
          </w:r>
          <w:r w:rsidR="00276ECC">
            <w:rPr>
              <w:rFonts w:eastAsiaTheme="minorEastAsia"/>
              <w:lang w:eastAsia="zh-CN"/>
            </w:rPr>
            <w:fldChar w:fldCharType="separate"/>
          </w:r>
          <w:r w:rsidR="00276ECC" w:rsidRPr="00276ECC">
            <w:rPr>
              <w:noProof/>
            </w:rPr>
            <w:t>[1]</w:t>
          </w:r>
          <w:r w:rsidR="00276ECC">
            <w:rPr>
              <w:rFonts w:eastAsiaTheme="minorEastAsia"/>
              <w:lang w:eastAsia="zh-CN"/>
            </w:rPr>
            <w:fldChar w:fldCharType="end"/>
          </w:r>
        </w:sdtContent>
      </w:sdt>
      <w:r w:rsidR="008E1E5C">
        <w:rPr>
          <w:rFonts w:eastAsiaTheme="minorEastAsia"/>
          <w:lang w:eastAsia="zh-CN"/>
        </w:rPr>
        <w:t xml:space="preserve"> </w:t>
      </w:r>
      <w:r>
        <w:rPr>
          <w:rFonts w:eastAsiaTheme="minorEastAsia"/>
          <w:lang w:eastAsia="zh-CN"/>
        </w:rPr>
        <w:t>and was left to company contributions</w:t>
      </w:r>
      <w:r w:rsidR="00611D81">
        <w:rPr>
          <w:rFonts w:eastAsiaTheme="minorEastAsia"/>
          <w:lang w:eastAsia="zh-CN"/>
        </w:rPr>
        <w:t>.</w:t>
      </w:r>
      <w:r>
        <w:rPr>
          <w:lang w:eastAsia="zh-CN"/>
        </w:rPr>
        <w:t xml:space="preserve"> In this regard, the following was agreed in the last RAN2 meeting</w:t>
      </w:r>
      <w:r w:rsidR="00276ECC">
        <w:rPr>
          <w:lang w:eastAsia="zh-CN"/>
        </w:rPr>
        <w:t xml:space="preserve"> </w:t>
      </w:r>
      <w:sdt>
        <w:sdtPr>
          <w:rPr>
            <w:lang w:eastAsia="zh-CN"/>
          </w:rPr>
          <w:id w:val="650335998"/>
          <w:citation/>
        </w:sdtPr>
        <w:sdtContent>
          <w:r w:rsidR="00276ECC">
            <w:rPr>
              <w:lang w:eastAsia="zh-CN"/>
            </w:rPr>
            <w:fldChar w:fldCharType="begin"/>
          </w:r>
          <w:r w:rsidR="00276ECC">
            <w:rPr>
              <w:lang w:eastAsia="zh-CN"/>
            </w:rPr>
            <w:instrText xml:space="preserve"> CITATION RAN2116bise \l 1033 </w:instrText>
          </w:r>
          <w:r w:rsidR="00276ECC">
            <w:rPr>
              <w:lang w:eastAsia="zh-CN"/>
            </w:rPr>
            <w:fldChar w:fldCharType="separate"/>
          </w:r>
          <w:r w:rsidR="00276ECC" w:rsidRPr="00276ECC">
            <w:rPr>
              <w:noProof/>
              <w:lang w:eastAsia="zh-CN"/>
            </w:rPr>
            <w:t>[2]</w:t>
          </w:r>
          <w:r w:rsidR="00276ECC">
            <w:rPr>
              <w:lang w:eastAsia="zh-CN"/>
            </w:rPr>
            <w:fldChar w:fldCharType="end"/>
          </w:r>
        </w:sdtContent>
      </w:sdt>
      <w:r>
        <w:rPr>
          <w:lang w:eastAsia="zh-CN"/>
        </w:rPr>
        <w:t>:</w:t>
      </w:r>
    </w:p>
    <w:p w14:paraId="4E7A5B02" w14:textId="77777777" w:rsidR="001C228F" w:rsidRDefault="001C228F" w:rsidP="001C228F">
      <w:pPr>
        <w:pStyle w:val="Doc-text2"/>
        <w:pBdr>
          <w:top w:val="single" w:sz="4" w:space="1" w:color="auto"/>
          <w:left w:val="single" w:sz="4" w:space="4" w:color="auto"/>
          <w:bottom w:val="single" w:sz="4" w:space="1" w:color="auto"/>
          <w:right w:val="single" w:sz="4" w:space="1" w:color="auto"/>
        </w:pBdr>
        <w:ind w:left="647"/>
      </w:pPr>
      <w:r>
        <w:t>Agreements:</w:t>
      </w:r>
    </w:p>
    <w:p w14:paraId="47024BE5" w14:textId="77777777" w:rsidR="001C228F" w:rsidRDefault="001C228F" w:rsidP="001C228F">
      <w:pPr>
        <w:pStyle w:val="Doc-text2"/>
        <w:pBdr>
          <w:top w:val="single" w:sz="4" w:space="1" w:color="auto"/>
          <w:left w:val="single" w:sz="4" w:space="4" w:color="auto"/>
          <w:bottom w:val="single" w:sz="4" w:space="1" w:color="auto"/>
          <w:right w:val="single" w:sz="4" w:space="1" w:color="auto"/>
        </w:pBdr>
        <w:ind w:left="647"/>
      </w:pPr>
      <w:r>
        <w:t xml:space="preserve">Proposal 3a (modified): </w:t>
      </w:r>
      <w:r>
        <w:tab/>
        <w:t xml:space="preserve"> Pre-configured DL-PRS assistance data can be associated with a "validity area" at least in LPP.  FFS on details and whether it would be included in RRC broadcast.</w:t>
      </w:r>
    </w:p>
    <w:p w14:paraId="4F5A1334" w14:textId="77777777" w:rsidR="001C228F" w:rsidRPr="00271764" w:rsidRDefault="001C228F" w:rsidP="00271764">
      <w:pPr>
        <w:rPr>
          <w:lang w:eastAsia="zh-CN"/>
        </w:rPr>
      </w:pPr>
    </w:p>
    <w:p w14:paraId="45311617" w14:textId="51598F35" w:rsidR="0082771C" w:rsidRPr="001C33BF" w:rsidRDefault="00212CF6" w:rsidP="00212CF6">
      <w:pPr>
        <w:jc w:val="both"/>
        <w:rPr>
          <w:rFonts w:eastAsia="Malgun Gothic"/>
          <w:lang w:eastAsia="ko-KR"/>
        </w:rPr>
      </w:pPr>
      <w:r>
        <w:rPr>
          <w:lang w:eastAsia="zh-CN"/>
        </w:rPr>
        <w:t xml:space="preserve">In this contribution, we discuss </w:t>
      </w:r>
      <w:r w:rsidR="001C228F">
        <w:rPr>
          <w:lang w:eastAsia="zh-CN"/>
        </w:rPr>
        <w:t xml:space="preserve">the </w:t>
      </w:r>
      <w:r w:rsidR="00C51A98">
        <w:rPr>
          <w:lang w:eastAsia="zh-CN"/>
        </w:rPr>
        <w:t>open issues related to DL-PRS assistance data</w:t>
      </w:r>
      <w:r w:rsidR="001C228F">
        <w:rPr>
          <w:lang w:eastAsia="zh-CN"/>
        </w:rPr>
        <w:t xml:space="preserve"> and present our view</w:t>
      </w:r>
      <w:r w:rsidR="00375C06">
        <w:rPr>
          <w:lang w:eastAsia="zh-CN"/>
        </w:rPr>
        <w:t>.</w:t>
      </w:r>
    </w:p>
    <w:p w14:paraId="07295969" w14:textId="77777777" w:rsidR="00AB79E9" w:rsidRDefault="00AB79E9" w:rsidP="00AB79E9">
      <w:pPr>
        <w:pStyle w:val="Heading1"/>
        <w:rPr>
          <w:rFonts w:eastAsia="SimSun"/>
          <w:lang w:val="en-US" w:eastAsia="zh-CN"/>
        </w:rPr>
      </w:pPr>
      <w:r>
        <w:rPr>
          <w:rFonts w:eastAsia="SimSun" w:hint="eastAsia"/>
          <w:lang w:val="en-US" w:eastAsia="zh-CN"/>
        </w:rPr>
        <w:t>Discussion</w:t>
      </w:r>
    </w:p>
    <w:p w14:paraId="6F90119A" w14:textId="058D401C" w:rsidR="00FD40B4" w:rsidRPr="00FD40B4" w:rsidRDefault="00FD40B4" w:rsidP="00FD40B4">
      <w:pPr>
        <w:pStyle w:val="Heading2"/>
        <w:ind w:left="270" w:hanging="270"/>
        <w:rPr>
          <w:sz w:val="28"/>
          <w:szCs w:val="18"/>
          <w:lang w:eastAsia="zh-CN"/>
        </w:rPr>
      </w:pPr>
      <w:r w:rsidRPr="00FD40B4">
        <w:rPr>
          <w:sz w:val="28"/>
          <w:szCs w:val="18"/>
          <w:lang w:eastAsia="zh-CN"/>
        </w:rPr>
        <w:t xml:space="preserve">On </w:t>
      </w:r>
      <w:r>
        <w:rPr>
          <w:sz w:val="28"/>
          <w:szCs w:val="18"/>
          <w:lang w:eastAsia="zh-CN"/>
        </w:rPr>
        <w:t>P</w:t>
      </w:r>
      <w:r w:rsidRPr="00FD40B4">
        <w:rPr>
          <w:sz w:val="28"/>
          <w:szCs w:val="18"/>
          <w:lang w:eastAsia="zh-CN"/>
        </w:rPr>
        <w:t>re-configured DL-PRS assistance data</w:t>
      </w:r>
    </w:p>
    <w:p w14:paraId="7845640A" w14:textId="06E7395B" w:rsidR="00C32A85" w:rsidRDefault="001C228F" w:rsidP="00DB0EF8">
      <w:pPr>
        <w:rPr>
          <w:lang w:eastAsia="zh-CN"/>
        </w:rPr>
      </w:pPr>
      <w:r>
        <w:rPr>
          <w:lang w:eastAsia="zh-CN"/>
        </w:rPr>
        <w:t>Based on the agreement in the last meeting, it is clear that there is a need to define some kind of association between the pre-configured DL-PRS assistance data and some area based identifier in order to support the area based validity criterion which was previously agreed. Essentially, the UE may be configured with multiple instances/sets of pre-configured assistance data, each potentially associated to one (or multiple) different area. Based on the UE’s current location, it then determines which set/instance of DL-PRS assistance data shall be utilized when making PRS measurements. Therefore, it is clear that some area based identifier should be adopted to support this association.</w:t>
      </w:r>
    </w:p>
    <w:p w14:paraId="4BFB21EA" w14:textId="6B97FBF7" w:rsidR="001C228F" w:rsidRDefault="001C228F" w:rsidP="00DB0EF8">
      <w:pPr>
        <w:rPr>
          <w:lang w:eastAsia="zh-CN"/>
        </w:rPr>
      </w:pPr>
      <w:bookmarkStart w:id="0" w:name="Obs_Aperiodic"/>
      <w:r>
        <w:rPr>
          <w:b/>
          <w:lang w:eastAsia="ko-KR"/>
        </w:rPr>
        <w:t>Proposal</w:t>
      </w:r>
      <w:r w:rsidR="00510FF6">
        <w:rPr>
          <w:b/>
          <w:lang w:eastAsia="ko-KR"/>
        </w:rPr>
        <w:t xml:space="preserve"> 1</w:t>
      </w:r>
      <w:r w:rsidR="00C32A85">
        <w:rPr>
          <w:lang w:eastAsia="ko-KR"/>
        </w:rPr>
        <w:t xml:space="preserve">: </w:t>
      </w:r>
      <w:r>
        <w:rPr>
          <w:lang w:eastAsia="zh-CN"/>
        </w:rPr>
        <w:t>An area based identifier should be defined to associate pre-configured DL-PRS assistance data to validity area in order to meet the validity area based criterion.</w:t>
      </w:r>
      <w:bookmarkEnd w:id="0"/>
    </w:p>
    <w:p w14:paraId="019EC3D4" w14:textId="138E5904" w:rsidR="00D34B85" w:rsidRDefault="001C228F" w:rsidP="00DB0EF8">
      <w:pPr>
        <w:rPr>
          <w:lang w:eastAsia="zh-CN"/>
        </w:rPr>
      </w:pPr>
      <w:r>
        <w:rPr>
          <w:lang w:eastAsia="zh-CN"/>
        </w:rPr>
        <w:t>As far as what area based identifier to adopt</w:t>
      </w:r>
      <w:r w:rsidR="00FD591B">
        <w:rPr>
          <w:lang w:eastAsia="zh-CN"/>
        </w:rPr>
        <w:t xml:space="preserve"> goes</w:t>
      </w:r>
      <w:r>
        <w:rPr>
          <w:lang w:eastAsia="zh-CN"/>
        </w:rPr>
        <w:t xml:space="preserve">, we think </w:t>
      </w:r>
      <w:r w:rsidR="00D34B85">
        <w:rPr>
          <w:lang w:eastAsia="zh-CN"/>
        </w:rPr>
        <w:t xml:space="preserve">one option </w:t>
      </w:r>
      <w:r>
        <w:rPr>
          <w:lang w:eastAsia="zh-CN"/>
        </w:rPr>
        <w:t>is to use the</w:t>
      </w:r>
      <w:r w:rsidR="00510FF6">
        <w:rPr>
          <w:lang w:eastAsia="zh-CN"/>
        </w:rPr>
        <w:t xml:space="preserve"> serving cell ID </w:t>
      </w:r>
      <w:r w:rsidR="00D34B85">
        <w:rPr>
          <w:lang w:eastAsia="zh-CN"/>
        </w:rPr>
        <w:t>as the area ID</w:t>
      </w:r>
      <w:r w:rsidR="00510FF6">
        <w:rPr>
          <w:lang w:eastAsia="zh-CN"/>
        </w:rPr>
        <w:t>. Each DL-PRS assistance data instance can also comprise of the associated serving cell ID</w:t>
      </w:r>
      <w:r w:rsidR="00CE62F0">
        <w:rPr>
          <w:lang w:eastAsia="zh-CN"/>
        </w:rPr>
        <w:t xml:space="preserve"> or list of associated cell IDs (where the AD is considered valid). T</w:t>
      </w:r>
      <w:r w:rsidR="00510FF6">
        <w:rPr>
          <w:lang w:eastAsia="zh-CN"/>
        </w:rPr>
        <w:t xml:space="preserve">he UE can compare </w:t>
      </w:r>
      <w:r w:rsidR="00CE62F0">
        <w:rPr>
          <w:lang w:eastAsia="zh-CN"/>
        </w:rPr>
        <w:t xml:space="preserve">those </w:t>
      </w:r>
      <w:r w:rsidR="00510FF6">
        <w:rPr>
          <w:lang w:eastAsia="zh-CN"/>
        </w:rPr>
        <w:t xml:space="preserve">with its current serving cell to determine which DL-PRS assistance data should be used when performing the measurement. </w:t>
      </w:r>
      <w:r w:rsidR="00D34B85">
        <w:rPr>
          <w:lang w:eastAsia="zh-CN"/>
        </w:rPr>
        <w:t xml:space="preserve">However, if we have several serving cell IDs mapped to the same DL-PRS assistance data, it can lead to large signaling overhead. </w:t>
      </w:r>
    </w:p>
    <w:p w14:paraId="6559210E" w14:textId="730B4C6D" w:rsidR="00510FF6" w:rsidRDefault="00D34B85" w:rsidP="00DB0EF8">
      <w:pPr>
        <w:rPr>
          <w:lang w:eastAsia="zh-CN"/>
        </w:rPr>
      </w:pPr>
      <w:r>
        <w:rPr>
          <w:lang w:eastAsia="zh-CN"/>
        </w:rPr>
        <w:t>We think a simpler way can be to define a new area ID field to be associated to the assistance data. The UE can be provided with one or multiple pre-configured DL-PRS assistance data with associated area ID. For each cell, this area ID can be indicated as part of system information. When the UE moved to a new cell, it can check the area ID being broadcast by the cell and compare with that indicated as part of assistance data to determine whether a particular pre-configured AD is valid for use or not.</w:t>
      </w:r>
    </w:p>
    <w:p w14:paraId="0B6511D0" w14:textId="6884EAAE" w:rsidR="00510FF6" w:rsidRDefault="00510FF6" w:rsidP="00510FF6">
      <w:pPr>
        <w:rPr>
          <w:lang w:eastAsia="zh-CN"/>
        </w:rPr>
      </w:pPr>
      <w:r>
        <w:rPr>
          <w:b/>
          <w:lang w:eastAsia="ko-KR"/>
        </w:rPr>
        <w:t>Proposal 2</w:t>
      </w:r>
      <w:r w:rsidR="00D34B85">
        <w:rPr>
          <w:b/>
          <w:lang w:eastAsia="ko-KR"/>
        </w:rPr>
        <w:t>a</w:t>
      </w:r>
      <w:r>
        <w:rPr>
          <w:lang w:eastAsia="ko-KR"/>
        </w:rPr>
        <w:t xml:space="preserve">: </w:t>
      </w:r>
      <w:r w:rsidR="00D34B85">
        <w:rPr>
          <w:lang w:eastAsia="zh-CN"/>
        </w:rPr>
        <w:t>A new area ID field</w:t>
      </w:r>
      <w:r w:rsidR="00CE62F0">
        <w:rPr>
          <w:lang w:eastAsia="zh-CN"/>
        </w:rPr>
        <w:t xml:space="preserve"> </w:t>
      </w:r>
      <w:r w:rsidR="00D34B85">
        <w:rPr>
          <w:lang w:eastAsia="zh-CN"/>
        </w:rPr>
        <w:t xml:space="preserve">(i.e. </w:t>
      </w:r>
      <w:r w:rsidR="00D34B85" w:rsidRPr="00D34B85">
        <w:rPr>
          <w:i/>
          <w:iCs/>
          <w:lang w:eastAsia="zh-CN"/>
        </w:rPr>
        <w:t>ValidityAreaID</w:t>
      </w:r>
      <w:r w:rsidR="00D34B85">
        <w:rPr>
          <w:lang w:eastAsia="zh-CN"/>
        </w:rPr>
        <w:t xml:space="preserve">) shall </w:t>
      </w:r>
      <w:r w:rsidR="00CE62F0">
        <w:rPr>
          <w:lang w:eastAsia="zh-CN"/>
        </w:rPr>
        <w:t xml:space="preserve">be </w:t>
      </w:r>
      <w:r w:rsidR="00D34B85">
        <w:rPr>
          <w:lang w:eastAsia="zh-CN"/>
        </w:rPr>
        <w:t xml:space="preserve">defined </w:t>
      </w:r>
      <w:r w:rsidR="00CE62F0">
        <w:rPr>
          <w:lang w:eastAsia="zh-CN"/>
        </w:rPr>
        <w:t>for association with pre-configured DL-PRS assistance data and can be signaled alongside in LPP signaling</w:t>
      </w:r>
      <w:r w:rsidR="00D34B85">
        <w:rPr>
          <w:lang w:eastAsia="zh-CN"/>
        </w:rPr>
        <w:t xml:space="preserve"> to determine if a pre-configured AD is considered valid.</w:t>
      </w:r>
    </w:p>
    <w:p w14:paraId="098C7439" w14:textId="76C54CA1" w:rsidR="00D34B85" w:rsidRDefault="00D34B85" w:rsidP="00D34B85">
      <w:pPr>
        <w:rPr>
          <w:lang w:eastAsia="zh-CN"/>
        </w:rPr>
      </w:pPr>
      <w:r>
        <w:rPr>
          <w:b/>
          <w:lang w:eastAsia="ko-KR"/>
        </w:rPr>
        <w:t>Proposal 2b</w:t>
      </w:r>
      <w:r>
        <w:rPr>
          <w:lang w:eastAsia="ko-KR"/>
        </w:rPr>
        <w:t xml:space="preserve">: </w:t>
      </w:r>
      <w:r>
        <w:rPr>
          <w:lang w:eastAsia="zh-CN"/>
        </w:rPr>
        <w:t xml:space="preserve">The serving cell can broadcast the </w:t>
      </w:r>
      <w:r w:rsidRPr="00D34B85">
        <w:rPr>
          <w:i/>
          <w:iCs/>
          <w:lang w:eastAsia="zh-CN"/>
        </w:rPr>
        <w:t>ValidityAreaID</w:t>
      </w:r>
      <w:r>
        <w:rPr>
          <w:i/>
          <w:iCs/>
          <w:lang w:eastAsia="zh-CN"/>
        </w:rPr>
        <w:t xml:space="preserve"> </w:t>
      </w:r>
      <w:r>
        <w:rPr>
          <w:lang w:eastAsia="zh-CN"/>
        </w:rPr>
        <w:t>as part of system information to allow the UE to determine validity of pre-configured DL-PRS assistance data.</w:t>
      </w:r>
    </w:p>
    <w:p w14:paraId="095CC0E9" w14:textId="7B0CD4EF" w:rsidR="00510FF6" w:rsidRDefault="00510FF6" w:rsidP="00DB0EF8">
      <w:pPr>
        <w:rPr>
          <w:lang w:eastAsia="zh-CN"/>
        </w:rPr>
      </w:pPr>
    </w:p>
    <w:p w14:paraId="3651D9AC" w14:textId="44EDEFD4" w:rsidR="007E09D5" w:rsidRDefault="007E09D5" w:rsidP="00DB0EF8">
      <w:pPr>
        <w:rPr>
          <w:lang w:eastAsia="zh-CN"/>
        </w:rPr>
      </w:pPr>
      <w:r>
        <w:rPr>
          <w:lang w:eastAsia="zh-CN"/>
        </w:rPr>
        <w:lastRenderedPageBreak/>
        <w:t>Another related aspect is mapping/association of multiple sets/instances of pre-configured DL-PRS assistance data to different area IDs (as per the copied agreement below).</w:t>
      </w:r>
    </w:p>
    <w:p w14:paraId="7CF5F85D" w14:textId="77777777" w:rsidR="007E09D5" w:rsidRDefault="007E09D5" w:rsidP="007E09D5">
      <w:pPr>
        <w:pStyle w:val="Doc-text2"/>
        <w:pBdr>
          <w:top w:val="single" w:sz="4" w:space="1" w:color="auto"/>
          <w:left w:val="single" w:sz="4" w:space="4" w:color="auto"/>
          <w:bottom w:val="single" w:sz="4" w:space="1" w:color="auto"/>
          <w:right w:val="single" w:sz="4" w:space="4" w:color="auto"/>
        </w:pBdr>
        <w:ind w:left="647"/>
      </w:pPr>
      <w:r>
        <w:t>Agreement:</w:t>
      </w:r>
    </w:p>
    <w:p w14:paraId="0345EFB7" w14:textId="77777777" w:rsidR="007E09D5" w:rsidRDefault="007E09D5" w:rsidP="007E09D5">
      <w:pPr>
        <w:pStyle w:val="Doc-text2"/>
        <w:pBdr>
          <w:top w:val="single" w:sz="4" w:space="1" w:color="auto"/>
          <w:left w:val="single" w:sz="4" w:space="4" w:color="auto"/>
          <w:bottom w:val="single" w:sz="4" w:space="1" w:color="auto"/>
          <w:right w:val="single" w:sz="4" w:space="4" w:color="auto"/>
        </w:pBdr>
        <w:ind w:left="647"/>
      </w:pPr>
      <w:r>
        <w:t>Proposal 3:</w:t>
      </w:r>
      <w:r>
        <w:tab/>
        <w:t>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"validity area".  Single instance of AD is not excluded; FFS if there would be signalling for multiple area IDs in the same instance.  Signalling details can be discussed in the LPP running CR discussion.</w:t>
      </w:r>
    </w:p>
    <w:p w14:paraId="19967665" w14:textId="77777777" w:rsidR="00D34B85" w:rsidRDefault="00D34B85" w:rsidP="00DB0EF8">
      <w:pPr>
        <w:rPr>
          <w:lang w:eastAsia="zh-CN"/>
        </w:rPr>
      </w:pPr>
    </w:p>
    <w:p w14:paraId="1B336E16" w14:textId="07B46C6B" w:rsidR="00F4463F" w:rsidRDefault="00F4463F" w:rsidP="007E09D5">
      <w:pPr>
        <w:rPr>
          <w:lang w:val="en-GB" w:eastAsia="x-none"/>
        </w:rPr>
      </w:pPr>
      <w:r>
        <w:rPr>
          <w:lang w:val="en-GB" w:eastAsia="x-none"/>
        </w:rPr>
        <w:t>In addition to the area based validity crit</w:t>
      </w:r>
      <w:r w:rsidR="007F07CA">
        <w:rPr>
          <w:lang w:val="en-GB" w:eastAsia="x-none"/>
        </w:rPr>
        <w:t>e</w:t>
      </w:r>
      <w:r>
        <w:rPr>
          <w:lang w:val="en-GB" w:eastAsia="x-none"/>
        </w:rPr>
        <w:t>rio</w:t>
      </w:r>
      <w:r w:rsidR="007F07CA">
        <w:rPr>
          <w:lang w:val="en-GB" w:eastAsia="x-none"/>
        </w:rPr>
        <w:t>n</w:t>
      </w:r>
      <w:r>
        <w:rPr>
          <w:lang w:val="en-GB" w:eastAsia="x-none"/>
        </w:rPr>
        <w:t>, there was some discussion on other criteria such as timer based or explicit mod/release mechanism. However, in our view, given that we are out of time for this particular WI and the intention is to focus on closing remaining open issues, we think there is no need to consider any other validity criteria for pre-configured DL-PRS assistance data for this release.</w:t>
      </w:r>
    </w:p>
    <w:p w14:paraId="5868DE69" w14:textId="6AAEC0DE" w:rsidR="00F4463F" w:rsidRDefault="00F4463F" w:rsidP="00F4463F">
      <w:pPr>
        <w:rPr>
          <w:lang w:eastAsia="zh-CN"/>
        </w:rPr>
      </w:pPr>
      <w:r>
        <w:rPr>
          <w:b/>
          <w:lang w:eastAsia="ko-KR"/>
        </w:rPr>
        <w:t xml:space="preserve">Proposal </w:t>
      </w:r>
      <w:r w:rsidR="00276ECC">
        <w:rPr>
          <w:b/>
          <w:lang w:eastAsia="ko-KR"/>
        </w:rPr>
        <w:t>3</w:t>
      </w:r>
      <w:r>
        <w:rPr>
          <w:lang w:eastAsia="ko-KR"/>
        </w:rPr>
        <w:t xml:space="preserve">: RAN2 is proposed to agree that </w:t>
      </w:r>
      <w:r>
        <w:rPr>
          <w:lang w:eastAsia="zh-CN"/>
        </w:rPr>
        <w:t>no other validity conditions for DL-PRS assistance data shall be considered for Rel-17.</w:t>
      </w:r>
    </w:p>
    <w:p w14:paraId="6BE05EC6" w14:textId="5F39AB13" w:rsidR="00A6117E" w:rsidRDefault="00E747C4" w:rsidP="00A6117E">
      <w:r>
        <w:rPr>
          <w:lang w:eastAsia="zh-CN"/>
        </w:rPr>
        <w:t xml:space="preserve">In addition, the question remains as to what happens when a new PRS assistance data instance </w:t>
      </w:r>
      <w:r w:rsidR="00E85F0D">
        <w:rPr>
          <w:lang w:eastAsia="zh-CN"/>
        </w:rPr>
        <w:t xml:space="preserve">for a specific associated area ID </w:t>
      </w:r>
      <w:r>
        <w:rPr>
          <w:lang w:eastAsia="zh-CN"/>
        </w:rPr>
        <w:t>is provided to the UE</w:t>
      </w:r>
      <w:r w:rsidR="00A6117E">
        <w:rPr>
          <w:lang w:eastAsia="zh-CN"/>
        </w:rPr>
        <w:t xml:space="preserve">. </w:t>
      </w:r>
      <w:r w:rsidR="00A6117E">
        <w:t>When the UE receive a new preconfigured AD</w:t>
      </w:r>
      <w:r w:rsidR="00E85F0D">
        <w:t xml:space="preserve"> with the same area ID</w:t>
      </w:r>
      <w:r w:rsidR="00A6117E">
        <w:t xml:space="preserve">, the </w:t>
      </w:r>
      <w:r w:rsidR="00E85F0D">
        <w:t xml:space="preserve">simplest option </w:t>
      </w:r>
      <w:r w:rsidR="00A6117E">
        <w:t>UE should discard original stored set</w:t>
      </w:r>
      <w:r w:rsidR="00E85F0D">
        <w:t xml:space="preserve"> and update with the new AD</w:t>
      </w:r>
      <w:r w:rsidR="00A6117E">
        <w:t xml:space="preserve">. </w:t>
      </w:r>
      <w:r w:rsidR="00E85F0D">
        <w:t xml:space="preserve">Another option is </w:t>
      </w:r>
      <w:r w:rsidR="00A802D9">
        <w:t>to have an explicit modification/release procedure specific to assistance data for a certain area ID</w:t>
      </w:r>
      <w:r w:rsidR="00132901">
        <w:t xml:space="preserve">. However, given the potential complexity, we think the best way forward at this stage is for the UE to simply release the old assistance data instance and </w:t>
      </w:r>
      <w:r w:rsidR="00473ACF">
        <w:t>replace with the newly provided one.</w:t>
      </w:r>
    </w:p>
    <w:p w14:paraId="44501C0A" w14:textId="5E5F8401" w:rsidR="00473ACF" w:rsidRDefault="00473ACF" w:rsidP="00473ACF">
      <w:pPr>
        <w:rPr>
          <w:lang w:eastAsia="zh-CN"/>
        </w:rPr>
      </w:pPr>
      <w:r>
        <w:rPr>
          <w:b/>
          <w:lang w:eastAsia="ko-KR"/>
        </w:rPr>
        <w:t xml:space="preserve">Proposal </w:t>
      </w:r>
      <w:r w:rsidR="00276ECC">
        <w:rPr>
          <w:b/>
          <w:lang w:eastAsia="ko-KR"/>
        </w:rPr>
        <w:t>4</w:t>
      </w:r>
      <w:r>
        <w:rPr>
          <w:lang w:eastAsia="ko-KR"/>
        </w:rPr>
        <w:t xml:space="preserve">: When a new DL-PRS preconfigured assistance data instance </w:t>
      </w:r>
      <w:r w:rsidR="005B266F">
        <w:rPr>
          <w:lang w:eastAsia="ko-KR"/>
        </w:rPr>
        <w:t>is provided to the UE</w:t>
      </w:r>
      <w:r w:rsidR="00DA7C30">
        <w:rPr>
          <w:lang w:eastAsia="ko-KR"/>
        </w:rPr>
        <w:t xml:space="preserve"> for a given area ID</w:t>
      </w:r>
      <w:r w:rsidR="005E61B7">
        <w:rPr>
          <w:lang w:eastAsia="zh-CN"/>
        </w:rPr>
        <w:t xml:space="preserve">, the UE shall discard the old AD and </w:t>
      </w:r>
      <w:r w:rsidR="00184F2D">
        <w:rPr>
          <w:lang w:eastAsia="zh-CN"/>
        </w:rPr>
        <w:t>newly received AD.</w:t>
      </w:r>
    </w:p>
    <w:p w14:paraId="0372F2FC" w14:textId="77777777" w:rsidR="00A6117E" w:rsidRDefault="00A6117E" w:rsidP="00F4463F">
      <w:pPr>
        <w:rPr>
          <w:lang w:eastAsia="zh-CN"/>
        </w:rPr>
      </w:pPr>
    </w:p>
    <w:p w14:paraId="58316EAC" w14:textId="3E656FD6" w:rsidR="00FD40B4" w:rsidRPr="00FD40B4" w:rsidRDefault="00FD40B4" w:rsidP="00FD40B4">
      <w:pPr>
        <w:pStyle w:val="Heading2"/>
        <w:ind w:left="270" w:hanging="270"/>
        <w:rPr>
          <w:sz w:val="28"/>
          <w:szCs w:val="18"/>
          <w:lang w:eastAsia="zh-CN"/>
        </w:rPr>
      </w:pPr>
      <w:r w:rsidRPr="00FD40B4">
        <w:rPr>
          <w:sz w:val="28"/>
          <w:szCs w:val="18"/>
          <w:lang w:eastAsia="zh-CN"/>
        </w:rPr>
        <w:t>Triggering of the UL MAC CE</w:t>
      </w:r>
    </w:p>
    <w:p w14:paraId="2AAD27BD" w14:textId="2C7A8C92" w:rsidR="007229BB" w:rsidRDefault="001C142B" w:rsidP="007E09D5">
      <w:pPr>
        <w:rPr>
          <w:lang w:val="en-GB" w:eastAsia="x-none"/>
        </w:rPr>
      </w:pPr>
      <w:r>
        <w:rPr>
          <w:lang w:val="en-GB" w:eastAsia="x-none"/>
        </w:rPr>
        <w:t xml:space="preserve">It was previously agreed in RAN2 that a new UL MAC CE </w:t>
      </w:r>
      <w:r w:rsidR="008567AF" w:rsidRPr="008567AF">
        <w:rPr>
          <w:lang w:val="en-GB" w:eastAsia="x-none"/>
        </w:rPr>
        <w:t>for positioning measurement gap activation and deactivation request</w:t>
      </w:r>
      <w:r w:rsidR="008567AF">
        <w:rPr>
          <w:lang w:val="en-GB" w:eastAsia="x-none"/>
        </w:rPr>
        <w:t xml:space="preserve"> is defined (based on RAN1 discussions</w:t>
      </w:r>
      <w:r w:rsidR="007B2969">
        <w:rPr>
          <w:lang w:val="en-GB" w:eastAsia="x-none"/>
        </w:rPr>
        <w:t xml:space="preserve">). However, RAN2 still needs to discuss </w:t>
      </w:r>
      <w:r w:rsidR="007229BB">
        <w:rPr>
          <w:lang w:val="en-GB" w:eastAsia="x-none"/>
        </w:rPr>
        <w:t xml:space="preserve">some </w:t>
      </w:r>
      <w:r w:rsidR="007B2969">
        <w:rPr>
          <w:lang w:val="en-GB" w:eastAsia="x-none"/>
        </w:rPr>
        <w:t xml:space="preserve">MAC related </w:t>
      </w:r>
      <w:r w:rsidR="007229BB">
        <w:rPr>
          <w:lang w:val="en-GB" w:eastAsia="x-none"/>
        </w:rPr>
        <w:t xml:space="preserve">open </w:t>
      </w:r>
      <w:r w:rsidR="007B2969">
        <w:rPr>
          <w:lang w:val="en-GB" w:eastAsia="x-none"/>
        </w:rPr>
        <w:t>aspects for this new MAC CE.</w:t>
      </w:r>
    </w:p>
    <w:p w14:paraId="6D5E223F" w14:textId="251E3DC4" w:rsidR="0016366D" w:rsidRPr="00D27132" w:rsidRDefault="00372C20" w:rsidP="0086331C">
      <w:pPr>
        <w:rPr>
          <w:lang w:eastAsia="zh-CN"/>
        </w:rPr>
      </w:pPr>
      <w:r>
        <w:rPr>
          <w:lang w:val="en-GB" w:eastAsia="x-none"/>
        </w:rPr>
        <w:t xml:space="preserve">Firstly, </w:t>
      </w:r>
      <w:r w:rsidR="0016366D">
        <w:rPr>
          <w:lang w:val="en-GB" w:eastAsia="x-none"/>
        </w:rPr>
        <w:t xml:space="preserve">the general triggering condition for this UL MAC CE needs to be agreed and captured in the specification. In our understanding, </w:t>
      </w:r>
      <w:r w:rsidR="00D54F1B">
        <w:t xml:space="preserve">when the UE needs to </w:t>
      </w:r>
      <w:r w:rsidR="0016366D" w:rsidRPr="00D27132">
        <w:t xml:space="preserve">start </w:t>
      </w:r>
      <w:r w:rsidR="0016366D" w:rsidRPr="00D27132">
        <w:rPr>
          <w:lang w:eastAsia="zh-CN"/>
        </w:rPr>
        <w:t xml:space="preserve">performing </w:t>
      </w:r>
      <w:r w:rsidR="0016366D" w:rsidRPr="00D27132">
        <w:t>location measurements</w:t>
      </w:r>
      <w:r w:rsidR="0016366D" w:rsidRPr="00D27132">
        <w:rPr>
          <w:lang w:eastAsia="zh-CN"/>
        </w:rPr>
        <w:t xml:space="preserve"> and requires measurement gaps</w:t>
      </w:r>
      <w:r w:rsidR="004434ED">
        <w:rPr>
          <w:lang w:eastAsia="zh-CN"/>
        </w:rPr>
        <w:t xml:space="preserve"> and </w:t>
      </w:r>
      <w:r w:rsidR="0016366D" w:rsidRPr="00D27132">
        <w:t>measurement gaps are either not configured or not sufficient</w:t>
      </w:r>
      <w:r w:rsidR="0016366D">
        <w:t xml:space="preserve"> and preconfigured MG is configured</w:t>
      </w:r>
      <w:r w:rsidR="004434ED">
        <w:t xml:space="preserve">, the UE shall trigger the UL MAC CE to request the </w:t>
      </w:r>
      <w:r w:rsidR="00D333D5">
        <w:t xml:space="preserve">activation for a specific measurement gap configuration to the network. Similarly, the deactivation </w:t>
      </w:r>
      <w:r w:rsidR="00EB5587">
        <w:t xml:space="preserve">request </w:t>
      </w:r>
      <w:r w:rsidR="00493B85">
        <w:t>MAC CE is triggered when the UE is no long interested in performing positioning measurements or it no longer requires the configured measurement gap</w:t>
      </w:r>
      <w:r w:rsidR="009D6E19">
        <w:t xml:space="preserve"> for a given pre-configured MG ID. While this procedure is generally captured in RRC specification, since this relates to the triggering of MAC CEs, RAN2 need to decide whether </w:t>
      </w:r>
      <w:r w:rsidR="001D4B2F">
        <w:t>the overall procedural triggering details needs to be captured in RRC or MAC specification.</w:t>
      </w:r>
    </w:p>
    <w:p w14:paraId="746F81AC" w14:textId="7B5945D8" w:rsidR="00372C20" w:rsidRDefault="001D4B2F" w:rsidP="007E09D5">
      <w:pPr>
        <w:rPr>
          <w:lang w:eastAsia="ko-KR"/>
        </w:rPr>
      </w:pPr>
      <w:r>
        <w:rPr>
          <w:b/>
          <w:lang w:eastAsia="ko-KR"/>
        </w:rPr>
        <w:t xml:space="preserve">Proposal </w:t>
      </w:r>
      <w:r w:rsidR="00276ECC">
        <w:rPr>
          <w:b/>
          <w:lang w:eastAsia="ko-KR"/>
        </w:rPr>
        <w:t>5</w:t>
      </w:r>
      <w:r w:rsidR="009968DD">
        <w:rPr>
          <w:b/>
          <w:lang w:eastAsia="ko-KR"/>
        </w:rPr>
        <w:t>a</w:t>
      </w:r>
      <w:r>
        <w:rPr>
          <w:lang w:eastAsia="ko-KR"/>
        </w:rPr>
        <w:t xml:space="preserve">: </w:t>
      </w:r>
      <w:r w:rsidR="003E2655">
        <w:rPr>
          <w:lang w:eastAsia="ko-KR"/>
        </w:rPr>
        <w:t xml:space="preserve">Same as </w:t>
      </w:r>
      <w:r w:rsidR="003E2655" w:rsidRPr="0086331C">
        <w:rPr>
          <w:i/>
          <w:iCs/>
          <w:lang w:eastAsia="ko-KR"/>
        </w:rPr>
        <w:t>LocationMeasurementIndication</w:t>
      </w:r>
      <w:r w:rsidR="003E2655">
        <w:rPr>
          <w:lang w:eastAsia="ko-KR"/>
        </w:rPr>
        <w:t xml:space="preserve"> procedure,</w:t>
      </w:r>
      <w:r w:rsidR="003E2655" w:rsidRPr="003E2655">
        <w:rPr>
          <w:lang w:eastAsia="ko-KR"/>
        </w:rPr>
        <w:tab/>
        <w:t>if and only if upper layers indicate to start performing location measurements towards NR and the UE requires measurement gaps for these operations while measurement gaps are either not configured or not sufficient and preconfigured MG is configured</w:t>
      </w:r>
      <w:r w:rsidR="003E2655">
        <w:rPr>
          <w:lang w:eastAsia="ko-KR"/>
        </w:rPr>
        <w:t>, the UE</w:t>
      </w:r>
      <w:r w:rsidR="00BE663E">
        <w:rPr>
          <w:lang w:eastAsia="ko-KR"/>
        </w:rPr>
        <w:t xml:space="preserve"> shall trigger the transmission of the UL MG </w:t>
      </w:r>
      <w:r w:rsidR="009968DD">
        <w:rPr>
          <w:lang w:eastAsia="ko-KR"/>
        </w:rPr>
        <w:t xml:space="preserve">activation request </w:t>
      </w:r>
      <w:r w:rsidR="00BE663E">
        <w:rPr>
          <w:lang w:eastAsia="ko-KR"/>
        </w:rPr>
        <w:t>MAC CE</w:t>
      </w:r>
      <w:r w:rsidR="009968DD">
        <w:rPr>
          <w:lang w:eastAsia="ko-KR"/>
        </w:rPr>
        <w:t xml:space="preserve"> (containing the requested pre-configured MG ID).</w:t>
      </w:r>
    </w:p>
    <w:p w14:paraId="5D626D07" w14:textId="73DFDCBE" w:rsidR="009968DD" w:rsidRDefault="009968DD" w:rsidP="009968DD">
      <w:pPr>
        <w:rPr>
          <w:lang w:eastAsia="ko-KR"/>
        </w:rPr>
      </w:pPr>
      <w:r>
        <w:rPr>
          <w:b/>
          <w:lang w:eastAsia="ko-KR"/>
        </w:rPr>
        <w:t xml:space="preserve">Proposal </w:t>
      </w:r>
      <w:r w:rsidR="00276ECC">
        <w:rPr>
          <w:b/>
          <w:lang w:eastAsia="ko-KR"/>
        </w:rPr>
        <w:t>5</w:t>
      </w:r>
      <w:r>
        <w:rPr>
          <w:b/>
          <w:lang w:eastAsia="ko-KR"/>
        </w:rPr>
        <w:t>b</w:t>
      </w:r>
      <w:r>
        <w:rPr>
          <w:lang w:eastAsia="ko-KR"/>
        </w:rPr>
        <w:t>: When the UE is no longer interested in performing location measurements or no longer requires the activated measurement gap, it shall trigger the transmission of the UL MG deactivation request MAC CE (containing the currently activated pre-configured MG ID).</w:t>
      </w:r>
    </w:p>
    <w:p w14:paraId="51E5FB8D" w14:textId="77777777" w:rsidR="009968DD" w:rsidRDefault="009968DD" w:rsidP="007E09D5">
      <w:pPr>
        <w:rPr>
          <w:lang w:val="en-GB" w:eastAsia="x-none"/>
        </w:rPr>
      </w:pPr>
    </w:p>
    <w:p w14:paraId="6873A635" w14:textId="1EAEBFDF" w:rsidR="00C276F4" w:rsidRDefault="008C01B0" w:rsidP="007E09D5">
      <w:pPr>
        <w:rPr>
          <w:lang w:val="en-GB" w:eastAsia="x-none"/>
        </w:rPr>
      </w:pPr>
      <w:r>
        <w:rPr>
          <w:lang w:val="en-GB" w:eastAsia="x-none"/>
        </w:rPr>
        <w:t xml:space="preserve">Moreover, the priority for the MAC CE within the LCP procedure also needs to be defined. </w:t>
      </w:r>
      <w:r w:rsidR="00AA2A92">
        <w:rPr>
          <w:lang w:val="en-GB" w:eastAsia="x-none"/>
        </w:rPr>
        <w:t>Based on the latency sensitivity of this signaling,</w:t>
      </w:r>
      <w:r w:rsidR="00B479DA">
        <w:rPr>
          <w:lang w:val="en-GB" w:eastAsia="x-none"/>
        </w:rPr>
        <w:t xml:space="preserve"> we think the priority of this new MAC CE shall be </w:t>
      </w:r>
      <w:r w:rsidR="0076283F">
        <w:rPr>
          <w:lang w:val="en-GB" w:eastAsia="x-none"/>
        </w:rPr>
        <w:t>below</w:t>
      </w:r>
      <w:r w:rsidR="00083089">
        <w:rPr>
          <w:lang w:val="en-GB" w:eastAsia="x-none"/>
        </w:rPr>
        <w:t xml:space="preserve"> the </w:t>
      </w:r>
      <w:r w:rsidR="0076283F" w:rsidRPr="00262EBE">
        <w:rPr>
          <w:lang w:eastAsia="ko-KR"/>
        </w:rPr>
        <w:t>MAC CE for BSR, with exception of BSR included for padding</w:t>
      </w:r>
      <w:r w:rsidR="00083089">
        <w:rPr>
          <w:lang w:val="en-GB" w:eastAsia="x-none"/>
        </w:rPr>
        <w:t xml:space="preserve"> and </w:t>
      </w:r>
      <w:r w:rsidR="00A54968">
        <w:rPr>
          <w:lang w:val="en-GB" w:eastAsia="x-none"/>
        </w:rPr>
        <w:t>above</w:t>
      </w:r>
      <w:r w:rsidR="00083089">
        <w:rPr>
          <w:lang w:val="en-GB" w:eastAsia="x-none"/>
        </w:rPr>
        <w:t xml:space="preserve"> the </w:t>
      </w:r>
      <w:r w:rsidR="00A54968" w:rsidRPr="00262EBE">
        <w:rPr>
          <w:lang w:eastAsia="ko-KR"/>
        </w:rPr>
        <w:t>PHR MAC CE</w:t>
      </w:r>
      <w:r w:rsidR="000A53F0">
        <w:rPr>
          <w:lang w:val="en-GB" w:eastAsia="x-none"/>
        </w:rPr>
        <w:t xml:space="preserve">. </w:t>
      </w:r>
    </w:p>
    <w:p w14:paraId="16BC30F2" w14:textId="06184AB7" w:rsidR="007E09D5" w:rsidRPr="001B518F" w:rsidRDefault="00A54968" w:rsidP="00DB0EF8">
      <w:pPr>
        <w:rPr>
          <w:lang w:val="en-GB" w:eastAsia="x-none"/>
        </w:rPr>
      </w:pPr>
      <w:r>
        <w:rPr>
          <w:b/>
          <w:lang w:eastAsia="ko-KR"/>
        </w:rPr>
        <w:lastRenderedPageBreak/>
        <w:t xml:space="preserve">Proposal </w:t>
      </w:r>
      <w:r w:rsidR="00276ECC">
        <w:rPr>
          <w:b/>
          <w:lang w:eastAsia="ko-KR"/>
        </w:rPr>
        <w:t>6</w:t>
      </w:r>
      <w:r>
        <w:rPr>
          <w:lang w:eastAsia="ko-KR"/>
        </w:rPr>
        <w:t xml:space="preserve">: </w:t>
      </w:r>
      <w:r w:rsidR="008B7CC7">
        <w:rPr>
          <w:lang w:eastAsia="ko-KR"/>
        </w:rPr>
        <w:t xml:space="preserve">The priority for the MAC CE </w:t>
      </w:r>
      <w:r w:rsidR="001B518F">
        <w:rPr>
          <w:lang w:eastAsia="ko-KR"/>
        </w:rPr>
        <w:t xml:space="preserve">is </w:t>
      </w:r>
      <w:r w:rsidR="001B518F">
        <w:rPr>
          <w:lang w:val="en-GB" w:eastAsia="x-none"/>
        </w:rPr>
        <w:t xml:space="preserve">below the </w:t>
      </w:r>
      <w:r w:rsidR="001B518F" w:rsidRPr="00262EBE">
        <w:rPr>
          <w:lang w:eastAsia="ko-KR"/>
        </w:rPr>
        <w:t>MAC CE for BSR</w:t>
      </w:r>
      <w:r w:rsidR="001B518F">
        <w:rPr>
          <w:lang w:eastAsia="ko-KR"/>
        </w:rPr>
        <w:t xml:space="preserve"> (</w:t>
      </w:r>
      <w:r w:rsidR="001B518F" w:rsidRPr="00262EBE">
        <w:rPr>
          <w:lang w:eastAsia="ko-KR"/>
        </w:rPr>
        <w:t>with exception of BSR included for padding</w:t>
      </w:r>
      <w:r w:rsidR="001B518F">
        <w:rPr>
          <w:lang w:eastAsia="ko-KR"/>
        </w:rPr>
        <w:t>)</w:t>
      </w:r>
      <w:r w:rsidR="001B518F">
        <w:rPr>
          <w:lang w:val="en-GB" w:eastAsia="x-none"/>
        </w:rPr>
        <w:t xml:space="preserve"> and above the </w:t>
      </w:r>
      <w:r w:rsidR="001B518F" w:rsidRPr="00262EBE">
        <w:rPr>
          <w:lang w:eastAsia="ko-KR"/>
        </w:rPr>
        <w:t>PHR MAC CE</w:t>
      </w:r>
      <w:r>
        <w:rPr>
          <w:lang w:eastAsia="zh-CN"/>
        </w:rPr>
        <w:t>.</w:t>
      </w:r>
    </w:p>
    <w:p w14:paraId="32F37CB2" w14:textId="77777777" w:rsidR="0034111C" w:rsidRPr="003233F5" w:rsidRDefault="00EE7FA7" w:rsidP="00D03902">
      <w:pPr>
        <w:pStyle w:val="Heading1"/>
        <w:rPr>
          <w:lang w:val="en-US"/>
        </w:rPr>
      </w:pPr>
      <w:r w:rsidRPr="003233F5">
        <w:rPr>
          <w:lang w:val="en-US"/>
        </w:rPr>
        <w:t>Conclusion</w:t>
      </w:r>
    </w:p>
    <w:p w14:paraId="125DD0D2" w14:textId="158CE287" w:rsidR="0041400A" w:rsidRDefault="00276ECC" w:rsidP="00584A2A">
      <w:pPr>
        <w:rPr>
          <w:lang w:eastAsia="ko-KR"/>
        </w:rPr>
      </w:pPr>
      <w:r>
        <w:rPr>
          <w:lang w:eastAsia="ko-KR"/>
        </w:rPr>
        <w:t>This contribution discusses the open issues related to latency reduction enhancements and makes the following proposals:</w:t>
      </w:r>
    </w:p>
    <w:p w14:paraId="201C0856" w14:textId="77777777" w:rsidR="00276ECC" w:rsidRDefault="00276ECC" w:rsidP="00276ECC">
      <w:pPr>
        <w:rPr>
          <w:lang w:eastAsia="zh-CN"/>
        </w:rPr>
      </w:pPr>
      <w:r>
        <w:rPr>
          <w:b/>
          <w:lang w:eastAsia="ko-KR"/>
        </w:rPr>
        <w:t>Proposal 1</w:t>
      </w:r>
      <w:r>
        <w:rPr>
          <w:lang w:eastAsia="ko-KR"/>
        </w:rPr>
        <w:t xml:space="preserve">: </w:t>
      </w:r>
      <w:r>
        <w:rPr>
          <w:lang w:eastAsia="zh-CN"/>
        </w:rPr>
        <w:t>An area based identifier should be defined to associate pre-configured DL-PRS assistance data to validity area in order to meet the validity area based criterion.</w:t>
      </w:r>
    </w:p>
    <w:p w14:paraId="6E7899D7" w14:textId="77777777" w:rsidR="00276ECC" w:rsidRDefault="00276ECC" w:rsidP="00276ECC">
      <w:pPr>
        <w:rPr>
          <w:lang w:eastAsia="zh-CN"/>
        </w:rPr>
      </w:pPr>
      <w:r>
        <w:rPr>
          <w:b/>
          <w:lang w:eastAsia="ko-KR"/>
        </w:rPr>
        <w:t>Proposal 2a</w:t>
      </w:r>
      <w:r>
        <w:rPr>
          <w:lang w:eastAsia="ko-KR"/>
        </w:rPr>
        <w:t xml:space="preserve">: </w:t>
      </w:r>
      <w:r>
        <w:rPr>
          <w:lang w:eastAsia="zh-CN"/>
        </w:rPr>
        <w:t xml:space="preserve">A new area ID field (i.e. </w:t>
      </w:r>
      <w:r w:rsidRPr="00D34B85">
        <w:rPr>
          <w:i/>
          <w:iCs/>
          <w:lang w:eastAsia="zh-CN"/>
        </w:rPr>
        <w:t>ValidityAreaID</w:t>
      </w:r>
      <w:r>
        <w:rPr>
          <w:lang w:eastAsia="zh-CN"/>
        </w:rPr>
        <w:t>) shall be defined for association with pre-configured DL-PRS assistance data and can be signaled alongside in LPP signaling to determine if a pre-configured AD is considered valid.</w:t>
      </w:r>
    </w:p>
    <w:p w14:paraId="23B2BBB4" w14:textId="77777777" w:rsidR="00276ECC" w:rsidRDefault="00276ECC" w:rsidP="00276ECC">
      <w:pPr>
        <w:rPr>
          <w:lang w:eastAsia="zh-CN"/>
        </w:rPr>
      </w:pPr>
      <w:r>
        <w:rPr>
          <w:b/>
          <w:lang w:eastAsia="ko-KR"/>
        </w:rPr>
        <w:t>Proposal 2b</w:t>
      </w:r>
      <w:r>
        <w:rPr>
          <w:lang w:eastAsia="ko-KR"/>
        </w:rPr>
        <w:t xml:space="preserve">: </w:t>
      </w:r>
      <w:r>
        <w:rPr>
          <w:lang w:eastAsia="zh-CN"/>
        </w:rPr>
        <w:t xml:space="preserve">The serving cell can broadcast the </w:t>
      </w:r>
      <w:r w:rsidRPr="00D34B85">
        <w:rPr>
          <w:i/>
          <w:iCs/>
          <w:lang w:eastAsia="zh-CN"/>
        </w:rPr>
        <w:t>ValidityAreaID</w:t>
      </w:r>
      <w:r>
        <w:rPr>
          <w:i/>
          <w:iCs/>
          <w:lang w:eastAsia="zh-CN"/>
        </w:rPr>
        <w:t xml:space="preserve"> </w:t>
      </w:r>
      <w:r>
        <w:rPr>
          <w:lang w:eastAsia="zh-CN"/>
        </w:rPr>
        <w:t>as part of system information to allow the UE to determine validity of pre-configured DL-PRS assistance data.</w:t>
      </w:r>
    </w:p>
    <w:p w14:paraId="1AD79FC4" w14:textId="77777777" w:rsidR="00276ECC" w:rsidRDefault="00276ECC" w:rsidP="00276ECC">
      <w:pPr>
        <w:rPr>
          <w:lang w:eastAsia="zh-CN"/>
        </w:rPr>
      </w:pPr>
      <w:r>
        <w:rPr>
          <w:b/>
          <w:lang w:eastAsia="ko-KR"/>
        </w:rPr>
        <w:t>Proposal 3</w:t>
      </w:r>
      <w:r>
        <w:rPr>
          <w:lang w:eastAsia="ko-KR"/>
        </w:rPr>
        <w:t xml:space="preserve">: RAN2 is proposed to agree that </w:t>
      </w:r>
      <w:r>
        <w:rPr>
          <w:lang w:eastAsia="zh-CN"/>
        </w:rPr>
        <w:t>no other validity conditions for DL-PRS assistance data shall be considered for Rel-17.</w:t>
      </w:r>
    </w:p>
    <w:p w14:paraId="5D18DE98" w14:textId="77777777" w:rsidR="00276ECC" w:rsidRDefault="00276ECC" w:rsidP="00276ECC">
      <w:pPr>
        <w:rPr>
          <w:lang w:eastAsia="zh-CN"/>
        </w:rPr>
      </w:pPr>
      <w:r>
        <w:rPr>
          <w:b/>
          <w:lang w:eastAsia="ko-KR"/>
        </w:rPr>
        <w:t>Proposal 4</w:t>
      </w:r>
      <w:r>
        <w:rPr>
          <w:lang w:eastAsia="ko-KR"/>
        </w:rPr>
        <w:t>: When a new DL-PRS preconfigured assistance data instance is provided to the UE for a given area ID</w:t>
      </w:r>
      <w:r>
        <w:rPr>
          <w:lang w:eastAsia="zh-CN"/>
        </w:rPr>
        <w:t>, the UE shall discard the old AD and newly received AD.</w:t>
      </w:r>
    </w:p>
    <w:p w14:paraId="1E20567F" w14:textId="77777777" w:rsidR="00276ECC" w:rsidRDefault="00276ECC" w:rsidP="00276ECC">
      <w:pPr>
        <w:rPr>
          <w:lang w:eastAsia="ko-KR"/>
        </w:rPr>
      </w:pPr>
      <w:r>
        <w:rPr>
          <w:b/>
          <w:lang w:eastAsia="ko-KR"/>
        </w:rPr>
        <w:t>Proposal 5a</w:t>
      </w:r>
      <w:r>
        <w:rPr>
          <w:lang w:eastAsia="ko-KR"/>
        </w:rPr>
        <w:t xml:space="preserve">: Same as </w:t>
      </w:r>
      <w:r w:rsidRPr="0086331C">
        <w:rPr>
          <w:i/>
          <w:iCs/>
          <w:lang w:eastAsia="ko-KR"/>
        </w:rPr>
        <w:t>LocationMeasurementIndication</w:t>
      </w:r>
      <w:r>
        <w:rPr>
          <w:lang w:eastAsia="ko-KR"/>
        </w:rPr>
        <w:t xml:space="preserve"> procedure,</w:t>
      </w:r>
      <w:r w:rsidRPr="003E2655">
        <w:rPr>
          <w:lang w:eastAsia="ko-KR"/>
        </w:rPr>
        <w:tab/>
        <w:t>if and only if upper layers indicate to start performing location measurements towards NR and the UE requires measurement gaps for these operations while measurement gaps are either not configured or not sufficient and preconfigured MG is configured</w:t>
      </w:r>
      <w:r>
        <w:rPr>
          <w:lang w:eastAsia="ko-KR"/>
        </w:rPr>
        <w:t>, the UE shall trigger the transmission of the UL MG activation request MAC CE (containing the requested pre-configured MG ID).</w:t>
      </w:r>
    </w:p>
    <w:p w14:paraId="59A3017B" w14:textId="77777777" w:rsidR="00276ECC" w:rsidRDefault="00276ECC" w:rsidP="00276ECC">
      <w:pPr>
        <w:rPr>
          <w:lang w:eastAsia="ko-KR"/>
        </w:rPr>
      </w:pPr>
      <w:r>
        <w:rPr>
          <w:b/>
          <w:lang w:eastAsia="ko-KR"/>
        </w:rPr>
        <w:t>Proposal 5b</w:t>
      </w:r>
      <w:r>
        <w:rPr>
          <w:lang w:eastAsia="ko-KR"/>
        </w:rPr>
        <w:t>: When the UE is no longer interested in performing location measurements or no longer requires the activated measurement gap, it shall trigger the transmission of the UL MG deactivation request MAC CE (containing the currently activated pre-configured MG ID).</w:t>
      </w:r>
    </w:p>
    <w:p w14:paraId="58DB0CB7" w14:textId="52E8989E" w:rsidR="00276ECC" w:rsidRPr="00276ECC" w:rsidRDefault="00276ECC" w:rsidP="00584A2A">
      <w:pPr>
        <w:rPr>
          <w:lang w:val="en-GB" w:eastAsia="x-none"/>
        </w:rPr>
      </w:pPr>
      <w:r>
        <w:rPr>
          <w:b/>
          <w:lang w:eastAsia="ko-KR"/>
        </w:rPr>
        <w:t>Proposal 6</w:t>
      </w:r>
      <w:r>
        <w:rPr>
          <w:lang w:eastAsia="ko-KR"/>
        </w:rPr>
        <w:t xml:space="preserve">: The priority for the MAC CE is </w:t>
      </w:r>
      <w:r>
        <w:rPr>
          <w:lang w:val="en-GB" w:eastAsia="x-none"/>
        </w:rPr>
        <w:t xml:space="preserve">below the </w:t>
      </w:r>
      <w:r w:rsidRPr="00262EBE">
        <w:rPr>
          <w:lang w:eastAsia="ko-KR"/>
        </w:rPr>
        <w:t>MAC CE for BSR</w:t>
      </w:r>
      <w:r>
        <w:rPr>
          <w:lang w:eastAsia="ko-KR"/>
        </w:rPr>
        <w:t xml:space="preserve"> (</w:t>
      </w:r>
      <w:r w:rsidRPr="00262EBE">
        <w:rPr>
          <w:lang w:eastAsia="ko-KR"/>
        </w:rPr>
        <w:t>with exception of BSR included for padding</w:t>
      </w:r>
      <w:r>
        <w:rPr>
          <w:lang w:eastAsia="ko-KR"/>
        </w:rPr>
        <w:t>)</w:t>
      </w:r>
      <w:r>
        <w:rPr>
          <w:lang w:val="en-GB" w:eastAsia="x-none"/>
        </w:rPr>
        <w:t xml:space="preserve"> and above the </w:t>
      </w:r>
      <w:r w:rsidRPr="00262EBE">
        <w:rPr>
          <w:lang w:eastAsia="ko-KR"/>
        </w:rPr>
        <w:t>PHR MAC CE</w:t>
      </w:r>
      <w:r>
        <w:rPr>
          <w:lang w:eastAsia="zh-CN"/>
        </w:rPr>
        <w:t>.</w:t>
      </w:r>
    </w:p>
    <w:p w14:paraId="230A7C98" w14:textId="668057B5" w:rsidR="00276ECC" w:rsidRPr="00276ECC" w:rsidRDefault="00254CB6" w:rsidP="00276ECC">
      <w:pPr>
        <w:pStyle w:val="Header1"/>
      </w:pPr>
      <w:r w:rsidRPr="00704F3A">
        <w:t>R</w:t>
      </w:r>
      <w:r w:rsidR="0034111C" w:rsidRPr="00704F3A">
        <w:t>eferences</w:t>
      </w:r>
      <w:r w:rsidR="00276ECC">
        <w:fldChar w:fldCharType="begin"/>
      </w:r>
      <w:r w:rsidR="00276ECC" w:rsidRPr="00276ECC">
        <w:rPr>
          <w:lang w:val="en-US"/>
        </w:rPr>
        <w:instrText xml:space="preserve"> BIBLIOGRAPHY  \l 1033 </w:instrText>
      </w:r>
      <w:r w:rsidR="00276EC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276ECC" w14:paraId="73866D0B" w14:textId="77777777">
        <w:trPr>
          <w:divId w:val="672489420"/>
          <w:tblCellSpacing w:w="15" w:type="dxa"/>
        </w:trPr>
        <w:tc>
          <w:tcPr>
            <w:tcW w:w="50" w:type="pct"/>
            <w:hideMark/>
          </w:tcPr>
          <w:p w14:paraId="4C96A4C4" w14:textId="69F62586" w:rsidR="00276ECC" w:rsidRDefault="00276ECC">
            <w:pPr>
              <w:pStyle w:val="Bibliography"/>
              <w:rPr>
                <w:noProof/>
                <w:sz w:val="24"/>
                <w:szCs w:val="24"/>
              </w:rPr>
            </w:pPr>
            <w:r>
              <w:rPr>
                <w:noProof/>
              </w:rPr>
              <w:t xml:space="preserve">[1] </w:t>
            </w:r>
          </w:p>
        </w:tc>
        <w:tc>
          <w:tcPr>
            <w:tcW w:w="0" w:type="auto"/>
            <w:hideMark/>
          </w:tcPr>
          <w:p w14:paraId="4A3BCF24" w14:textId="77777777" w:rsidR="00276ECC" w:rsidRDefault="00276ECC">
            <w:pPr>
              <w:pStyle w:val="Bibliography"/>
              <w:rPr>
                <w:noProof/>
              </w:rPr>
            </w:pPr>
            <w:r>
              <w:rPr>
                <w:noProof/>
              </w:rPr>
              <w:t xml:space="preserve">"R2-220xxxx, [Pre117-e][607][POS] Open issues on positioning latency enhancements (Huawei)". </w:t>
            </w:r>
          </w:p>
        </w:tc>
      </w:tr>
      <w:tr w:rsidR="00276ECC" w14:paraId="33208FE2" w14:textId="77777777">
        <w:trPr>
          <w:divId w:val="672489420"/>
          <w:tblCellSpacing w:w="15" w:type="dxa"/>
        </w:trPr>
        <w:tc>
          <w:tcPr>
            <w:tcW w:w="50" w:type="pct"/>
            <w:hideMark/>
          </w:tcPr>
          <w:p w14:paraId="07123E74" w14:textId="77777777" w:rsidR="00276ECC" w:rsidRDefault="00276ECC">
            <w:pPr>
              <w:pStyle w:val="Bibliography"/>
              <w:rPr>
                <w:noProof/>
              </w:rPr>
            </w:pPr>
            <w:r>
              <w:rPr>
                <w:noProof/>
              </w:rPr>
              <w:t xml:space="preserve">[2] </w:t>
            </w:r>
          </w:p>
        </w:tc>
        <w:tc>
          <w:tcPr>
            <w:tcW w:w="0" w:type="auto"/>
            <w:hideMark/>
          </w:tcPr>
          <w:p w14:paraId="61F29A91" w14:textId="77777777" w:rsidR="00276ECC" w:rsidRDefault="00276ECC">
            <w:pPr>
              <w:pStyle w:val="Bibliography"/>
              <w:rPr>
                <w:noProof/>
              </w:rPr>
            </w:pPr>
            <w:r>
              <w:rPr>
                <w:noProof/>
              </w:rPr>
              <w:t xml:space="preserve">"RAN2#116-bis e-Meeting, Chairman Notes". </w:t>
            </w:r>
          </w:p>
        </w:tc>
      </w:tr>
    </w:tbl>
    <w:p w14:paraId="033C9777" w14:textId="77777777" w:rsidR="00276ECC" w:rsidRDefault="00276ECC">
      <w:pPr>
        <w:divId w:val="672489420"/>
        <w:rPr>
          <w:rFonts w:eastAsia="Times New Roman"/>
          <w:noProof/>
        </w:rPr>
      </w:pPr>
    </w:p>
    <w:p w14:paraId="4C76E4F4" w14:textId="468B52D9" w:rsidR="00920F18" w:rsidRPr="00704F3A" w:rsidRDefault="00276ECC" w:rsidP="00276ECC">
      <w:pPr>
        <w:pStyle w:val="Header1"/>
        <w:numPr>
          <w:ilvl w:val="0"/>
          <w:numId w:val="0"/>
        </w:numPr>
      </w:pPr>
      <w:r>
        <w:fldChar w:fldCharType="end"/>
      </w:r>
    </w:p>
    <w:p w14:paraId="71C37863" w14:textId="62B7A73E" w:rsidR="005B14BB" w:rsidRPr="0050772F" w:rsidRDefault="005B14BB" w:rsidP="001D3278"/>
    <w:sectPr w:rsidR="005B14BB" w:rsidRPr="0050772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62534" w14:textId="77777777" w:rsidR="00FE634A" w:rsidRDefault="00FE634A">
      <w:r>
        <w:separator/>
      </w:r>
    </w:p>
  </w:endnote>
  <w:endnote w:type="continuationSeparator" w:id="0">
    <w:p w14:paraId="2A5FE79C" w14:textId="77777777" w:rsidR="00FE634A" w:rsidRDefault="00FE634A">
      <w:r>
        <w:continuationSeparator/>
      </w:r>
    </w:p>
  </w:endnote>
  <w:endnote w:type="continuationNotice" w:id="1">
    <w:p w14:paraId="43AE84E9" w14:textId="77777777" w:rsidR="00FE634A" w:rsidRDefault="00FE6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28CFD" w14:textId="77777777" w:rsidR="00212CF6" w:rsidRDefault="00212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E6DCD" w14:textId="77777777" w:rsidR="00212CF6" w:rsidRDefault="00212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BFCCF" w14:textId="77777777" w:rsidR="00FE634A" w:rsidRDefault="00FE634A">
      <w:r>
        <w:separator/>
      </w:r>
    </w:p>
  </w:footnote>
  <w:footnote w:type="continuationSeparator" w:id="0">
    <w:p w14:paraId="194C6D76" w14:textId="77777777" w:rsidR="00FE634A" w:rsidRDefault="00FE634A">
      <w:r>
        <w:continuationSeparator/>
      </w:r>
    </w:p>
  </w:footnote>
  <w:footnote w:type="continuationNotice" w:id="1">
    <w:p w14:paraId="17C20742" w14:textId="77777777" w:rsidR="00FE634A" w:rsidRDefault="00FE6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78ED8" w14:textId="77777777" w:rsidR="00212CF6" w:rsidRDefault="00212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772FD" w14:textId="77777777" w:rsidR="00212CF6" w:rsidRDefault="00212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BF687" w14:textId="77777777" w:rsidR="00212CF6" w:rsidRDefault="00212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974"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5647301"/>
    <w:multiLevelType w:val="multilevel"/>
    <w:tmpl w:val="16B8F6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77C04A7A"/>
    <w:multiLevelType w:val="hybridMultilevel"/>
    <w:tmpl w:val="AB0A4ECE"/>
    <w:lvl w:ilvl="0" w:tplc="21F06BB0">
      <w:start w:val="1"/>
      <w:numFmt w:val="decimal"/>
      <w:pStyle w:val="NormalNumbered"/>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7"/>
  </w:num>
  <w:num w:numId="3">
    <w:abstractNumId w:val="19"/>
  </w:num>
  <w:num w:numId="4">
    <w:abstractNumId w:val="17"/>
  </w:num>
  <w:num w:numId="5">
    <w:abstractNumId w:val="1"/>
  </w:num>
  <w:num w:numId="6">
    <w:abstractNumId w:val="2"/>
  </w:num>
  <w:num w:numId="7">
    <w:abstractNumId w:val="10"/>
  </w:num>
  <w:num w:numId="8">
    <w:abstractNumId w:val="16"/>
  </w:num>
  <w:num w:numId="9">
    <w:abstractNumId w:val="14"/>
  </w:num>
  <w:num w:numId="10">
    <w:abstractNumId w:val="24"/>
  </w:num>
  <w:num w:numId="11">
    <w:abstractNumId w:val="12"/>
  </w:num>
  <w:num w:numId="12">
    <w:abstractNumId w:val="5"/>
  </w:num>
  <w:num w:numId="13">
    <w:abstractNumId w:val="26"/>
  </w:num>
  <w:num w:numId="14">
    <w:abstractNumId w:val="23"/>
  </w:num>
  <w:num w:numId="15">
    <w:abstractNumId w:val="9"/>
  </w:num>
  <w:num w:numId="16">
    <w:abstractNumId w:val="6"/>
  </w:num>
  <w:num w:numId="17">
    <w:abstractNumId w:val="7"/>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3"/>
  </w:num>
  <w:num w:numId="23">
    <w:abstractNumId w:val="20"/>
  </w:num>
  <w:num w:numId="24">
    <w:abstractNumId w:val="11"/>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5"/>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19B"/>
    <w:rsid w:val="000059B8"/>
    <w:rsid w:val="00005C0E"/>
    <w:rsid w:val="00005E43"/>
    <w:rsid w:val="00005F74"/>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1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6D2E"/>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213"/>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5DA"/>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775"/>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2EF"/>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089"/>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79"/>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09"/>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3F0"/>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A20"/>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190"/>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4F47"/>
    <w:rsid w:val="000C517C"/>
    <w:rsid w:val="000C520A"/>
    <w:rsid w:val="000C53B4"/>
    <w:rsid w:val="000C56D6"/>
    <w:rsid w:val="000C570E"/>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0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CD7"/>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BF2"/>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DE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01"/>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EFE"/>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5AB"/>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66D"/>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0DBA"/>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D19"/>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4F2D"/>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48"/>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034"/>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18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42B"/>
    <w:rsid w:val="001C160F"/>
    <w:rsid w:val="001C1623"/>
    <w:rsid w:val="001C17A3"/>
    <w:rsid w:val="001C1858"/>
    <w:rsid w:val="001C1AF9"/>
    <w:rsid w:val="001C1C7A"/>
    <w:rsid w:val="001C1F9B"/>
    <w:rsid w:val="001C211D"/>
    <w:rsid w:val="001C228F"/>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3F44"/>
    <w:rsid w:val="001D43AC"/>
    <w:rsid w:val="001D4534"/>
    <w:rsid w:val="001D471A"/>
    <w:rsid w:val="001D482C"/>
    <w:rsid w:val="001D4B2F"/>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0D7"/>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11"/>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768"/>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41"/>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858"/>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80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19B"/>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764"/>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998"/>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CC"/>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833"/>
    <w:rsid w:val="002839AC"/>
    <w:rsid w:val="00283C5F"/>
    <w:rsid w:val="00283CF3"/>
    <w:rsid w:val="00283D6F"/>
    <w:rsid w:val="0028400D"/>
    <w:rsid w:val="002845F0"/>
    <w:rsid w:val="002847E1"/>
    <w:rsid w:val="002848E9"/>
    <w:rsid w:val="00285299"/>
    <w:rsid w:val="002852D4"/>
    <w:rsid w:val="002853D6"/>
    <w:rsid w:val="002854D2"/>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00F"/>
    <w:rsid w:val="002A733C"/>
    <w:rsid w:val="002A7466"/>
    <w:rsid w:val="002A75AC"/>
    <w:rsid w:val="002A7CEE"/>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6C0A"/>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867"/>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58"/>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96C"/>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2A0"/>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B5F"/>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69D"/>
    <w:rsid w:val="00300920"/>
    <w:rsid w:val="003009D8"/>
    <w:rsid w:val="00300DDA"/>
    <w:rsid w:val="00300F55"/>
    <w:rsid w:val="003011B9"/>
    <w:rsid w:val="00301227"/>
    <w:rsid w:val="003013E3"/>
    <w:rsid w:val="003014E7"/>
    <w:rsid w:val="00301588"/>
    <w:rsid w:val="003016FB"/>
    <w:rsid w:val="00301940"/>
    <w:rsid w:val="00301A99"/>
    <w:rsid w:val="00301BF0"/>
    <w:rsid w:val="00301CE2"/>
    <w:rsid w:val="00301E2F"/>
    <w:rsid w:val="00301EDC"/>
    <w:rsid w:val="003021D2"/>
    <w:rsid w:val="0030269B"/>
    <w:rsid w:val="00302813"/>
    <w:rsid w:val="00302965"/>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BD3"/>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994"/>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DEE"/>
    <w:rsid w:val="00340FC8"/>
    <w:rsid w:val="0034111C"/>
    <w:rsid w:val="003411D2"/>
    <w:rsid w:val="003412DC"/>
    <w:rsid w:val="0034131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73"/>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20"/>
    <w:rsid w:val="00372C45"/>
    <w:rsid w:val="00372C67"/>
    <w:rsid w:val="00372D56"/>
    <w:rsid w:val="00372F25"/>
    <w:rsid w:val="00372F3C"/>
    <w:rsid w:val="003730B3"/>
    <w:rsid w:val="00373475"/>
    <w:rsid w:val="003736CD"/>
    <w:rsid w:val="0037382B"/>
    <w:rsid w:val="00373861"/>
    <w:rsid w:val="003738EC"/>
    <w:rsid w:val="00373AD5"/>
    <w:rsid w:val="00373CBE"/>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C06"/>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60D"/>
    <w:rsid w:val="00382ACB"/>
    <w:rsid w:val="00382D7A"/>
    <w:rsid w:val="00382D7E"/>
    <w:rsid w:val="00382DC5"/>
    <w:rsid w:val="00382F03"/>
    <w:rsid w:val="0038303A"/>
    <w:rsid w:val="00383295"/>
    <w:rsid w:val="0038335C"/>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D38"/>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CCA"/>
    <w:rsid w:val="00396162"/>
    <w:rsid w:val="003962A8"/>
    <w:rsid w:val="003965A4"/>
    <w:rsid w:val="00396A09"/>
    <w:rsid w:val="00396C74"/>
    <w:rsid w:val="003970FA"/>
    <w:rsid w:val="003971E1"/>
    <w:rsid w:val="0039731D"/>
    <w:rsid w:val="00397443"/>
    <w:rsid w:val="00397572"/>
    <w:rsid w:val="00397573"/>
    <w:rsid w:val="003976ED"/>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863"/>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B9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C95"/>
    <w:rsid w:val="003D2D6B"/>
    <w:rsid w:val="003D2D78"/>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55"/>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9CB"/>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5C2"/>
    <w:rsid w:val="003F468F"/>
    <w:rsid w:val="003F4758"/>
    <w:rsid w:val="003F4761"/>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7BD"/>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243"/>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00A"/>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CC8"/>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8E4"/>
    <w:rsid w:val="00433C05"/>
    <w:rsid w:val="00433C6E"/>
    <w:rsid w:val="004344A3"/>
    <w:rsid w:val="0043476D"/>
    <w:rsid w:val="004347A8"/>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25C"/>
    <w:rsid w:val="00442533"/>
    <w:rsid w:val="00442792"/>
    <w:rsid w:val="004428FC"/>
    <w:rsid w:val="00442A6D"/>
    <w:rsid w:val="00442CEF"/>
    <w:rsid w:val="00442F15"/>
    <w:rsid w:val="00443000"/>
    <w:rsid w:val="00443107"/>
    <w:rsid w:val="004434ED"/>
    <w:rsid w:val="00443860"/>
    <w:rsid w:val="00443D72"/>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F07"/>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C90"/>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ACF"/>
    <w:rsid w:val="00473BD1"/>
    <w:rsid w:val="00473C91"/>
    <w:rsid w:val="00473DD9"/>
    <w:rsid w:val="00473F2E"/>
    <w:rsid w:val="00474937"/>
    <w:rsid w:val="0047496E"/>
    <w:rsid w:val="00474D04"/>
    <w:rsid w:val="00474D47"/>
    <w:rsid w:val="00474DA9"/>
    <w:rsid w:val="004752AC"/>
    <w:rsid w:val="0047530E"/>
    <w:rsid w:val="0047594F"/>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EB8"/>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15"/>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B8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6C24"/>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3A2"/>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BF9"/>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258"/>
    <w:rsid w:val="004E3510"/>
    <w:rsid w:val="004E3751"/>
    <w:rsid w:val="004E391A"/>
    <w:rsid w:val="004E39E9"/>
    <w:rsid w:val="004E39EA"/>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5DA1"/>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562"/>
    <w:rsid w:val="004F17B9"/>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6C"/>
    <w:rsid w:val="00510AAA"/>
    <w:rsid w:val="00510C5F"/>
    <w:rsid w:val="00510F42"/>
    <w:rsid w:val="00510FF6"/>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5D"/>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47D"/>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765"/>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696"/>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19"/>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9EB"/>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1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66F"/>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95"/>
    <w:rsid w:val="005C1CCE"/>
    <w:rsid w:val="005C1DE6"/>
    <w:rsid w:val="005C2065"/>
    <w:rsid w:val="005C20EC"/>
    <w:rsid w:val="005C23DF"/>
    <w:rsid w:val="005C25EE"/>
    <w:rsid w:val="005C26BE"/>
    <w:rsid w:val="005C277D"/>
    <w:rsid w:val="005C28FB"/>
    <w:rsid w:val="005C2950"/>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3C0"/>
    <w:rsid w:val="005C599D"/>
    <w:rsid w:val="005C5A80"/>
    <w:rsid w:val="005C5AC6"/>
    <w:rsid w:val="005C5B82"/>
    <w:rsid w:val="005C5F5A"/>
    <w:rsid w:val="005C602D"/>
    <w:rsid w:val="005C6055"/>
    <w:rsid w:val="005C60E4"/>
    <w:rsid w:val="005C6403"/>
    <w:rsid w:val="005C6487"/>
    <w:rsid w:val="005C676E"/>
    <w:rsid w:val="005C691D"/>
    <w:rsid w:val="005C6C95"/>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1B7"/>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266"/>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BC4"/>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6AE"/>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FA2"/>
    <w:rsid w:val="0061111A"/>
    <w:rsid w:val="0061116E"/>
    <w:rsid w:val="0061123F"/>
    <w:rsid w:val="0061135C"/>
    <w:rsid w:val="0061144B"/>
    <w:rsid w:val="0061176F"/>
    <w:rsid w:val="00611787"/>
    <w:rsid w:val="00611C26"/>
    <w:rsid w:val="00611D81"/>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549"/>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3B58"/>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E91"/>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5C4"/>
    <w:rsid w:val="006548A6"/>
    <w:rsid w:val="00654B12"/>
    <w:rsid w:val="00655078"/>
    <w:rsid w:val="006550B8"/>
    <w:rsid w:val="0065510F"/>
    <w:rsid w:val="00655156"/>
    <w:rsid w:val="006551E5"/>
    <w:rsid w:val="00655369"/>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1C"/>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1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3C3"/>
    <w:rsid w:val="006859B0"/>
    <w:rsid w:val="00685A65"/>
    <w:rsid w:val="00685BA3"/>
    <w:rsid w:val="00685C44"/>
    <w:rsid w:val="00685D68"/>
    <w:rsid w:val="00685F18"/>
    <w:rsid w:val="0068605C"/>
    <w:rsid w:val="006861ED"/>
    <w:rsid w:val="00686253"/>
    <w:rsid w:val="006864D7"/>
    <w:rsid w:val="0068681E"/>
    <w:rsid w:val="00686915"/>
    <w:rsid w:val="00686A07"/>
    <w:rsid w:val="00686A23"/>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DC9"/>
    <w:rsid w:val="00693F3F"/>
    <w:rsid w:val="0069402E"/>
    <w:rsid w:val="0069464E"/>
    <w:rsid w:val="00694907"/>
    <w:rsid w:val="00694EA4"/>
    <w:rsid w:val="00694F5D"/>
    <w:rsid w:val="00694F81"/>
    <w:rsid w:val="00695158"/>
    <w:rsid w:val="00695479"/>
    <w:rsid w:val="006956CF"/>
    <w:rsid w:val="0069590D"/>
    <w:rsid w:val="00695B59"/>
    <w:rsid w:val="00695CCE"/>
    <w:rsid w:val="00695D31"/>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50E"/>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06A"/>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A2"/>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0E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84"/>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3EF"/>
    <w:rsid w:val="00717412"/>
    <w:rsid w:val="0071742A"/>
    <w:rsid w:val="00717639"/>
    <w:rsid w:val="0071778F"/>
    <w:rsid w:val="007178F4"/>
    <w:rsid w:val="00717B52"/>
    <w:rsid w:val="00717C2C"/>
    <w:rsid w:val="00717F56"/>
    <w:rsid w:val="007202ED"/>
    <w:rsid w:val="00720696"/>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9BB"/>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D2E"/>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F06"/>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5EC6"/>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83F"/>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67F13"/>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318"/>
    <w:rsid w:val="007766AC"/>
    <w:rsid w:val="00776877"/>
    <w:rsid w:val="00776E29"/>
    <w:rsid w:val="00776E60"/>
    <w:rsid w:val="00776E87"/>
    <w:rsid w:val="00776FBA"/>
    <w:rsid w:val="00777052"/>
    <w:rsid w:val="0077720B"/>
    <w:rsid w:val="00777410"/>
    <w:rsid w:val="0077751A"/>
    <w:rsid w:val="007776CD"/>
    <w:rsid w:val="0077771F"/>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461"/>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9B7"/>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0A6"/>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97F70"/>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1"/>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1FDA"/>
    <w:rsid w:val="007B213B"/>
    <w:rsid w:val="007B2680"/>
    <w:rsid w:val="007B2969"/>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956"/>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517"/>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9D5"/>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7CA"/>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A2A"/>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55"/>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36"/>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CF5"/>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6F5"/>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266"/>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7A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31C"/>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D8"/>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300"/>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1FED"/>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5C8"/>
    <w:rsid w:val="008A4763"/>
    <w:rsid w:val="008A4B79"/>
    <w:rsid w:val="008A4E57"/>
    <w:rsid w:val="008A56BF"/>
    <w:rsid w:val="008A57FA"/>
    <w:rsid w:val="008A5B8A"/>
    <w:rsid w:val="008A5BAE"/>
    <w:rsid w:val="008A5C18"/>
    <w:rsid w:val="008A5DF1"/>
    <w:rsid w:val="008A5E82"/>
    <w:rsid w:val="008A6858"/>
    <w:rsid w:val="008A6AD6"/>
    <w:rsid w:val="008A6C11"/>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1A4"/>
    <w:rsid w:val="008B231C"/>
    <w:rsid w:val="008B241C"/>
    <w:rsid w:val="008B2563"/>
    <w:rsid w:val="008B2770"/>
    <w:rsid w:val="008B28D9"/>
    <w:rsid w:val="008B28DA"/>
    <w:rsid w:val="008B2D66"/>
    <w:rsid w:val="008B3046"/>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B7CC7"/>
    <w:rsid w:val="008C00DF"/>
    <w:rsid w:val="008C0188"/>
    <w:rsid w:val="008C0196"/>
    <w:rsid w:val="008C01B0"/>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BF1"/>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1E5C"/>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5"/>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255"/>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B74"/>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8C"/>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63B"/>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2E"/>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3CA4"/>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8DD"/>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0A7"/>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B35"/>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0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19"/>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3DA"/>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02"/>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4F00"/>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E08"/>
    <w:rsid w:val="00A2705D"/>
    <w:rsid w:val="00A272C9"/>
    <w:rsid w:val="00A27809"/>
    <w:rsid w:val="00A278F5"/>
    <w:rsid w:val="00A27E57"/>
    <w:rsid w:val="00A27FCB"/>
    <w:rsid w:val="00A300CF"/>
    <w:rsid w:val="00A30381"/>
    <w:rsid w:val="00A30502"/>
    <w:rsid w:val="00A30643"/>
    <w:rsid w:val="00A30929"/>
    <w:rsid w:val="00A30992"/>
    <w:rsid w:val="00A30A30"/>
    <w:rsid w:val="00A30A8A"/>
    <w:rsid w:val="00A30B25"/>
    <w:rsid w:val="00A30CCD"/>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9FB"/>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AC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3C6"/>
    <w:rsid w:val="00A52E9C"/>
    <w:rsid w:val="00A532C6"/>
    <w:rsid w:val="00A5351C"/>
    <w:rsid w:val="00A5372D"/>
    <w:rsid w:val="00A53AE4"/>
    <w:rsid w:val="00A53D5A"/>
    <w:rsid w:val="00A53D69"/>
    <w:rsid w:val="00A53EAB"/>
    <w:rsid w:val="00A540FD"/>
    <w:rsid w:val="00A5419C"/>
    <w:rsid w:val="00A54372"/>
    <w:rsid w:val="00A543A7"/>
    <w:rsid w:val="00A544A7"/>
    <w:rsid w:val="00A545FE"/>
    <w:rsid w:val="00A546A5"/>
    <w:rsid w:val="00A54799"/>
    <w:rsid w:val="00A5495A"/>
    <w:rsid w:val="00A54968"/>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17E"/>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26"/>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2D9"/>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92"/>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0DF7"/>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9E9"/>
    <w:rsid w:val="00B34A64"/>
    <w:rsid w:val="00B34B90"/>
    <w:rsid w:val="00B34EA4"/>
    <w:rsid w:val="00B34EC6"/>
    <w:rsid w:val="00B3504E"/>
    <w:rsid w:val="00B3519F"/>
    <w:rsid w:val="00B35680"/>
    <w:rsid w:val="00B3589C"/>
    <w:rsid w:val="00B35900"/>
    <w:rsid w:val="00B359B5"/>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9DA"/>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189"/>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96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8F8"/>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6E32"/>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1A8"/>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C4"/>
    <w:rsid w:val="00BB4BD9"/>
    <w:rsid w:val="00BB4BEE"/>
    <w:rsid w:val="00BB4C25"/>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27E"/>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6F30"/>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5EB8"/>
    <w:rsid w:val="00BE6495"/>
    <w:rsid w:val="00BE6592"/>
    <w:rsid w:val="00BE6626"/>
    <w:rsid w:val="00BE663E"/>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4CD"/>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6F4"/>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A85"/>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A98"/>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C34"/>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ECC"/>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EE2"/>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51"/>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2F0"/>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67"/>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D29"/>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8E"/>
    <w:rsid w:val="00D20DA2"/>
    <w:rsid w:val="00D21322"/>
    <w:rsid w:val="00D21955"/>
    <w:rsid w:val="00D21C43"/>
    <w:rsid w:val="00D21D9A"/>
    <w:rsid w:val="00D21E25"/>
    <w:rsid w:val="00D21EB3"/>
    <w:rsid w:val="00D22179"/>
    <w:rsid w:val="00D22187"/>
    <w:rsid w:val="00D223AF"/>
    <w:rsid w:val="00D223F3"/>
    <w:rsid w:val="00D22402"/>
    <w:rsid w:val="00D22426"/>
    <w:rsid w:val="00D224F5"/>
    <w:rsid w:val="00D2265B"/>
    <w:rsid w:val="00D22685"/>
    <w:rsid w:val="00D22C29"/>
    <w:rsid w:val="00D22E36"/>
    <w:rsid w:val="00D22EA1"/>
    <w:rsid w:val="00D22F89"/>
    <w:rsid w:val="00D23208"/>
    <w:rsid w:val="00D23444"/>
    <w:rsid w:val="00D2357D"/>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3D5"/>
    <w:rsid w:val="00D3353A"/>
    <w:rsid w:val="00D335DF"/>
    <w:rsid w:val="00D336C6"/>
    <w:rsid w:val="00D336FA"/>
    <w:rsid w:val="00D3382A"/>
    <w:rsid w:val="00D33A91"/>
    <w:rsid w:val="00D33B81"/>
    <w:rsid w:val="00D33E23"/>
    <w:rsid w:val="00D34218"/>
    <w:rsid w:val="00D3450B"/>
    <w:rsid w:val="00D345B3"/>
    <w:rsid w:val="00D34B8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A6"/>
    <w:rsid w:val="00D431DE"/>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B59"/>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F1"/>
    <w:rsid w:val="00D541C8"/>
    <w:rsid w:val="00D543E0"/>
    <w:rsid w:val="00D547E8"/>
    <w:rsid w:val="00D549BD"/>
    <w:rsid w:val="00D549DD"/>
    <w:rsid w:val="00D54A3D"/>
    <w:rsid w:val="00D54B06"/>
    <w:rsid w:val="00D54B89"/>
    <w:rsid w:val="00D54D62"/>
    <w:rsid w:val="00D54E53"/>
    <w:rsid w:val="00D54F1B"/>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766"/>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67"/>
    <w:rsid w:val="00D61A96"/>
    <w:rsid w:val="00D61ED5"/>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AE6"/>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12D"/>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2F0"/>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CC"/>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C30"/>
    <w:rsid w:val="00DA7CE7"/>
    <w:rsid w:val="00DB01A9"/>
    <w:rsid w:val="00DB060B"/>
    <w:rsid w:val="00DB0A16"/>
    <w:rsid w:val="00DB0B3C"/>
    <w:rsid w:val="00DB0EA6"/>
    <w:rsid w:val="00DB0EF8"/>
    <w:rsid w:val="00DB0F62"/>
    <w:rsid w:val="00DB1098"/>
    <w:rsid w:val="00DB1284"/>
    <w:rsid w:val="00DB128C"/>
    <w:rsid w:val="00DB133F"/>
    <w:rsid w:val="00DB1521"/>
    <w:rsid w:val="00DB15D5"/>
    <w:rsid w:val="00DB1860"/>
    <w:rsid w:val="00DB1942"/>
    <w:rsid w:val="00DB1B3B"/>
    <w:rsid w:val="00DB1C9B"/>
    <w:rsid w:val="00DB23EC"/>
    <w:rsid w:val="00DB24EC"/>
    <w:rsid w:val="00DB258D"/>
    <w:rsid w:val="00DB29EC"/>
    <w:rsid w:val="00DB2F9F"/>
    <w:rsid w:val="00DB3126"/>
    <w:rsid w:val="00DB3247"/>
    <w:rsid w:val="00DB362C"/>
    <w:rsid w:val="00DB3671"/>
    <w:rsid w:val="00DB398F"/>
    <w:rsid w:val="00DB42E9"/>
    <w:rsid w:val="00DB43BA"/>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193"/>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522"/>
    <w:rsid w:val="00DF673C"/>
    <w:rsid w:val="00DF67CC"/>
    <w:rsid w:val="00DF67D1"/>
    <w:rsid w:val="00DF685D"/>
    <w:rsid w:val="00DF696F"/>
    <w:rsid w:val="00DF6AD6"/>
    <w:rsid w:val="00DF6F29"/>
    <w:rsid w:val="00DF6F4C"/>
    <w:rsid w:val="00DF7479"/>
    <w:rsid w:val="00DF77B0"/>
    <w:rsid w:val="00DF7AF8"/>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0FA"/>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AF"/>
    <w:rsid w:val="00E14EB2"/>
    <w:rsid w:val="00E1533E"/>
    <w:rsid w:val="00E153F8"/>
    <w:rsid w:val="00E1571F"/>
    <w:rsid w:val="00E15F2A"/>
    <w:rsid w:val="00E1603F"/>
    <w:rsid w:val="00E16125"/>
    <w:rsid w:val="00E1659F"/>
    <w:rsid w:val="00E167BE"/>
    <w:rsid w:val="00E16CC8"/>
    <w:rsid w:val="00E16D49"/>
    <w:rsid w:val="00E16D77"/>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B4"/>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8E4"/>
    <w:rsid w:val="00E25B0B"/>
    <w:rsid w:val="00E25C02"/>
    <w:rsid w:val="00E25D0B"/>
    <w:rsid w:val="00E25DD6"/>
    <w:rsid w:val="00E25E75"/>
    <w:rsid w:val="00E26096"/>
    <w:rsid w:val="00E2666A"/>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C73"/>
    <w:rsid w:val="00E37D73"/>
    <w:rsid w:val="00E4083D"/>
    <w:rsid w:val="00E4083E"/>
    <w:rsid w:val="00E40C5B"/>
    <w:rsid w:val="00E40D53"/>
    <w:rsid w:val="00E412B7"/>
    <w:rsid w:val="00E41360"/>
    <w:rsid w:val="00E41485"/>
    <w:rsid w:val="00E41FCB"/>
    <w:rsid w:val="00E4207F"/>
    <w:rsid w:val="00E42262"/>
    <w:rsid w:val="00E423FD"/>
    <w:rsid w:val="00E425C3"/>
    <w:rsid w:val="00E427C4"/>
    <w:rsid w:val="00E4299B"/>
    <w:rsid w:val="00E430EC"/>
    <w:rsid w:val="00E432B5"/>
    <w:rsid w:val="00E43341"/>
    <w:rsid w:val="00E4349C"/>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7C4"/>
    <w:rsid w:val="00E74828"/>
    <w:rsid w:val="00E74895"/>
    <w:rsid w:val="00E74916"/>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0D"/>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655"/>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87"/>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24"/>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1E84"/>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09"/>
    <w:rsid w:val="00EE492B"/>
    <w:rsid w:val="00EE495C"/>
    <w:rsid w:val="00EE49AD"/>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65"/>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2A0"/>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04F"/>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657"/>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735"/>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3F9"/>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63F"/>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57C"/>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3A3"/>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65"/>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3F1"/>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08"/>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5F8"/>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0E67"/>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B4"/>
    <w:rsid w:val="00FD41B5"/>
    <w:rsid w:val="00FD4591"/>
    <w:rsid w:val="00FD4665"/>
    <w:rsid w:val="00FD48EF"/>
    <w:rsid w:val="00FD4AA7"/>
    <w:rsid w:val="00FD4C5B"/>
    <w:rsid w:val="00FD510D"/>
    <w:rsid w:val="00FD5342"/>
    <w:rsid w:val="00FD5417"/>
    <w:rsid w:val="00FD54F2"/>
    <w:rsid w:val="00FD58EE"/>
    <w:rsid w:val="00FD591B"/>
    <w:rsid w:val="00FD5FC2"/>
    <w:rsid w:val="00FD610B"/>
    <w:rsid w:val="00FD6295"/>
    <w:rsid w:val="00FD6638"/>
    <w:rsid w:val="00FD6C2A"/>
    <w:rsid w:val="00FD6E86"/>
    <w:rsid w:val="00FD6F55"/>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010"/>
    <w:rsid w:val="00FE4144"/>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34A"/>
    <w:rsid w:val="00FE6949"/>
    <w:rsid w:val="00FE6A15"/>
    <w:rsid w:val="00FE6D8E"/>
    <w:rsid w:val="00FE6E3E"/>
    <w:rsid w:val="00FE6FCF"/>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5DA"/>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D91"/>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AC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eading 3 3GPP"/>
    <w:basedOn w:val="Heading2"/>
    <w:next w:val="Normal"/>
    <w:link w:val="Heading3Char"/>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link w:val="Heading6Char"/>
    <w:uiPriority w:val="9"/>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customStyle="1" w:styleId="NormalNumberedChar">
    <w:name w:val="Normal Numbered Char"/>
    <w:basedOn w:val="DefaultParagraphFont"/>
    <w:link w:val="NormalNumbered"/>
    <w:locked/>
    <w:rsid w:val="007E09D5"/>
    <w:rPr>
      <w:rFonts w:ascii="Times New Roman" w:eastAsiaTheme="minorHAnsi" w:hAnsi="Times New Roman"/>
    </w:rPr>
  </w:style>
  <w:style w:type="paragraph" w:customStyle="1" w:styleId="NormalNumbered">
    <w:name w:val="Normal Numbered"/>
    <w:basedOn w:val="ListParagraph"/>
    <w:link w:val="NormalNumberedChar"/>
    <w:qFormat/>
    <w:rsid w:val="007E09D5"/>
    <w:pPr>
      <w:numPr>
        <w:numId w:val="29"/>
      </w:numPr>
      <w:spacing w:after="160" w:line="256" w:lineRule="auto"/>
    </w:pPr>
    <w:rPr>
      <w:rFonts w:ascii="Times New Roman" w:eastAsiaTheme="minorHAnsi" w:hAnsi="Times New Roman"/>
      <w:sz w:val="20"/>
      <w:szCs w:val="20"/>
      <w:lang w:eastAsia="zh-CN"/>
    </w:rPr>
  </w:style>
  <w:style w:type="character" w:customStyle="1" w:styleId="Heading6Char">
    <w:name w:val="Heading 6 Char"/>
    <w:link w:val="Heading6"/>
    <w:uiPriority w:val="9"/>
    <w:qFormat/>
    <w:rsid w:val="00BB4C25"/>
    <w:rPr>
      <w:rFonts w:ascii="Arial" w:eastAsia="Arial" w:hAnsi="Arial"/>
      <w:noProof/>
      <w:lang w:val="en-GB" w:eastAsia="en-US"/>
    </w:rPr>
  </w:style>
  <w:style w:type="character" w:customStyle="1" w:styleId="Heading3Char">
    <w:name w:val="Heading 3 Char"/>
    <w:aliases w:val="Heading 3 3GPP Char"/>
    <w:link w:val="Heading3"/>
    <w:qFormat/>
    <w:rsid w:val="00695D31"/>
    <w:rPr>
      <w:rFonts w:ascii="Arial" w:eastAsia="Arial" w:hAnsi="Arial"/>
      <w:noProof/>
      <w:sz w:val="28"/>
      <w:lang w:val="en-GB" w:eastAsia="en-US"/>
    </w:rPr>
  </w:style>
  <w:style w:type="character" w:styleId="UnresolvedMention">
    <w:name w:val="Unresolved Mention"/>
    <w:basedOn w:val="DefaultParagraphFont"/>
    <w:uiPriority w:val="99"/>
    <w:unhideWhenUsed/>
    <w:rsid w:val="00116BF2"/>
    <w:rPr>
      <w:color w:val="605E5C"/>
      <w:shd w:val="clear" w:color="auto" w:fill="E1DFDD"/>
    </w:rPr>
  </w:style>
  <w:style w:type="character" w:styleId="Mention">
    <w:name w:val="Mention"/>
    <w:basedOn w:val="DefaultParagraphFont"/>
    <w:uiPriority w:val="99"/>
    <w:unhideWhenUsed/>
    <w:rsid w:val="00116BF2"/>
    <w:rPr>
      <w:color w:val="2B579A"/>
      <w:shd w:val="clear" w:color="auto" w:fill="E1DFDD"/>
    </w:rPr>
  </w:style>
  <w:style w:type="paragraph" w:styleId="Bibliography">
    <w:name w:val="Bibliography"/>
    <w:basedOn w:val="Normal"/>
    <w:next w:val="Normal"/>
    <w:uiPriority w:val="37"/>
    <w:unhideWhenUsed/>
    <w:rsid w:val="00276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92620631">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4255654">
      <w:bodyDiv w:val="1"/>
      <w:marLeft w:val="0"/>
      <w:marRight w:val="0"/>
      <w:marTop w:val="0"/>
      <w:marBottom w:val="0"/>
      <w:divBdr>
        <w:top w:val="none" w:sz="0" w:space="0" w:color="auto"/>
        <w:left w:val="none" w:sz="0" w:space="0" w:color="auto"/>
        <w:bottom w:val="none" w:sz="0" w:space="0" w:color="auto"/>
        <w:right w:val="none" w:sz="0" w:space="0" w:color="auto"/>
      </w:divBdr>
    </w:div>
    <w:div w:id="470830021">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2489420">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28721887">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0585947">
      <w:bodyDiv w:val="1"/>
      <w:marLeft w:val="0"/>
      <w:marRight w:val="0"/>
      <w:marTop w:val="0"/>
      <w:marBottom w:val="0"/>
      <w:divBdr>
        <w:top w:val="none" w:sz="0" w:space="0" w:color="auto"/>
        <w:left w:val="none" w:sz="0" w:space="0" w:color="auto"/>
        <w:bottom w:val="none" w:sz="0" w:space="0" w:color="auto"/>
        <w:right w:val="none" w:sz="0" w:space="0" w:color="auto"/>
      </w:divBdr>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474522">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1333211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Sengupta, Avik</DisplayName>
        <AccountId>72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RAN2116bise</b:Tag>
    <b:SourceType>ConferenceProceedings</b:SourceType>
    <b:Guid>{7A3B8E0C-4099-47BF-A279-0488167A5488}</b:Guid>
    <b:Title>RAN2#116-bis e-Meeting, Chairman Notes</b:Title>
    <b:RefOrder>2</b:RefOrder>
  </b:Source>
  <b:Source>
    <b:Tag>pos607</b:Tag>
    <b:SourceType>ConferenceProceedings</b:SourceType>
    <b:Guid>{87F4270E-8767-4235-B741-D09FC4A45510}</b:Guid>
    <b:Title>R2-220xxxx, [Pre117-e][607][POS] Open issues on positioning latency enhancements (Huawei)</b:Title>
    <b:RefOrder>1</b:RefOrder>
  </b:Source>
</b:Sources>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F76845E4-1F8C-4D15-AB84-880945EFB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BEDD371D-951B-415A-B622-1A8E4DAB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1436</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Intel-AA</cp:lastModifiedBy>
  <cp:revision>4</cp:revision>
  <cp:lastPrinted>2004-04-14T09:17:00Z</cp:lastPrinted>
  <dcterms:created xsi:type="dcterms:W3CDTF">2022-02-14T18:07:00Z</dcterms:created>
  <dcterms:modified xsi:type="dcterms:W3CDTF">2022-02-14T18:14:00Z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