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1BA4" w:rsidRPr="00216CF9" w:rsidRDefault="00ED1BA4" w:rsidP="00ED1BA4">
      <w:pPr>
        <w:tabs>
          <w:tab w:val="right" w:pos="9639"/>
        </w:tabs>
        <w:rPr>
          <w:rFonts w:ascii="Arial" w:hAnsi="Arial"/>
          <w:b/>
          <w:noProof/>
          <w:sz w:val="24"/>
          <w:szCs w:val="24"/>
        </w:rPr>
      </w:pPr>
      <w:r w:rsidRPr="00ED1BA4">
        <w:rPr>
          <w:rFonts w:ascii="Arial" w:hAnsi="Arial"/>
          <w:b/>
          <w:noProof/>
          <w:sz w:val="24"/>
          <w:szCs w:val="24"/>
        </w:rPr>
        <w:t>3GPP TSG-RAN WG2 Meeting #117-e</w:t>
      </w:r>
      <w:r w:rsidRPr="00ED1BA4">
        <w:rPr>
          <w:rFonts w:ascii="Arial" w:hAnsi="Arial"/>
          <w:b/>
          <w:i/>
          <w:noProof/>
          <w:sz w:val="24"/>
          <w:szCs w:val="24"/>
        </w:rPr>
        <w:tab/>
      </w:r>
      <w:r w:rsidRPr="00216CF9">
        <w:rPr>
          <w:rFonts w:ascii="Arial" w:hAnsi="Arial"/>
          <w:b/>
          <w:noProof/>
          <w:sz w:val="24"/>
          <w:szCs w:val="24"/>
        </w:rPr>
        <w:t>R2-</w:t>
      </w:r>
      <w:r w:rsidR="00216CF9" w:rsidRPr="00216CF9">
        <w:rPr>
          <w:rFonts w:ascii="Arial" w:hAnsi="Arial"/>
          <w:b/>
          <w:noProof/>
          <w:sz w:val="24"/>
          <w:szCs w:val="24"/>
        </w:rPr>
        <w:t>2202231</w:t>
      </w:r>
    </w:p>
    <w:p w:rsidR="00ED1BA4" w:rsidRPr="00ED1BA4" w:rsidRDefault="00ED1BA4" w:rsidP="00ED1BA4">
      <w:pPr>
        <w:tabs>
          <w:tab w:val="right" w:pos="9639"/>
        </w:tabs>
        <w:rPr>
          <w:rFonts w:ascii="Arial" w:hAnsi="Arial"/>
          <w:b/>
          <w:noProof/>
          <w:sz w:val="24"/>
          <w:szCs w:val="24"/>
        </w:rPr>
      </w:pPr>
      <w:r w:rsidRPr="00ED1BA4">
        <w:rPr>
          <w:rFonts w:ascii="Arial" w:hAnsi="Arial"/>
          <w:b/>
          <w:noProof/>
          <w:sz w:val="24"/>
          <w:szCs w:val="24"/>
        </w:rPr>
        <w:t xml:space="preserve">Electronic, </w:t>
      </w:r>
      <w:r w:rsidR="007C46CD">
        <w:rPr>
          <w:rFonts w:ascii="Arial" w:hAnsi="Arial"/>
          <w:b/>
          <w:noProof/>
          <w:sz w:val="24"/>
          <w:szCs w:val="24"/>
        </w:rPr>
        <w:t>21</w:t>
      </w:r>
      <w:r w:rsidR="00775B98">
        <w:rPr>
          <w:rFonts w:ascii="Arial" w:hAnsi="Arial"/>
          <w:b/>
          <w:noProof/>
          <w:sz w:val="24"/>
          <w:szCs w:val="24"/>
          <w:vertAlign w:val="superscript"/>
        </w:rPr>
        <w:t>st</w:t>
      </w:r>
      <w:r w:rsidRPr="00ED1BA4">
        <w:rPr>
          <w:rFonts w:ascii="Arial" w:hAnsi="Arial"/>
          <w:b/>
          <w:noProof/>
          <w:sz w:val="24"/>
          <w:szCs w:val="24"/>
        </w:rPr>
        <w:t xml:space="preserve"> </w:t>
      </w:r>
      <w:r w:rsidR="007C46CD">
        <w:rPr>
          <w:rFonts w:ascii="Arial" w:hAnsi="Arial" w:hint="eastAsia"/>
          <w:b/>
          <w:noProof/>
          <w:sz w:val="24"/>
          <w:szCs w:val="24"/>
        </w:rPr>
        <w:t>February</w:t>
      </w:r>
      <w:r w:rsidR="007C46CD">
        <w:rPr>
          <w:rFonts w:ascii="Arial" w:hAnsi="Arial"/>
          <w:b/>
          <w:noProof/>
          <w:sz w:val="24"/>
          <w:szCs w:val="24"/>
        </w:rPr>
        <w:t xml:space="preserve"> – 3</w:t>
      </w:r>
      <w:r w:rsidR="007C46CD" w:rsidRPr="007C46CD">
        <w:rPr>
          <w:rFonts w:ascii="Arial" w:hAnsi="Arial"/>
          <w:b/>
          <w:noProof/>
          <w:sz w:val="24"/>
          <w:szCs w:val="24"/>
          <w:vertAlign w:val="superscript"/>
        </w:rPr>
        <w:t>rd</w:t>
      </w:r>
      <w:r w:rsidR="007C46CD">
        <w:rPr>
          <w:rFonts w:ascii="Arial" w:hAnsi="Arial"/>
          <w:b/>
          <w:noProof/>
          <w:sz w:val="24"/>
          <w:szCs w:val="24"/>
        </w:rPr>
        <w:t xml:space="preserve"> March</w:t>
      </w:r>
      <w:r w:rsidRPr="00ED1BA4">
        <w:rPr>
          <w:rFonts w:ascii="Arial" w:hAnsi="Arial"/>
          <w:b/>
          <w:noProof/>
          <w:sz w:val="24"/>
          <w:szCs w:val="24"/>
        </w:rPr>
        <w:t>, 2022</w:t>
      </w:r>
    </w:p>
    <w:p w:rsidR="00ED1BA4" w:rsidRPr="00ED1BA4" w:rsidRDefault="00ED1BA4" w:rsidP="00ED1BA4">
      <w:pPr>
        <w:tabs>
          <w:tab w:val="right" w:pos="9639"/>
        </w:tabs>
        <w:rPr>
          <w:rFonts w:ascii="Arial" w:hAnsi="Arial"/>
          <w:noProof/>
          <w:sz w:val="18"/>
          <w:szCs w:val="18"/>
        </w:rPr>
      </w:pPr>
    </w:p>
    <w:p w:rsidR="00ED1BA4" w:rsidRPr="00ED1BA4" w:rsidRDefault="00ED1BA4" w:rsidP="00ED1BA4">
      <w:pPr>
        <w:tabs>
          <w:tab w:val="left" w:pos="1985"/>
        </w:tabs>
        <w:spacing w:after="120"/>
        <w:rPr>
          <w:rFonts w:ascii="Arial" w:hAnsi="Arial" w:cs="Arial"/>
          <w:b/>
          <w:sz w:val="24"/>
          <w:szCs w:val="24"/>
        </w:rPr>
      </w:pPr>
      <w:r w:rsidRPr="00ED1BA4">
        <w:rPr>
          <w:rFonts w:ascii="Arial" w:hAnsi="Arial" w:cs="Arial"/>
          <w:b/>
          <w:sz w:val="24"/>
          <w:szCs w:val="24"/>
        </w:rPr>
        <w:t>Agenda item:</w:t>
      </w:r>
      <w:r w:rsidRPr="00ED1BA4">
        <w:rPr>
          <w:rFonts w:ascii="Arial" w:hAnsi="Arial" w:cs="Arial"/>
          <w:b/>
          <w:sz w:val="24"/>
          <w:szCs w:val="24"/>
        </w:rPr>
        <w:tab/>
        <w:t>8.17.2</w:t>
      </w:r>
    </w:p>
    <w:p w:rsidR="00ED1BA4" w:rsidRPr="00ED1BA4" w:rsidRDefault="00ED1BA4" w:rsidP="00ED1BA4">
      <w:pPr>
        <w:tabs>
          <w:tab w:val="left" w:pos="1985"/>
        </w:tabs>
        <w:spacing w:after="120"/>
        <w:rPr>
          <w:rFonts w:ascii="Arial" w:hAnsi="Arial" w:cs="Arial"/>
          <w:b/>
          <w:sz w:val="24"/>
          <w:szCs w:val="24"/>
        </w:rPr>
      </w:pPr>
      <w:r w:rsidRPr="00ED1BA4">
        <w:rPr>
          <w:rFonts w:ascii="Arial" w:hAnsi="Arial" w:cs="Arial"/>
          <w:b/>
          <w:sz w:val="24"/>
          <w:szCs w:val="24"/>
        </w:rPr>
        <w:t xml:space="preserve">Source: </w:t>
      </w:r>
      <w:r w:rsidRPr="00ED1BA4">
        <w:rPr>
          <w:rFonts w:ascii="Arial" w:hAnsi="Arial" w:cs="Arial"/>
          <w:b/>
          <w:sz w:val="24"/>
          <w:szCs w:val="24"/>
        </w:rPr>
        <w:tab/>
      </w:r>
      <w:r w:rsidR="00396382" w:rsidRPr="00396382">
        <w:rPr>
          <w:rFonts w:ascii="Arial" w:hAnsi="Arial" w:cs="Arial"/>
          <w:b/>
          <w:sz w:val="24"/>
          <w:szCs w:val="24"/>
        </w:rPr>
        <w:t>TCL Communication Ltd.</w:t>
      </w:r>
    </w:p>
    <w:p w:rsidR="00ED1BA4" w:rsidRPr="00ED1BA4" w:rsidRDefault="00ED1BA4" w:rsidP="00ED1BA4">
      <w:pPr>
        <w:tabs>
          <w:tab w:val="left" w:pos="1985"/>
        </w:tabs>
        <w:spacing w:after="120"/>
        <w:rPr>
          <w:rFonts w:ascii="Arial" w:hAnsi="Arial" w:cs="Arial"/>
          <w:b/>
          <w:sz w:val="24"/>
          <w:szCs w:val="24"/>
        </w:rPr>
      </w:pPr>
      <w:r w:rsidRPr="00ED1BA4">
        <w:rPr>
          <w:rFonts w:ascii="Arial" w:hAnsi="Arial" w:cs="Arial"/>
          <w:b/>
          <w:sz w:val="24"/>
          <w:szCs w:val="24"/>
        </w:rPr>
        <w:t xml:space="preserve">Title: </w:t>
      </w:r>
      <w:r w:rsidRPr="00ED1BA4">
        <w:rPr>
          <w:rFonts w:ascii="Arial" w:hAnsi="Arial" w:cs="Arial"/>
          <w:b/>
          <w:sz w:val="24"/>
          <w:szCs w:val="24"/>
        </w:rPr>
        <w:tab/>
        <w:t>FeMIMO RRC Discussion</w:t>
      </w:r>
    </w:p>
    <w:p w:rsidR="00ED1BA4" w:rsidRPr="00ED1BA4" w:rsidRDefault="00ED1BA4" w:rsidP="00ED1BA4">
      <w:pPr>
        <w:tabs>
          <w:tab w:val="left" w:pos="1985"/>
        </w:tabs>
        <w:spacing w:after="120"/>
        <w:rPr>
          <w:rFonts w:ascii="Arial" w:hAnsi="Arial" w:cs="Arial"/>
          <w:b/>
          <w:sz w:val="24"/>
          <w:szCs w:val="24"/>
        </w:rPr>
      </w:pPr>
      <w:r w:rsidRPr="00ED1BA4">
        <w:rPr>
          <w:rFonts w:ascii="Arial" w:hAnsi="Arial" w:cs="Arial"/>
          <w:b/>
          <w:sz w:val="24"/>
          <w:szCs w:val="24"/>
        </w:rPr>
        <w:t>Document for:</w:t>
      </w:r>
      <w:r w:rsidRPr="00ED1BA4">
        <w:rPr>
          <w:rFonts w:ascii="Arial" w:hAnsi="Arial" w:cs="Arial"/>
          <w:b/>
          <w:sz w:val="24"/>
          <w:szCs w:val="24"/>
        </w:rPr>
        <w:tab/>
        <w:t>Discussion and Decision</w:t>
      </w:r>
    </w:p>
    <w:p w:rsidR="00ED1BA4" w:rsidRDefault="00046037" w:rsidP="00ED1BA4">
      <w:pPr>
        <w:pStyle w:val="1"/>
        <w:spacing w:before="240" w:after="0" w:line="276" w:lineRule="auto"/>
        <w:rPr>
          <w:rFonts w:ascii="Arial" w:hAnsi="Arial" w:cs="Arial"/>
          <w:b w:val="0"/>
          <w:sz w:val="36"/>
          <w:szCs w:val="36"/>
        </w:rPr>
      </w:pPr>
      <w:r>
        <w:rPr>
          <w:rFonts w:ascii="Arial" w:hAnsi="Arial" w:cs="Arial"/>
          <w:b w:val="0"/>
          <w:noProof/>
          <w:sz w:val="36"/>
          <w:szCs w:val="36"/>
        </w:rPr>
        <mc:AlternateContent>
          <mc:Choice Requires="wps">
            <w:drawing>
              <wp:anchor distT="0" distB="0" distL="114300" distR="114300" simplePos="0" relativeHeight="251659264" behindDoc="0" locked="0" layoutInCell="1" allowOverlap="1">
                <wp:simplePos x="0" y="0"/>
                <wp:positionH relativeFrom="column">
                  <wp:posOffset>-93345</wp:posOffset>
                </wp:positionH>
                <wp:positionV relativeFrom="paragraph">
                  <wp:posOffset>41275</wp:posOffset>
                </wp:positionV>
                <wp:extent cx="5398936" cy="0"/>
                <wp:effectExtent l="0" t="19050" r="30480" b="19050"/>
                <wp:wrapNone/>
                <wp:docPr id="7" name="直接连接符 7"/>
                <wp:cNvGraphicFramePr/>
                <a:graphic xmlns:a="http://schemas.openxmlformats.org/drawingml/2006/main">
                  <a:graphicData uri="http://schemas.microsoft.com/office/word/2010/wordprocessingShape">
                    <wps:wsp>
                      <wps:cNvCnPr/>
                      <wps:spPr>
                        <a:xfrm>
                          <a:off x="0" y="0"/>
                          <a:ext cx="5398936"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718CD3A" id="直接连接符 7" o:spid="_x0000_s1026" style="position:absolute;left:0;text-align:lef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35pt,3.25pt" to="417.7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JBy6QEAAAoEAAAOAAAAZHJzL2Uyb0RvYy54bWysU0uOEzEQ3SNxB8t70p2MMsm00pnFjIYN&#10;gojPATzuctqSf7JNunMJLoDEDlYs2XMbhmNQdiedETMSArFxd9n1XtV7Lq8ue63IDnyQ1tR0Oikp&#10;AcNtI822pu/e3jxbUhIiMw1T1kBN9xDo5frpk1XnKpjZ1qoGPEESE6rO1bSN0VVFEXgLmoWJdWDw&#10;UFivWcTQb4vGsw7ZtSpmZXledNY3zlsOIeDu9XBI15lfCODxlRABIlE1xd5iXn1eb9NarFes2nrm&#10;WskPbbB/6EIzabDoSHXNIiPvvXxApSX3NlgRJ9zqwgohOWQNqGZa/qbmTcscZC1oTnCjTeH/0fKX&#10;u40nsqnpghLDNF7R3cdvPz58/vn9E653X7+QRTKpc6HC3Cuz8YcouI1PinvhdfqiFtJnY/ejsdBH&#10;wnFzfnaxvDg7p4Qfz4oT0PkQn4PVJP3UVEmTNLOK7V6EiMUw9ZiStpUhXU1ny/lintOCVbK5kUql&#10;wzw3cKU82TG88dhPU/PIcC8LI2VwM0kaROS/uFcw8L8GgY5g29OhQJrFEyfjHEw88iqD2QkmsIMR&#10;WP4ZeMhPUMhz+jfgEZErWxNHsJbG+seqn6wQQ/7RgUF3suDWNvt8vdkaHLjs3OFxpIm+H2f46Qmv&#10;fwEAAP//AwBQSwMEFAAGAAgAAAAhAPumZPXdAAAABwEAAA8AAABkcnMvZG93bnJldi54bWxMjkFL&#10;w0AUhO+C/2F5ghdpN602LTGbIgWhh4KYKr1ud59JaPZtyG7a9N/79KK3GWaY+fL16Fpxxj40nhTM&#10;pgkIJONtQ5WCj/3rZAUiRE1Wt55QwRUDrIvbm1xn1l/oHc9lrASPUMi0gjrGLpMymBqdDlPfIXH2&#10;5XunI9u+krbXFx53rZwnSSqdbogfat3hpkZzKgenYF7tttdPTLenh33YGVMOh7cNKnV/N748g4g4&#10;xr8y/OAzOhTMdPQD2SBaBZPZ05KrCtIFCM5XjwsWx18vi1z+5y++AQAA//8DAFBLAQItABQABgAI&#10;AAAAIQC2gziS/gAAAOEBAAATAAAAAAAAAAAAAAAAAAAAAABbQ29udGVudF9UeXBlc10ueG1sUEsB&#10;Ai0AFAAGAAgAAAAhADj9If/WAAAAlAEAAAsAAAAAAAAAAAAAAAAALwEAAF9yZWxzLy5yZWxzUEsB&#10;Ai0AFAAGAAgAAAAhAHBgkHLpAQAACgQAAA4AAAAAAAAAAAAAAAAALgIAAGRycy9lMm9Eb2MueG1s&#10;UEsBAi0AFAAGAAgAAAAhAPumZPXdAAAABwEAAA8AAAAAAAAAAAAAAAAAQwQAAGRycy9kb3ducmV2&#10;LnhtbFBLBQYAAAAABAAEAPMAAABNBQAAAAA=&#10;" strokecolor="black [3213]" strokeweight="2.25pt">
                <v:stroke joinstyle="miter"/>
              </v:line>
            </w:pict>
          </mc:Fallback>
        </mc:AlternateContent>
      </w:r>
      <w:r w:rsidR="00ED1BA4" w:rsidRPr="00ED1BA4">
        <w:rPr>
          <w:rFonts w:ascii="Arial" w:hAnsi="Arial" w:cs="Arial"/>
          <w:b w:val="0"/>
          <w:sz w:val="36"/>
          <w:szCs w:val="36"/>
        </w:rPr>
        <w:t>1. Introduction</w:t>
      </w:r>
    </w:p>
    <w:p w:rsidR="00141537" w:rsidRDefault="00141537" w:rsidP="00ED1BA4">
      <w:pPr>
        <w:rPr>
          <w:rFonts w:ascii="Times New Roman" w:hAnsi="Times New Roman" w:cs="Times New Roman"/>
          <w:sz w:val="20"/>
          <w:szCs w:val="20"/>
        </w:rPr>
      </w:pPr>
      <w:r>
        <w:rPr>
          <w:rFonts w:ascii="Times New Roman" w:hAnsi="Times New Roman" w:cs="Times New Roman"/>
          <w:sz w:val="20"/>
          <w:szCs w:val="20"/>
        </w:rPr>
        <w:t>In RAN2#116-e meeting, following conclusions about unified TCI framework are made.</w:t>
      </w:r>
    </w:p>
    <w:p w:rsidR="00141537" w:rsidRDefault="00141537" w:rsidP="00141537">
      <w:pPr>
        <w:pStyle w:val="Agreement"/>
        <w:tabs>
          <w:tab w:val="clear" w:pos="9990"/>
        </w:tabs>
        <w:overflowPunct/>
        <w:autoSpaceDE/>
        <w:autoSpaceDN/>
        <w:adjustRightInd/>
        <w:ind w:left="1619" w:hanging="360"/>
        <w:textAlignment w:val="auto"/>
      </w:pPr>
      <w:r>
        <w:t xml:space="preserve">RAN2 agrees on Separate TCI state lists for joint/DL and UL in PDSCHConfig and UL BWP, respectively, and separate Id pools. </w:t>
      </w:r>
    </w:p>
    <w:p w:rsidR="00141537" w:rsidRDefault="00141537" w:rsidP="00141537">
      <w:pPr>
        <w:pStyle w:val="Agreement"/>
        <w:tabs>
          <w:tab w:val="clear" w:pos="9990"/>
        </w:tabs>
        <w:overflowPunct/>
        <w:autoSpaceDE/>
        <w:autoSpaceDN/>
        <w:adjustRightInd/>
        <w:ind w:left="1619" w:hanging="360"/>
        <w:textAlignment w:val="auto"/>
      </w:pPr>
      <w:r>
        <w:t xml:space="preserve">RAN2 continues discussing MAC CE design for joint and separate TCI state operation as well as the UL/DL BWP association </w:t>
      </w:r>
    </w:p>
    <w:p w:rsidR="00141537" w:rsidRDefault="00141537" w:rsidP="00141537">
      <w:pPr>
        <w:pStyle w:val="Doc-text2"/>
        <w:ind w:left="0" w:firstLine="0"/>
      </w:pPr>
    </w:p>
    <w:p w:rsidR="00141537" w:rsidRDefault="00141537" w:rsidP="00141537">
      <w:pPr>
        <w:pStyle w:val="Agreement"/>
        <w:tabs>
          <w:tab w:val="clear" w:pos="9990"/>
        </w:tabs>
        <w:overflowPunct/>
        <w:autoSpaceDE/>
        <w:autoSpaceDN/>
        <w:adjustRightInd/>
        <w:ind w:left="1619" w:hanging="360"/>
        <w:textAlignment w:val="auto"/>
      </w:pPr>
      <w:r>
        <w:t xml:space="preserve">FFS if R2 need to select or whether both is applicable: The PO set(P0, alpha, closed loop index) is encoded in both UL TCI state as well in BWP-UL-Dedicated (that is outside of UL TCI state) and different values are enabled for each UL channel PUSCH, PUCCH, SRS. UE receives the UL pc configuration in either UL TCI states or in BWP UL-dedicated. Can maybe ask R1. </w:t>
      </w:r>
    </w:p>
    <w:p w:rsidR="00141537" w:rsidRDefault="00141537" w:rsidP="00141537">
      <w:pPr>
        <w:pStyle w:val="Agreement"/>
        <w:tabs>
          <w:tab w:val="clear" w:pos="9990"/>
        </w:tabs>
        <w:overflowPunct/>
        <w:autoSpaceDE/>
        <w:autoSpaceDN/>
        <w:adjustRightInd/>
        <w:ind w:left="1619" w:hanging="360"/>
        <w:textAlignment w:val="auto"/>
      </w:pPr>
      <w:r>
        <w:t>FFS if pathlossRS is configured in UL TCI state which are configured in BWP-UL-Dedicated</w:t>
      </w:r>
    </w:p>
    <w:p w:rsidR="00141537" w:rsidRDefault="00141537" w:rsidP="00141537">
      <w:pPr>
        <w:pStyle w:val="Doc-text2"/>
        <w:ind w:left="0" w:firstLine="0"/>
      </w:pPr>
    </w:p>
    <w:p w:rsidR="00141537" w:rsidRDefault="00141537" w:rsidP="00141537">
      <w:pPr>
        <w:pStyle w:val="Agreement"/>
        <w:tabs>
          <w:tab w:val="clear" w:pos="9990"/>
        </w:tabs>
        <w:overflowPunct/>
        <w:autoSpaceDE/>
        <w:autoSpaceDN/>
        <w:adjustRightInd/>
        <w:ind w:left="1619" w:hanging="360"/>
        <w:textAlignment w:val="auto"/>
      </w:pPr>
      <w:r>
        <w:t xml:space="preserve">add a new IE for power control for mTRP FR1 operation and consult on the number of power control sets to be configured. </w:t>
      </w:r>
    </w:p>
    <w:p w:rsidR="00141537" w:rsidRDefault="00141537" w:rsidP="00141537">
      <w:pPr>
        <w:pStyle w:val="Agreement"/>
        <w:tabs>
          <w:tab w:val="clear" w:pos="9990"/>
        </w:tabs>
        <w:overflowPunct/>
        <w:autoSpaceDE/>
        <w:autoSpaceDN/>
        <w:adjustRightInd/>
        <w:ind w:left="1619" w:hanging="360"/>
        <w:textAlignment w:val="auto"/>
      </w:pPr>
      <w:r>
        <w:t>Add second sri-PUSCH-MappingToAddModList, and select two SRI-PUSCH-PowerControl from two sri-PUSCH-MappingToAddModList</w:t>
      </w:r>
    </w:p>
    <w:p w:rsidR="00141537" w:rsidRDefault="00141537" w:rsidP="00141537">
      <w:pPr>
        <w:pStyle w:val="Doc-text2"/>
        <w:ind w:left="0" w:firstLine="0"/>
      </w:pPr>
    </w:p>
    <w:p w:rsidR="00141537" w:rsidRDefault="00141537" w:rsidP="00141537">
      <w:pPr>
        <w:pStyle w:val="Agreement"/>
        <w:tabs>
          <w:tab w:val="clear" w:pos="9990"/>
        </w:tabs>
        <w:overflowPunct/>
        <w:autoSpaceDE/>
        <w:autoSpaceDN/>
        <w:adjustRightInd/>
        <w:ind w:left="1619" w:hanging="360"/>
        <w:textAlignment w:val="auto"/>
      </w:pPr>
      <w:r>
        <w:t>RAN2 will ask in the LS that whether the per CORESET indications of followunifiedTCIstate of PDSCH is according to RAN1 intention and whether any limitation or condition needs to specified. FFS on exact question formulation as well as if broader question on functionality is added. Work on the FFS when formulating the questions in a draftLS.</w:t>
      </w:r>
    </w:p>
    <w:p w:rsidR="00141537" w:rsidRDefault="00141537" w:rsidP="00141537">
      <w:pPr>
        <w:pStyle w:val="Agreement"/>
        <w:tabs>
          <w:tab w:val="clear" w:pos="9990"/>
        </w:tabs>
        <w:overflowPunct/>
        <w:autoSpaceDE/>
        <w:autoSpaceDN/>
        <w:adjustRightInd/>
        <w:ind w:left="1619" w:hanging="360"/>
        <w:textAlignment w:val="auto"/>
      </w:pPr>
      <w:r>
        <w:t>RAN2 will ask in the LS that about implementation suggestion for ApplyTCI-State-r17-DLList. Starting point:</w:t>
      </w:r>
      <w:r>
        <w:rPr>
          <w:rFonts w:hint="eastAsia"/>
        </w:rPr>
        <w:t>“</w:t>
      </w:r>
      <w:r>
        <w:t xml:space="preserve">RAN2 notes there is discrepancy with the description and comment related to ApplyTCI-State-r17-DLList. RAN2 has baseline implementation for this functionality where 1 bit “followunifiedTCIstateof PDSCH” is added in “AssociatedReportConfigInfo” where QCL for an aperiodic resource is currently configured. RAN2 would like to ask whether this </w:t>
      </w:r>
      <w:r>
        <w:lastRenderedPageBreak/>
        <w:t xml:space="preserve">implementation is according to intended functionality or whether this indication should be placed per NZP-CSI-RS resource. Note that it will be RAN2 signaling design whether supporting this functionality is 1 bit indication per field X, or by maintaining lists of field X.” </w:t>
      </w:r>
    </w:p>
    <w:p w:rsidR="00141537" w:rsidRDefault="00141537" w:rsidP="00141537">
      <w:pPr>
        <w:pStyle w:val="Agreement"/>
        <w:tabs>
          <w:tab w:val="clear" w:pos="9990"/>
        </w:tabs>
        <w:overflowPunct/>
        <w:autoSpaceDE/>
        <w:autoSpaceDN/>
        <w:adjustRightInd/>
        <w:ind w:left="1619" w:hanging="360"/>
        <w:textAlignment w:val="auto"/>
      </w:pPr>
      <w:r>
        <w:t>A parameter “followUnifiedTCIstate-r17” is added to SRSResourceSet IE and RAN2 asks RAN1 whether the stated restrictions are enough and whether those should be placed in TS 38.331 or these will be specified by RAN1. FFS if the parameter can be later replaced by other ASN1 ways to indicate the same or exact parameter name. Can also ask more generally intention about SRS resource set</w:t>
      </w:r>
    </w:p>
    <w:p w:rsidR="00141537" w:rsidRDefault="00141537" w:rsidP="00141537">
      <w:pPr>
        <w:pStyle w:val="Agreement"/>
        <w:tabs>
          <w:tab w:val="clear" w:pos="9990"/>
        </w:tabs>
        <w:overflowPunct/>
        <w:autoSpaceDE/>
        <w:autoSpaceDN/>
        <w:adjustRightInd/>
        <w:ind w:left="1619" w:hanging="360"/>
        <w:textAlignment w:val="auto"/>
      </w:pPr>
      <w:r>
        <w:t>Ask RAN1 about further input on how the 2 CBSR and RI restrictions are suppose to be config ured. FFS on exact question formulation that can be worked with the draftLS</w:t>
      </w:r>
    </w:p>
    <w:p w:rsidR="00141537" w:rsidRPr="00141537" w:rsidRDefault="00141537" w:rsidP="00141537">
      <w:pPr>
        <w:pStyle w:val="Agreement"/>
        <w:tabs>
          <w:tab w:val="clear" w:pos="9990"/>
        </w:tabs>
        <w:overflowPunct/>
        <w:autoSpaceDE/>
        <w:autoSpaceDN/>
        <w:adjustRightInd/>
        <w:spacing w:after="180"/>
        <w:textAlignment w:val="auto"/>
      </w:pPr>
      <w:r>
        <w:t>Ask RAN1 whether the parameter startPosition should be there in resourceMapping also Rel-17 as it is there in Rel15 and Rel 16.</w:t>
      </w:r>
    </w:p>
    <w:p w:rsidR="00ED1BA4" w:rsidRPr="00141537" w:rsidRDefault="00141537" w:rsidP="00ED1BA4">
      <w:pPr>
        <w:rPr>
          <w:rFonts w:ascii="Times New Roman" w:hAnsi="Times New Roman" w:cs="Times New Roman"/>
          <w:sz w:val="20"/>
          <w:szCs w:val="20"/>
        </w:rPr>
      </w:pPr>
      <w:r w:rsidRPr="00141537">
        <w:rPr>
          <w:rFonts w:ascii="Times New Roman" w:hAnsi="Times New Roman" w:cs="Times New Roman"/>
          <w:sz w:val="20"/>
          <w:szCs w:val="20"/>
        </w:rPr>
        <w:t>In this contribution, we discuss the RRC parameters related to unified TCI framework.</w:t>
      </w:r>
    </w:p>
    <w:p w:rsidR="00ED1BA4" w:rsidRPr="00ED1BA4" w:rsidRDefault="00ED1BA4" w:rsidP="00ED1BA4">
      <w:pPr>
        <w:pStyle w:val="1"/>
        <w:spacing w:before="240" w:after="0" w:line="276" w:lineRule="auto"/>
        <w:rPr>
          <w:rFonts w:ascii="Arial" w:hAnsi="Arial" w:cs="Arial"/>
          <w:b w:val="0"/>
          <w:sz w:val="36"/>
          <w:szCs w:val="36"/>
        </w:rPr>
      </w:pPr>
      <w:r>
        <w:rPr>
          <w:rFonts w:ascii="Arial" w:hAnsi="Arial" w:cs="Arial"/>
          <w:b w:val="0"/>
          <w:sz w:val="36"/>
          <w:szCs w:val="36"/>
        </w:rPr>
        <w:t>2. Discussion</w:t>
      </w:r>
    </w:p>
    <w:p w:rsidR="006F56B4" w:rsidRPr="00ED1BA4" w:rsidRDefault="006F56B4" w:rsidP="00ED1BA4">
      <w:pPr>
        <w:pStyle w:val="2"/>
        <w:spacing w:before="180" w:after="180" w:line="240" w:lineRule="auto"/>
        <w:rPr>
          <w:rFonts w:ascii="Arial" w:hAnsi="Arial" w:cs="Arial"/>
          <w:b w:val="0"/>
          <w:sz w:val="28"/>
          <w:szCs w:val="28"/>
        </w:rPr>
      </w:pPr>
      <w:r w:rsidRPr="00ED1BA4">
        <w:rPr>
          <w:rFonts w:ascii="Arial" w:hAnsi="Arial" w:cs="Arial"/>
          <w:b w:val="0"/>
          <w:sz w:val="28"/>
          <w:szCs w:val="28"/>
        </w:rPr>
        <w:t>2.1 MAC CE design for TCI state indication</w:t>
      </w:r>
    </w:p>
    <w:p w:rsidR="00A41CBD" w:rsidRPr="00ED1BA4" w:rsidRDefault="006D6906" w:rsidP="00ED1BA4">
      <w:pPr>
        <w:spacing w:before="180" w:after="180"/>
        <w:rPr>
          <w:rFonts w:ascii="Times New Roman" w:hAnsi="Times New Roman" w:cs="Times New Roman"/>
          <w:sz w:val="20"/>
          <w:szCs w:val="20"/>
        </w:rPr>
      </w:pPr>
      <w:r w:rsidRPr="00ED1BA4">
        <w:rPr>
          <w:rFonts w:ascii="Times New Roman" w:hAnsi="Times New Roman" w:cs="Times New Roman"/>
          <w:sz w:val="20"/>
          <w:szCs w:val="20"/>
        </w:rPr>
        <w:t xml:space="preserve">In </w:t>
      </w:r>
      <w:r w:rsidR="002E3B65" w:rsidRPr="00ED1BA4">
        <w:rPr>
          <w:rFonts w:ascii="Times New Roman" w:hAnsi="Times New Roman" w:cs="Times New Roman"/>
          <w:sz w:val="20"/>
          <w:szCs w:val="20"/>
        </w:rPr>
        <w:t>RAN2#116b-e</w:t>
      </w:r>
      <w:r w:rsidRPr="00ED1BA4">
        <w:rPr>
          <w:rFonts w:ascii="Times New Roman" w:hAnsi="Times New Roman" w:cs="Times New Roman"/>
          <w:sz w:val="20"/>
          <w:szCs w:val="20"/>
        </w:rPr>
        <w:t xml:space="preserve"> meeting, </w:t>
      </w:r>
      <w:r w:rsidR="005D320E" w:rsidRPr="00ED1BA4">
        <w:rPr>
          <w:rFonts w:ascii="Times New Roman" w:hAnsi="Times New Roman" w:cs="Times New Roman"/>
          <w:sz w:val="20"/>
          <w:szCs w:val="20"/>
        </w:rPr>
        <w:t>RRC configuration of TCI state list is determined,</w:t>
      </w:r>
      <w:r w:rsidR="009D69FA" w:rsidRPr="00ED1BA4">
        <w:rPr>
          <w:rFonts w:ascii="Times New Roman" w:hAnsi="Times New Roman" w:cs="Times New Roman"/>
          <w:sz w:val="20"/>
          <w:szCs w:val="20"/>
        </w:rPr>
        <w:t xml:space="preserve"> that is, </w:t>
      </w:r>
      <w:r w:rsidR="005D320E" w:rsidRPr="00ED1BA4">
        <w:rPr>
          <w:rFonts w:ascii="Times New Roman" w:hAnsi="Times New Roman" w:cs="Times New Roman"/>
          <w:sz w:val="20"/>
          <w:szCs w:val="20"/>
        </w:rPr>
        <w:t xml:space="preserve">separate TCI state lists for joint/DL and UL in PDSCHConfig and UL BWP, respectively, and separate ID pools. </w:t>
      </w:r>
      <w:r w:rsidR="009D69FA" w:rsidRPr="00ED1BA4">
        <w:rPr>
          <w:rFonts w:ascii="Times New Roman" w:hAnsi="Times New Roman" w:cs="Times New Roman"/>
          <w:sz w:val="20"/>
          <w:szCs w:val="20"/>
        </w:rPr>
        <w:t xml:space="preserve">However, MAC CE used for TCI state indication is necessary to discuss. A design of a MAC CE is proposed in the last meeting, as shown in Figure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1575"/>
        <w:gridCol w:w="2331"/>
        <w:gridCol w:w="2744"/>
      </w:tblGrid>
      <w:tr w:rsidR="00A41CBD" w:rsidTr="00190948">
        <w:trPr>
          <w:trHeight w:val="599"/>
        </w:trPr>
        <w:tc>
          <w:tcPr>
            <w:tcW w:w="2047" w:type="dxa"/>
            <w:tcBorders>
              <w:top w:val="single" w:sz="4" w:space="0" w:color="auto"/>
              <w:left w:val="single" w:sz="4" w:space="0" w:color="auto"/>
              <w:bottom w:val="single" w:sz="4" w:space="0" w:color="auto"/>
              <w:right w:val="single" w:sz="4" w:space="0" w:color="auto"/>
            </w:tcBorders>
          </w:tcPr>
          <w:p w:rsidR="00A41CBD" w:rsidRDefault="00A41CBD" w:rsidP="00190948">
            <w:pPr>
              <w:adjustRightInd w:val="0"/>
              <w:textAlignment w:val="baseline"/>
            </w:pPr>
            <w:bookmarkStart w:id="0" w:name="_Hlk89858684"/>
            <w:r>
              <w:t>BWP id UL (1st bit)</w:t>
            </w:r>
          </w:p>
        </w:tc>
        <w:tc>
          <w:tcPr>
            <w:tcW w:w="5103" w:type="dxa"/>
            <w:gridSpan w:val="2"/>
            <w:tcBorders>
              <w:top w:val="single" w:sz="4" w:space="0" w:color="auto"/>
              <w:left w:val="single" w:sz="4" w:space="0" w:color="auto"/>
              <w:bottom w:val="single" w:sz="4" w:space="0" w:color="auto"/>
              <w:right w:val="single" w:sz="4" w:space="0" w:color="auto"/>
            </w:tcBorders>
          </w:tcPr>
          <w:p w:rsidR="00A41CBD" w:rsidRDefault="00A41CBD" w:rsidP="00190948">
            <w:pPr>
              <w:adjustRightInd w:val="0"/>
              <w:textAlignment w:val="baseline"/>
            </w:pPr>
            <w:r>
              <w:t>Serving cell ID</w:t>
            </w:r>
          </w:p>
        </w:tc>
        <w:tc>
          <w:tcPr>
            <w:tcW w:w="3576" w:type="dxa"/>
            <w:tcBorders>
              <w:top w:val="single" w:sz="4" w:space="0" w:color="auto"/>
              <w:left w:val="single" w:sz="4" w:space="0" w:color="auto"/>
              <w:bottom w:val="single" w:sz="4" w:space="0" w:color="auto"/>
              <w:right w:val="single" w:sz="4" w:space="0" w:color="auto"/>
            </w:tcBorders>
          </w:tcPr>
          <w:p w:rsidR="00A41CBD" w:rsidRDefault="00A41CBD" w:rsidP="00190948">
            <w:pPr>
              <w:adjustRightInd w:val="0"/>
              <w:textAlignment w:val="baseline"/>
            </w:pPr>
            <w:r>
              <w:t>BWP id DL (2 bits)</w:t>
            </w:r>
          </w:p>
        </w:tc>
      </w:tr>
      <w:tr w:rsidR="00A41CBD" w:rsidTr="00190948">
        <w:trPr>
          <w:trHeight w:val="599"/>
        </w:trPr>
        <w:tc>
          <w:tcPr>
            <w:tcW w:w="2047" w:type="dxa"/>
            <w:tcBorders>
              <w:top w:val="single" w:sz="4" w:space="0" w:color="auto"/>
              <w:left w:val="single" w:sz="4" w:space="0" w:color="auto"/>
              <w:bottom w:val="single" w:sz="4" w:space="0" w:color="auto"/>
              <w:right w:val="single" w:sz="4" w:space="0" w:color="auto"/>
            </w:tcBorders>
          </w:tcPr>
          <w:p w:rsidR="00A41CBD" w:rsidRDefault="00A41CBD" w:rsidP="00190948">
            <w:pPr>
              <w:adjustRightInd w:val="0"/>
              <w:textAlignment w:val="baseline"/>
            </w:pPr>
            <w:r>
              <w:t>C</w:t>
            </w:r>
          </w:p>
        </w:tc>
        <w:tc>
          <w:tcPr>
            <w:tcW w:w="8680"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rsidR="00A41CBD" w:rsidRDefault="00A41CBD" w:rsidP="00190948">
            <w:pPr>
              <w:adjustRightInd w:val="0"/>
              <w:textAlignment w:val="baseline"/>
            </w:pPr>
            <w:r>
              <w:t>Joint/DL TCI state ID (7 bits 128 states)</w:t>
            </w:r>
          </w:p>
        </w:tc>
      </w:tr>
      <w:tr w:rsidR="00A41CBD" w:rsidTr="00190948">
        <w:trPr>
          <w:trHeight w:val="934"/>
        </w:trPr>
        <w:tc>
          <w:tcPr>
            <w:tcW w:w="2047" w:type="dxa"/>
            <w:tcBorders>
              <w:top w:val="single" w:sz="4" w:space="0" w:color="auto"/>
              <w:left w:val="single" w:sz="4" w:space="0" w:color="auto"/>
              <w:bottom w:val="single" w:sz="4" w:space="0" w:color="auto"/>
              <w:right w:val="single" w:sz="4" w:space="0" w:color="auto"/>
            </w:tcBorders>
          </w:tcPr>
          <w:p w:rsidR="00A41CBD" w:rsidRDefault="00A41CBD" w:rsidP="00190948">
            <w:pPr>
              <w:adjustRightInd w:val="0"/>
              <w:textAlignment w:val="baseline"/>
            </w:pPr>
            <w:r>
              <w:t>F</w:t>
            </w:r>
          </w:p>
        </w:tc>
        <w:tc>
          <w:tcPr>
            <w:tcW w:w="1894" w:type="dxa"/>
            <w:tcBorders>
              <w:top w:val="single" w:sz="4" w:space="0" w:color="auto"/>
              <w:left w:val="single" w:sz="4" w:space="0" w:color="auto"/>
              <w:bottom w:val="single" w:sz="4" w:space="0" w:color="auto"/>
              <w:right w:val="single" w:sz="4" w:space="0" w:color="auto"/>
            </w:tcBorders>
            <w:shd w:val="clear" w:color="auto" w:fill="E7E6E6" w:themeFill="background2"/>
          </w:tcPr>
          <w:p w:rsidR="00A41CBD" w:rsidRDefault="00A41CBD" w:rsidP="00190948">
            <w:pPr>
              <w:adjustRightInd w:val="0"/>
              <w:textAlignment w:val="baseline"/>
            </w:pPr>
            <w:r>
              <w:t>BWP id UL (2nd bit)</w:t>
            </w:r>
          </w:p>
        </w:tc>
        <w:tc>
          <w:tcPr>
            <w:tcW w:w="6785"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rsidR="00A41CBD" w:rsidRDefault="00A41CBD" w:rsidP="00190948">
            <w:pPr>
              <w:adjustRightInd w:val="0"/>
              <w:textAlignment w:val="baseline"/>
            </w:pPr>
            <w:r>
              <w:t>UL TCI state ID (6 bits 64 states)</w:t>
            </w:r>
          </w:p>
        </w:tc>
      </w:tr>
      <w:bookmarkEnd w:id="0"/>
      <w:tr w:rsidR="00A41CBD" w:rsidTr="00190948">
        <w:trPr>
          <w:trHeight w:val="599"/>
        </w:trPr>
        <w:tc>
          <w:tcPr>
            <w:tcW w:w="2047" w:type="dxa"/>
            <w:tcBorders>
              <w:top w:val="single" w:sz="4" w:space="0" w:color="auto"/>
              <w:left w:val="single" w:sz="4" w:space="0" w:color="auto"/>
              <w:bottom w:val="single" w:sz="4" w:space="0" w:color="auto"/>
              <w:right w:val="single" w:sz="4" w:space="0" w:color="auto"/>
            </w:tcBorders>
          </w:tcPr>
          <w:p w:rsidR="00A41CBD" w:rsidRDefault="00A41CBD" w:rsidP="00190948">
            <w:pPr>
              <w:adjustRightInd w:val="0"/>
              <w:textAlignment w:val="baseline"/>
            </w:pPr>
            <w:r>
              <w:t>C</w:t>
            </w:r>
          </w:p>
        </w:tc>
        <w:tc>
          <w:tcPr>
            <w:tcW w:w="868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A41CBD" w:rsidRDefault="00A41CBD" w:rsidP="00190948">
            <w:pPr>
              <w:adjustRightInd w:val="0"/>
              <w:textAlignment w:val="baseline"/>
            </w:pPr>
            <w:r>
              <w:t>Joint/DL TCI state ID (7 bits 128 states)</w:t>
            </w:r>
          </w:p>
        </w:tc>
      </w:tr>
      <w:tr w:rsidR="00A41CBD" w:rsidTr="00190948">
        <w:trPr>
          <w:trHeight w:val="948"/>
        </w:trPr>
        <w:tc>
          <w:tcPr>
            <w:tcW w:w="2047" w:type="dxa"/>
            <w:tcBorders>
              <w:top w:val="single" w:sz="4" w:space="0" w:color="auto"/>
              <w:left w:val="single" w:sz="4" w:space="0" w:color="auto"/>
              <w:bottom w:val="single" w:sz="4" w:space="0" w:color="auto"/>
              <w:right w:val="single" w:sz="4" w:space="0" w:color="auto"/>
            </w:tcBorders>
          </w:tcPr>
          <w:p w:rsidR="00A41CBD" w:rsidRDefault="00A41CBD" w:rsidP="00190948">
            <w:pPr>
              <w:adjustRightInd w:val="0"/>
              <w:textAlignment w:val="baseline"/>
            </w:pPr>
            <w:r>
              <w:t>F</w:t>
            </w:r>
          </w:p>
        </w:tc>
        <w:tc>
          <w:tcPr>
            <w:tcW w:w="1894" w:type="dxa"/>
            <w:tcBorders>
              <w:top w:val="single" w:sz="4" w:space="0" w:color="auto"/>
              <w:left w:val="single" w:sz="4" w:space="0" w:color="auto"/>
              <w:bottom w:val="single" w:sz="4" w:space="0" w:color="auto"/>
              <w:right w:val="single" w:sz="4" w:space="0" w:color="auto"/>
            </w:tcBorders>
            <w:shd w:val="clear" w:color="auto" w:fill="FFFFFF" w:themeFill="background1"/>
          </w:tcPr>
          <w:p w:rsidR="00A41CBD" w:rsidRDefault="00A41CBD" w:rsidP="00190948">
            <w:pPr>
              <w:adjustRightInd w:val="0"/>
              <w:textAlignment w:val="baseline"/>
            </w:pPr>
            <w:r>
              <w:t>BWP id UL (2nd bit)</w:t>
            </w:r>
          </w:p>
        </w:tc>
        <w:tc>
          <w:tcPr>
            <w:tcW w:w="678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A41CBD" w:rsidRDefault="00A41CBD" w:rsidP="00190948">
            <w:pPr>
              <w:adjustRightInd w:val="0"/>
              <w:textAlignment w:val="baseline"/>
            </w:pPr>
            <w:r>
              <w:t>UL TCI state ID (6 bits 64 states)</w:t>
            </w:r>
          </w:p>
        </w:tc>
      </w:tr>
      <w:tr w:rsidR="00A41CBD" w:rsidTr="00190948">
        <w:trPr>
          <w:trHeight w:val="599"/>
        </w:trPr>
        <w:tc>
          <w:tcPr>
            <w:tcW w:w="2047" w:type="dxa"/>
            <w:tcBorders>
              <w:top w:val="single" w:sz="4" w:space="0" w:color="auto"/>
              <w:left w:val="single" w:sz="4" w:space="0" w:color="auto"/>
              <w:bottom w:val="single" w:sz="4" w:space="0" w:color="auto"/>
              <w:right w:val="single" w:sz="4" w:space="0" w:color="auto"/>
            </w:tcBorders>
          </w:tcPr>
          <w:p w:rsidR="00A41CBD" w:rsidRDefault="00A41CBD" w:rsidP="00190948">
            <w:pPr>
              <w:adjustRightInd w:val="0"/>
              <w:textAlignment w:val="baseline"/>
            </w:pPr>
            <w:r>
              <w:t>C</w:t>
            </w:r>
          </w:p>
        </w:tc>
        <w:tc>
          <w:tcPr>
            <w:tcW w:w="8680"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rsidR="00A41CBD" w:rsidRDefault="00A41CBD" w:rsidP="00190948">
            <w:pPr>
              <w:adjustRightInd w:val="0"/>
              <w:textAlignment w:val="baseline"/>
            </w:pPr>
            <w:r>
              <w:t>Joint/DL TCI state ID (7 bits 128 states)</w:t>
            </w:r>
          </w:p>
        </w:tc>
      </w:tr>
      <w:tr w:rsidR="00A41CBD" w:rsidTr="00190948">
        <w:trPr>
          <w:trHeight w:val="934"/>
        </w:trPr>
        <w:tc>
          <w:tcPr>
            <w:tcW w:w="2047" w:type="dxa"/>
            <w:tcBorders>
              <w:top w:val="single" w:sz="4" w:space="0" w:color="auto"/>
              <w:left w:val="single" w:sz="4" w:space="0" w:color="auto"/>
              <w:bottom w:val="single" w:sz="4" w:space="0" w:color="auto"/>
              <w:right w:val="single" w:sz="4" w:space="0" w:color="auto"/>
            </w:tcBorders>
          </w:tcPr>
          <w:p w:rsidR="00A41CBD" w:rsidRDefault="00A41CBD" w:rsidP="00190948">
            <w:pPr>
              <w:adjustRightInd w:val="0"/>
              <w:textAlignment w:val="baseline"/>
            </w:pPr>
            <w:r>
              <w:t>F</w:t>
            </w:r>
          </w:p>
        </w:tc>
        <w:tc>
          <w:tcPr>
            <w:tcW w:w="1894" w:type="dxa"/>
            <w:tcBorders>
              <w:top w:val="single" w:sz="4" w:space="0" w:color="auto"/>
              <w:left w:val="single" w:sz="4" w:space="0" w:color="auto"/>
              <w:bottom w:val="single" w:sz="4" w:space="0" w:color="auto"/>
              <w:right w:val="single" w:sz="4" w:space="0" w:color="auto"/>
            </w:tcBorders>
            <w:shd w:val="clear" w:color="auto" w:fill="E7E6E6" w:themeFill="background2"/>
          </w:tcPr>
          <w:p w:rsidR="00A41CBD" w:rsidRDefault="00A41CBD" w:rsidP="00190948">
            <w:pPr>
              <w:adjustRightInd w:val="0"/>
              <w:textAlignment w:val="baseline"/>
            </w:pPr>
            <w:r>
              <w:t>BWP id UL (2nd bit)</w:t>
            </w:r>
          </w:p>
        </w:tc>
        <w:tc>
          <w:tcPr>
            <w:tcW w:w="6785"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rsidR="00A41CBD" w:rsidRDefault="00A41CBD" w:rsidP="00190948">
            <w:pPr>
              <w:adjustRightInd w:val="0"/>
              <w:textAlignment w:val="baseline"/>
            </w:pPr>
            <w:r>
              <w:t>UL TCI state ID (6 bits 64 states)</w:t>
            </w:r>
          </w:p>
        </w:tc>
      </w:tr>
      <w:tr w:rsidR="00A41CBD" w:rsidTr="00190948">
        <w:trPr>
          <w:trHeight w:val="599"/>
        </w:trPr>
        <w:tc>
          <w:tcPr>
            <w:tcW w:w="2047" w:type="dxa"/>
            <w:tcBorders>
              <w:top w:val="single" w:sz="4" w:space="0" w:color="auto"/>
              <w:left w:val="single" w:sz="4" w:space="0" w:color="auto"/>
              <w:bottom w:val="single" w:sz="4" w:space="0" w:color="auto"/>
              <w:right w:val="single" w:sz="4" w:space="0" w:color="auto"/>
            </w:tcBorders>
          </w:tcPr>
          <w:p w:rsidR="00A41CBD" w:rsidRDefault="00A41CBD" w:rsidP="00190948">
            <w:pPr>
              <w:adjustRightInd w:val="0"/>
              <w:textAlignment w:val="baseline"/>
            </w:pPr>
            <w:r>
              <w:lastRenderedPageBreak/>
              <w:t>C</w:t>
            </w:r>
          </w:p>
        </w:tc>
        <w:tc>
          <w:tcPr>
            <w:tcW w:w="868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A41CBD" w:rsidRDefault="00A41CBD" w:rsidP="00190948">
            <w:pPr>
              <w:adjustRightInd w:val="0"/>
              <w:textAlignment w:val="baseline"/>
            </w:pPr>
            <w:r>
              <w:t>Joint/DL TCI state ID (7 bits 128 states)</w:t>
            </w:r>
          </w:p>
        </w:tc>
      </w:tr>
      <w:tr w:rsidR="00A41CBD" w:rsidTr="00190948">
        <w:trPr>
          <w:trHeight w:val="948"/>
        </w:trPr>
        <w:tc>
          <w:tcPr>
            <w:tcW w:w="2047" w:type="dxa"/>
            <w:tcBorders>
              <w:top w:val="single" w:sz="4" w:space="0" w:color="auto"/>
              <w:left w:val="single" w:sz="4" w:space="0" w:color="auto"/>
              <w:bottom w:val="single" w:sz="4" w:space="0" w:color="auto"/>
              <w:right w:val="single" w:sz="4" w:space="0" w:color="auto"/>
            </w:tcBorders>
          </w:tcPr>
          <w:p w:rsidR="00A41CBD" w:rsidRDefault="00A41CBD" w:rsidP="00190948">
            <w:pPr>
              <w:adjustRightInd w:val="0"/>
              <w:textAlignment w:val="baseline"/>
            </w:pPr>
            <w:r>
              <w:t>F</w:t>
            </w:r>
          </w:p>
        </w:tc>
        <w:tc>
          <w:tcPr>
            <w:tcW w:w="1894" w:type="dxa"/>
            <w:tcBorders>
              <w:top w:val="single" w:sz="4" w:space="0" w:color="auto"/>
              <w:left w:val="single" w:sz="4" w:space="0" w:color="auto"/>
              <w:bottom w:val="single" w:sz="4" w:space="0" w:color="auto"/>
              <w:right w:val="single" w:sz="4" w:space="0" w:color="auto"/>
            </w:tcBorders>
            <w:shd w:val="clear" w:color="auto" w:fill="FFFFFF" w:themeFill="background1"/>
          </w:tcPr>
          <w:p w:rsidR="00A41CBD" w:rsidRDefault="00A41CBD" w:rsidP="00190948">
            <w:pPr>
              <w:adjustRightInd w:val="0"/>
              <w:textAlignment w:val="baseline"/>
            </w:pPr>
            <w:r>
              <w:t>BWP id UL (2nd bit)</w:t>
            </w:r>
          </w:p>
        </w:tc>
        <w:tc>
          <w:tcPr>
            <w:tcW w:w="678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A41CBD" w:rsidRDefault="00A41CBD" w:rsidP="00190948">
            <w:pPr>
              <w:adjustRightInd w:val="0"/>
              <w:textAlignment w:val="baseline"/>
            </w:pPr>
            <w:r>
              <w:t>UL TCI state ID (6 bits 64 states)</w:t>
            </w:r>
          </w:p>
        </w:tc>
      </w:tr>
      <w:tr w:rsidR="00A41CBD" w:rsidTr="00190948">
        <w:trPr>
          <w:trHeight w:val="585"/>
        </w:trPr>
        <w:tc>
          <w:tcPr>
            <w:tcW w:w="2047" w:type="dxa"/>
            <w:tcBorders>
              <w:top w:val="single" w:sz="4" w:space="0" w:color="auto"/>
              <w:left w:val="single" w:sz="4" w:space="0" w:color="auto"/>
              <w:bottom w:val="single" w:sz="4" w:space="0" w:color="auto"/>
              <w:right w:val="single" w:sz="4" w:space="0" w:color="auto"/>
            </w:tcBorders>
          </w:tcPr>
          <w:p w:rsidR="00A41CBD" w:rsidRDefault="00A41CBD" w:rsidP="00190948">
            <w:pPr>
              <w:adjustRightInd w:val="0"/>
              <w:textAlignment w:val="baseline"/>
            </w:pPr>
            <w:r>
              <w:t>C</w:t>
            </w:r>
          </w:p>
        </w:tc>
        <w:tc>
          <w:tcPr>
            <w:tcW w:w="8680"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rsidR="00A41CBD" w:rsidRDefault="00A41CBD" w:rsidP="00190948">
            <w:pPr>
              <w:adjustRightInd w:val="0"/>
              <w:textAlignment w:val="baseline"/>
            </w:pPr>
            <w:r>
              <w:t>Joint/DL TCI state ID (7 bits 128 states)</w:t>
            </w:r>
          </w:p>
        </w:tc>
      </w:tr>
      <w:tr w:rsidR="00A41CBD" w:rsidTr="00190948">
        <w:trPr>
          <w:trHeight w:val="948"/>
        </w:trPr>
        <w:tc>
          <w:tcPr>
            <w:tcW w:w="2047" w:type="dxa"/>
            <w:tcBorders>
              <w:top w:val="single" w:sz="4" w:space="0" w:color="auto"/>
              <w:left w:val="single" w:sz="4" w:space="0" w:color="auto"/>
              <w:bottom w:val="single" w:sz="4" w:space="0" w:color="auto"/>
              <w:right w:val="single" w:sz="4" w:space="0" w:color="auto"/>
            </w:tcBorders>
          </w:tcPr>
          <w:p w:rsidR="00A41CBD" w:rsidRDefault="00A41CBD" w:rsidP="00190948">
            <w:pPr>
              <w:adjustRightInd w:val="0"/>
              <w:textAlignment w:val="baseline"/>
            </w:pPr>
            <w:r>
              <w:t>F</w:t>
            </w:r>
          </w:p>
        </w:tc>
        <w:tc>
          <w:tcPr>
            <w:tcW w:w="1894" w:type="dxa"/>
            <w:tcBorders>
              <w:top w:val="single" w:sz="4" w:space="0" w:color="auto"/>
              <w:left w:val="single" w:sz="4" w:space="0" w:color="auto"/>
              <w:bottom w:val="single" w:sz="4" w:space="0" w:color="auto"/>
              <w:right w:val="single" w:sz="4" w:space="0" w:color="auto"/>
            </w:tcBorders>
            <w:shd w:val="clear" w:color="auto" w:fill="E7E6E6" w:themeFill="background2"/>
          </w:tcPr>
          <w:p w:rsidR="00A41CBD" w:rsidRDefault="00A41CBD" w:rsidP="00190948">
            <w:pPr>
              <w:adjustRightInd w:val="0"/>
              <w:textAlignment w:val="baseline"/>
            </w:pPr>
            <w:r>
              <w:t>BWP id UL (2nd bit)</w:t>
            </w:r>
          </w:p>
        </w:tc>
        <w:tc>
          <w:tcPr>
            <w:tcW w:w="6785"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rsidR="00A41CBD" w:rsidRDefault="00A41CBD" w:rsidP="00190948">
            <w:pPr>
              <w:adjustRightInd w:val="0"/>
              <w:textAlignment w:val="baseline"/>
            </w:pPr>
            <w:r>
              <w:t>UL TCI state ID (6 bits 64 states)</w:t>
            </w:r>
          </w:p>
        </w:tc>
      </w:tr>
      <w:tr w:rsidR="00A41CBD" w:rsidTr="00190948">
        <w:trPr>
          <w:trHeight w:val="599"/>
        </w:trPr>
        <w:tc>
          <w:tcPr>
            <w:tcW w:w="2047" w:type="dxa"/>
            <w:tcBorders>
              <w:top w:val="single" w:sz="4" w:space="0" w:color="auto"/>
              <w:left w:val="single" w:sz="4" w:space="0" w:color="auto"/>
              <w:bottom w:val="single" w:sz="4" w:space="0" w:color="auto"/>
              <w:right w:val="single" w:sz="4" w:space="0" w:color="auto"/>
            </w:tcBorders>
          </w:tcPr>
          <w:p w:rsidR="00A41CBD" w:rsidRDefault="00A41CBD" w:rsidP="00190948">
            <w:pPr>
              <w:adjustRightInd w:val="0"/>
              <w:textAlignment w:val="baseline"/>
            </w:pPr>
            <w:r>
              <w:t>C</w:t>
            </w:r>
          </w:p>
        </w:tc>
        <w:tc>
          <w:tcPr>
            <w:tcW w:w="868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A41CBD" w:rsidRDefault="00A41CBD" w:rsidP="00190948">
            <w:pPr>
              <w:adjustRightInd w:val="0"/>
              <w:textAlignment w:val="baseline"/>
            </w:pPr>
            <w:r>
              <w:t>DL TCI state ID (7 bits 128 states)</w:t>
            </w:r>
          </w:p>
        </w:tc>
      </w:tr>
      <w:tr w:rsidR="00A41CBD" w:rsidTr="00190948">
        <w:trPr>
          <w:trHeight w:val="948"/>
        </w:trPr>
        <w:tc>
          <w:tcPr>
            <w:tcW w:w="2047" w:type="dxa"/>
            <w:tcBorders>
              <w:top w:val="single" w:sz="4" w:space="0" w:color="auto"/>
              <w:left w:val="single" w:sz="4" w:space="0" w:color="auto"/>
              <w:bottom w:val="single" w:sz="4" w:space="0" w:color="auto"/>
              <w:right w:val="single" w:sz="4" w:space="0" w:color="auto"/>
            </w:tcBorders>
          </w:tcPr>
          <w:p w:rsidR="00A41CBD" w:rsidRDefault="00A41CBD" w:rsidP="00190948">
            <w:pPr>
              <w:adjustRightInd w:val="0"/>
              <w:textAlignment w:val="baseline"/>
            </w:pPr>
            <w:r>
              <w:t>F</w:t>
            </w:r>
          </w:p>
        </w:tc>
        <w:tc>
          <w:tcPr>
            <w:tcW w:w="1894" w:type="dxa"/>
            <w:tcBorders>
              <w:top w:val="single" w:sz="4" w:space="0" w:color="auto"/>
              <w:left w:val="single" w:sz="4" w:space="0" w:color="auto"/>
              <w:bottom w:val="single" w:sz="4" w:space="0" w:color="auto"/>
              <w:right w:val="single" w:sz="4" w:space="0" w:color="auto"/>
            </w:tcBorders>
            <w:shd w:val="clear" w:color="auto" w:fill="FFFFFF" w:themeFill="background1"/>
          </w:tcPr>
          <w:p w:rsidR="00A41CBD" w:rsidRDefault="00A41CBD" w:rsidP="00190948">
            <w:pPr>
              <w:adjustRightInd w:val="0"/>
              <w:textAlignment w:val="baseline"/>
            </w:pPr>
            <w:r>
              <w:t>BWP id UL (2nd bit)</w:t>
            </w:r>
          </w:p>
        </w:tc>
        <w:tc>
          <w:tcPr>
            <w:tcW w:w="678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A41CBD" w:rsidRDefault="00A41CBD" w:rsidP="00190948">
            <w:pPr>
              <w:adjustRightInd w:val="0"/>
              <w:textAlignment w:val="baseline"/>
            </w:pPr>
            <w:r>
              <w:t>UL TCI state ID (6 bits 64 states)</w:t>
            </w:r>
          </w:p>
        </w:tc>
      </w:tr>
      <w:tr w:rsidR="00A41CBD" w:rsidTr="00190948">
        <w:trPr>
          <w:trHeight w:val="585"/>
        </w:trPr>
        <w:tc>
          <w:tcPr>
            <w:tcW w:w="2047" w:type="dxa"/>
            <w:tcBorders>
              <w:top w:val="single" w:sz="4" w:space="0" w:color="auto"/>
              <w:left w:val="single" w:sz="4" w:space="0" w:color="auto"/>
              <w:bottom w:val="single" w:sz="4" w:space="0" w:color="auto"/>
              <w:right w:val="single" w:sz="4" w:space="0" w:color="auto"/>
            </w:tcBorders>
          </w:tcPr>
          <w:p w:rsidR="00A41CBD" w:rsidRDefault="00A41CBD" w:rsidP="00190948">
            <w:pPr>
              <w:adjustRightInd w:val="0"/>
              <w:textAlignment w:val="baseline"/>
            </w:pPr>
            <w:r>
              <w:t>C</w:t>
            </w:r>
          </w:p>
        </w:tc>
        <w:tc>
          <w:tcPr>
            <w:tcW w:w="8680"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rsidR="00A41CBD" w:rsidRDefault="00A41CBD" w:rsidP="00190948">
            <w:pPr>
              <w:adjustRightInd w:val="0"/>
              <w:textAlignment w:val="baseline"/>
            </w:pPr>
            <w:r>
              <w:t>Joint/DL TCI state ID (7 bits 128 states)</w:t>
            </w:r>
          </w:p>
        </w:tc>
      </w:tr>
      <w:tr w:rsidR="00A41CBD" w:rsidTr="00190948">
        <w:trPr>
          <w:trHeight w:val="948"/>
        </w:trPr>
        <w:tc>
          <w:tcPr>
            <w:tcW w:w="2047" w:type="dxa"/>
            <w:tcBorders>
              <w:top w:val="single" w:sz="4" w:space="0" w:color="auto"/>
              <w:left w:val="single" w:sz="4" w:space="0" w:color="auto"/>
              <w:bottom w:val="single" w:sz="4" w:space="0" w:color="auto"/>
              <w:right w:val="single" w:sz="4" w:space="0" w:color="auto"/>
            </w:tcBorders>
          </w:tcPr>
          <w:p w:rsidR="00A41CBD" w:rsidRDefault="00A41CBD" w:rsidP="00190948">
            <w:pPr>
              <w:adjustRightInd w:val="0"/>
              <w:textAlignment w:val="baseline"/>
            </w:pPr>
            <w:r>
              <w:t>F</w:t>
            </w:r>
          </w:p>
        </w:tc>
        <w:tc>
          <w:tcPr>
            <w:tcW w:w="1894" w:type="dxa"/>
            <w:tcBorders>
              <w:top w:val="single" w:sz="4" w:space="0" w:color="auto"/>
              <w:left w:val="single" w:sz="4" w:space="0" w:color="auto"/>
              <w:bottom w:val="single" w:sz="4" w:space="0" w:color="auto"/>
              <w:right w:val="single" w:sz="4" w:space="0" w:color="auto"/>
            </w:tcBorders>
            <w:shd w:val="clear" w:color="auto" w:fill="E7E6E6" w:themeFill="background2"/>
          </w:tcPr>
          <w:p w:rsidR="00A41CBD" w:rsidRDefault="00A41CBD" w:rsidP="00190948">
            <w:pPr>
              <w:adjustRightInd w:val="0"/>
              <w:textAlignment w:val="baseline"/>
            </w:pPr>
            <w:r>
              <w:t>BWP id UL (2nd bit)</w:t>
            </w:r>
          </w:p>
        </w:tc>
        <w:tc>
          <w:tcPr>
            <w:tcW w:w="6785"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rsidR="00A41CBD" w:rsidRDefault="00A41CBD" w:rsidP="00190948">
            <w:pPr>
              <w:adjustRightInd w:val="0"/>
              <w:textAlignment w:val="baseline"/>
            </w:pPr>
            <w:r>
              <w:t>UL TCI state ID (6 bits 64 states)</w:t>
            </w:r>
          </w:p>
        </w:tc>
      </w:tr>
      <w:tr w:rsidR="00A41CBD" w:rsidTr="00190948">
        <w:trPr>
          <w:trHeight w:val="599"/>
        </w:trPr>
        <w:tc>
          <w:tcPr>
            <w:tcW w:w="2047" w:type="dxa"/>
            <w:tcBorders>
              <w:top w:val="single" w:sz="4" w:space="0" w:color="auto"/>
              <w:left w:val="single" w:sz="4" w:space="0" w:color="auto"/>
              <w:bottom w:val="single" w:sz="4" w:space="0" w:color="auto"/>
              <w:right w:val="single" w:sz="4" w:space="0" w:color="auto"/>
            </w:tcBorders>
          </w:tcPr>
          <w:p w:rsidR="00A41CBD" w:rsidRDefault="00A41CBD" w:rsidP="00190948">
            <w:pPr>
              <w:adjustRightInd w:val="0"/>
              <w:textAlignment w:val="baseline"/>
            </w:pPr>
            <w:r>
              <w:t>C</w:t>
            </w:r>
          </w:p>
        </w:tc>
        <w:tc>
          <w:tcPr>
            <w:tcW w:w="868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A41CBD" w:rsidRDefault="00A41CBD" w:rsidP="00190948">
            <w:pPr>
              <w:adjustRightInd w:val="0"/>
              <w:textAlignment w:val="baseline"/>
            </w:pPr>
            <w:r>
              <w:t>Joint/DL TCI state ID (7 bits 128 states)</w:t>
            </w:r>
          </w:p>
        </w:tc>
      </w:tr>
      <w:tr w:rsidR="00A41CBD" w:rsidTr="00190948">
        <w:trPr>
          <w:trHeight w:val="948"/>
        </w:trPr>
        <w:tc>
          <w:tcPr>
            <w:tcW w:w="2047" w:type="dxa"/>
            <w:tcBorders>
              <w:top w:val="single" w:sz="4" w:space="0" w:color="auto"/>
              <w:left w:val="single" w:sz="4" w:space="0" w:color="auto"/>
              <w:bottom w:val="single" w:sz="4" w:space="0" w:color="auto"/>
              <w:right w:val="single" w:sz="4" w:space="0" w:color="auto"/>
            </w:tcBorders>
          </w:tcPr>
          <w:p w:rsidR="00A41CBD" w:rsidRDefault="00A41CBD" w:rsidP="00190948">
            <w:pPr>
              <w:adjustRightInd w:val="0"/>
              <w:textAlignment w:val="baseline"/>
            </w:pPr>
            <w:r>
              <w:t>F</w:t>
            </w:r>
          </w:p>
        </w:tc>
        <w:tc>
          <w:tcPr>
            <w:tcW w:w="1894" w:type="dxa"/>
            <w:tcBorders>
              <w:top w:val="single" w:sz="4" w:space="0" w:color="auto"/>
              <w:left w:val="single" w:sz="4" w:space="0" w:color="auto"/>
              <w:bottom w:val="single" w:sz="4" w:space="0" w:color="auto"/>
              <w:right w:val="single" w:sz="4" w:space="0" w:color="auto"/>
            </w:tcBorders>
            <w:shd w:val="clear" w:color="auto" w:fill="FFFFFF" w:themeFill="background1"/>
          </w:tcPr>
          <w:p w:rsidR="00A41CBD" w:rsidRDefault="00A41CBD" w:rsidP="00190948">
            <w:pPr>
              <w:adjustRightInd w:val="0"/>
              <w:textAlignment w:val="baseline"/>
            </w:pPr>
            <w:r>
              <w:t>BWP id UL (2nd bit)</w:t>
            </w:r>
          </w:p>
        </w:tc>
        <w:tc>
          <w:tcPr>
            <w:tcW w:w="678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A41CBD" w:rsidRDefault="00A41CBD" w:rsidP="00190948">
            <w:pPr>
              <w:adjustRightInd w:val="0"/>
              <w:textAlignment w:val="baseline"/>
            </w:pPr>
            <w:r>
              <w:t>UL TCI state ID (6 bits 64 states)</w:t>
            </w:r>
          </w:p>
        </w:tc>
      </w:tr>
    </w:tbl>
    <w:p w:rsidR="00A41CBD" w:rsidRPr="00ED1BA4" w:rsidRDefault="00A41CBD" w:rsidP="001D48BD">
      <w:pPr>
        <w:spacing w:after="180"/>
        <w:jc w:val="center"/>
        <w:rPr>
          <w:rFonts w:ascii="Times New Roman" w:hAnsi="Times New Roman" w:cs="Times New Roman"/>
          <w:sz w:val="20"/>
          <w:szCs w:val="20"/>
        </w:rPr>
      </w:pPr>
      <w:r w:rsidRPr="00ED1BA4">
        <w:rPr>
          <w:rFonts w:ascii="Times New Roman" w:hAnsi="Times New Roman" w:cs="Times New Roman" w:hint="eastAsia"/>
          <w:sz w:val="20"/>
          <w:szCs w:val="20"/>
        </w:rPr>
        <w:t>F</w:t>
      </w:r>
      <w:r w:rsidR="00960235" w:rsidRPr="00ED1BA4">
        <w:rPr>
          <w:rFonts w:ascii="Times New Roman" w:hAnsi="Times New Roman" w:cs="Times New Roman"/>
          <w:sz w:val="20"/>
          <w:szCs w:val="20"/>
        </w:rPr>
        <w:t>igure 1</w:t>
      </w:r>
    </w:p>
    <w:p w:rsidR="002164E0" w:rsidRPr="00ED1BA4" w:rsidRDefault="00AE0687" w:rsidP="00ED1BA4">
      <w:pPr>
        <w:spacing w:before="180" w:after="180"/>
        <w:rPr>
          <w:rFonts w:ascii="Times New Roman" w:hAnsi="Times New Roman" w:cs="Times New Roman"/>
          <w:sz w:val="20"/>
          <w:szCs w:val="20"/>
        </w:rPr>
      </w:pPr>
      <w:r w:rsidRPr="00ED1BA4">
        <w:rPr>
          <w:rFonts w:ascii="Times New Roman" w:hAnsi="Times New Roman" w:cs="Times New Roman"/>
          <w:sz w:val="20"/>
          <w:szCs w:val="20"/>
        </w:rPr>
        <w:t xml:space="preserve">In this MAC CE, blow every joint/DL TCI state ID, there is a UL TCI state ID. It is confusing whether a joint/DL TCI state ID has one-to-one correspondence with a UL TCI state ID. </w:t>
      </w:r>
      <w:r w:rsidR="00D61F6F" w:rsidRPr="00ED1BA4">
        <w:rPr>
          <w:rFonts w:ascii="Times New Roman" w:hAnsi="Times New Roman" w:cs="Times New Roman"/>
          <w:sz w:val="20"/>
          <w:szCs w:val="20"/>
        </w:rPr>
        <w:t xml:space="preserve">It is unreasonable to divide the 2 bits of BWP id UL. </w:t>
      </w:r>
      <w:r w:rsidR="002164E0" w:rsidRPr="00ED1BA4">
        <w:rPr>
          <w:rFonts w:ascii="Times New Roman" w:hAnsi="Times New Roman" w:cs="Times New Roman"/>
          <w:sz w:val="20"/>
          <w:szCs w:val="20"/>
        </w:rPr>
        <w:t>T</w:t>
      </w:r>
      <w:r w:rsidR="00110594" w:rsidRPr="00ED1BA4">
        <w:rPr>
          <w:rFonts w:ascii="Times New Roman" w:hAnsi="Times New Roman" w:cs="Times New Roman"/>
          <w:sz w:val="20"/>
          <w:szCs w:val="20"/>
        </w:rPr>
        <w:t xml:space="preserve">his design is </w:t>
      </w:r>
      <w:r w:rsidR="00D61F6F" w:rsidRPr="00ED1BA4">
        <w:rPr>
          <w:rFonts w:ascii="Times New Roman" w:hAnsi="Times New Roman" w:cs="Times New Roman"/>
          <w:sz w:val="20"/>
          <w:szCs w:val="20"/>
        </w:rPr>
        <w:t xml:space="preserve">also </w:t>
      </w:r>
      <w:r w:rsidR="00110594" w:rsidRPr="00ED1BA4">
        <w:rPr>
          <w:rFonts w:ascii="Times New Roman" w:hAnsi="Times New Roman" w:cs="Times New Roman"/>
          <w:sz w:val="20"/>
          <w:szCs w:val="20"/>
        </w:rPr>
        <w:t xml:space="preserve">redundant and not flexible. For example, </w:t>
      </w:r>
      <w:r w:rsidR="00A41CBD" w:rsidRPr="00ED1BA4">
        <w:rPr>
          <w:rFonts w:ascii="Times New Roman" w:hAnsi="Times New Roman" w:cs="Times New Roman"/>
          <w:sz w:val="20"/>
          <w:szCs w:val="20"/>
        </w:rPr>
        <w:t xml:space="preserve">if </w:t>
      </w:r>
      <w:r w:rsidR="002164E0" w:rsidRPr="00ED1BA4">
        <w:rPr>
          <w:rFonts w:ascii="Times New Roman" w:hAnsi="Times New Roman" w:cs="Times New Roman"/>
          <w:sz w:val="20"/>
          <w:szCs w:val="20"/>
        </w:rPr>
        <w:t xml:space="preserve">four </w:t>
      </w:r>
      <w:r w:rsidR="00A41CBD" w:rsidRPr="00ED1BA4">
        <w:rPr>
          <w:rFonts w:ascii="Times New Roman" w:hAnsi="Times New Roman" w:cs="Times New Roman"/>
          <w:sz w:val="20"/>
          <w:szCs w:val="20"/>
        </w:rPr>
        <w:t>DL TCI states and one UL TCI state are active and every DL TCI states may associate with this UL TCI state</w:t>
      </w:r>
      <w:r w:rsidRPr="00ED1BA4">
        <w:rPr>
          <w:rFonts w:ascii="Times New Roman" w:hAnsi="Times New Roman" w:cs="Times New Roman"/>
          <w:sz w:val="20"/>
          <w:szCs w:val="20"/>
        </w:rPr>
        <w:t xml:space="preserve">, this UL TCI state would repeat </w:t>
      </w:r>
      <w:r w:rsidR="002164E0" w:rsidRPr="00ED1BA4">
        <w:rPr>
          <w:rFonts w:ascii="Times New Roman" w:hAnsi="Times New Roman" w:cs="Times New Roman"/>
          <w:sz w:val="20"/>
          <w:szCs w:val="20"/>
        </w:rPr>
        <w:t>four times, as shown in Figure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1575"/>
        <w:gridCol w:w="2331"/>
        <w:gridCol w:w="2744"/>
      </w:tblGrid>
      <w:tr w:rsidR="002164E0" w:rsidTr="002164E0">
        <w:trPr>
          <w:trHeight w:val="599"/>
        </w:trPr>
        <w:tc>
          <w:tcPr>
            <w:tcW w:w="1646" w:type="dxa"/>
            <w:tcBorders>
              <w:top w:val="single" w:sz="4" w:space="0" w:color="auto"/>
              <w:left w:val="single" w:sz="4" w:space="0" w:color="auto"/>
              <w:bottom w:val="single" w:sz="4" w:space="0" w:color="auto"/>
              <w:right w:val="single" w:sz="4" w:space="0" w:color="auto"/>
            </w:tcBorders>
          </w:tcPr>
          <w:p w:rsidR="002164E0" w:rsidRDefault="002164E0" w:rsidP="00190948">
            <w:pPr>
              <w:adjustRightInd w:val="0"/>
              <w:textAlignment w:val="baseline"/>
            </w:pPr>
            <w:r>
              <w:t>BWP id UL (1st bit)</w:t>
            </w:r>
          </w:p>
        </w:tc>
        <w:tc>
          <w:tcPr>
            <w:tcW w:w="3906" w:type="dxa"/>
            <w:gridSpan w:val="2"/>
            <w:tcBorders>
              <w:top w:val="single" w:sz="4" w:space="0" w:color="auto"/>
              <w:left w:val="single" w:sz="4" w:space="0" w:color="auto"/>
              <w:bottom w:val="single" w:sz="4" w:space="0" w:color="auto"/>
              <w:right w:val="single" w:sz="4" w:space="0" w:color="auto"/>
            </w:tcBorders>
          </w:tcPr>
          <w:p w:rsidR="002164E0" w:rsidRDefault="002164E0" w:rsidP="00190948">
            <w:pPr>
              <w:adjustRightInd w:val="0"/>
              <w:textAlignment w:val="baseline"/>
            </w:pPr>
            <w:r>
              <w:t>Serving cell ID</w:t>
            </w:r>
          </w:p>
        </w:tc>
        <w:tc>
          <w:tcPr>
            <w:tcW w:w="2744" w:type="dxa"/>
            <w:tcBorders>
              <w:top w:val="single" w:sz="4" w:space="0" w:color="auto"/>
              <w:left w:val="single" w:sz="4" w:space="0" w:color="auto"/>
              <w:bottom w:val="single" w:sz="4" w:space="0" w:color="auto"/>
              <w:right w:val="single" w:sz="4" w:space="0" w:color="auto"/>
            </w:tcBorders>
          </w:tcPr>
          <w:p w:rsidR="002164E0" w:rsidRDefault="002164E0" w:rsidP="00190948">
            <w:pPr>
              <w:adjustRightInd w:val="0"/>
              <w:textAlignment w:val="baseline"/>
            </w:pPr>
            <w:r>
              <w:t>BWP id DL (2 bits)</w:t>
            </w:r>
          </w:p>
        </w:tc>
      </w:tr>
      <w:tr w:rsidR="002164E0" w:rsidTr="002164E0">
        <w:trPr>
          <w:trHeight w:val="599"/>
        </w:trPr>
        <w:tc>
          <w:tcPr>
            <w:tcW w:w="1646" w:type="dxa"/>
            <w:tcBorders>
              <w:top w:val="single" w:sz="4" w:space="0" w:color="auto"/>
              <w:left w:val="single" w:sz="4" w:space="0" w:color="auto"/>
              <w:bottom w:val="single" w:sz="4" w:space="0" w:color="auto"/>
              <w:right w:val="single" w:sz="4" w:space="0" w:color="auto"/>
            </w:tcBorders>
          </w:tcPr>
          <w:p w:rsidR="002164E0" w:rsidRDefault="002164E0" w:rsidP="00190948">
            <w:pPr>
              <w:adjustRightInd w:val="0"/>
              <w:textAlignment w:val="baseline"/>
            </w:pPr>
            <w:r>
              <w:t>1</w:t>
            </w:r>
          </w:p>
        </w:tc>
        <w:tc>
          <w:tcPr>
            <w:tcW w:w="6650"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rsidR="002164E0" w:rsidRDefault="002164E0" w:rsidP="002164E0">
            <w:pPr>
              <w:adjustRightInd w:val="0"/>
              <w:textAlignment w:val="baseline"/>
            </w:pPr>
            <w:r>
              <w:t>DL TCI state 0</w:t>
            </w:r>
          </w:p>
        </w:tc>
      </w:tr>
      <w:tr w:rsidR="002164E0" w:rsidTr="002164E0">
        <w:trPr>
          <w:trHeight w:val="934"/>
        </w:trPr>
        <w:tc>
          <w:tcPr>
            <w:tcW w:w="1646" w:type="dxa"/>
            <w:tcBorders>
              <w:top w:val="single" w:sz="4" w:space="0" w:color="auto"/>
              <w:left w:val="single" w:sz="4" w:space="0" w:color="auto"/>
              <w:bottom w:val="single" w:sz="4" w:space="0" w:color="auto"/>
              <w:right w:val="single" w:sz="4" w:space="0" w:color="auto"/>
            </w:tcBorders>
          </w:tcPr>
          <w:p w:rsidR="002164E0" w:rsidRDefault="002164E0" w:rsidP="00190948">
            <w:pPr>
              <w:adjustRightInd w:val="0"/>
              <w:textAlignment w:val="baseline"/>
            </w:pPr>
            <w:r>
              <w:t>F</w:t>
            </w:r>
          </w:p>
        </w:tc>
        <w:tc>
          <w:tcPr>
            <w:tcW w:w="1575" w:type="dxa"/>
            <w:tcBorders>
              <w:top w:val="single" w:sz="4" w:space="0" w:color="auto"/>
              <w:left w:val="single" w:sz="4" w:space="0" w:color="auto"/>
              <w:bottom w:val="single" w:sz="4" w:space="0" w:color="auto"/>
              <w:right w:val="single" w:sz="4" w:space="0" w:color="auto"/>
            </w:tcBorders>
            <w:shd w:val="clear" w:color="auto" w:fill="E7E6E6" w:themeFill="background2"/>
          </w:tcPr>
          <w:p w:rsidR="002164E0" w:rsidRDefault="002164E0" w:rsidP="00190948">
            <w:pPr>
              <w:adjustRightInd w:val="0"/>
              <w:textAlignment w:val="baseline"/>
            </w:pPr>
            <w:r>
              <w:t>BWP id UL (2nd bit)</w:t>
            </w:r>
          </w:p>
        </w:tc>
        <w:tc>
          <w:tcPr>
            <w:tcW w:w="5075"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rsidR="002164E0" w:rsidRDefault="002164E0" w:rsidP="002164E0">
            <w:pPr>
              <w:adjustRightInd w:val="0"/>
              <w:textAlignment w:val="baseline"/>
            </w:pPr>
            <w:r w:rsidRPr="002164E0">
              <w:rPr>
                <w:highlight w:val="yellow"/>
              </w:rPr>
              <w:t>UL TCI state 0</w:t>
            </w:r>
          </w:p>
        </w:tc>
      </w:tr>
      <w:tr w:rsidR="002164E0" w:rsidTr="002164E0">
        <w:trPr>
          <w:trHeight w:val="599"/>
        </w:trPr>
        <w:tc>
          <w:tcPr>
            <w:tcW w:w="1646" w:type="dxa"/>
            <w:tcBorders>
              <w:top w:val="single" w:sz="4" w:space="0" w:color="auto"/>
              <w:left w:val="single" w:sz="4" w:space="0" w:color="auto"/>
              <w:bottom w:val="single" w:sz="4" w:space="0" w:color="auto"/>
              <w:right w:val="single" w:sz="4" w:space="0" w:color="auto"/>
            </w:tcBorders>
          </w:tcPr>
          <w:p w:rsidR="002164E0" w:rsidRDefault="002164E0" w:rsidP="00190948">
            <w:pPr>
              <w:adjustRightInd w:val="0"/>
              <w:textAlignment w:val="baseline"/>
            </w:pPr>
            <w:r>
              <w:t>1</w:t>
            </w:r>
          </w:p>
        </w:tc>
        <w:tc>
          <w:tcPr>
            <w:tcW w:w="665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2164E0" w:rsidRDefault="002164E0" w:rsidP="002164E0">
            <w:pPr>
              <w:adjustRightInd w:val="0"/>
              <w:textAlignment w:val="baseline"/>
            </w:pPr>
            <w:r>
              <w:t>DL TCI state 1</w:t>
            </w:r>
          </w:p>
        </w:tc>
      </w:tr>
      <w:tr w:rsidR="002164E0" w:rsidTr="002164E0">
        <w:trPr>
          <w:trHeight w:val="948"/>
        </w:trPr>
        <w:tc>
          <w:tcPr>
            <w:tcW w:w="1646" w:type="dxa"/>
            <w:tcBorders>
              <w:top w:val="single" w:sz="4" w:space="0" w:color="auto"/>
              <w:left w:val="single" w:sz="4" w:space="0" w:color="auto"/>
              <w:bottom w:val="single" w:sz="4" w:space="0" w:color="auto"/>
              <w:right w:val="single" w:sz="4" w:space="0" w:color="auto"/>
            </w:tcBorders>
          </w:tcPr>
          <w:p w:rsidR="002164E0" w:rsidRDefault="002164E0" w:rsidP="00190948">
            <w:pPr>
              <w:adjustRightInd w:val="0"/>
              <w:textAlignment w:val="baseline"/>
            </w:pPr>
            <w:r>
              <w:t>F</w:t>
            </w:r>
          </w:p>
        </w:tc>
        <w:tc>
          <w:tcPr>
            <w:tcW w:w="1575" w:type="dxa"/>
            <w:tcBorders>
              <w:top w:val="single" w:sz="4" w:space="0" w:color="auto"/>
              <w:left w:val="single" w:sz="4" w:space="0" w:color="auto"/>
              <w:bottom w:val="single" w:sz="4" w:space="0" w:color="auto"/>
              <w:right w:val="single" w:sz="4" w:space="0" w:color="auto"/>
            </w:tcBorders>
            <w:shd w:val="clear" w:color="auto" w:fill="FFFFFF" w:themeFill="background1"/>
          </w:tcPr>
          <w:p w:rsidR="002164E0" w:rsidRDefault="002164E0" w:rsidP="00190948">
            <w:pPr>
              <w:adjustRightInd w:val="0"/>
              <w:textAlignment w:val="baseline"/>
            </w:pPr>
            <w:r>
              <w:t>BWP id UL (2nd bit)</w:t>
            </w:r>
          </w:p>
        </w:tc>
        <w:tc>
          <w:tcPr>
            <w:tcW w:w="507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2164E0" w:rsidRPr="002164E0" w:rsidRDefault="002164E0" w:rsidP="002164E0">
            <w:pPr>
              <w:adjustRightInd w:val="0"/>
              <w:textAlignment w:val="baseline"/>
              <w:rPr>
                <w:highlight w:val="yellow"/>
              </w:rPr>
            </w:pPr>
            <w:r w:rsidRPr="002164E0">
              <w:rPr>
                <w:highlight w:val="yellow"/>
              </w:rPr>
              <w:t>UL TCI state 0</w:t>
            </w:r>
          </w:p>
        </w:tc>
      </w:tr>
      <w:tr w:rsidR="002164E0" w:rsidTr="002164E0">
        <w:trPr>
          <w:trHeight w:val="599"/>
        </w:trPr>
        <w:tc>
          <w:tcPr>
            <w:tcW w:w="1646" w:type="dxa"/>
            <w:tcBorders>
              <w:top w:val="single" w:sz="4" w:space="0" w:color="auto"/>
              <w:left w:val="single" w:sz="4" w:space="0" w:color="auto"/>
              <w:bottom w:val="single" w:sz="4" w:space="0" w:color="auto"/>
              <w:right w:val="single" w:sz="4" w:space="0" w:color="auto"/>
            </w:tcBorders>
          </w:tcPr>
          <w:p w:rsidR="002164E0" w:rsidRDefault="002164E0" w:rsidP="00190948">
            <w:pPr>
              <w:adjustRightInd w:val="0"/>
              <w:textAlignment w:val="baseline"/>
            </w:pPr>
            <w:r>
              <w:lastRenderedPageBreak/>
              <w:t>1</w:t>
            </w:r>
          </w:p>
        </w:tc>
        <w:tc>
          <w:tcPr>
            <w:tcW w:w="6650"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rsidR="002164E0" w:rsidRDefault="002164E0" w:rsidP="002164E0">
            <w:pPr>
              <w:adjustRightInd w:val="0"/>
              <w:textAlignment w:val="baseline"/>
            </w:pPr>
            <w:r>
              <w:t>DL TCI state 2</w:t>
            </w:r>
          </w:p>
        </w:tc>
      </w:tr>
      <w:tr w:rsidR="002164E0" w:rsidTr="002164E0">
        <w:trPr>
          <w:trHeight w:val="934"/>
        </w:trPr>
        <w:tc>
          <w:tcPr>
            <w:tcW w:w="1646" w:type="dxa"/>
            <w:tcBorders>
              <w:top w:val="single" w:sz="4" w:space="0" w:color="auto"/>
              <w:left w:val="single" w:sz="4" w:space="0" w:color="auto"/>
              <w:bottom w:val="single" w:sz="4" w:space="0" w:color="auto"/>
              <w:right w:val="single" w:sz="4" w:space="0" w:color="auto"/>
            </w:tcBorders>
          </w:tcPr>
          <w:p w:rsidR="002164E0" w:rsidRDefault="002164E0" w:rsidP="00190948">
            <w:pPr>
              <w:adjustRightInd w:val="0"/>
              <w:textAlignment w:val="baseline"/>
            </w:pPr>
            <w:r>
              <w:t>F</w:t>
            </w:r>
          </w:p>
        </w:tc>
        <w:tc>
          <w:tcPr>
            <w:tcW w:w="1575" w:type="dxa"/>
            <w:tcBorders>
              <w:top w:val="single" w:sz="4" w:space="0" w:color="auto"/>
              <w:left w:val="single" w:sz="4" w:space="0" w:color="auto"/>
              <w:bottom w:val="single" w:sz="4" w:space="0" w:color="auto"/>
              <w:right w:val="single" w:sz="4" w:space="0" w:color="auto"/>
            </w:tcBorders>
            <w:shd w:val="clear" w:color="auto" w:fill="E7E6E6" w:themeFill="background2"/>
          </w:tcPr>
          <w:p w:rsidR="002164E0" w:rsidRDefault="002164E0" w:rsidP="00190948">
            <w:pPr>
              <w:adjustRightInd w:val="0"/>
              <w:textAlignment w:val="baseline"/>
            </w:pPr>
            <w:r>
              <w:t>BWP id UL (2nd bit)</w:t>
            </w:r>
          </w:p>
        </w:tc>
        <w:tc>
          <w:tcPr>
            <w:tcW w:w="5075"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rsidR="002164E0" w:rsidRDefault="002164E0" w:rsidP="002164E0">
            <w:pPr>
              <w:adjustRightInd w:val="0"/>
              <w:textAlignment w:val="baseline"/>
            </w:pPr>
            <w:r w:rsidRPr="002164E0">
              <w:rPr>
                <w:highlight w:val="yellow"/>
              </w:rPr>
              <w:t>UL TCI state 0</w:t>
            </w:r>
          </w:p>
        </w:tc>
      </w:tr>
      <w:tr w:rsidR="002164E0" w:rsidTr="002164E0">
        <w:trPr>
          <w:trHeight w:val="599"/>
        </w:trPr>
        <w:tc>
          <w:tcPr>
            <w:tcW w:w="1646" w:type="dxa"/>
            <w:tcBorders>
              <w:top w:val="single" w:sz="4" w:space="0" w:color="auto"/>
              <w:left w:val="single" w:sz="4" w:space="0" w:color="auto"/>
              <w:bottom w:val="single" w:sz="4" w:space="0" w:color="auto"/>
              <w:right w:val="single" w:sz="4" w:space="0" w:color="auto"/>
            </w:tcBorders>
          </w:tcPr>
          <w:p w:rsidR="002164E0" w:rsidRDefault="002164E0" w:rsidP="00190948">
            <w:pPr>
              <w:adjustRightInd w:val="0"/>
              <w:textAlignment w:val="baseline"/>
            </w:pPr>
            <w:r>
              <w:t>1</w:t>
            </w:r>
          </w:p>
        </w:tc>
        <w:tc>
          <w:tcPr>
            <w:tcW w:w="665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2164E0" w:rsidRDefault="002164E0" w:rsidP="002164E0">
            <w:pPr>
              <w:adjustRightInd w:val="0"/>
              <w:textAlignment w:val="baseline"/>
            </w:pPr>
            <w:r>
              <w:t>DL TCI state 3</w:t>
            </w:r>
          </w:p>
        </w:tc>
      </w:tr>
      <w:tr w:rsidR="002164E0" w:rsidTr="002164E0">
        <w:trPr>
          <w:trHeight w:val="948"/>
        </w:trPr>
        <w:tc>
          <w:tcPr>
            <w:tcW w:w="1646" w:type="dxa"/>
            <w:tcBorders>
              <w:top w:val="single" w:sz="4" w:space="0" w:color="auto"/>
              <w:left w:val="single" w:sz="4" w:space="0" w:color="auto"/>
              <w:bottom w:val="single" w:sz="4" w:space="0" w:color="auto"/>
              <w:right w:val="single" w:sz="4" w:space="0" w:color="auto"/>
            </w:tcBorders>
          </w:tcPr>
          <w:p w:rsidR="002164E0" w:rsidRDefault="002164E0" w:rsidP="00190948">
            <w:pPr>
              <w:adjustRightInd w:val="0"/>
              <w:textAlignment w:val="baseline"/>
            </w:pPr>
            <w:r>
              <w:t>F</w:t>
            </w:r>
          </w:p>
        </w:tc>
        <w:tc>
          <w:tcPr>
            <w:tcW w:w="1575" w:type="dxa"/>
            <w:tcBorders>
              <w:top w:val="single" w:sz="4" w:space="0" w:color="auto"/>
              <w:left w:val="single" w:sz="4" w:space="0" w:color="auto"/>
              <w:bottom w:val="single" w:sz="4" w:space="0" w:color="auto"/>
              <w:right w:val="single" w:sz="4" w:space="0" w:color="auto"/>
            </w:tcBorders>
            <w:shd w:val="clear" w:color="auto" w:fill="FFFFFF" w:themeFill="background1"/>
          </w:tcPr>
          <w:p w:rsidR="002164E0" w:rsidRDefault="002164E0" w:rsidP="00190948">
            <w:pPr>
              <w:adjustRightInd w:val="0"/>
              <w:textAlignment w:val="baseline"/>
            </w:pPr>
            <w:r>
              <w:t>BWP id UL (2nd bit)</w:t>
            </w:r>
          </w:p>
        </w:tc>
        <w:tc>
          <w:tcPr>
            <w:tcW w:w="507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2164E0" w:rsidRDefault="002164E0" w:rsidP="002164E0">
            <w:pPr>
              <w:adjustRightInd w:val="0"/>
              <w:textAlignment w:val="baseline"/>
            </w:pPr>
            <w:r w:rsidRPr="002164E0">
              <w:rPr>
                <w:highlight w:val="yellow"/>
              </w:rPr>
              <w:t>UL TCI state 0</w:t>
            </w:r>
          </w:p>
        </w:tc>
      </w:tr>
    </w:tbl>
    <w:p w:rsidR="00684C38" w:rsidRPr="00ED1BA4" w:rsidRDefault="00684C38" w:rsidP="001D48BD">
      <w:pPr>
        <w:spacing w:after="180"/>
        <w:jc w:val="center"/>
        <w:rPr>
          <w:rFonts w:ascii="Times New Roman" w:hAnsi="Times New Roman" w:cs="Times New Roman"/>
          <w:sz w:val="20"/>
          <w:szCs w:val="20"/>
        </w:rPr>
      </w:pPr>
      <w:r w:rsidRPr="00ED1BA4">
        <w:rPr>
          <w:rFonts w:ascii="Times New Roman" w:hAnsi="Times New Roman" w:cs="Times New Roman" w:hint="eastAsia"/>
          <w:sz w:val="20"/>
          <w:szCs w:val="20"/>
        </w:rPr>
        <w:t>F</w:t>
      </w:r>
      <w:r w:rsidR="00960235" w:rsidRPr="00ED1BA4">
        <w:rPr>
          <w:rFonts w:ascii="Times New Roman" w:hAnsi="Times New Roman" w:cs="Times New Roman"/>
          <w:sz w:val="20"/>
          <w:szCs w:val="20"/>
        </w:rPr>
        <w:t>igure 2</w:t>
      </w:r>
    </w:p>
    <w:p w:rsidR="006D3A51" w:rsidRPr="00ED1BA4" w:rsidRDefault="002164E0" w:rsidP="00ED1BA4">
      <w:pPr>
        <w:spacing w:before="180" w:after="180"/>
        <w:rPr>
          <w:rFonts w:ascii="Times New Roman" w:hAnsi="Times New Roman" w:cs="Times New Roman"/>
          <w:sz w:val="20"/>
          <w:szCs w:val="20"/>
        </w:rPr>
      </w:pPr>
      <w:r w:rsidRPr="00ED1BA4">
        <w:rPr>
          <w:rFonts w:ascii="Times New Roman" w:hAnsi="Times New Roman" w:cs="Times New Roman"/>
          <w:sz w:val="20"/>
          <w:szCs w:val="20"/>
        </w:rPr>
        <w:t xml:space="preserve">In our opinion, it is better to design </w:t>
      </w:r>
      <w:r w:rsidR="00791537" w:rsidRPr="00ED1BA4">
        <w:rPr>
          <w:rFonts w:ascii="Times New Roman" w:hAnsi="Times New Roman" w:cs="Times New Roman"/>
          <w:sz w:val="20"/>
          <w:szCs w:val="20"/>
        </w:rPr>
        <w:t xml:space="preserve">two MAC CEs used for </w:t>
      </w:r>
      <w:r w:rsidRPr="00ED1BA4">
        <w:rPr>
          <w:rFonts w:ascii="Times New Roman" w:hAnsi="Times New Roman" w:cs="Times New Roman"/>
          <w:sz w:val="20"/>
          <w:szCs w:val="20"/>
        </w:rPr>
        <w:t xml:space="preserve">joint/DL TCI state </w:t>
      </w:r>
      <w:r w:rsidR="00791537" w:rsidRPr="00ED1BA4">
        <w:rPr>
          <w:rFonts w:ascii="Times New Roman" w:hAnsi="Times New Roman" w:cs="Times New Roman"/>
          <w:sz w:val="20"/>
          <w:szCs w:val="20"/>
        </w:rPr>
        <w:t xml:space="preserve">indication </w:t>
      </w:r>
      <w:r w:rsidRPr="00ED1BA4">
        <w:rPr>
          <w:rFonts w:ascii="Times New Roman" w:hAnsi="Times New Roman" w:cs="Times New Roman"/>
          <w:sz w:val="20"/>
          <w:szCs w:val="20"/>
        </w:rPr>
        <w:t xml:space="preserve">and </w:t>
      </w:r>
      <w:r w:rsidR="00791537" w:rsidRPr="00ED1BA4">
        <w:rPr>
          <w:rFonts w:ascii="Times New Roman" w:hAnsi="Times New Roman" w:cs="Times New Roman"/>
          <w:sz w:val="20"/>
          <w:szCs w:val="20"/>
        </w:rPr>
        <w:t xml:space="preserve">UL TCI state indication, respectively. </w:t>
      </w:r>
      <w:r w:rsidR="00684C38" w:rsidRPr="00ED1BA4">
        <w:rPr>
          <w:rFonts w:ascii="Times New Roman" w:hAnsi="Times New Roman" w:cs="Times New Roman"/>
          <w:sz w:val="20"/>
          <w:szCs w:val="20"/>
        </w:rPr>
        <w:t xml:space="preserve">Figure 3 shows an example of a MAC CE used for joint/DL TCI state indication. </w:t>
      </w:r>
      <w:r w:rsidR="00960235" w:rsidRPr="00ED1BA4">
        <w:rPr>
          <w:rFonts w:ascii="Times New Roman" w:hAnsi="Times New Roman" w:cs="Times New Roman"/>
          <w:sz w:val="20"/>
          <w:szCs w:val="20"/>
        </w:rPr>
        <w:t>The C filed indicates whether joint/DL TCI state ID</w:t>
      </w:r>
      <w:r w:rsidR="00960235" w:rsidRPr="00ED1BA4">
        <w:rPr>
          <w:rFonts w:ascii="Times New Roman" w:hAnsi="Times New Roman" w:cs="Times New Roman"/>
          <w:sz w:val="20"/>
          <w:szCs w:val="20"/>
          <w:vertAlign w:val="subscript"/>
        </w:rPr>
        <w:t>i,1</w:t>
      </w:r>
      <w:r w:rsidR="00960235" w:rsidRPr="00ED1BA4">
        <w:rPr>
          <w:rFonts w:ascii="Times New Roman" w:hAnsi="Times New Roman" w:cs="Times New Roman"/>
          <w:sz w:val="20"/>
          <w:szCs w:val="20"/>
        </w:rPr>
        <w:t xml:space="preserve"> is present. Thus, t</w:t>
      </w:r>
      <w:r w:rsidR="00684C38" w:rsidRPr="00ED1BA4">
        <w:rPr>
          <w:rFonts w:ascii="Times New Roman" w:hAnsi="Times New Roman" w:cs="Times New Roman"/>
          <w:sz w:val="20"/>
          <w:szCs w:val="20"/>
        </w:rPr>
        <w:t>his MAC CE can be used not only for sTRP case, but also for mTRP case.</w:t>
      </w:r>
      <w:r w:rsidR="00C23B6F" w:rsidRPr="00ED1BA4">
        <w:rPr>
          <w:rFonts w:ascii="Times New Roman" w:hAnsi="Times New Roman" w:cs="Times New Roman"/>
          <w:sz w:val="20"/>
          <w:szCs w:val="20"/>
        </w:rPr>
        <w:t xml:space="preserve"> Figure 4 shows an example of a MAC CE used for UL TCI state indication. The F filed indicates whether </w:t>
      </w:r>
      <w:r w:rsidR="00D61F6F" w:rsidRPr="00ED1BA4">
        <w:rPr>
          <w:rFonts w:ascii="Times New Roman" w:hAnsi="Times New Roman" w:cs="Times New Roman"/>
          <w:sz w:val="20"/>
          <w:szCs w:val="20"/>
        </w:rPr>
        <w:t>UL TCI state is applied.</w:t>
      </w:r>
      <w:r w:rsidR="00170003" w:rsidRPr="00ED1BA4">
        <w:rPr>
          <w:rFonts w:ascii="Times New Roman" w:hAnsi="Times New Roman" w:cs="Times New Roman"/>
          <w:sz w:val="20"/>
          <w:szCs w:val="20"/>
        </w:rPr>
        <w:t xml:space="preserve"> If UL TCI state is not applied, the UL TCI state is derived from joint TCI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3906"/>
        <w:gridCol w:w="2744"/>
      </w:tblGrid>
      <w:tr w:rsidR="00791537" w:rsidTr="00190948">
        <w:trPr>
          <w:trHeight w:val="599"/>
        </w:trPr>
        <w:tc>
          <w:tcPr>
            <w:tcW w:w="1646" w:type="dxa"/>
            <w:tcBorders>
              <w:top w:val="single" w:sz="4" w:space="0" w:color="auto"/>
              <w:left w:val="single" w:sz="4" w:space="0" w:color="auto"/>
              <w:bottom w:val="single" w:sz="4" w:space="0" w:color="auto"/>
              <w:right w:val="single" w:sz="4" w:space="0" w:color="auto"/>
            </w:tcBorders>
          </w:tcPr>
          <w:p w:rsidR="00791537" w:rsidRDefault="00791537" w:rsidP="00E33CC4">
            <w:pPr>
              <w:adjustRightInd w:val="0"/>
              <w:textAlignment w:val="baseline"/>
            </w:pPr>
            <w:r>
              <w:t>R (1 bit)</w:t>
            </w:r>
          </w:p>
        </w:tc>
        <w:tc>
          <w:tcPr>
            <w:tcW w:w="3906" w:type="dxa"/>
            <w:tcBorders>
              <w:top w:val="single" w:sz="4" w:space="0" w:color="auto"/>
              <w:left w:val="single" w:sz="4" w:space="0" w:color="auto"/>
              <w:bottom w:val="single" w:sz="4" w:space="0" w:color="auto"/>
              <w:right w:val="single" w:sz="4" w:space="0" w:color="auto"/>
            </w:tcBorders>
          </w:tcPr>
          <w:p w:rsidR="00791537" w:rsidRDefault="00791537" w:rsidP="00190948">
            <w:pPr>
              <w:adjustRightInd w:val="0"/>
              <w:textAlignment w:val="baseline"/>
            </w:pPr>
            <w:r>
              <w:t>Serving cell ID</w:t>
            </w:r>
          </w:p>
        </w:tc>
        <w:tc>
          <w:tcPr>
            <w:tcW w:w="2744" w:type="dxa"/>
            <w:tcBorders>
              <w:top w:val="single" w:sz="4" w:space="0" w:color="auto"/>
              <w:left w:val="single" w:sz="4" w:space="0" w:color="auto"/>
              <w:bottom w:val="single" w:sz="4" w:space="0" w:color="auto"/>
              <w:right w:val="single" w:sz="4" w:space="0" w:color="auto"/>
            </w:tcBorders>
          </w:tcPr>
          <w:p w:rsidR="00791537" w:rsidRDefault="00791537" w:rsidP="00190948">
            <w:pPr>
              <w:adjustRightInd w:val="0"/>
              <w:textAlignment w:val="baseline"/>
            </w:pPr>
            <w:r>
              <w:t>BWP id DL (2 bits)</w:t>
            </w:r>
          </w:p>
        </w:tc>
      </w:tr>
      <w:tr w:rsidR="00791537" w:rsidTr="00A556FE">
        <w:trPr>
          <w:trHeight w:val="599"/>
        </w:trPr>
        <w:tc>
          <w:tcPr>
            <w:tcW w:w="1646" w:type="dxa"/>
            <w:tcBorders>
              <w:top w:val="single" w:sz="4" w:space="0" w:color="auto"/>
              <w:left w:val="single" w:sz="4" w:space="0" w:color="auto"/>
              <w:bottom w:val="single" w:sz="4" w:space="0" w:color="auto"/>
              <w:right w:val="single" w:sz="4" w:space="0" w:color="auto"/>
            </w:tcBorders>
          </w:tcPr>
          <w:p w:rsidR="00791537" w:rsidRDefault="00791537" w:rsidP="00190948">
            <w:pPr>
              <w:adjustRightInd w:val="0"/>
              <w:textAlignment w:val="baseline"/>
            </w:pPr>
            <w:r>
              <w:t>C</w:t>
            </w:r>
          </w:p>
        </w:tc>
        <w:tc>
          <w:tcPr>
            <w:tcW w:w="6650"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rsidR="00791537" w:rsidRDefault="00791537" w:rsidP="00AB51AE">
            <w:pPr>
              <w:adjustRightInd w:val="0"/>
              <w:textAlignment w:val="baseline"/>
            </w:pPr>
            <w:r>
              <w:t>Joint/DL TCI state I</w:t>
            </w:r>
            <w:r w:rsidR="00AB51AE">
              <w:t>D</w:t>
            </w:r>
            <w:r w:rsidR="00AB51AE">
              <w:rPr>
                <w:vertAlign w:val="subscript"/>
              </w:rPr>
              <w:t>0,</w:t>
            </w:r>
            <w:r w:rsidRPr="00AB51AE">
              <w:rPr>
                <w:vertAlign w:val="subscript"/>
              </w:rPr>
              <w:t>0</w:t>
            </w:r>
            <w:r>
              <w:t xml:space="preserve"> (7 bits)</w:t>
            </w:r>
          </w:p>
        </w:tc>
      </w:tr>
      <w:tr w:rsidR="00791537" w:rsidTr="00A556FE">
        <w:trPr>
          <w:trHeight w:val="599"/>
        </w:trPr>
        <w:tc>
          <w:tcPr>
            <w:tcW w:w="1646" w:type="dxa"/>
            <w:tcBorders>
              <w:top w:val="single" w:sz="4" w:space="0" w:color="auto"/>
              <w:left w:val="single" w:sz="4" w:space="0" w:color="auto"/>
              <w:bottom w:val="single" w:sz="4" w:space="0" w:color="auto"/>
              <w:right w:val="single" w:sz="4" w:space="0" w:color="auto"/>
            </w:tcBorders>
          </w:tcPr>
          <w:p w:rsidR="00791537" w:rsidRDefault="00AB51AE" w:rsidP="00190948">
            <w:pPr>
              <w:adjustRightInd w:val="0"/>
              <w:textAlignment w:val="baseline"/>
            </w:pPr>
            <w:r>
              <w:t>R</w:t>
            </w:r>
          </w:p>
        </w:tc>
        <w:tc>
          <w:tcPr>
            <w:tcW w:w="6650"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rsidR="00791537" w:rsidRDefault="00791537" w:rsidP="00AB51AE">
            <w:pPr>
              <w:adjustRightInd w:val="0"/>
              <w:textAlignment w:val="baseline"/>
            </w:pPr>
            <w:r>
              <w:t>Joint/DL TCI state ID</w:t>
            </w:r>
            <w:r w:rsidR="00AB51AE">
              <w:rPr>
                <w:vertAlign w:val="subscript"/>
              </w:rPr>
              <w:t>0,1</w:t>
            </w:r>
            <w:r>
              <w:t xml:space="preserve"> (7 bits)</w:t>
            </w:r>
          </w:p>
        </w:tc>
      </w:tr>
      <w:tr w:rsidR="00791537" w:rsidTr="00A556FE">
        <w:trPr>
          <w:trHeight w:val="599"/>
        </w:trPr>
        <w:tc>
          <w:tcPr>
            <w:tcW w:w="1646" w:type="dxa"/>
            <w:tcBorders>
              <w:top w:val="single" w:sz="4" w:space="0" w:color="auto"/>
              <w:left w:val="single" w:sz="4" w:space="0" w:color="auto"/>
              <w:bottom w:val="single" w:sz="4" w:space="0" w:color="auto"/>
              <w:right w:val="single" w:sz="4" w:space="0" w:color="auto"/>
            </w:tcBorders>
          </w:tcPr>
          <w:p w:rsidR="00791537" w:rsidRDefault="00791537" w:rsidP="00190948">
            <w:pPr>
              <w:adjustRightInd w:val="0"/>
              <w:textAlignment w:val="baseline"/>
            </w:pPr>
            <w:r>
              <w:t>C</w:t>
            </w:r>
          </w:p>
        </w:tc>
        <w:tc>
          <w:tcPr>
            <w:tcW w:w="6650"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rsidR="00791537" w:rsidRDefault="00791537" w:rsidP="00AB51AE">
            <w:pPr>
              <w:adjustRightInd w:val="0"/>
              <w:textAlignment w:val="baseline"/>
            </w:pPr>
            <w:r>
              <w:t>Joint/DL TCI state ID</w:t>
            </w:r>
            <w:r w:rsidR="00AB51AE">
              <w:rPr>
                <w:vertAlign w:val="subscript"/>
              </w:rPr>
              <w:t>1,0</w:t>
            </w:r>
            <w:r>
              <w:t xml:space="preserve"> (7 bits)</w:t>
            </w:r>
          </w:p>
        </w:tc>
      </w:tr>
      <w:tr w:rsidR="00791537" w:rsidTr="00A556FE">
        <w:trPr>
          <w:trHeight w:val="599"/>
        </w:trPr>
        <w:tc>
          <w:tcPr>
            <w:tcW w:w="1646" w:type="dxa"/>
            <w:tcBorders>
              <w:top w:val="single" w:sz="4" w:space="0" w:color="auto"/>
              <w:left w:val="single" w:sz="4" w:space="0" w:color="auto"/>
              <w:bottom w:val="single" w:sz="4" w:space="0" w:color="auto"/>
              <w:right w:val="single" w:sz="4" w:space="0" w:color="auto"/>
            </w:tcBorders>
          </w:tcPr>
          <w:p w:rsidR="00791537" w:rsidRDefault="00AB51AE" w:rsidP="00190948">
            <w:pPr>
              <w:adjustRightInd w:val="0"/>
              <w:textAlignment w:val="baseline"/>
            </w:pPr>
            <w:r>
              <w:t>R</w:t>
            </w:r>
          </w:p>
        </w:tc>
        <w:tc>
          <w:tcPr>
            <w:tcW w:w="6650"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rsidR="00791537" w:rsidRDefault="00791537" w:rsidP="00AB51AE">
            <w:pPr>
              <w:adjustRightInd w:val="0"/>
              <w:textAlignment w:val="baseline"/>
            </w:pPr>
            <w:r>
              <w:t>Joint/DL TCI state ID</w:t>
            </w:r>
            <w:r w:rsidR="00AB51AE">
              <w:rPr>
                <w:vertAlign w:val="subscript"/>
              </w:rPr>
              <w:t>1,1</w:t>
            </w:r>
            <w:r>
              <w:t xml:space="preserve"> (7 bits)</w:t>
            </w:r>
          </w:p>
        </w:tc>
      </w:tr>
      <w:tr w:rsidR="00791537" w:rsidTr="00A556FE">
        <w:trPr>
          <w:trHeight w:val="599"/>
        </w:trPr>
        <w:tc>
          <w:tcPr>
            <w:tcW w:w="1646" w:type="dxa"/>
            <w:tcBorders>
              <w:top w:val="single" w:sz="4" w:space="0" w:color="auto"/>
              <w:left w:val="single" w:sz="4" w:space="0" w:color="auto"/>
              <w:bottom w:val="single" w:sz="4" w:space="0" w:color="auto"/>
              <w:right w:val="single" w:sz="4" w:space="0" w:color="auto"/>
            </w:tcBorders>
          </w:tcPr>
          <w:p w:rsidR="00791537" w:rsidRDefault="00791537" w:rsidP="00190948">
            <w:pPr>
              <w:adjustRightInd w:val="0"/>
              <w:textAlignment w:val="baseline"/>
            </w:pPr>
            <w:r>
              <w:rPr>
                <w:rFonts w:hint="eastAsia"/>
              </w:rPr>
              <w:t>C</w:t>
            </w:r>
          </w:p>
        </w:tc>
        <w:tc>
          <w:tcPr>
            <w:tcW w:w="6650"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rsidR="00791537" w:rsidRDefault="00791537" w:rsidP="00AB51AE">
            <w:pPr>
              <w:adjustRightInd w:val="0"/>
              <w:textAlignment w:val="baseline"/>
            </w:pPr>
            <w:r>
              <w:t>Joint/DL TCI state ID</w:t>
            </w:r>
            <w:r w:rsidR="00AB51AE">
              <w:rPr>
                <w:vertAlign w:val="subscript"/>
              </w:rPr>
              <w:t>2,0</w:t>
            </w:r>
            <w:r>
              <w:t xml:space="preserve"> (7 bits)</w:t>
            </w:r>
          </w:p>
        </w:tc>
      </w:tr>
      <w:tr w:rsidR="00791537" w:rsidTr="00A556FE">
        <w:trPr>
          <w:trHeight w:val="599"/>
        </w:trPr>
        <w:tc>
          <w:tcPr>
            <w:tcW w:w="1646" w:type="dxa"/>
            <w:tcBorders>
              <w:top w:val="single" w:sz="4" w:space="0" w:color="auto"/>
              <w:left w:val="single" w:sz="4" w:space="0" w:color="auto"/>
              <w:bottom w:val="single" w:sz="4" w:space="0" w:color="auto"/>
              <w:right w:val="single" w:sz="4" w:space="0" w:color="auto"/>
            </w:tcBorders>
          </w:tcPr>
          <w:p w:rsidR="00791537" w:rsidRDefault="00AB51AE" w:rsidP="00190948">
            <w:pPr>
              <w:adjustRightInd w:val="0"/>
              <w:textAlignment w:val="baseline"/>
            </w:pPr>
            <w:r>
              <w:t>R</w:t>
            </w:r>
          </w:p>
        </w:tc>
        <w:tc>
          <w:tcPr>
            <w:tcW w:w="6650"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rsidR="00791537" w:rsidRDefault="00791537" w:rsidP="00AB51AE">
            <w:pPr>
              <w:adjustRightInd w:val="0"/>
              <w:textAlignment w:val="baseline"/>
            </w:pPr>
            <w:r>
              <w:t>Joint/DL TCI state ID</w:t>
            </w:r>
            <w:r w:rsidR="00AB51AE">
              <w:rPr>
                <w:vertAlign w:val="subscript"/>
              </w:rPr>
              <w:t>2,1</w:t>
            </w:r>
            <w:r>
              <w:t xml:space="preserve"> (7 bits)</w:t>
            </w:r>
          </w:p>
        </w:tc>
      </w:tr>
      <w:tr w:rsidR="00791537" w:rsidTr="00A556FE">
        <w:trPr>
          <w:trHeight w:val="599"/>
        </w:trPr>
        <w:tc>
          <w:tcPr>
            <w:tcW w:w="1646" w:type="dxa"/>
            <w:tcBorders>
              <w:top w:val="single" w:sz="4" w:space="0" w:color="auto"/>
              <w:left w:val="single" w:sz="4" w:space="0" w:color="auto"/>
              <w:bottom w:val="single" w:sz="4" w:space="0" w:color="auto"/>
              <w:right w:val="single" w:sz="4" w:space="0" w:color="auto"/>
            </w:tcBorders>
          </w:tcPr>
          <w:p w:rsidR="00791537" w:rsidRDefault="00791537" w:rsidP="00190948">
            <w:pPr>
              <w:adjustRightInd w:val="0"/>
              <w:textAlignment w:val="baseline"/>
            </w:pPr>
            <w:r>
              <w:rPr>
                <w:rFonts w:hint="eastAsia"/>
              </w:rPr>
              <w:t>C</w:t>
            </w:r>
          </w:p>
        </w:tc>
        <w:tc>
          <w:tcPr>
            <w:tcW w:w="6650"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rsidR="00791537" w:rsidRDefault="00791537" w:rsidP="00AB51AE">
            <w:pPr>
              <w:adjustRightInd w:val="0"/>
              <w:textAlignment w:val="baseline"/>
            </w:pPr>
            <w:r>
              <w:t>Joint/DL TCI state ID</w:t>
            </w:r>
            <w:r w:rsidR="00AB51AE">
              <w:rPr>
                <w:vertAlign w:val="subscript"/>
              </w:rPr>
              <w:t>3,</w:t>
            </w:r>
            <w:r w:rsidR="00AB51AE" w:rsidRPr="00AB51AE">
              <w:rPr>
                <w:vertAlign w:val="subscript"/>
              </w:rPr>
              <w:t>0</w:t>
            </w:r>
            <w:r>
              <w:t xml:space="preserve"> (7 bits)</w:t>
            </w:r>
          </w:p>
        </w:tc>
      </w:tr>
      <w:tr w:rsidR="00791537" w:rsidTr="00A556FE">
        <w:trPr>
          <w:trHeight w:val="599"/>
        </w:trPr>
        <w:tc>
          <w:tcPr>
            <w:tcW w:w="1646" w:type="dxa"/>
            <w:tcBorders>
              <w:top w:val="single" w:sz="4" w:space="0" w:color="auto"/>
              <w:left w:val="single" w:sz="4" w:space="0" w:color="auto"/>
              <w:bottom w:val="single" w:sz="4" w:space="0" w:color="auto"/>
              <w:right w:val="single" w:sz="4" w:space="0" w:color="auto"/>
            </w:tcBorders>
          </w:tcPr>
          <w:p w:rsidR="00791537" w:rsidRDefault="00AB51AE" w:rsidP="00190948">
            <w:pPr>
              <w:adjustRightInd w:val="0"/>
              <w:textAlignment w:val="baseline"/>
            </w:pPr>
            <w:r>
              <w:t>R</w:t>
            </w:r>
          </w:p>
        </w:tc>
        <w:tc>
          <w:tcPr>
            <w:tcW w:w="6650"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rsidR="00791537" w:rsidRDefault="00791537" w:rsidP="00AB51AE">
            <w:pPr>
              <w:adjustRightInd w:val="0"/>
              <w:textAlignment w:val="baseline"/>
            </w:pPr>
            <w:r>
              <w:t>Joint/DL TCI state ID</w:t>
            </w:r>
            <w:r w:rsidR="00AB51AE">
              <w:rPr>
                <w:vertAlign w:val="subscript"/>
              </w:rPr>
              <w:t>3,1</w:t>
            </w:r>
            <w:r>
              <w:t xml:space="preserve"> (7 bits)</w:t>
            </w:r>
          </w:p>
        </w:tc>
      </w:tr>
    </w:tbl>
    <w:p w:rsidR="006D6906" w:rsidRPr="001D48BD" w:rsidRDefault="00960235" w:rsidP="001D48BD">
      <w:pPr>
        <w:spacing w:after="180"/>
        <w:jc w:val="center"/>
        <w:rPr>
          <w:rFonts w:ascii="Times New Roman" w:hAnsi="Times New Roman" w:cs="Times New Roman"/>
          <w:sz w:val="20"/>
          <w:szCs w:val="20"/>
        </w:rPr>
      </w:pPr>
      <w:r w:rsidRPr="001D48BD">
        <w:rPr>
          <w:rFonts w:ascii="Times New Roman" w:hAnsi="Times New Roman" w:cs="Times New Roman" w:hint="eastAsia"/>
          <w:sz w:val="20"/>
          <w:szCs w:val="20"/>
        </w:rPr>
        <w:t>F</w:t>
      </w:r>
      <w:r w:rsidRPr="001D48BD">
        <w:rPr>
          <w:rFonts w:ascii="Times New Roman" w:hAnsi="Times New Roman" w:cs="Times New Roman"/>
          <w:sz w:val="20"/>
          <w:szCs w:val="20"/>
        </w:rPr>
        <w:t>igure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1575"/>
        <w:gridCol w:w="2331"/>
        <w:gridCol w:w="2744"/>
      </w:tblGrid>
      <w:tr w:rsidR="00D61F6F" w:rsidTr="00D61F6F">
        <w:trPr>
          <w:trHeight w:val="599"/>
        </w:trPr>
        <w:tc>
          <w:tcPr>
            <w:tcW w:w="1646" w:type="dxa"/>
            <w:tcBorders>
              <w:top w:val="single" w:sz="4" w:space="0" w:color="auto"/>
              <w:left w:val="single" w:sz="4" w:space="0" w:color="auto"/>
              <w:bottom w:val="single" w:sz="4" w:space="0" w:color="auto"/>
              <w:right w:val="single" w:sz="4" w:space="0" w:color="auto"/>
            </w:tcBorders>
          </w:tcPr>
          <w:p w:rsidR="00D61F6F" w:rsidRDefault="00D61F6F" w:rsidP="00E33CC4">
            <w:pPr>
              <w:adjustRightInd w:val="0"/>
              <w:textAlignment w:val="baseline"/>
            </w:pPr>
            <w:r>
              <w:t>F (1 bit)</w:t>
            </w:r>
          </w:p>
        </w:tc>
        <w:tc>
          <w:tcPr>
            <w:tcW w:w="3906" w:type="dxa"/>
            <w:gridSpan w:val="2"/>
            <w:tcBorders>
              <w:top w:val="single" w:sz="4" w:space="0" w:color="auto"/>
              <w:left w:val="single" w:sz="4" w:space="0" w:color="auto"/>
              <w:bottom w:val="single" w:sz="4" w:space="0" w:color="000000"/>
              <w:right w:val="single" w:sz="4" w:space="0" w:color="auto"/>
            </w:tcBorders>
          </w:tcPr>
          <w:p w:rsidR="00D61F6F" w:rsidRDefault="00D61F6F" w:rsidP="00190948">
            <w:pPr>
              <w:adjustRightInd w:val="0"/>
              <w:textAlignment w:val="baseline"/>
            </w:pPr>
            <w:r>
              <w:t>Serving cell ID</w:t>
            </w:r>
          </w:p>
        </w:tc>
        <w:tc>
          <w:tcPr>
            <w:tcW w:w="2744" w:type="dxa"/>
            <w:tcBorders>
              <w:top w:val="single" w:sz="4" w:space="0" w:color="auto"/>
              <w:left w:val="single" w:sz="4" w:space="0" w:color="auto"/>
              <w:bottom w:val="single" w:sz="4" w:space="0" w:color="auto"/>
              <w:right w:val="single" w:sz="4" w:space="0" w:color="auto"/>
            </w:tcBorders>
          </w:tcPr>
          <w:p w:rsidR="00D61F6F" w:rsidRDefault="00D61F6F" w:rsidP="00190948">
            <w:pPr>
              <w:adjustRightInd w:val="0"/>
              <w:textAlignment w:val="baseline"/>
            </w:pPr>
            <w:r>
              <w:t>BWP id DL (2 bits)</w:t>
            </w:r>
          </w:p>
        </w:tc>
      </w:tr>
      <w:tr w:rsidR="00E33CC4" w:rsidTr="00A556FE">
        <w:trPr>
          <w:trHeight w:val="571"/>
        </w:trPr>
        <w:tc>
          <w:tcPr>
            <w:tcW w:w="3221" w:type="dxa"/>
            <w:gridSpan w:val="2"/>
            <w:tcBorders>
              <w:top w:val="single" w:sz="4" w:space="0" w:color="auto"/>
              <w:left w:val="single" w:sz="4" w:space="0" w:color="auto"/>
              <w:bottom w:val="single" w:sz="4" w:space="0" w:color="auto"/>
              <w:right w:val="single" w:sz="4" w:space="0" w:color="auto"/>
            </w:tcBorders>
          </w:tcPr>
          <w:p w:rsidR="00E33CC4" w:rsidRDefault="00E33CC4" w:rsidP="00E33CC4">
            <w:pPr>
              <w:adjustRightInd w:val="0"/>
              <w:textAlignment w:val="baseline"/>
            </w:pPr>
            <w:r>
              <w:t>R (2 bits)</w:t>
            </w:r>
          </w:p>
        </w:tc>
        <w:tc>
          <w:tcPr>
            <w:tcW w:w="5075"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rsidR="00E33CC4" w:rsidRDefault="00E33CC4" w:rsidP="00E33CC4">
            <w:pPr>
              <w:adjustRightInd w:val="0"/>
              <w:textAlignment w:val="baseline"/>
            </w:pPr>
            <w:r>
              <w:t>U</w:t>
            </w:r>
            <w:r>
              <w:rPr>
                <w:rFonts w:hint="eastAsia"/>
              </w:rPr>
              <w:t>L</w:t>
            </w:r>
            <w:r>
              <w:t xml:space="preserve"> </w:t>
            </w:r>
            <w:r>
              <w:rPr>
                <w:rFonts w:hint="eastAsia"/>
              </w:rPr>
              <w:t>TCI</w:t>
            </w:r>
            <w:r>
              <w:t xml:space="preserve"> </w:t>
            </w:r>
            <w:r>
              <w:rPr>
                <w:rFonts w:hint="eastAsia"/>
              </w:rPr>
              <w:t>state</w:t>
            </w:r>
            <w:r>
              <w:t xml:space="preserve"> ID (6 bits)</w:t>
            </w:r>
          </w:p>
        </w:tc>
      </w:tr>
    </w:tbl>
    <w:p w:rsidR="00791537" w:rsidRPr="001D48BD" w:rsidRDefault="00170003" w:rsidP="001D48BD">
      <w:pPr>
        <w:spacing w:after="180"/>
        <w:jc w:val="center"/>
        <w:rPr>
          <w:rFonts w:ascii="Times New Roman" w:hAnsi="Times New Roman" w:cs="Times New Roman"/>
          <w:sz w:val="20"/>
          <w:szCs w:val="20"/>
        </w:rPr>
      </w:pPr>
      <w:r w:rsidRPr="001D48BD">
        <w:rPr>
          <w:rFonts w:ascii="Times New Roman" w:hAnsi="Times New Roman" w:cs="Times New Roman" w:hint="eastAsia"/>
          <w:sz w:val="20"/>
          <w:szCs w:val="20"/>
        </w:rPr>
        <w:t>F</w:t>
      </w:r>
      <w:r w:rsidRPr="001D48BD">
        <w:rPr>
          <w:rFonts w:ascii="Times New Roman" w:hAnsi="Times New Roman" w:cs="Times New Roman"/>
          <w:sz w:val="20"/>
          <w:szCs w:val="20"/>
        </w:rPr>
        <w:t>igure 4</w:t>
      </w:r>
    </w:p>
    <w:p w:rsidR="00504F21" w:rsidRPr="001D48BD" w:rsidRDefault="00295E25" w:rsidP="001D48BD">
      <w:pPr>
        <w:spacing w:before="180" w:after="180"/>
        <w:rPr>
          <w:rFonts w:ascii="Times New Roman" w:hAnsi="Times New Roman" w:cs="Times New Roman"/>
          <w:b/>
          <w:sz w:val="20"/>
        </w:rPr>
      </w:pPr>
      <w:r w:rsidRPr="001D48BD">
        <w:rPr>
          <w:rFonts w:ascii="Times New Roman" w:hAnsi="Times New Roman" w:cs="Times New Roman" w:hint="eastAsia"/>
          <w:b/>
          <w:sz w:val="20"/>
        </w:rPr>
        <w:t>P</w:t>
      </w:r>
      <w:r w:rsidRPr="001D48BD">
        <w:rPr>
          <w:rFonts w:ascii="Times New Roman" w:hAnsi="Times New Roman" w:cs="Times New Roman"/>
          <w:b/>
          <w:sz w:val="20"/>
        </w:rPr>
        <w:t xml:space="preserve">roposal 1. </w:t>
      </w:r>
      <w:r w:rsidR="005F403E" w:rsidRPr="001D48BD">
        <w:rPr>
          <w:rFonts w:ascii="Times New Roman" w:hAnsi="Times New Roman" w:cs="Times New Roman"/>
          <w:b/>
          <w:sz w:val="20"/>
        </w:rPr>
        <w:t>Design two MAC CEs used for joint/DL TCI state indication and UL TCI state indication, respectively.</w:t>
      </w:r>
    </w:p>
    <w:p w:rsidR="006F56B4" w:rsidRPr="00ED1BA4" w:rsidRDefault="006F56B4" w:rsidP="00ED1BA4">
      <w:pPr>
        <w:pStyle w:val="2"/>
        <w:spacing w:before="180" w:after="180" w:line="240" w:lineRule="auto"/>
        <w:rPr>
          <w:rFonts w:ascii="Arial" w:hAnsi="Arial" w:cs="Arial"/>
          <w:b w:val="0"/>
          <w:sz w:val="28"/>
          <w:szCs w:val="28"/>
        </w:rPr>
      </w:pPr>
      <w:r w:rsidRPr="00ED1BA4">
        <w:rPr>
          <w:rFonts w:ascii="Arial" w:hAnsi="Arial" w:cs="Arial" w:hint="eastAsia"/>
          <w:b w:val="0"/>
          <w:sz w:val="28"/>
          <w:szCs w:val="28"/>
        </w:rPr>
        <w:lastRenderedPageBreak/>
        <w:t>2</w:t>
      </w:r>
      <w:r w:rsidRPr="00ED1BA4">
        <w:rPr>
          <w:rFonts w:ascii="Arial" w:hAnsi="Arial" w:cs="Arial"/>
          <w:b w:val="0"/>
          <w:sz w:val="28"/>
          <w:szCs w:val="28"/>
        </w:rPr>
        <w:t>.2 Uplink power control parameters</w:t>
      </w:r>
    </w:p>
    <w:p w:rsidR="00F96FAF" w:rsidRPr="001D48BD" w:rsidRDefault="009D2F2C" w:rsidP="001D48BD">
      <w:pPr>
        <w:spacing w:before="180" w:after="180"/>
        <w:rPr>
          <w:rFonts w:ascii="Times New Roman" w:hAnsi="Times New Roman" w:cs="Times New Roman"/>
          <w:sz w:val="20"/>
        </w:rPr>
      </w:pPr>
      <w:r w:rsidRPr="001D48BD">
        <w:rPr>
          <w:rFonts w:ascii="Times New Roman" w:hAnsi="Times New Roman" w:cs="Times New Roman"/>
          <w:sz w:val="20"/>
        </w:rPr>
        <w:t xml:space="preserve">In RAN1#105-e meeting, it is agreed that a PL-RS is either included in UL TCI state or joint TCI state or associated with UL TCI state or joint TCI state </w:t>
      </w:r>
      <w:r w:rsidR="00F96FAF" w:rsidRPr="001D48BD">
        <w:rPr>
          <w:rFonts w:ascii="Times New Roman" w:hAnsi="Times New Roman" w:cs="Times New Roman"/>
          <w:sz w:val="20"/>
        </w:rPr>
        <w:t>but whether it is ‘included in’ or ‘associated with’ is up to RAN2</w:t>
      </w:r>
      <w:r w:rsidRPr="001D48BD">
        <w:rPr>
          <w:rFonts w:ascii="Times New Roman" w:hAnsi="Times New Roman" w:cs="Times New Roman"/>
          <w:sz w:val="20"/>
        </w:rPr>
        <w:t xml:space="preserve">. </w:t>
      </w:r>
      <w:r w:rsidR="00F96FAF" w:rsidRPr="001D48BD">
        <w:rPr>
          <w:rFonts w:ascii="Times New Roman" w:hAnsi="Times New Roman" w:cs="Times New Roman"/>
          <w:sz w:val="20"/>
        </w:rPr>
        <w:t xml:space="preserve">Meanwhile, it is agreed that the setting of UL PC parameters except for PL-RS (P0, alpha, closed loop index) is associated with UL TCI state or joint TCI state per BWP. </w:t>
      </w:r>
      <w:r w:rsidR="00E4665C" w:rsidRPr="001D48BD">
        <w:rPr>
          <w:rFonts w:ascii="Times New Roman" w:hAnsi="Times New Roman" w:cs="Times New Roman"/>
          <w:sz w:val="20"/>
        </w:rPr>
        <w:t>In RAN2#116b-e meeting,</w:t>
      </w:r>
      <w:r w:rsidR="00B415A0" w:rsidRPr="001D48BD">
        <w:rPr>
          <w:rFonts w:ascii="Times New Roman" w:hAnsi="Times New Roman" w:cs="Times New Roman"/>
          <w:sz w:val="20"/>
        </w:rPr>
        <w:t xml:space="preserve"> whether</w:t>
      </w:r>
      <w:r w:rsidR="00E4665C" w:rsidRPr="001D48BD">
        <w:rPr>
          <w:rFonts w:ascii="Times New Roman" w:hAnsi="Times New Roman" w:cs="Times New Roman"/>
          <w:sz w:val="20"/>
        </w:rPr>
        <w:t xml:space="preserve"> the </w:t>
      </w:r>
      <w:r w:rsidR="00B415A0" w:rsidRPr="001D48BD">
        <w:rPr>
          <w:rFonts w:ascii="Times New Roman" w:hAnsi="Times New Roman" w:cs="Times New Roman"/>
          <w:sz w:val="20"/>
        </w:rPr>
        <w:t xml:space="preserve">setting of </w:t>
      </w:r>
      <w:bookmarkStart w:id="1" w:name="OLE_LINK1"/>
      <w:bookmarkStart w:id="2" w:name="OLE_LINK2"/>
      <w:r w:rsidR="00B415A0" w:rsidRPr="001D48BD">
        <w:rPr>
          <w:rFonts w:ascii="Times New Roman" w:hAnsi="Times New Roman" w:cs="Times New Roman"/>
          <w:sz w:val="20"/>
        </w:rPr>
        <w:t>(P0, alpha, closed loop index) and PL-RS</w:t>
      </w:r>
      <w:bookmarkEnd w:id="1"/>
      <w:bookmarkEnd w:id="2"/>
      <w:r w:rsidR="00B415A0" w:rsidRPr="001D48BD">
        <w:rPr>
          <w:rFonts w:ascii="Times New Roman" w:hAnsi="Times New Roman" w:cs="Times New Roman"/>
          <w:sz w:val="20"/>
        </w:rPr>
        <w:t xml:space="preserve"> are encoded/configured in UL TCI state or BWP-UL-Dedicated is FFS.</w:t>
      </w:r>
      <w:r w:rsidR="008D2037" w:rsidRPr="001D48BD">
        <w:rPr>
          <w:rFonts w:ascii="Times New Roman" w:hAnsi="Times New Roman" w:cs="Times New Roman"/>
          <w:sz w:val="20"/>
        </w:rPr>
        <w:t xml:space="preserve"> </w:t>
      </w:r>
    </w:p>
    <w:p w:rsidR="00B21F93" w:rsidRPr="001D48BD" w:rsidRDefault="006020B1" w:rsidP="001D48BD">
      <w:pPr>
        <w:spacing w:before="180" w:after="180"/>
        <w:rPr>
          <w:rFonts w:ascii="Times New Roman" w:hAnsi="Times New Roman" w:cs="Times New Roman"/>
          <w:sz w:val="20"/>
        </w:rPr>
      </w:pPr>
      <w:r w:rsidRPr="001D48BD">
        <w:rPr>
          <w:rFonts w:ascii="Times New Roman" w:hAnsi="Times New Roman" w:cs="Times New Roman"/>
          <w:sz w:val="20"/>
        </w:rPr>
        <w:t>Due to the support of separate TCI state list, not only the</w:t>
      </w:r>
      <w:r w:rsidR="00B21F93" w:rsidRPr="001D48BD">
        <w:rPr>
          <w:rFonts w:ascii="Times New Roman" w:hAnsi="Times New Roman" w:cs="Times New Roman"/>
          <w:sz w:val="20"/>
        </w:rPr>
        <w:t xml:space="preserve"> UL TCI state</w:t>
      </w:r>
      <w:r w:rsidRPr="001D48BD">
        <w:rPr>
          <w:rFonts w:ascii="Times New Roman" w:hAnsi="Times New Roman" w:cs="Times New Roman"/>
          <w:sz w:val="20"/>
        </w:rPr>
        <w:t xml:space="preserve"> but also</w:t>
      </w:r>
      <w:r w:rsidR="00B21F93" w:rsidRPr="001D48BD">
        <w:rPr>
          <w:rFonts w:ascii="Times New Roman" w:hAnsi="Times New Roman" w:cs="Times New Roman"/>
          <w:sz w:val="20"/>
        </w:rPr>
        <w:t xml:space="preserve"> the</w:t>
      </w:r>
      <w:r w:rsidRPr="001D48BD">
        <w:rPr>
          <w:rFonts w:ascii="Times New Roman" w:hAnsi="Times New Roman" w:cs="Times New Roman"/>
          <w:sz w:val="20"/>
        </w:rPr>
        <w:t xml:space="preserve"> </w:t>
      </w:r>
      <w:r w:rsidR="00B21F93" w:rsidRPr="001D48BD">
        <w:rPr>
          <w:rFonts w:ascii="Times New Roman" w:hAnsi="Times New Roman" w:cs="Times New Roman"/>
          <w:sz w:val="20"/>
        </w:rPr>
        <w:t xml:space="preserve">joint/DL TCI state need to contain </w:t>
      </w:r>
      <w:r w:rsidRPr="001D48BD">
        <w:rPr>
          <w:rFonts w:ascii="Times New Roman" w:hAnsi="Times New Roman" w:cs="Times New Roman"/>
          <w:sz w:val="20"/>
        </w:rPr>
        <w:t xml:space="preserve">the UL PC </w:t>
      </w:r>
      <w:r w:rsidR="00B21F93" w:rsidRPr="001D48BD">
        <w:rPr>
          <w:rFonts w:ascii="Times New Roman" w:hAnsi="Times New Roman" w:cs="Times New Roman"/>
          <w:sz w:val="20"/>
        </w:rPr>
        <w:t>information.</w:t>
      </w:r>
      <w:r w:rsidRPr="001D48BD">
        <w:rPr>
          <w:rFonts w:ascii="Times New Roman" w:hAnsi="Times New Roman" w:cs="Times New Roman"/>
          <w:sz w:val="20"/>
        </w:rPr>
        <w:t xml:space="preserve"> </w:t>
      </w:r>
      <w:r w:rsidR="00B21F93" w:rsidRPr="001D48BD">
        <w:rPr>
          <w:rFonts w:ascii="Times New Roman" w:hAnsi="Times New Roman" w:cs="Times New Roman"/>
          <w:sz w:val="20"/>
        </w:rPr>
        <w:t>If each joint/DL TCI state and UL TCI state configure with independent UL PC parameters</w:t>
      </w:r>
      <w:r w:rsidR="00B157BC" w:rsidRPr="001D48BD">
        <w:rPr>
          <w:rFonts w:ascii="Times New Roman" w:hAnsi="Times New Roman" w:cs="Times New Roman"/>
          <w:sz w:val="20"/>
        </w:rPr>
        <w:t>, as shown in Figure 5</w:t>
      </w:r>
      <w:r w:rsidR="00B21F93" w:rsidRPr="001D48BD">
        <w:rPr>
          <w:rFonts w:ascii="Times New Roman" w:hAnsi="Times New Roman" w:cs="Times New Roman"/>
          <w:sz w:val="20"/>
        </w:rPr>
        <w:t xml:space="preserve">, it is significantly overhead. </w:t>
      </w:r>
      <w:r w:rsidR="00D95A37" w:rsidRPr="001D48BD">
        <w:rPr>
          <w:rFonts w:ascii="Times New Roman" w:hAnsi="Times New Roman" w:cs="Times New Roman"/>
          <w:sz w:val="20"/>
        </w:rPr>
        <w:t>I</w:t>
      </w:r>
      <w:r w:rsidR="00E967F0" w:rsidRPr="001D48BD">
        <w:rPr>
          <w:rFonts w:ascii="Times New Roman" w:hAnsi="Times New Roman" w:cs="Times New Roman"/>
          <w:sz w:val="20"/>
        </w:rPr>
        <w:t>n Figure 5</w:t>
      </w:r>
      <w:r w:rsidR="00D95A37" w:rsidRPr="001D48BD">
        <w:rPr>
          <w:rFonts w:ascii="Times New Roman" w:hAnsi="Times New Roman" w:cs="Times New Roman"/>
          <w:sz w:val="20"/>
        </w:rPr>
        <w:t>, ‘PCP’</w:t>
      </w:r>
      <w:r w:rsidR="00E967F0" w:rsidRPr="001D48BD">
        <w:rPr>
          <w:rFonts w:ascii="Times New Roman" w:hAnsi="Times New Roman" w:cs="Times New Roman"/>
          <w:sz w:val="20"/>
        </w:rPr>
        <w:t xml:space="preserve"> means UL PC parameters except for PL-RS</w:t>
      </w:r>
      <w:r w:rsidR="003D4710" w:rsidRPr="001D48BD">
        <w:rPr>
          <w:rFonts w:ascii="Times New Roman" w:hAnsi="Times New Roman" w:cs="Times New Roman"/>
          <w:sz w:val="20"/>
        </w:rPr>
        <w:t xml:space="preserve"> which contain P0, alpha, and closed loop index</w:t>
      </w:r>
      <w:r w:rsidR="00E967F0" w:rsidRPr="001D48BD">
        <w:rPr>
          <w:rFonts w:ascii="Times New Roman" w:hAnsi="Times New Roman" w:cs="Times New Roman"/>
          <w:sz w:val="20"/>
        </w:rPr>
        <w:t>.</w:t>
      </w:r>
    </w:p>
    <w:p w:rsidR="00B157BC" w:rsidRPr="001D48BD" w:rsidRDefault="00853A8E" w:rsidP="001D48BD">
      <w:pPr>
        <w:spacing w:before="180" w:after="180"/>
        <w:jc w:val="center"/>
        <w:rPr>
          <w:rFonts w:ascii="Times New Roman" w:hAnsi="Times New Roman" w:cs="Times New Roman"/>
          <w:sz w:val="20"/>
        </w:rPr>
      </w:pPr>
      <w:r w:rsidRPr="001D48BD">
        <w:rPr>
          <w:rFonts w:ascii="Times New Roman" w:hAnsi="Times New Roman" w:cs="Times New Roman"/>
          <w:noProof/>
          <w:sz w:val="20"/>
        </w:rPr>
        <w:drawing>
          <wp:inline distT="0" distB="0" distL="0" distR="0">
            <wp:extent cx="5274310" cy="1912390"/>
            <wp:effectExtent l="0" t="0" r="0" b="0"/>
            <wp:docPr id="5" name="图片 5" descr="C:\Users\Administrator\AppData\Local\Microsoft\Windows\INetCache\Content.MSO\67F23C2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dministrator\AppData\Local\Microsoft\Windows\INetCache\Content.MSO\67F23C24.tmp"/>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74310" cy="1912390"/>
                    </a:xfrm>
                    <a:prstGeom prst="rect">
                      <a:avLst/>
                    </a:prstGeom>
                    <a:noFill/>
                    <a:ln>
                      <a:noFill/>
                    </a:ln>
                  </pic:spPr>
                </pic:pic>
              </a:graphicData>
            </a:graphic>
          </wp:inline>
        </w:drawing>
      </w:r>
    </w:p>
    <w:p w:rsidR="00B157BC" w:rsidRPr="001D48BD" w:rsidRDefault="00B157BC" w:rsidP="001D48BD">
      <w:pPr>
        <w:spacing w:after="180"/>
        <w:jc w:val="center"/>
        <w:rPr>
          <w:rFonts w:ascii="Times New Roman" w:hAnsi="Times New Roman" w:cs="Times New Roman"/>
          <w:sz w:val="20"/>
        </w:rPr>
      </w:pPr>
      <w:r w:rsidRPr="001D48BD">
        <w:rPr>
          <w:rFonts w:ascii="Times New Roman" w:hAnsi="Times New Roman" w:cs="Times New Roman" w:hint="eastAsia"/>
          <w:sz w:val="20"/>
        </w:rPr>
        <w:t>F</w:t>
      </w:r>
      <w:r w:rsidRPr="001D48BD">
        <w:rPr>
          <w:rFonts w:ascii="Times New Roman" w:hAnsi="Times New Roman" w:cs="Times New Roman"/>
          <w:sz w:val="20"/>
        </w:rPr>
        <w:t>igure 5</w:t>
      </w:r>
    </w:p>
    <w:p w:rsidR="0023678D" w:rsidRPr="001D48BD" w:rsidRDefault="004D795E" w:rsidP="001D48BD">
      <w:pPr>
        <w:spacing w:before="180" w:after="180"/>
        <w:rPr>
          <w:rFonts w:ascii="Times New Roman" w:hAnsi="Times New Roman" w:cs="Times New Roman"/>
          <w:sz w:val="20"/>
        </w:rPr>
      </w:pPr>
      <w:r w:rsidRPr="001D48BD">
        <w:rPr>
          <w:rFonts w:ascii="Times New Roman" w:hAnsi="Times New Roman" w:cs="Times New Roman"/>
          <w:sz w:val="20"/>
        </w:rPr>
        <w:t xml:space="preserve">In our opinion, the best way is to </w:t>
      </w:r>
      <w:r w:rsidR="005F403E" w:rsidRPr="001D48BD">
        <w:rPr>
          <w:rFonts w:ascii="Times New Roman" w:hAnsi="Times New Roman" w:cs="Times New Roman"/>
          <w:sz w:val="20"/>
        </w:rPr>
        <w:t>configure</w:t>
      </w:r>
      <w:r w:rsidR="00B21F93" w:rsidRPr="001D48BD">
        <w:rPr>
          <w:rFonts w:ascii="Times New Roman" w:hAnsi="Times New Roman" w:cs="Times New Roman"/>
          <w:sz w:val="20"/>
        </w:rPr>
        <w:t xml:space="preserve"> </w:t>
      </w:r>
      <w:r w:rsidR="003D4710" w:rsidRPr="001D48BD">
        <w:rPr>
          <w:rFonts w:ascii="Times New Roman" w:hAnsi="Times New Roman" w:cs="Times New Roman"/>
          <w:sz w:val="20"/>
        </w:rPr>
        <w:t>a</w:t>
      </w:r>
      <w:r w:rsidR="0023678D" w:rsidRPr="001D48BD">
        <w:rPr>
          <w:rFonts w:ascii="Times New Roman" w:hAnsi="Times New Roman" w:cs="Times New Roman"/>
          <w:sz w:val="20"/>
        </w:rPr>
        <w:t xml:space="preserve"> </w:t>
      </w:r>
      <w:r w:rsidR="003D4710" w:rsidRPr="001D48BD">
        <w:rPr>
          <w:rFonts w:ascii="Times New Roman" w:hAnsi="Times New Roman" w:cs="Times New Roman"/>
          <w:sz w:val="20"/>
        </w:rPr>
        <w:t xml:space="preserve">(P0, alpha, closed loop index) </w:t>
      </w:r>
      <w:r w:rsidR="0023678D" w:rsidRPr="001D48BD">
        <w:rPr>
          <w:rFonts w:ascii="Times New Roman" w:hAnsi="Times New Roman" w:cs="Times New Roman"/>
          <w:sz w:val="20"/>
        </w:rPr>
        <w:t>list</w:t>
      </w:r>
      <w:r w:rsidR="003D4710" w:rsidRPr="001D48BD">
        <w:rPr>
          <w:rFonts w:ascii="Times New Roman" w:hAnsi="Times New Roman" w:cs="Times New Roman"/>
          <w:sz w:val="20"/>
        </w:rPr>
        <w:t xml:space="preserve"> </w:t>
      </w:r>
      <w:r w:rsidR="0023678D" w:rsidRPr="001D48BD">
        <w:rPr>
          <w:rFonts w:ascii="Times New Roman" w:hAnsi="Times New Roman" w:cs="Times New Roman"/>
          <w:sz w:val="20"/>
        </w:rPr>
        <w:t xml:space="preserve">and </w:t>
      </w:r>
      <w:r w:rsidR="005F403E" w:rsidRPr="001D48BD">
        <w:rPr>
          <w:rFonts w:ascii="Times New Roman" w:hAnsi="Times New Roman" w:cs="Times New Roman"/>
          <w:sz w:val="20"/>
        </w:rPr>
        <w:t xml:space="preserve">a </w:t>
      </w:r>
      <w:r w:rsidR="003D4710" w:rsidRPr="001D48BD">
        <w:rPr>
          <w:rFonts w:ascii="Times New Roman" w:hAnsi="Times New Roman" w:cs="Times New Roman"/>
          <w:sz w:val="20"/>
        </w:rPr>
        <w:t xml:space="preserve">PL-RS </w:t>
      </w:r>
      <w:r w:rsidR="0023678D" w:rsidRPr="001D48BD">
        <w:rPr>
          <w:rFonts w:ascii="Times New Roman" w:hAnsi="Times New Roman" w:cs="Times New Roman"/>
          <w:sz w:val="20"/>
        </w:rPr>
        <w:t>list</w:t>
      </w:r>
      <w:r w:rsidR="003D4710" w:rsidRPr="001D48BD">
        <w:rPr>
          <w:rFonts w:ascii="Times New Roman" w:hAnsi="Times New Roman" w:cs="Times New Roman"/>
          <w:sz w:val="20"/>
        </w:rPr>
        <w:t xml:space="preserve"> </w:t>
      </w:r>
      <w:r w:rsidR="0023678D" w:rsidRPr="001D48BD">
        <w:rPr>
          <w:rFonts w:ascii="Times New Roman" w:hAnsi="Times New Roman" w:cs="Times New Roman"/>
          <w:sz w:val="20"/>
        </w:rPr>
        <w:t>in BWP-UL-Delicated and configure indexes in joint/DL TCI state and UL TCI state that indicate which setting of</w:t>
      </w:r>
      <w:r w:rsidR="003D4710" w:rsidRPr="001D48BD">
        <w:rPr>
          <w:rFonts w:ascii="Times New Roman" w:hAnsi="Times New Roman" w:cs="Times New Roman"/>
          <w:sz w:val="20"/>
        </w:rPr>
        <w:t xml:space="preserve"> (P0, alpha, closed loop index)</w:t>
      </w:r>
      <w:r w:rsidR="0023678D" w:rsidRPr="001D48BD">
        <w:rPr>
          <w:rFonts w:ascii="Times New Roman" w:hAnsi="Times New Roman" w:cs="Times New Roman"/>
          <w:sz w:val="20"/>
        </w:rPr>
        <w:t xml:space="preserve"> and PL-RS are applied</w:t>
      </w:r>
      <w:r w:rsidR="00B157BC" w:rsidRPr="001D48BD">
        <w:rPr>
          <w:rFonts w:ascii="Times New Roman" w:hAnsi="Times New Roman" w:cs="Times New Roman"/>
          <w:sz w:val="20"/>
        </w:rPr>
        <w:t>, as shown in Figure 6</w:t>
      </w:r>
      <w:r w:rsidR="0023678D" w:rsidRPr="001D48BD">
        <w:rPr>
          <w:rFonts w:ascii="Times New Roman" w:hAnsi="Times New Roman" w:cs="Times New Roman"/>
          <w:sz w:val="20"/>
        </w:rPr>
        <w:t>.</w:t>
      </w:r>
      <w:r w:rsidR="00D95A37" w:rsidRPr="001D48BD">
        <w:rPr>
          <w:rFonts w:ascii="Times New Roman" w:hAnsi="Times New Roman" w:cs="Times New Roman"/>
          <w:sz w:val="20"/>
        </w:rPr>
        <w:t xml:space="preserve"> By the way, the dotted ellipses in joint TCI state and UL TCI state</w:t>
      </w:r>
      <w:r w:rsidR="0023678D" w:rsidRPr="001D48BD">
        <w:rPr>
          <w:rFonts w:ascii="Times New Roman" w:hAnsi="Times New Roman" w:cs="Times New Roman"/>
          <w:sz w:val="20"/>
        </w:rPr>
        <w:t xml:space="preserve"> </w:t>
      </w:r>
      <w:r w:rsidR="00D95A37" w:rsidRPr="001D48BD">
        <w:rPr>
          <w:rFonts w:ascii="Times New Roman" w:hAnsi="Times New Roman" w:cs="Times New Roman"/>
          <w:sz w:val="20"/>
        </w:rPr>
        <w:t xml:space="preserve">only represent indexes pointing to ‘PL-RS list’ or ‘PC parameter list’. </w:t>
      </w:r>
      <w:r w:rsidR="0023678D" w:rsidRPr="001D48BD">
        <w:rPr>
          <w:rFonts w:ascii="Times New Roman" w:hAnsi="Times New Roman" w:cs="Times New Roman"/>
          <w:sz w:val="20"/>
        </w:rPr>
        <w:t>This method can reduce RRC signaling overhead.</w:t>
      </w:r>
    </w:p>
    <w:p w:rsidR="00411CFC" w:rsidRPr="001D48BD" w:rsidRDefault="00853A8E" w:rsidP="001D48BD">
      <w:pPr>
        <w:spacing w:before="180" w:after="180"/>
        <w:rPr>
          <w:rFonts w:ascii="Times New Roman" w:hAnsi="Times New Roman" w:cs="Times New Roman"/>
          <w:sz w:val="20"/>
        </w:rPr>
      </w:pPr>
      <w:r w:rsidRPr="001D48BD">
        <w:rPr>
          <w:rFonts w:ascii="Times New Roman" w:hAnsi="Times New Roman" w:cs="Times New Roman"/>
          <w:noProof/>
          <w:sz w:val="20"/>
        </w:rPr>
        <w:lastRenderedPageBreak/>
        <w:drawing>
          <wp:inline distT="0" distB="0" distL="0" distR="0">
            <wp:extent cx="5274310" cy="3160560"/>
            <wp:effectExtent l="0" t="0" r="2540" b="0"/>
            <wp:docPr id="6" name="图片 6" descr="C:\Users\Administrator\AppData\Local\Microsoft\Windows\INetCache\Content.MSO\108009D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dministrator\AppData\Local\Microsoft\Windows\INetCache\Content.MSO\108009D2.tm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74310" cy="3160560"/>
                    </a:xfrm>
                    <a:prstGeom prst="rect">
                      <a:avLst/>
                    </a:prstGeom>
                    <a:noFill/>
                    <a:ln>
                      <a:noFill/>
                    </a:ln>
                  </pic:spPr>
                </pic:pic>
              </a:graphicData>
            </a:graphic>
          </wp:inline>
        </w:drawing>
      </w:r>
    </w:p>
    <w:p w:rsidR="00411CFC" w:rsidRPr="001D48BD" w:rsidRDefault="00B157BC" w:rsidP="001D48BD">
      <w:pPr>
        <w:spacing w:after="180"/>
        <w:jc w:val="center"/>
        <w:rPr>
          <w:rFonts w:ascii="Times New Roman" w:hAnsi="Times New Roman" w:cs="Times New Roman"/>
          <w:sz w:val="20"/>
        </w:rPr>
      </w:pPr>
      <w:r w:rsidRPr="001D48BD">
        <w:rPr>
          <w:rFonts w:ascii="Times New Roman" w:hAnsi="Times New Roman" w:cs="Times New Roman"/>
          <w:sz w:val="20"/>
        </w:rPr>
        <w:t>Figure</w:t>
      </w:r>
      <w:r w:rsidR="00C4502C" w:rsidRPr="001D48BD">
        <w:rPr>
          <w:rFonts w:ascii="Times New Roman" w:hAnsi="Times New Roman" w:cs="Times New Roman"/>
          <w:sz w:val="20"/>
        </w:rPr>
        <w:t xml:space="preserve"> </w:t>
      </w:r>
      <w:r w:rsidRPr="001D48BD">
        <w:rPr>
          <w:rFonts w:ascii="Times New Roman" w:hAnsi="Times New Roman" w:cs="Times New Roman"/>
          <w:sz w:val="20"/>
        </w:rPr>
        <w:t>6</w:t>
      </w:r>
    </w:p>
    <w:p w:rsidR="00411CFC" w:rsidRPr="001D48BD" w:rsidRDefault="00124E15" w:rsidP="001D48BD">
      <w:pPr>
        <w:spacing w:before="180" w:after="180"/>
        <w:rPr>
          <w:rFonts w:ascii="Times New Roman" w:hAnsi="Times New Roman" w:cs="Times New Roman"/>
          <w:b/>
          <w:sz w:val="20"/>
        </w:rPr>
      </w:pPr>
      <w:r w:rsidRPr="001D48BD">
        <w:rPr>
          <w:rFonts w:ascii="Times New Roman" w:hAnsi="Times New Roman" w:cs="Times New Roman" w:hint="eastAsia"/>
          <w:b/>
          <w:sz w:val="20"/>
        </w:rPr>
        <w:t>P</w:t>
      </w:r>
      <w:r w:rsidRPr="001D48BD">
        <w:rPr>
          <w:rFonts w:ascii="Times New Roman" w:hAnsi="Times New Roman" w:cs="Times New Roman"/>
          <w:b/>
          <w:sz w:val="20"/>
        </w:rPr>
        <w:t>roposal 2.</w:t>
      </w:r>
      <w:r w:rsidR="005F403E" w:rsidRPr="001D48BD">
        <w:rPr>
          <w:rFonts w:ascii="Times New Roman" w:hAnsi="Times New Roman" w:cs="Times New Roman"/>
          <w:b/>
          <w:sz w:val="20"/>
        </w:rPr>
        <w:t xml:space="preserve"> Configure a (P0, alpha, closed loop index) list and a PL-RS list in BWP-UL-Delicated and configure indexes in joint/DL TCI state and UL TCI state that indicate which setting of (P0, alpha, closed loop index) and PL-RS are applied.</w:t>
      </w:r>
    </w:p>
    <w:p w:rsidR="00AB78EA" w:rsidRPr="00ED1BA4" w:rsidRDefault="00AB78EA" w:rsidP="00AB78EA">
      <w:pPr>
        <w:pStyle w:val="1"/>
        <w:spacing w:before="240" w:after="0" w:line="276" w:lineRule="auto"/>
        <w:rPr>
          <w:rFonts w:ascii="Arial" w:hAnsi="Arial" w:cs="Arial"/>
          <w:b w:val="0"/>
          <w:sz w:val="36"/>
          <w:szCs w:val="36"/>
        </w:rPr>
      </w:pPr>
      <w:bookmarkStart w:id="3" w:name="OLE_LINK3"/>
      <w:r>
        <w:rPr>
          <w:rFonts w:ascii="Arial" w:hAnsi="Arial" w:cs="Arial"/>
          <w:b w:val="0"/>
          <w:sz w:val="36"/>
          <w:szCs w:val="36"/>
        </w:rPr>
        <w:t>3. Conclusion</w:t>
      </w:r>
    </w:p>
    <w:bookmarkEnd w:id="3"/>
    <w:p w:rsidR="009A730F" w:rsidRPr="009A730F" w:rsidRDefault="009A730F" w:rsidP="001D48BD">
      <w:pPr>
        <w:spacing w:before="180" w:after="180"/>
        <w:rPr>
          <w:rFonts w:ascii="Times New Roman" w:hAnsi="Times New Roman" w:cs="Times New Roman"/>
          <w:sz w:val="20"/>
        </w:rPr>
      </w:pPr>
      <w:r w:rsidRPr="009A730F">
        <w:rPr>
          <w:rFonts w:ascii="Times New Roman" w:hAnsi="Times New Roman" w:cs="Times New Roman"/>
          <w:sz w:val="20"/>
        </w:rPr>
        <w:t>In this contribution, we have the following proposals.</w:t>
      </w:r>
    </w:p>
    <w:p w:rsidR="00411CFC" w:rsidRPr="008803EB" w:rsidRDefault="008803EB" w:rsidP="001D48BD">
      <w:pPr>
        <w:spacing w:before="180" w:after="180"/>
        <w:rPr>
          <w:rFonts w:ascii="Times New Roman" w:hAnsi="Times New Roman" w:cs="Times New Roman"/>
          <w:b/>
          <w:sz w:val="20"/>
        </w:rPr>
      </w:pPr>
      <w:r w:rsidRPr="001D48BD">
        <w:rPr>
          <w:rFonts w:ascii="Times New Roman" w:hAnsi="Times New Roman" w:cs="Times New Roman" w:hint="eastAsia"/>
          <w:b/>
          <w:sz w:val="20"/>
        </w:rPr>
        <w:t>P</w:t>
      </w:r>
      <w:r w:rsidRPr="001D48BD">
        <w:rPr>
          <w:rFonts w:ascii="Times New Roman" w:hAnsi="Times New Roman" w:cs="Times New Roman"/>
          <w:b/>
          <w:sz w:val="20"/>
        </w:rPr>
        <w:t>roposal 1. Design two MAC CEs used for joint/DL TCI state indication and UL TCI state indication, respectively.</w:t>
      </w:r>
    </w:p>
    <w:p w:rsidR="008803EB" w:rsidRPr="001D48BD" w:rsidRDefault="008803EB" w:rsidP="008803EB">
      <w:pPr>
        <w:spacing w:before="180" w:after="180"/>
        <w:rPr>
          <w:rFonts w:ascii="Times New Roman" w:hAnsi="Times New Roman" w:cs="Times New Roman"/>
          <w:b/>
          <w:sz w:val="20"/>
        </w:rPr>
      </w:pPr>
      <w:r w:rsidRPr="001D48BD">
        <w:rPr>
          <w:rFonts w:ascii="Times New Roman" w:hAnsi="Times New Roman" w:cs="Times New Roman" w:hint="eastAsia"/>
          <w:b/>
          <w:sz w:val="20"/>
        </w:rPr>
        <w:t>P</w:t>
      </w:r>
      <w:r w:rsidRPr="001D48BD">
        <w:rPr>
          <w:rFonts w:ascii="Times New Roman" w:hAnsi="Times New Roman" w:cs="Times New Roman"/>
          <w:b/>
          <w:sz w:val="20"/>
        </w:rPr>
        <w:t>roposal 2. Configure a (P0, alpha, closed loop index) list and a PL-RS list in BWP-UL-Delicated and configure indexes in joint/DL TCI state and UL TCI state that indicate which setting of (P0, alpha, closed loop index) and PL-RS are applied.</w:t>
      </w:r>
    </w:p>
    <w:p w:rsidR="00E7185D" w:rsidRPr="00ED1BA4" w:rsidRDefault="00E80729" w:rsidP="00E7185D">
      <w:pPr>
        <w:pStyle w:val="1"/>
        <w:spacing w:before="240" w:after="0" w:line="276" w:lineRule="auto"/>
        <w:rPr>
          <w:rFonts w:ascii="Arial" w:hAnsi="Arial" w:cs="Arial"/>
          <w:b w:val="0"/>
          <w:sz w:val="36"/>
          <w:szCs w:val="36"/>
        </w:rPr>
      </w:pPr>
      <w:r>
        <w:rPr>
          <w:rFonts w:ascii="Arial" w:hAnsi="Arial" w:cs="Arial"/>
          <w:b w:val="0"/>
          <w:sz w:val="36"/>
          <w:szCs w:val="36"/>
        </w:rPr>
        <w:t>4</w:t>
      </w:r>
      <w:r w:rsidR="00E7185D">
        <w:rPr>
          <w:rFonts w:ascii="Arial" w:hAnsi="Arial" w:cs="Arial"/>
          <w:b w:val="0"/>
          <w:sz w:val="36"/>
          <w:szCs w:val="36"/>
        </w:rPr>
        <w:t>. Reference</w:t>
      </w:r>
    </w:p>
    <w:p w:rsidR="00AB78EA" w:rsidRPr="001D48BD" w:rsidRDefault="005E4234" w:rsidP="001D48BD">
      <w:pPr>
        <w:spacing w:before="180" w:after="180"/>
        <w:rPr>
          <w:rFonts w:ascii="Times New Roman" w:hAnsi="Times New Roman" w:cs="Times New Roman"/>
          <w:sz w:val="20"/>
        </w:rPr>
      </w:pPr>
      <w:r>
        <w:rPr>
          <w:rFonts w:ascii="Times New Roman" w:hAnsi="Times New Roman" w:cs="Times New Roman" w:hint="eastAsia"/>
          <w:sz w:val="20"/>
        </w:rPr>
        <w:t>[</w:t>
      </w:r>
      <w:r>
        <w:rPr>
          <w:rFonts w:ascii="Times New Roman" w:hAnsi="Times New Roman" w:cs="Times New Roman"/>
          <w:sz w:val="20"/>
        </w:rPr>
        <w:t>1]</w:t>
      </w:r>
      <w:r>
        <w:rPr>
          <w:rFonts w:ascii="Times New Roman" w:hAnsi="Times New Roman" w:cs="Times New Roman"/>
          <w:sz w:val="20"/>
        </w:rPr>
        <w:tab/>
        <w:t>RAN2#116b-e Chair Notes</w:t>
      </w:r>
      <w:bookmarkStart w:id="4" w:name="_GoBack"/>
      <w:bookmarkEnd w:id="4"/>
    </w:p>
    <w:p w:rsidR="00411CFC" w:rsidRPr="001D48BD" w:rsidRDefault="00411CFC" w:rsidP="001D48BD">
      <w:pPr>
        <w:spacing w:before="180" w:after="180"/>
        <w:rPr>
          <w:rFonts w:ascii="Times New Roman" w:hAnsi="Times New Roman" w:cs="Times New Roman"/>
          <w:sz w:val="20"/>
        </w:rPr>
      </w:pPr>
    </w:p>
    <w:p w:rsidR="006B7911" w:rsidRDefault="006B7911" w:rsidP="005E4234">
      <w:pPr>
        <w:widowControl/>
        <w:spacing w:before="180" w:after="180"/>
        <w:jc w:val="left"/>
        <w:rPr>
          <w:rFonts w:ascii="Times New Roman" w:hAnsi="Times New Roman" w:cs="Times New Roman"/>
          <w:sz w:val="20"/>
        </w:rPr>
      </w:pPr>
    </w:p>
    <w:p w:rsidR="005E4234" w:rsidRPr="005E4234" w:rsidRDefault="005E4234" w:rsidP="005E4234">
      <w:pPr>
        <w:widowControl/>
        <w:spacing w:before="180" w:after="180"/>
        <w:jc w:val="left"/>
        <w:rPr>
          <w:rFonts w:ascii="Times New Roman" w:hAnsi="Times New Roman" w:cs="Times New Roman" w:hint="eastAsia"/>
          <w:sz w:val="20"/>
        </w:rPr>
      </w:pPr>
    </w:p>
    <w:sectPr w:rsidR="005E4234" w:rsidRPr="005E423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1156" w:rsidRDefault="00E71156" w:rsidP="00594369">
      <w:r>
        <w:separator/>
      </w:r>
    </w:p>
  </w:endnote>
  <w:endnote w:type="continuationSeparator" w:id="0">
    <w:p w:rsidR="00E71156" w:rsidRDefault="00E71156" w:rsidP="00594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1156" w:rsidRDefault="00E71156" w:rsidP="00594369">
      <w:r>
        <w:separator/>
      </w:r>
    </w:p>
  </w:footnote>
  <w:footnote w:type="continuationSeparator" w:id="0">
    <w:p w:rsidR="00E71156" w:rsidRDefault="00E71156" w:rsidP="005943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249C"/>
    <w:rsid w:val="00002F24"/>
    <w:rsid w:val="0004502A"/>
    <w:rsid w:val="00046037"/>
    <w:rsid w:val="00082A1F"/>
    <w:rsid w:val="00103EA1"/>
    <w:rsid w:val="00110594"/>
    <w:rsid w:val="00124E15"/>
    <w:rsid w:val="00141537"/>
    <w:rsid w:val="00170003"/>
    <w:rsid w:val="001D48BD"/>
    <w:rsid w:val="00203E74"/>
    <w:rsid w:val="002164E0"/>
    <w:rsid w:val="00216CF9"/>
    <w:rsid w:val="0023678D"/>
    <w:rsid w:val="00295E25"/>
    <w:rsid w:val="002E3B65"/>
    <w:rsid w:val="00304975"/>
    <w:rsid w:val="003210AC"/>
    <w:rsid w:val="003243B3"/>
    <w:rsid w:val="00396382"/>
    <w:rsid w:val="003D4710"/>
    <w:rsid w:val="00411CFC"/>
    <w:rsid w:val="004736E0"/>
    <w:rsid w:val="004931AD"/>
    <w:rsid w:val="004D795E"/>
    <w:rsid w:val="00504F21"/>
    <w:rsid w:val="00531A97"/>
    <w:rsid w:val="0053412F"/>
    <w:rsid w:val="00576402"/>
    <w:rsid w:val="0058490A"/>
    <w:rsid w:val="00594369"/>
    <w:rsid w:val="005D320E"/>
    <w:rsid w:val="005E4234"/>
    <w:rsid w:val="005F403E"/>
    <w:rsid w:val="006020B1"/>
    <w:rsid w:val="00623528"/>
    <w:rsid w:val="00684C38"/>
    <w:rsid w:val="006B7911"/>
    <w:rsid w:val="006D3A51"/>
    <w:rsid w:val="006D6906"/>
    <w:rsid w:val="006F56B4"/>
    <w:rsid w:val="00707C18"/>
    <w:rsid w:val="00775B98"/>
    <w:rsid w:val="00791537"/>
    <w:rsid w:val="007C46CD"/>
    <w:rsid w:val="007E249C"/>
    <w:rsid w:val="00853A8E"/>
    <w:rsid w:val="008803EB"/>
    <w:rsid w:val="008D2037"/>
    <w:rsid w:val="00960235"/>
    <w:rsid w:val="00993A46"/>
    <w:rsid w:val="009A730F"/>
    <w:rsid w:val="009D2F2C"/>
    <w:rsid w:val="009D69FA"/>
    <w:rsid w:val="00A019B7"/>
    <w:rsid w:val="00A35A4C"/>
    <w:rsid w:val="00A41CBD"/>
    <w:rsid w:val="00A556FE"/>
    <w:rsid w:val="00AB51AE"/>
    <w:rsid w:val="00AB78EA"/>
    <w:rsid w:val="00AE0687"/>
    <w:rsid w:val="00B157BC"/>
    <w:rsid w:val="00B21F93"/>
    <w:rsid w:val="00B415A0"/>
    <w:rsid w:val="00C23B6F"/>
    <w:rsid w:val="00C4502C"/>
    <w:rsid w:val="00D61F6F"/>
    <w:rsid w:val="00D95A37"/>
    <w:rsid w:val="00E33CC4"/>
    <w:rsid w:val="00E4665C"/>
    <w:rsid w:val="00E71156"/>
    <w:rsid w:val="00E7185D"/>
    <w:rsid w:val="00E80729"/>
    <w:rsid w:val="00E967F0"/>
    <w:rsid w:val="00EC1B9E"/>
    <w:rsid w:val="00ED1BA4"/>
    <w:rsid w:val="00F372D6"/>
    <w:rsid w:val="00F96FAF"/>
    <w:rsid w:val="00FF7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C86C92"/>
  <w15:chartTrackingRefBased/>
  <w15:docId w15:val="{73D34BFE-2E75-4E4F-BA9B-0A5CABF86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ED1BA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ED1B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ED1BA4"/>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9436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594369"/>
    <w:rPr>
      <w:sz w:val="18"/>
      <w:szCs w:val="18"/>
    </w:rPr>
  </w:style>
  <w:style w:type="paragraph" w:styleId="a5">
    <w:name w:val="footer"/>
    <w:basedOn w:val="a"/>
    <w:link w:val="a6"/>
    <w:uiPriority w:val="99"/>
    <w:unhideWhenUsed/>
    <w:rsid w:val="00594369"/>
    <w:pPr>
      <w:tabs>
        <w:tab w:val="center" w:pos="4153"/>
        <w:tab w:val="right" w:pos="8306"/>
      </w:tabs>
      <w:snapToGrid w:val="0"/>
      <w:jc w:val="left"/>
    </w:pPr>
    <w:rPr>
      <w:sz w:val="18"/>
      <w:szCs w:val="18"/>
    </w:rPr>
  </w:style>
  <w:style w:type="character" w:customStyle="1" w:styleId="a6">
    <w:name w:val="页脚 字符"/>
    <w:basedOn w:val="a0"/>
    <w:link w:val="a5"/>
    <w:uiPriority w:val="99"/>
    <w:rsid w:val="00594369"/>
    <w:rPr>
      <w:sz w:val="18"/>
      <w:szCs w:val="18"/>
    </w:rPr>
  </w:style>
  <w:style w:type="character" w:customStyle="1" w:styleId="20">
    <w:name w:val="标题 2 字符"/>
    <w:basedOn w:val="a0"/>
    <w:link w:val="2"/>
    <w:uiPriority w:val="9"/>
    <w:rsid w:val="00ED1BA4"/>
    <w:rPr>
      <w:rFonts w:asciiTheme="majorHAnsi" w:eastAsiaTheme="majorEastAsia" w:hAnsiTheme="majorHAnsi" w:cstheme="majorBidi"/>
      <w:b/>
      <w:bCs/>
      <w:sz w:val="32"/>
      <w:szCs w:val="32"/>
    </w:rPr>
  </w:style>
  <w:style w:type="character" w:customStyle="1" w:styleId="30">
    <w:name w:val="标题 3 字符"/>
    <w:basedOn w:val="a0"/>
    <w:link w:val="3"/>
    <w:uiPriority w:val="9"/>
    <w:rsid w:val="00ED1BA4"/>
    <w:rPr>
      <w:b/>
      <w:bCs/>
      <w:sz w:val="32"/>
      <w:szCs w:val="32"/>
    </w:rPr>
  </w:style>
  <w:style w:type="character" w:customStyle="1" w:styleId="10">
    <w:name w:val="标题 1 字符"/>
    <w:basedOn w:val="a0"/>
    <w:link w:val="1"/>
    <w:uiPriority w:val="9"/>
    <w:rsid w:val="00ED1BA4"/>
    <w:rPr>
      <w:b/>
      <w:bCs/>
      <w:kern w:val="44"/>
      <w:sz w:val="44"/>
      <w:szCs w:val="44"/>
    </w:rPr>
  </w:style>
  <w:style w:type="paragraph" w:customStyle="1" w:styleId="Doc-text2">
    <w:name w:val="Doc-text2"/>
    <w:basedOn w:val="a"/>
    <w:link w:val="Doc-text2Char"/>
    <w:qFormat/>
    <w:rsid w:val="00141537"/>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141537"/>
    <w:rPr>
      <w:rFonts w:ascii="Arial" w:eastAsia="Times New Roman" w:hAnsi="Arial" w:cs="Times New Roman"/>
      <w:kern w:val="0"/>
      <w:sz w:val="20"/>
      <w:szCs w:val="20"/>
      <w:lang w:val="en-GB" w:eastAsia="ja-JP"/>
    </w:rPr>
  </w:style>
  <w:style w:type="paragraph" w:customStyle="1" w:styleId="Agreement">
    <w:name w:val="Agreement"/>
    <w:basedOn w:val="a"/>
    <w:next w:val="Doc-text2"/>
    <w:uiPriority w:val="99"/>
    <w:qFormat/>
    <w:rsid w:val="00141537"/>
    <w:pPr>
      <w:widowControl/>
      <w:numPr>
        <w:numId w:val="1"/>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6681749">
      <w:bodyDiv w:val="1"/>
      <w:marLeft w:val="0"/>
      <w:marRight w:val="0"/>
      <w:marTop w:val="0"/>
      <w:marBottom w:val="0"/>
      <w:divBdr>
        <w:top w:val="none" w:sz="0" w:space="0" w:color="auto"/>
        <w:left w:val="none" w:sz="0" w:space="0" w:color="auto"/>
        <w:bottom w:val="none" w:sz="0" w:space="0" w:color="auto"/>
        <w:right w:val="none" w:sz="0" w:space="0" w:color="auto"/>
      </w:divBdr>
    </w:div>
    <w:div w:id="2032606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710</TotalTime>
  <Pages>6</Pages>
  <Words>1259</Words>
  <Characters>7178</Characters>
  <Application>Microsoft Office Word</Application>
  <DocSecurity>0</DocSecurity>
  <Lines>59</Lines>
  <Paragraphs>16</Paragraphs>
  <ScaleCrop>false</ScaleCrop>
  <Company/>
  <LinksUpToDate>false</LinksUpToDate>
  <CharactersWithSpaces>8421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46</cp:revision>
  <dcterms:created xsi:type="dcterms:W3CDTF">2022-02-07T08:42:00Z</dcterms:created>
  <dcterms:modified xsi:type="dcterms:W3CDTF">2022-02-09T11:30:00Z</dcterms:modified>
</cp:coreProperties>
</file>