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9A00B" w14:textId="5C5E8716" w:rsidR="00C869D5" w:rsidRPr="00134AA2" w:rsidRDefault="00C869D5" w:rsidP="00C869D5">
      <w:pPr>
        <w:pStyle w:val="Header"/>
        <w:tabs>
          <w:tab w:val="right" w:pos="9639"/>
        </w:tabs>
        <w:rPr>
          <w:bCs/>
          <w:i/>
          <w:noProof w:val="0"/>
          <w:sz w:val="24"/>
          <w:szCs w:val="24"/>
          <w:lang w:val="en-US"/>
        </w:rPr>
      </w:pPr>
      <w:r w:rsidRPr="003A41EF">
        <w:rPr>
          <w:bCs/>
          <w:noProof w:val="0"/>
          <w:sz w:val="24"/>
          <w:szCs w:val="24"/>
        </w:rPr>
        <w:t xml:space="preserve">3GPP TSG-RAN WG2 Meeting </w:t>
      </w:r>
      <w:r>
        <w:rPr>
          <w:bCs/>
          <w:noProof w:val="0"/>
          <w:sz w:val="24"/>
          <w:szCs w:val="24"/>
        </w:rPr>
        <w:t>#11</w:t>
      </w:r>
      <w:r w:rsidR="00011ED5">
        <w:rPr>
          <w:bCs/>
          <w:noProof w:val="0"/>
          <w:sz w:val="24"/>
          <w:szCs w:val="24"/>
        </w:rPr>
        <w:t>6bis</w:t>
      </w:r>
      <w:r>
        <w:rPr>
          <w:bCs/>
          <w:noProof w:val="0"/>
          <w:sz w:val="24"/>
          <w:szCs w:val="24"/>
        </w:rPr>
        <w:t xml:space="preserve"> Electronic</w:t>
      </w:r>
      <w:r>
        <w:tab/>
      </w:r>
      <w:r w:rsidR="00592B96" w:rsidRPr="00592B96">
        <w:rPr>
          <w:bCs/>
          <w:noProof w:val="0"/>
          <w:sz w:val="24"/>
          <w:szCs w:val="24"/>
          <w:lang w:val="en-US"/>
        </w:rPr>
        <w:t>R2-2201528</w:t>
      </w:r>
    </w:p>
    <w:p w14:paraId="0E4D415C" w14:textId="04C53DE3" w:rsidR="008622C2" w:rsidRPr="00B266B0" w:rsidRDefault="00C869D5" w:rsidP="00C869D5">
      <w:pPr>
        <w:pStyle w:val="Header"/>
        <w:tabs>
          <w:tab w:val="right" w:pos="9639"/>
        </w:tabs>
        <w:rPr>
          <w:rFonts w:eastAsia="SimSun"/>
          <w:sz w:val="24"/>
        </w:rPr>
      </w:pPr>
      <w:r>
        <w:rPr>
          <w:rFonts w:eastAsia="SimSun"/>
          <w:bCs/>
          <w:sz w:val="24"/>
          <w:szCs w:val="24"/>
          <w:lang w:eastAsia="zh-CN"/>
        </w:rPr>
        <w:t>Elbonia</w:t>
      </w:r>
      <w:r w:rsidRPr="006574C0">
        <w:rPr>
          <w:rFonts w:eastAsia="SimSun"/>
          <w:bCs/>
          <w:sz w:val="24"/>
          <w:szCs w:val="24"/>
          <w:lang w:eastAsia="zh-CN"/>
        </w:rPr>
        <w:t xml:space="preserve">, </w:t>
      </w:r>
      <w:r w:rsidR="00013A2C">
        <w:rPr>
          <w:rFonts w:eastAsia="SimSun"/>
          <w:bCs/>
          <w:sz w:val="24"/>
          <w:szCs w:val="24"/>
          <w:lang w:eastAsia="zh-CN"/>
        </w:rPr>
        <w:t>17</w:t>
      </w:r>
      <w:r w:rsidR="00013A2C" w:rsidRPr="006E1057">
        <w:rPr>
          <w:rFonts w:eastAsia="SimSun"/>
          <w:bCs/>
          <w:sz w:val="24"/>
          <w:szCs w:val="24"/>
          <w:lang w:eastAsia="zh-CN"/>
        </w:rPr>
        <w:t xml:space="preserve"> – </w:t>
      </w:r>
      <w:r w:rsidR="00013A2C">
        <w:rPr>
          <w:rFonts w:eastAsia="SimSun"/>
          <w:bCs/>
          <w:sz w:val="24"/>
          <w:szCs w:val="24"/>
          <w:lang w:eastAsia="zh-CN"/>
        </w:rPr>
        <w:t>25</w:t>
      </w:r>
      <w:r w:rsidR="00013A2C" w:rsidRPr="006E1057">
        <w:rPr>
          <w:rFonts w:eastAsia="SimSun"/>
          <w:bCs/>
          <w:sz w:val="24"/>
          <w:szCs w:val="24"/>
          <w:lang w:eastAsia="zh-CN"/>
        </w:rPr>
        <w:t xml:space="preserve"> </w:t>
      </w:r>
      <w:r w:rsidR="00013A2C">
        <w:rPr>
          <w:rFonts w:eastAsia="SimSun"/>
          <w:bCs/>
          <w:sz w:val="24"/>
          <w:szCs w:val="24"/>
          <w:lang w:eastAsia="zh-CN"/>
        </w:rPr>
        <w:t xml:space="preserve">January </w:t>
      </w:r>
      <w:r w:rsidR="00013A2C" w:rsidRPr="006E1057">
        <w:rPr>
          <w:rFonts w:eastAsia="SimSun"/>
          <w:bCs/>
          <w:sz w:val="24"/>
          <w:szCs w:val="24"/>
          <w:lang w:eastAsia="zh-CN"/>
        </w:rPr>
        <w:t>202</w:t>
      </w:r>
      <w:r w:rsidR="00013A2C">
        <w:rPr>
          <w:rFonts w:eastAsia="SimSun"/>
          <w:bCs/>
          <w:sz w:val="24"/>
          <w:szCs w:val="24"/>
          <w:lang w:eastAsia="zh-CN"/>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62F022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B96" w:rsidRPr="00585F85">
        <w:rPr>
          <w:rFonts w:cs="Arial"/>
          <w:b/>
          <w:bCs/>
          <w:sz w:val="24"/>
          <w:lang w:eastAsia="ja-JP"/>
        </w:rPr>
        <w:t>8</w:t>
      </w:r>
      <w:r w:rsidR="0039667C" w:rsidRPr="00585F85">
        <w:rPr>
          <w:rFonts w:cs="Arial"/>
          <w:b/>
          <w:bCs/>
          <w:sz w:val="24"/>
          <w:lang w:eastAsia="ja-JP"/>
        </w:rPr>
        <w:t>.</w:t>
      </w:r>
      <w:r w:rsidR="00592B96" w:rsidRPr="00585F85">
        <w:rPr>
          <w:rFonts w:cs="Arial"/>
          <w:b/>
          <w:bCs/>
          <w:sz w:val="24"/>
          <w:lang w:eastAsia="ja-JP"/>
        </w:rPr>
        <w:t>11</w:t>
      </w:r>
      <w:r w:rsidR="0039667C" w:rsidRPr="00585F85">
        <w:rPr>
          <w:rFonts w:cs="Arial"/>
          <w:b/>
          <w:bCs/>
          <w:sz w:val="24"/>
          <w:lang w:eastAsia="ja-JP"/>
        </w:rPr>
        <w:t>.</w:t>
      </w:r>
      <w:r w:rsidR="00592B96" w:rsidRPr="00585F8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255FC8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65CE">
        <w:rPr>
          <w:rFonts w:ascii="Arial" w:hAnsi="Arial" w:cs="Arial"/>
          <w:b/>
          <w:bCs/>
          <w:sz w:val="24"/>
        </w:rPr>
        <w:t>P</w:t>
      </w:r>
      <w:r w:rsidR="00A478F9" w:rsidRPr="007A12E9">
        <w:rPr>
          <w:rFonts w:ascii="Arial" w:hAnsi="Arial" w:cs="Arial"/>
          <w:b/>
          <w:bCs/>
          <w:sz w:val="24"/>
        </w:rPr>
        <w:t>ositioning in RRC_INACTIVE</w:t>
      </w:r>
    </w:p>
    <w:p w14:paraId="1F147C23" w14:textId="20EFF70E" w:rsidR="00A209D6" w:rsidRPr="00B266B0" w:rsidRDefault="00A209D6" w:rsidP="00A209D6">
      <w:pPr>
        <w:ind w:left="1985" w:hanging="1985"/>
        <w:rPr>
          <w:rFonts w:ascii="Arial" w:hAnsi="Arial" w:cs="Arial"/>
          <w:b/>
          <w:bCs/>
          <w:sz w:val="24"/>
        </w:rPr>
      </w:pPr>
      <w:r w:rsidRPr="0062364A">
        <w:rPr>
          <w:rFonts w:ascii="Arial" w:hAnsi="Arial" w:cs="Arial"/>
          <w:b/>
          <w:bCs/>
          <w:sz w:val="24"/>
        </w:rPr>
        <w:t>WID/SID:</w:t>
      </w:r>
      <w:r w:rsidRPr="0062364A">
        <w:rPr>
          <w:rFonts w:ascii="Arial" w:hAnsi="Arial" w:cs="Arial"/>
          <w:b/>
          <w:bCs/>
          <w:sz w:val="24"/>
        </w:rPr>
        <w:tab/>
      </w:r>
      <w:r w:rsidR="00A478F9" w:rsidRPr="0062364A">
        <w:rPr>
          <w:rFonts w:ascii="Arial" w:hAnsi="Arial" w:cs="Arial"/>
          <w:b/>
          <w:bCs/>
          <w:sz w:val="24"/>
        </w:rPr>
        <w:t xml:space="preserve">NR_pos_enh </w:t>
      </w:r>
      <w:r w:rsidRPr="0062364A">
        <w:rPr>
          <w:rFonts w:ascii="Arial" w:hAnsi="Arial" w:cs="Arial"/>
          <w:b/>
          <w:bCs/>
          <w:sz w:val="24"/>
        </w:rPr>
        <w:t xml:space="preserve">- Release </w:t>
      </w:r>
      <w:r w:rsidR="00A478F9" w:rsidRPr="0062364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C79B421" w:rsidR="00A209D6" w:rsidRPr="00E10605" w:rsidRDefault="00134AA2" w:rsidP="00E10605">
      <w:pPr>
        <w:jc w:val="both"/>
        <w:rPr>
          <w:rFonts w:ascii="Calibri" w:hAnsi="Calibri" w:cs="Calibri"/>
          <w:sz w:val="22"/>
          <w:szCs w:val="22"/>
        </w:rPr>
      </w:pPr>
      <w:r>
        <w:rPr>
          <w:rFonts w:ascii="Calibri" w:hAnsi="Calibri" w:cs="Calibri"/>
          <w:sz w:val="22"/>
          <w:szCs w:val="22"/>
        </w:rPr>
        <w:t xml:space="preserve">This </w:t>
      </w:r>
      <w:r w:rsidR="00A478F9" w:rsidRPr="00E10605">
        <w:rPr>
          <w:rFonts w:ascii="Calibri" w:hAnsi="Calibri" w:cs="Calibri"/>
          <w:sz w:val="22"/>
          <w:szCs w:val="22"/>
        </w:rPr>
        <w:t xml:space="preserve">document discusses aspects related to </w:t>
      </w:r>
      <w:r>
        <w:rPr>
          <w:rFonts w:ascii="Calibri" w:hAnsi="Calibri" w:cs="Calibri"/>
          <w:sz w:val="22"/>
          <w:szCs w:val="22"/>
        </w:rPr>
        <w:t xml:space="preserve">positioning of </w:t>
      </w:r>
      <w:r w:rsidR="00A478F9" w:rsidRPr="00E10605">
        <w:rPr>
          <w:rFonts w:ascii="Calibri" w:hAnsi="Calibri" w:cs="Calibri"/>
          <w:sz w:val="22"/>
          <w:szCs w:val="22"/>
        </w:rPr>
        <w:t xml:space="preserve">RRC_INACTIVE </w:t>
      </w:r>
      <w:r w:rsidR="00FC53E6">
        <w:rPr>
          <w:rFonts w:ascii="Calibri" w:hAnsi="Calibri" w:cs="Calibri"/>
          <w:sz w:val="22"/>
          <w:szCs w:val="22"/>
        </w:rPr>
        <w:t xml:space="preserve">UEs, </w:t>
      </w:r>
      <w:r>
        <w:rPr>
          <w:rFonts w:ascii="Calibri" w:hAnsi="Calibri" w:cs="Calibri"/>
          <w:sz w:val="22"/>
          <w:szCs w:val="22"/>
        </w:rPr>
        <w:t xml:space="preserve">particularly </w:t>
      </w:r>
      <w:r w:rsidR="00FC53E6">
        <w:rPr>
          <w:rFonts w:ascii="Calibri" w:hAnsi="Calibri" w:cs="Calibri"/>
          <w:sz w:val="22"/>
          <w:szCs w:val="22"/>
        </w:rPr>
        <w:t xml:space="preserve">in regards to </w:t>
      </w:r>
      <w:r>
        <w:rPr>
          <w:rFonts w:ascii="Calibri" w:hAnsi="Calibri" w:cs="Calibri"/>
          <w:sz w:val="22"/>
          <w:szCs w:val="22"/>
        </w:rPr>
        <w:t xml:space="preserve">maintaining the assistance data </w:t>
      </w:r>
      <w:r w:rsidR="00F673A9">
        <w:rPr>
          <w:rFonts w:ascii="Calibri" w:hAnsi="Calibri" w:cs="Calibri"/>
          <w:sz w:val="22"/>
          <w:szCs w:val="22"/>
        </w:rPr>
        <w:t xml:space="preserve">(AD) </w:t>
      </w:r>
      <w:r>
        <w:rPr>
          <w:rFonts w:ascii="Calibri" w:hAnsi="Calibri" w:cs="Calibri"/>
          <w:sz w:val="22"/>
          <w:szCs w:val="22"/>
        </w:rPr>
        <w:t xml:space="preserve">up-to-date at the UE side. This is to ensure that Inactive UEs use the latest information pertaining to DL PRS configuration and/or SRS configuration, thus being able to maintain their positioning session even in cases where PRS configurations change (e.g., due to </w:t>
      </w:r>
      <w:r w:rsidR="00570121">
        <w:rPr>
          <w:rFonts w:ascii="Calibri" w:hAnsi="Calibri" w:cs="Calibri"/>
          <w:sz w:val="22"/>
          <w:szCs w:val="22"/>
        </w:rPr>
        <w:t xml:space="preserve">on-demand PRS </w:t>
      </w:r>
      <w:r>
        <w:rPr>
          <w:rFonts w:ascii="Calibri" w:hAnsi="Calibri" w:cs="Calibri"/>
          <w:sz w:val="22"/>
          <w:szCs w:val="22"/>
        </w:rPr>
        <w:t xml:space="preserve">changes) </w:t>
      </w:r>
      <w:r w:rsidR="0030454B">
        <w:rPr>
          <w:rFonts w:ascii="Calibri" w:hAnsi="Calibri" w:cs="Calibri"/>
          <w:sz w:val="22"/>
          <w:szCs w:val="22"/>
        </w:rPr>
        <w:t>and</w:t>
      </w:r>
      <w:r>
        <w:rPr>
          <w:rFonts w:ascii="Calibri" w:hAnsi="Calibri" w:cs="Calibri"/>
          <w:sz w:val="22"/>
          <w:szCs w:val="22"/>
        </w:rPr>
        <w:t xml:space="preserve">/or </w:t>
      </w:r>
      <w:r w:rsidR="00570121">
        <w:rPr>
          <w:rFonts w:ascii="Calibri" w:hAnsi="Calibri" w:cs="Calibri"/>
          <w:sz w:val="22"/>
          <w:szCs w:val="22"/>
        </w:rPr>
        <w:t>mobility</w:t>
      </w:r>
      <w:r>
        <w:rPr>
          <w:rFonts w:ascii="Calibri" w:hAnsi="Calibri" w:cs="Calibri"/>
          <w:sz w:val="22"/>
          <w:szCs w:val="22"/>
        </w:rPr>
        <w:t xml:space="preserve"> of Inac</w:t>
      </w:r>
      <w:r w:rsidR="007A763D">
        <w:rPr>
          <w:rFonts w:ascii="Calibri" w:hAnsi="Calibri" w:cs="Calibri"/>
          <w:sz w:val="22"/>
          <w:szCs w:val="22"/>
        </w:rPr>
        <w:t>t</w:t>
      </w:r>
      <w:r>
        <w:rPr>
          <w:rFonts w:ascii="Calibri" w:hAnsi="Calibri" w:cs="Calibri"/>
          <w:sz w:val="22"/>
          <w:szCs w:val="22"/>
        </w:rPr>
        <w:t>ive UE</w:t>
      </w:r>
      <w:r w:rsidR="00CD0BA8" w:rsidRPr="00E10605">
        <w:rPr>
          <w:rFonts w:ascii="Calibri" w:hAnsi="Calibri" w:cs="Calibri"/>
          <w:sz w:val="22"/>
          <w:szCs w:val="22"/>
        </w:rPr>
        <w:t>.</w:t>
      </w:r>
    </w:p>
    <w:p w14:paraId="4D8BE330" w14:textId="4E875272" w:rsidR="0075086C" w:rsidRPr="006E13D1" w:rsidRDefault="00A209D6" w:rsidP="0075086C">
      <w:pPr>
        <w:pStyle w:val="Heading1"/>
      </w:pPr>
      <w:bookmarkStart w:id="0" w:name="_Hlk78376571"/>
      <w:r w:rsidRPr="006E13D1">
        <w:t>2</w:t>
      </w:r>
      <w:r w:rsidRPr="006E13D1">
        <w:tab/>
      </w:r>
      <w:r w:rsidR="001F0BFD">
        <w:t xml:space="preserve">Updating DL Assistance Data </w:t>
      </w:r>
      <w:r w:rsidR="001F0BFD" w:rsidRPr="00A478F9">
        <w:t>in RRC_INACTIVE</w:t>
      </w:r>
      <w:r w:rsidR="001F0BFD">
        <w:t xml:space="preserve"> Positioning</w:t>
      </w:r>
    </w:p>
    <w:bookmarkEnd w:id="0"/>
    <w:p w14:paraId="792E865E" w14:textId="6E9066E4" w:rsidR="000F2F79" w:rsidRPr="00E10605" w:rsidRDefault="00DB354E" w:rsidP="00E10605">
      <w:pPr>
        <w:jc w:val="both"/>
        <w:rPr>
          <w:rFonts w:ascii="Calibri" w:hAnsi="Calibri" w:cs="Calibri"/>
          <w:sz w:val="22"/>
          <w:szCs w:val="22"/>
        </w:rPr>
      </w:pPr>
      <w:r>
        <w:rPr>
          <w:rFonts w:ascii="Calibri" w:hAnsi="Calibri" w:cs="Calibri"/>
          <w:sz w:val="22"/>
          <w:szCs w:val="22"/>
        </w:rPr>
        <w:t xml:space="preserve">The on-demand PRS concept </w:t>
      </w:r>
      <w:r w:rsidR="00072FD3">
        <w:rPr>
          <w:rFonts w:ascii="Calibri" w:hAnsi="Calibri" w:cs="Calibri"/>
          <w:sz w:val="22"/>
          <w:szCs w:val="22"/>
        </w:rPr>
        <w:t xml:space="preserve">generally </w:t>
      </w:r>
      <w:r>
        <w:rPr>
          <w:rFonts w:ascii="Calibri" w:hAnsi="Calibri" w:cs="Calibri"/>
          <w:sz w:val="22"/>
          <w:szCs w:val="22"/>
        </w:rPr>
        <w:t>allows network UEs (in RRC_CONNECTED state)</w:t>
      </w:r>
      <w:r w:rsidR="004F7C82">
        <w:rPr>
          <w:rFonts w:ascii="Calibri" w:hAnsi="Calibri" w:cs="Calibri"/>
          <w:sz w:val="22"/>
          <w:szCs w:val="22"/>
        </w:rPr>
        <w:t xml:space="preserve"> </w:t>
      </w:r>
      <w:r w:rsidR="00D04861">
        <w:rPr>
          <w:rFonts w:ascii="Calibri" w:hAnsi="Calibri" w:cs="Calibri"/>
          <w:sz w:val="22"/>
          <w:szCs w:val="22"/>
        </w:rPr>
        <w:t xml:space="preserve">to </w:t>
      </w:r>
      <w:r w:rsidR="00D84E41">
        <w:rPr>
          <w:rFonts w:ascii="Calibri" w:hAnsi="Calibri" w:cs="Calibri"/>
          <w:sz w:val="22"/>
          <w:szCs w:val="22"/>
        </w:rPr>
        <w:t xml:space="preserve">express </w:t>
      </w:r>
      <w:r w:rsidR="004D1516">
        <w:rPr>
          <w:rFonts w:ascii="Calibri" w:hAnsi="Calibri" w:cs="Calibri"/>
          <w:sz w:val="22"/>
          <w:szCs w:val="22"/>
        </w:rPr>
        <w:t xml:space="preserve">their </w:t>
      </w:r>
      <w:r w:rsidR="00F24309">
        <w:rPr>
          <w:rFonts w:ascii="Calibri" w:hAnsi="Calibri" w:cs="Calibri"/>
          <w:sz w:val="22"/>
          <w:szCs w:val="22"/>
        </w:rPr>
        <w:t xml:space="preserve">PRS configuration </w:t>
      </w:r>
      <w:r w:rsidR="004D1516">
        <w:rPr>
          <w:rFonts w:ascii="Calibri" w:hAnsi="Calibri" w:cs="Calibri"/>
          <w:sz w:val="22"/>
          <w:szCs w:val="22"/>
        </w:rPr>
        <w:t xml:space="preserve">preference </w:t>
      </w:r>
      <w:r w:rsidR="00F24309">
        <w:rPr>
          <w:rFonts w:ascii="Calibri" w:hAnsi="Calibri" w:cs="Calibri"/>
          <w:sz w:val="22"/>
          <w:szCs w:val="22"/>
        </w:rPr>
        <w:t xml:space="preserve">or even </w:t>
      </w:r>
      <w:r w:rsidR="1CD2068B" w:rsidRPr="65D92D12">
        <w:rPr>
          <w:rFonts w:ascii="Calibri" w:hAnsi="Calibri" w:cs="Calibri"/>
          <w:sz w:val="22"/>
          <w:szCs w:val="22"/>
        </w:rPr>
        <w:t xml:space="preserve">request </w:t>
      </w:r>
      <w:r w:rsidR="004D1516">
        <w:rPr>
          <w:rFonts w:ascii="Calibri" w:hAnsi="Calibri" w:cs="Calibri"/>
          <w:sz w:val="22"/>
          <w:szCs w:val="22"/>
        </w:rPr>
        <w:t xml:space="preserve">specific PRS resources </w:t>
      </w:r>
      <w:r w:rsidR="1CD2068B" w:rsidRPr="65D92D12">
        <w:rPr>
          <w:rFonts w:ascii="Calibri" w:hAnsi="Calibri" w:cs="Calibri"/>
          <w:sz w:val="22"/>
          <w:szCs w:val="22"/>
        </w:rPr>
        <w:t xml:space="preserve">from the LMF. </w:t>
      </w:r>
      <w:r w:rsidR="3038C809" w:rsidRPr="65D92D12">
        <w:rPr>
          <w:rFonts w:ascii="Calibri" w:hAnsi="Calibri" w:cs="Calibri"/>
          <w:sz w:val="22"/>
          <w:szCs w:val="22"/>
        </w:rPr>
        <w:t xml:space="preserve">The LMF may </w:t>
      </w:r>
      <w:r w:rsidR="006C07CC" w:rsidRPr="65D92D12">
        <w:rPr>
          <w:rFonts w:ascii="Calibri" w:hAnsi="Calibri" w:cs="Calibri"/>
          <w:sz w:val="22"/>
          <w:szCs w:val="22"/>
        </w:rPr>
        <w:t xml:space="preserve">grant </w:t>
      </w:r>
      <w:r w:rsidR="006C07CC">
        <w:rPr>
          <w:rFonts w:ascii="Calibri" w:hAnsi="Calibri" w:cs="Calibri"/>
          <w:sz w:val="22"/>
          <w:szCs w:val="22"/>
        </w:rPr>
        <w:t xml:space="preserve">such requests </w:t>
      </w:r>
      <w:r w:rsidR="3038C809" w:rsidRPr="65D92D12">
        <w:rPr>
          <w:rFonts w:ascii="Calibri" w:hAnsi="Calibri" w:cs="Calibri"/>
          <w:sz w:val="22"/>
          <w:szCs w:val="22"/>
        </w:rPr>
        <w:t xml:space="preserve">as well as </w:t>
      </w:r>
      <w:r w:rsidR="5C79F78B" w:rsidRPr="65D92D12">
        <w:rPr>
          <w:rFonts w:ascii="Calibri" w:hAnsi="Calibri" w:cs="Calibri"/>
          <w:sz w:val="22"/>
          <w:szCs w:val="22"/>
        </w:rPr>
        <w:t xml:space="preserve">change PRS </w:t>
      </w:r>
      <w:r w:rsidR="6171EEE4" w:rsidRPr="65D92D12">
        <w:rPr>
          <w:rFonts w:ascii="Calibri" w:hAnsi="Calibri" w:cs="Calibri"/>
          <w:sz w:val="22"/>
          <w:szCs w:val="22"/>
        </w:rPr>
        <w:t xml:space="preserve">configuration </w:t>
      </w:r>
      <w:r w:rsidR="5C79F78B" w:rsidRPr="65D92D12">
        <w:rPr>
          <w:rFonts w:ascii="Calibri" w:hAnsi="Calibri" w:cs="Calibri"/>
          <w:sz w:val="22"/>
          <w:szCs w:val="22"/>
        </w:rPr>
        <w:t xml:space="preserve">more dynamically </w:t>
      </w:r>
      <w:r w:rsidR="3038C809" w:rsidRPr="65D92D12">
        <w:rPr>
          <w:rFonts w:ascii="Calibri" w:hAnsi="Calibri" w:cs="Calibri"/>
          <w:sz w:val="22"/>
          <w:szCs w:val="22"/>
        </w:rPr>
        <w:t xml:space="preserve">based on </w:t>
      </w:r>
      <w:r w:rsidR="00C16CD5" w:rsidRPr="65D92D12">
        <w:rPr>
          <w:rFonts w:ascii="Calibri" w:hAnsi="Calibri" w:cs="Calibri"/>
          <w:sz w:val="22"/>
          <w:szCs w:val="22"/>
        </w:rPr>
        <w:t xml:space="preserve">its </w:t>
      </w:r>
      <w:r w:rsidR="3038C809" w:rsidRPr="65D92D12">
        <w:rPr>
          <w:rFonts w:ascii="Calibri" w:hAnsi="Calibri" w:cs="Calibri"/>
          <w:sz w:val="22"/>
          <w:szCs w:val="22"/>
        </w:rPr>
        <w:t>own criteria, e</w:t>
      </w:r>
      <w:r w:rsidR="463B1718" w:rsidRPr="65D92D12">
        <w:rPr>
          <w:rFonts w:ascii="Calibri" w:hAnsi="Calibri" w:cs="Calibri"/>
          <w:sz w:val="22"/>
          <w:szCs w:val="22"/>
        </w:rPr>
        <w:t>.</w:t>
      </w:r>
      <w:r w:rsidR="3038C809" w:rsidRPr="65D92D12">
        <w:rPr>
          <w:rFonts w:ascii="Calibri" w:hAnsi="Calibri" w:cs="Calibri"/>
          <w:sz w:val="22"/>
          <w:szCs w:val="22"/>
        </w:rPr>
        <w:t>g</w:t>
      </w:r>
      <w:r w:rsidR="463B1718" w:rsidRPr="65D92D12">
        <w:rPr>
          <w:rFonts w:ascii="Calibri" w:hAnsi="Calibri" w:cs="Calibri"/>
          <w:sz w:val="22"/>
          <w:szCs w:val="22"/>
        </w:rPr>
        <w:t>.</w:t>
      </w:r>
      <w:r w:rsidR="17181FE8" w:rsidRPr="65D92D12">
        <w:rPr>
          <w:rFonts w:ascii="Calibri" w:hAnsi="Calibri" w:cs="Calibri"/>
          <w:sz w:val="22"/>
          <w:szCs w:val="22"/>
        </w:rPr>
        <w:t>,</w:t>
      </w:r>
      <w:r w:rsidR="3038C809" w:rsidRPr="65D92D12">
        <w:rPr>
          <w:rFonts w:ascii="Calibri" w:hAnsi="Calibri" w:cs="Calibri"/>
          <w:sz w:val="22"/>
          <w:szCs w:val="22"/>
        </w:rPr>
        <w:t xml:space="preserve"> to reflect the </w:t>
      </w:r>
      <w:r w:rsidR="5C79F78B" w:rsidRPr="65D92D12">
        <w:rPr>
          <w:rFonts w:ascii="Calibri" w:hAnsi="Calibri" w:cs="Calibri"/>
          <w:sz w:val="22"/>
          <w:szCs w:val="22"/>
        </w:rPr>
        <w:t xml:space="preserve">presence of a new UE whose positioning session requires </w:t>
      </w:r>
      <w:r w:rsidR="3038C809" w:rsidRPr="65D92D12">
        <w:rPr>
          <w:rFonts w:ascii="Calibri" w:hAnsi="Calibri" w:cs="Calibri"/>
          <w:sz w:val="22"/>
          <w:szCs w:val="22"/>
        </w:rPr>
        <w:t xml:space="preserve">an update of the </w:t>
      </w:r>
      <w:r w:rsidR="5C79F78B" w:rsidRPr="65D92D12">
        <w:rPr>
          <w:rFonts w:ascii="Calibri" w:hAnsi="Calibri" w:cs="Calibri"/>
          <w:sz w:val="22"/>
          <w:szCs w:val="22"/>
        </w:rPr>
        <w:t xml:space="preserve">PRS </w:t>
      </w:r>
      <w:r w:rsidR="3038C809" w:rsidRPr="65D92D12">
        <w:rPr>
          <w:rFonts w:ascii="Calibri" w:hAnsi="Calibri" w:cs="Calibri"/>
          <w:sz w:val="22"/>
          <w:szCs w:val="22"/>
        </w:rPr>
        <w:t>configuration</w:t>
      </w:r>
      <w:r w:rsidR="5C79F78B" w:rsidRPr="65D92D12">
        <w:rPr>
          <w:rFonts w:ascii="Calibri" w:hAnsi="Calibri" w:cs="Calibri"/>
          <w:sz w:val="22"/>
          <w:szCs w:val="22"/>
        </w:rPr>
        <w:t xml:space="preserve">. </w:t>
      </w:r>
    </w:p>
    <w:p w14:paraId="0FCAFFCE" w14:textId="25E9CC84" w:rsidR="00784227" w:rsidRDefault="5C79F78B" w:rsidP="00E10605">
      <w:pPr>
        <w:jc w:val="both"/>
        <w:rPr>
          <w:rFonts w:ascii="Calibri" w:hAnsi="Calibri" w:cs="Calibri"/>
          <w:sz w:val="22"/>
          <w:szCs w:val="22"/>
        </w:rPr>
      </w:pPr>
      <w:r w:rsidRPr="65D92D12">
        <w:rPr>
          <w:rFonts w:ascii="Calibri" w:hAnsi="Calibri" w:cs="Calibri"/>
          <w:sz w:val="22"/>
          <w:szCs w:val="22"/>
        </w:rPr>
        <w:t xml:space="preserve">However, </w:t>
      </w:r>
      <w:r w:rsidR="0031084E">
        <w:rPr>
          <w:rFonts w:ascii="Calibri" w:hAnsi="Calibri" w:cs="Calibri"/>
          <w:sz w:val="22"/>
          <w:szCs w:val="22"/>
        </w:rPr>
        <w:t xml:space="preserve">under current specifications, </w:t>
      </w:r>
      <w:r w:rsidRPr="65D92D12">
        <w:rPr>
          <w:rFonts w:ascii="Calibri" w:hAnsi="Calibri" w:cs="Calibri"/>
          <w:sz w:val="22"/>
          <w:szCs w:val="22"/>
        </w:rPr>
        <w:t xml:space="preserve">UEs </w:t>
      </w:r>
      <w:r w:rsidR="41A16CA8" w:rsidRPr="65D92D12">
        <w:rPr>
          <w:rFonts w:ascii="Calibri" w:hAnsi="Calibri" w:cs="Calibri"/>
          <w:sz w:val="22"/>
          <w:szCs w:val="22"/>
        </w:rPr>
        <w:t xml:space="preserve">in RRC_INACTIVE </w:t>
      </w:r>
      <w:r w:rsidRPr="65D92D12">
        <w:rPr>
          <w:rFonts w:ascii="Calibri" w:hAnsi="Calibri" w:cs="Calibri"/>
          <w:sz w:val="22"/>
          <w:szCs w:val="22"/>
        </w:rPr>
        <w:t xml:space="preserve">are not aware of </w:t>
      </w:r>
      <w:r w:rsidR="0031084E">
        <w:rPr>
          <w:rFonts w:ascii="Calibri" w:hAnsi="Calibri" w:cs="Calibri"/>
          <w:sz w:val="22"/>
          <w:szCs w:val="22"/>
        </w:rPr>
        <w:t xml:space="preserve">any </w:t>
      </w:r>
      <w:r w:rsidRPr="65D92D12">
        <w:rPr>
          <w:rFonts w:ascii="Calibri" w:hAnsi="Calibri" w:cs="Calibri"/>
          <w:sz w:val="22"/>
          <w:szCs w:val="22"/>
        </w:rPr>
        <w:t xml:space="preserve">changes in </w:t>
      </w:r>
      <w:r w:rsidR="00134AA2">
        <w:rPr>
          <w:rFonts w:ascii="Calibri" w:hAnsi="Calibri" w:cs="Calibri"/>
          <w:sz w:val="22"/>
          <w:szCs w:val="22"/>
        </w:rPr>
        <w:t xml:space="preserve">DL </w:t>
      </w:r>
      <w:r w:rsidRPr="65D92D12">
        <w:rPr>
          <w:rFonts w:ascii="Calibri" w:hAnsi="Calibri" w:cs="Calibri"/>
          <w:sz w:val="22"/>
          <w:szCs w:val="22"/>
        </w:rPr>
        <w:t>PRS</w:t>
      </w:r>
      <w:r w:rsidR="00F03FC7">
        <w:rPr>
          <w:rFonts w:ascii="Calibri" w:hAnsi="Calibri" w:cs="Calibri"/>
          <w:sz w:val="22"/>
          <w:szCs w:val="22"/>
        </w:rPr>
        <w:t xml:space="preserve"> configuration</w:t>
      </w:r>
      <w:r w:rsidR="00784227">
        <w:rPr>
          <w:rFonts w:ascii="Calibri" w:hAnsi="Calibri" w:cs="Calibri"/>
          <w:sz w:val="22"/>
          <w:szCs w:val="22"/>
        </w:rPr>
        <w:t xml:space="preserve"> due to the dynamic “on-demand” PRS nature</w:t>
      </w:r>
      <w:r w:rsidR="00134AA2">
        <w:rPr>
          <w:rFonts w:ascii="Calibri" w:hAnsi="Calibri" w:cs="Calibri"/>
          <w:sz w:val="22"/>
          <w:szCs w:val="22"/>
        </w:rPr>
        <w:t xml:space="preserve">. This is because </w:t>
      </w:r>
      <w:r w:rsidR="008B2220">
        <w:rPr>
          <w:rFonts w:ascii="Calibri" w:hAnsi="Calibri" w:cs="Calibri"/>
          <w:sz w:val="22"/>
          <w:szCs w:val="22"/>
        </w:rPr>
        <w:t xml:space="preserve">the </w:t>
      </w:r>
      <w:r w:rsidR="00134AA2">
        <w:rPr>
          <w:rFonts w:ascii="Calibri" w:hAnsi="Calibri" w:cs="Calibri"/>
          <w:sz w:val="22"/>
          <w:szCs w:val="22"/>
        </w:rPr>
        <w:t xml:space="preserve">UEs obtain assistance data as part of </w:t>
      </w:r>
      <w:r w:rsidR="00134AA2">
        <w:rPr>
          <w:rFonts w:ascii="Calibri" w:hAnsi="Calibri" w:cs="Calibri"/>
          <w:i/>
          <w:iCs/>
          <w:sz w:val="22"/>
          <w:szCs w:val="22"/>
        </w:rPr>
        <w:t>LPPProvideAssistanceData</w:t>
      </w:r>
      <w:r w:rsidR="00134AA2">
        <w:rPr>
          <w:rFonts w:ascii="Calibri" w:hAnsi="Calibri" w:cs="Calibri"/>
          <w:sz w:val="22"/>
          <w:szCs w:val="22"/>
        </w:rPr>
        <w:t xml:space="preserve"> while </w:t>
      </w:r>
      <w:r w:rsidR="000232F9">
        <w:rPr>
          <w:rFonts w:ascii="Calibri" w:hAnsi="Calibri" w:cs="Calibri"/>
          <w:sz w:val="22"/>
          <w:szCs w:val="22"/>
        </w:rPr>
        <w:t xml:space="preserve">still </w:t>
      </w:r>
      <w:r w:rsidR="00134AA2">
        <w:rPr>
          <w:rFonts w:ascii="Calibri" w:hAnsi="Calibri" w:cs="Calibri"/>
          <w:sz w:val="22"/>
          <w:szCs w:val="22"/>
        </w:rPr>
        <w:t>in RRC_CONNECTED</w:t>
      </w:r>
      <w:r w:rsidR="008B2220">
        <w:rPr>
          <w:rFonts w:ascii="Calibri" w:hAnsi="Calibri" w:cs="Calibri"/>
          <w:sz w:val="22"/>
          <w:szCs w:val="22"/>
        </w:rPr>
        <w:t xml:space="preserve"> and assume this PRS configuration to be valid</w:t>
      </w:r>
      <w:r w:rsidR="000232F9">
        <w:rPr>
          <w:rFonts w:ascii="Calibri" w:hAnsi="Calibri" w:cs="Calibri"/>
          <w:sz w:val="22"/>
          <w:szCs w:val="22"/>
        </w:rPr>
        <w:t xml:space="preserve"> also </w:t>
      </w:r>
      <w:r w:rsidR="002B2B50">
        <w:rPr>
          <w:rFonts w:ascii="Calibri" w:hAnsi="Calibri" w:cs="Calibri"/>
          <w:sz w:val="22"/>
          <w:szCs w:val="22"/>
        </w:rPr>
        <w:t xml:space="preserve">in </w:t>
      </w:r>
      <w:r w:rsidR="000232F9">
        <w:rPr>
          <w:rFonts w:ascii="Calibri" w:hAnsi="Calibri" w:cs="Calibri"/>
          <w:sz w:val="22"/>
          <w:szCs w:val="22"/>
        </w:rPr>
        <w:t xml:space="preserve">the </w:t>
      </w:r>
      <w:r w:rsidR="002B2B50">
        <w:rPr>
          <w:rFonts w:ascii="Calibri" w:hAnsi="Calibri" w:cs="Calibri"/>
          <w:sz w:val="22"/>
          <w:szCs w:val="22"/>
        </w:rPr>
        <w:t>RRC_INACTIVE</w:t>
      </w:r>
      <w:r w:rsidR="000232F9">
        <w:rPr>
          <w:rFonts w:ascii="Calibri" w:hAnsi="Calibri" w:cs="Calibri"/>
          <w:sz w:val="22"/>
          <w:szCs w:val="22"/>
        </w:rPr>
        <w:t xml:space="preserve"> state</w:t>
      </w:r>
      <w:r w:rsidR="00134AA2">
        <w:rPr>
          <w:rFonts w:ascii="Calibri" w:hAnsi="Calibri" w:cs="Calibri"/>
          <w:sz w:val="22"/>
          <w:szCs w:val="22"/>
        </w:rPr>
        <w:t>.</w:t>
      </w:r>
      <w:r w:rsidR="005A638D">
        <w:rPr>
          <w:rFonts w:ascii="Calibri" w:hAnsi="Calibri" w:cs="Calibri"/>
          <w:sz w:val="22"/>
          <w:szCs w:val="22"/>
        </w:rPr>
        <w:t xml:space="preserve"> </w:t>
      </w:r>
    </w:p>
    <w:p w14:paraId="6A69E8E3" w14:textId="77777777" w:rsidR="00072FD3" w:rsidRDefault="00E36EB8" w:rsidP="002476B3">
      <w:pPr>
        <w:jc w:val="both"/>
        <w:rPr>
          <w:rFonts w:ascii="Calibri" w:hAnsi="Calibri" w:cs="Calibri"/>
          <w:sz w:val="22"/>
          <w:szCs w:val="22"/>
        </w:rPr>
      </w:pPr>
      <w:r>
        <w:rPr>
          <w:rFonts w:ascii="Calibri" w:hAnsi="Calibri" w:cs="Calibri"/>
          <w:sz w:val="22"/>
          <w:szCs w:val="22"/>
        </w:rPr>
        <w:t xml:space="preserve">Thus, there is a need for timely updates of DL positioning assistance data in RRC_INACTIVE UEs, including potentially the list of active / useful TRPs. </w:t>
      </w:r>
    </w:p>
    <w:p w14:paraId="761264F7" w14:textId="2372D0F7" w:rsidR="001A5885" w:rsidRDefault="00072FD3" w:rsidP="00072FD3">
      <w:pPr>
        <w:jc w:val="both"/>
        <w:rPr>
          <w:rFonts w:ascii="Calibri" w:hAnsi="Calibri" w:cs="Calibri"/>
          <w:sz w:val="22"/>
          <w:szCs w:val="22"/>
        </w:rPr>
      </w:pPr>
      <w:r>
        <w:rPr>
          <w:rFonts w:ascii="Calibri" w:hAnsi="Calibri" w:cs="Calibri"/>
          <w:sz w:val="22"/>
          <w:szCs w:val="22"/>
        </w:rPr>
        <w:t xml:space="preserve">Similar issues may occur also </w:t>
      </w:r>
      <w:r w:rsidR="000747F5">
        <w:rPr>
          <w:rFonts w:ascii="Calibri" w:hAnsi="Calibri" w:cs="Calibri"/>
          <w:sz w:val="22"/>
          <w:szCs w:val="22"/>
        </w:rPr>
        <w:t xml:space="preserve">due to </w:t>
      </w:r>
      <w:r>
        <w:rPr>
          <w:rFonts w:ascii="Calibri" w:hAnsi="Calibri" w:cs="Calibri"/>
          <w:sz w:val="22"/>
          <w:szCs w:val="22"/>
        </w:rPr>
        <w:t>mobil</w:t>
      </w:r>
      <w:r w:rsidR="000747F5">
        <w:rPr>
          <w:rFonts w:ascii="Calibri" w:hAnsi="Calibri" w:cs="Calibri"/>
          <w:sz w:val="22"/>
          <w:szCs w:val="22"/>
        </w:rPr>
        <w:t>ity of</w:t>
      </w:r>
      <w:r>
        <w:rPr>
          <w:rFonts w:ascii="Calibri" w:hAnsi="Calibri" w:cs="Calibri"/>
          <w:sz w:val="22"/>
          <w:szCs w:val="22"/>
        </w:rPr>
        <w:t xml:space="preserve"> RRC_INACTIVE UEs</w:t>
      </w:r>
      <w:r w:rsidR="00904C13">
        <w:rPr>
          <w:rFonts w:ascii="Calibri" w:hAnsi="Calibri" w:cs="Calibri"/>
          <w:sz w:val="22"/>
          <w:szCs w:val="22"/>
        </w:rPr>
        <w:t xml:space="preserve"> as s</w:t>
      </w:r>
      <w:r w:rsidR="002476B3">
        <w:rPr>
          <w:rFonts w:ascii="Calibri" w:hAnsi="Calibri" w:cs="Calibri"/>
          <w:sz w:val="22"/>
          <w:szCs w:val="22"/>
        </w:rPr>
        <w:t xml:space="preserve">ubstantial </w:t>
      </w:r>
      <w:r w:rsidR="00E36EB8">
        <w:rPr>
          <w:rFonts w:ascii="Calibri" w:hAnsi="Calibri" w:cs="Calibri"/>
          <w:sz w:val="22"/>
          <w:szCs w:val="22"/>
        </w:rPr>
        <w:t xml:space="preserve">changes in </w:t>
      </w:r>
      <w:r w:rsidR="002476B3">
        <w:rPr>
          <w:rFonts w:ascii="Calibri" w:hAnsi="Calibri" w:cs="Calibri"/>
          <w:sz w:val="22"/>
          <w:szCs w:val="22"/>
        </w:rPr>
        <w:t xml:space="preserve">PRS propagation </w:t>
      </w:r>
      <w:r w:rsidR="00E36EB8">
        <w:rPr>
          <w:rFonts w:ascii="Calibri" w:hAnsi="Calibri" w:cs="Calibri"/>
          <w:sz w:val="22"/>
          <w:szCs w:val="22"/>
        </w:rPr>
        <w:t xml:space="preserve">may require </w:t>
      </w:r>
      <w:r w:rsidR="00904C13">
        <w:rPr>
          <w:rFonts w:ascii="Calibri" w:hAnsi="Calibri" w:cs="Calibri"/>
          <w:sz w:val="22"/>
          <w:szCs w:val="22"/>
        </w:rPr>
        <w:t xml:space="preserve">their </w:t>
      </w:r>
      <w:r w:rsidR="00E36EB8">
        <w:rPr>
          <w:rFonts w:ascii="Calibri" w:hAnsi="Calibri" w:cs="Calibri"/>
          <w:sz w:val="22"/>
          <w:szCs w:val="22"/>
        </w:rPr>
        <w:t xml:space="preserve">reconfiguration. For example, </w:t>
      </w:r>
      <w:r w:rsidR="00B47AEA">
        <w:rPr>
          <w:rFonts w:ascii="Calibri" w:hAnsi="Calibri" w:cs="Calibri"/>
          <w:sz w:val="22"/>
          <w:szCs w:val="22"/>
        </w:rPr>
        <w:t xml:space="preserve">the </w:t>
      </w:r>
      <w:r w:rsidR="005470F3">
        <w:rPr>
          <w:rFonts w:ascii="Calibri" w:hAnsi="Calibri" w:cs="Calibri"/>
          <w:sz w:val="22"/>
          <w:szCs w:val="22"/>
        </w:rPr>
        <w:t xml:space="preserve">blockage of </w:t>
      </w:r>
      <w:r w:rsidR="00B47AEA">
        <w:rPr>
          <w:rFonts w:ascii="Calibri" w:hAnsi="Calibri" w:cs="Calibri"/>
          <w:sz w:val="22"/>
          <w:szCs w:val="22"/>
        </w:rPr>
        <w:t xml:space="preserve">the </w:t>
      </w:r>
      <w:r w:rsidR="004E0609">
        <w:rPr>
          <w:rFonts w:ascii="Calibri" w:hAnsi="Calibri" w:cs="Calibri"/>
          <w:sz w:val="22"/>
          <w:szCs w:val="22"/>
        </w:rPr>
        <w:t>line</w:t>
      </w:r>
      <w:r w:rsidR="005470F3">
        <w:rPr>
          <w:rFonts w:ascii="Calibri" w:hAnsi="Calibri" w:cs="Calibri"/>
          <w:sz w:val="22"/>
          <w:szCs w:val="22"/>
        </w:rPr>
        <w:t xml:space="preserve"> </w:t>
      </w:r>
      <w:r w:rsidR="004E0609">
        <w:rPr>
          <w:rFonts w:ascii="Calibri" w:hAnsi="Calibri" w:cs="Calibri"/>
          <w:sz w:val="22"/>
          <w:szCs w:val="22"/>
        </w:rPr>
        <w:t>of</w:t>
      </w:r>
      <w:r w:rsidR="005470F3">
        <w:rPr>
          <w:rFonts w:ascii="Calibri" w:hAnsi="Calibri" w:cs="Calibri"/>
          <w:sz w:val="22"/>
          <w:szCs w:val="22"/>
        </w:rPr>
        <w:t xml:space="preserve"> </w:t>
      </w:r>
      <w:r w:rsidR="004E0609">
        <w:rPr>
          <w:rFonts w:ascii="Calibri" w:hAnsi="Calibri" w:cs="Calibri"/>
          <w:sz w:val="22"/>
          <w:szCs w:val="22"/>
        </w:rPr>
        <w:t xml:space="preserve">sight to </w:t>
      </w:r>
      <w:r w:rsidR="00B47AEA">
        <w:rPr>
          <w:rFonts w:ascii="Calibri" w:hAnsi="Calibri" w:cs="Calibri"/>
          <w:sz w:val="22"/>
          <w:szCs w:val="22"/>
        </w:rPr>
        <w:t xml:space="preserve">a </w:t>
      </w:r>
      <w:r w:rsidR="004E0609">
        <w:rPr>
          <w:rFonts w:ascii="Calibri" w:hAnsi="Calibri" w:cs="Calibri"/>
          <w:sz w:val="22"/>
          <w:szCs w:val="22"/>
        </w:rPr>
        <w:t xml:space="preserve">configured TRPs </w:t>
      </w:r>
      <w:r w:rsidR="00E36EB8">
        <w:rPr>
          <w:rFonts w:ascii="Calibri" w:hAnsi="Calibri" w:cs="Calibri"/>
          <w:sz w:val="22"/>
          <w:szCs w:val="22"/>
        </w:rPr>
        <w:t xml:space="preserve">may be associated with unacceptably low </w:t>
      </w:r>
      <w:r w:rsidR="004E0609">
        <w:rPr>
          <w:rFonts w:ascii="Calibri" w:hAnsi="Calibri" w:cs="Calibri"/>
          <w:sz w:val="22"/>
          <w:szCs w:val="22"/>
        </w:rPr>
        <w:t>positioning accuracy</w:t>
      </w:r>
      <w:r w:rsidR="003F7859">
        <w:rPr>
          <w:rFonts w:ascii="Calibri" w:hAnsi="Calibri" w:cs="Calibri"/>
          <w:sz w:val="22"/>
          <w:szCs w:val="22"/>
        </w:rPr>
        <w:t xml:space="preserve">. </w:t>
      </w:r>
    </w:p>
    <w:p w14:paraId="1C881FF2" w14:textId="77777777" w:rsidR="000C1818" w:rsidRPr="00E10605" w:rsidRDefault="000C1818">
      <w:pPr>
        <w:jc w:val="both"/>
        <w:rPr>
          <w:rFonts w:ascii="Calibri" w:hAnsi="Calibri" w:cs="Calibri"/>
          <w:sz w:val="22"/>
          <w:szCs w:val="22"/>
        </w:rPr>
      </w:pPr>
    </w:p>
    <w:p w14:paraId="4BD2E704" w14:textId="7B0B9455" w:rsidR="008612F7" w:rsidRPr="00585F85" w:rsidRDefault="000F2F79" w:rsidP="00E10605">
      <w:pPr>
        <w:jc w:val="both"/>
        <w:rPr>
          <w:i/>
          <w:iCs/>
        </w:rPr>
      </w:pPr>
      <w:r w:rsidRPr="00585F85">
        <w:rPr>
          <w:rFonts w:ascii="Calibri" w:hAnsi="Calibri" w:cs="Calibri"/>
          <w:b/>
          <w:bCs/>
          <w:i/>
          <w:iCs/>
          <w:sz w:val="22"/>
          <w:szCs w:val="22"/>
        </w:rPr>
        <w:t>Observation</w:t>
      </w:r>
      <w:r w:rsidR="00F774DB" w:rsidRPr="00585F85">
        <w:rPr>
          <w:rFonts w:ascii="Calibri" w:hAnsi="Calibri" w:cs="Calibri"/>
          <w:b/>
          <w:bCs/>
          <w:i/>
          <w:iCs/>
          <w:sz w:val="22"/>
          <w:szCs w:val="22"/>
        </w:rPr>
        <w:t xml:space="preserve"> 1</w:t>
      </w:r>
      <w:r w:rsidRPr="00585F85">
        <w:rPr>
          <w:rFonts w:ascii="Calibri" w:hAnsi="Calibri" w:cs="Calibri"/>
          <w:i/>
          <w:iCs/>
          <w:sz w:val="22"/>
          <w:szCs w:val="22"/>
        </w:rPr>
        <w:t xml:space="preserve">: </w:t>
      </w:r>
      <w:r w:rsidR="00F145E8" w:rsidRPr="00F145E8">
        <w:rPr>
          <w:rFonts w:ascii="Calibri" w:hAnsi="Calibri" w:cs="Calibri"/>
          <w:i/>
          <w:iCs/>
          <w:sz w:val="22"/>
          <w:szCs w:val="22"/>
        </w:rPr>
        <w:t>A</w:t>
      </w:r>
      <w:r w:rsidR="00F145E8">
        <w:rPr>
          <w:rFonts w:ascii="Calibri" w:hAnsi="Calibri" w:cs="Calibri"/>
          <w:i/>
          <w:iCs/>
          <w:sz w:val="22"/>
          <w:szCs w:val="22"/>
        </w:rPr>
        <w:t>ssistance data</w:t>
      </w:r>
      <w:r w:rsidR="00F145E8" w:rsidRPr="00F145E8">
        <w:rPr>
          <w:rFonts w:ascii="Calibri" w:hAnsi="Calibri" w:cs="Calibri"/>
          <w:i/>
          <w:iCs/>
          <w:sz w:val="22"/>
          <w:szCs w:val="22"/>
        </w:rPr>
        <w:t xml:space="preserve"> must be ensured to be up-to-date in the UE for inactive positioning</w:t>
      </w:r>
      <w:r w:rsidR="00EC6F69" w:rsidRPr="00585F85">
        <w:rPr>
          <w:rFonts w:ascii="Calibri" w:hAnsi="Calibri" w:cs="Calibri"/>
          <w:i/>
          <w:iCs/>
          <w:sz w:val="22"/>
          <w:szCs w:val="22"/>
        </w:rPr>
        <w:t>.</w:t>
      </w:r>
      <w:r w:rsidR="00DD05C6" w:rsidRPr="00585F85">
        <w:rPr>
          <w:i/>
          <w:iCs/>
        </w:rPr>
        <w:t xml:space="preserve"> </w:t>
      </w:r>
    </w:p>
    <w:p w14:paraId="49C583CF" w14:textId="77777777" w:rsidR="000C1818" w:rsidRDefault="000C1818" w:rsidP="00E10605">
      <w:pPr>
        <w:jc w:val="both"/>
        <w:rPr>
          <w:rFonts w:ascii="Calibri" w:hAnsi="Calibri" w:cs="Calibri"/>
          <w:sz w:val="22"/>
          <w:szCs w:val="22"/>
        </w:rPr>
      </w:pPr>
    </w:p>
    <w:p w14:paraId="3E3BCBA2" w14:textId="06467D44" w:rsidR="000F2F79" w:rsidRPr="00585F85" w:rsidRDefault="008612F7" w:rsidP="00E10605">
      <w:pPr>
        <w:jc w:val="both"/>
      </w:pPr>
      <w:r>
        <w:rPr>
          <w:rFonts w:ascii="Calibri" w:hAnsi="Calibri" w:cs="Calibri"/>
          <w:sz w:val="22"/>
          <w:szCs w:val="22"/>
        </w:rPr>
        <w:t xml:space="preserve">In the </w:t>
      </w:r>
      <w:r w:rsidR="00DD05C6" w:rsidRPr="00DD05C6">
        <w:rPr>
          <w:rFonts w:ascii="Calibri" w:hAnsi="Calibri" w:cs="Calibri"/>
          <w:sz w:val="22"/>
          <w:szCs w:val="22"/>
        </w:rPr>
        <w:t>RAN2#116-e meeting</w:t>
      </w:r>
      <w:r>
        <w:rPr>
          <w:rFonts w:ascii="Calibri" w:hAnsi="Calibri" w:cs="Calibri"/>
          <w:sz w:val="22"/>
          <w:szCs w:val="22"/>
        </w:rPr>
        <w:t>, multiple mechanisms for assistance data delivery in RRC_INACTIVE were agreed</w:t>
      </w:r>
      <w:r w:rsidR="00DD05C6" w:rsidRPr="00DD05C6">
        <w:rPr>
          <w:rFonts w:ascii="Calibri" w:hAnsi="Calibri" w:cs="Calibri"/>
          <w:sz w:val="22"/>
          <w:szCs w:val="22"/>
        </w:rPr>
        <w:t xml:space="preserve">: </w:t>
      </w:r>
    </w:p>
    <w:p w14:paraId="131EDED8" w14:textId="47225816" w:rsidR="00593C00" w:rsidRDefault="00593C00" w:rsidP="00593C00">
      <w:pPr>
        <w:ind w:left="360"/>
        <w:jc w:val="both"/>
        <w:rPr>
          <w:rFonts w:ascii="Calibri" w:hAnsi="Calibri" w:cs="Calibri"/>
          <w:szCs w:val="22"/>
        </w:rPr>
      </w:pPr>
      <w:r w:rsidRPr="00593C00">
        <w:rPr>
          <w:rFonts w:ascii="Calibri" w:hAnsi="Calibri" w:cs="Calibri"/>
          <w:szCs w:val="22"/>
          <w:highlight w:val="green"/>
        </w:rPr>
        <w:t>Agreement</w:t>
      </w:r>
    </w:p>
    <w:p w14:paraId="3D5B98D0" w14:textId="77777777" w:rsidR="00593C00" w:rsidRPr="00593C00" w:rsidRDefault="00593C00" w:rsidP="00593C00">
      <w:pPr>
        <w:numPr>
          <w:ilvl w:val="1"/>
          <w:numId w:val="29"/>
        </w:numPr>
        <w:jc w:val="both"/>
        <w:rPr>
          <w:rFonts w:ascii="Calibri" w:hAnsi="Calibri" w:cs="Calibri"/>
          <w:i/>
          <w:iCs/>
          <w:szCs w:val="22"/>
          <w:lang w:val="en-US"/>
        </w:rPr>
      </w:pPr>
      <w:r w:rsidRPr="00593C00">
        <w:rPr>
          <w:rFonts w:ascii="Calibri" w:hAnsi="Calibri" w:cs="Calibri"/>
          <w:i/>
          <w:iCs/>
          <w:szCs w:val="22"/>
          <w:lang w:val="en-US"/>
        </w:rPr>
        <w:t>For positioning in RRC_INACTIVE state, the positioning assistance data can be delivered to UE through the following ways:</w:t>
      </w:r>
    </w:p>
    <w:p w14:paraId="7E022C2A" w14:textId="77777777" w:rsidR="00593C00" w:rsidRPr="00593C00" w:rsidRDefault="00593C00" w:rsidP="00593C00">
      <w:pPr>
        <w:numPr>
          <w:ilvl w:val="2"/>
          <w:numId w:val="29"/>
        </w:numPr>
        <w:jc w:val="both"/>
        <w:rPr>
          <w:rFonts w:ascii="Calibri" w:hAnsi="Calibri" w:cs="Calibri"/>
          <w:i/>
          <w:iCs/>
          <w:szCs w:val="22"/>
          <w:lang w:val="en-US"/>
        </w:rPr>
      </w:pPr>
      <w:r w:rsidRPr="00593C00">
        <w:rPr>
          <w:rFonts w:ascii="Calibri" w:hAnsi="Calibri" w:cs="Calibri"/>
          <w:i/>
          <w:iCs/>
          <w:szCs w:val="22"/>
          <w:lang w:val="en-US"/>
        </w:rPr>
        <w:t>positioning system information, i.e., posSIB</w:t>
      </w:r>
    </w:p>
    <w:p w14:paraId="346547D6" w14:textId="77777777" w:rsidR="00593C00" w:rsidRPr="00593C00" w:rsidRDefault="00593C00" w:rsidP="00593C00">
      <w:pPr>
        <w:numPr>
          <w:ilvl w:val="2"/>
          <w:numId w:val="29"/>
        </w:numPr>
        <w:jc w:val="both"/>
        <w:rPr>
          <w:rFonts w:ascii="Calibri" w:hAnsi="Calibri" w:cs="Calibri"/>
          <w:i/>
          <w:iCs/>
          <w:szCs w:val="22"/>
          <w:lang w:val="en-US"/>
        </w:rPr>
      </w:pPr>
      <w:r w:rsidRPr="00593C00">
        <w:rPr>
          <w:rFonts w:ascii="Calibri" w:hAnsi="Calibri" w:cs="Calibri"/>
          <w:i/>
          <w:iCs/>
          <w:szCs w:val="22"/>
          <w:lang w:val="en-US"/>
        </w:rPr>
        <w:lastRenderedPageBreak/>
        <w:t>pre-configured assistance data when UE in RRC_CONNECTED state</w:t>
      </w:r>
    </w:p>
    <w:p w14:paraId="2C81AAE5" w14:textId="77777777" w:rsidR="00593C00" w:rsidRPr="00593C00" w:rsidRDefault="00593C00" w:rsidP="00593C00">
      <w:pPr>
        <w:numPr>
          <w:ilvl w:val="2"/>
          <w:numId w:val="29"/>
        </w:numPr>
        <w:jc w:val="both"/>
        <w:rPr>
          <w:rFonts w:ascii="Calibri" w:hAnsi="Calibri" w:cs="Calibri"/>
          <w:i/>
          <w:iCs/>
          <w:szCs w:val="22"/>
          <w:lang w:val="en-US"/>
        </w:rPr>
      </w:pPr>
      <w:r w:rsidRPr="00593C00">
        <w:rPr>
          <w:rFonts w:ascii="Calibri" w:hAnsi="Calibri" w:cs="Calibri"/>
          <w:i/>
          <w:iCs/>
          <w:szCs w:val="22"/>
          <w:lang w:val="en-US"/>
        </w:rPr>
        <w:t>sent to UE in RRC_INACTIVE during ongoing SDT procedure</w:t>
      </w:r>
    </w:p>
    <w:p w14:paraId="725C8662" w14:textId="77777777" w:rsidR="00593C00" w:rsidRPr="00593C00" w:rsidRDefault="00593C00" w:rsidP="00D840ED">
      <w:pPr>
        <w:ind w:left="360"/>
        <w:jc w:val="both"/>
        <w:rPr>
          <w:rFonts w:ascii="Calibri" w:hAnsi="Calibri" w:cs="Calibri"/>
          <w:szCs w:val="22"/>
          <w:lang w:val="en-US"/>
        </w:rPr>
      </w:pPr>
    </w:p>
    <w:p w14:paraId="7EBD4F57" w14:textId="70E83C05" w:rsidR="00EC6F69" w:rsidRPr="00D840ED" w:rsidRDefault="009F565B" w:rsidP="00D840ED">
      <w:pPr>
        <w:ind w:left="360"/>
        <w:jc w:val="both"/>
        <w:rPr>
          <w:rFonts w:ascii="Calibri" w:hAnsi="Calibri" w:cs="Calibri"/>
          <w:sz w:val="22"/>
          <w:szCs w:val="22"/>
        </w:rPr>
      </w:pPr>
      <w:r>
        <w:rPr>
          <w:rFonts w:ascii="Calibri" w:hAnsi="Calibri" w:cs="Calibri"/>
          <w:sz w:val="22"/>
          <w:szCs w:val="22"/>
        </w:rPr>
        <w:t>In the context of dynamic assistance data updates due to on-demand PRS and/or mobility, the following observations can be made</w:t>
      </w:r>
      <w:r w:rsidR="00FD6088">
        <w:rPr>
          <w:rFonts w:ascii="Calibri" w:hAnsi="Calibri" w:cs="Calibri"/>
          <w:sz w:val="22"/>
          <w:szCs w:val="22"/>
        </w:rPr>
        <w:t xml:space="preserve"> regarding said update mechanisms</w:t>
      </w:r>
      <w:r w:rsidR="00D87D3E" w:rsidRPr="00D840ED">
        <w:rPr>
          <w:rFonts w:ascii="Calibri" w:hAnsi="Calibri" w:cs="Calibri"/>
          <w:sz w:val="22"/>
          <w:szCs w:val="22"/>
        </w:rPr>
        <w:t xml:space="preserve">: </w:t>
      </w:r>
    </w:p>
    <w:p w14:paraId="56DE0629" w14:textId="025967E4" w:rsidR="00344CC3" w:rsidRDefault="00D87D3E" w:rsidP="00D87D3E">
      <w:pPr>
        <w:pStyle w:val="ListParagraph"/>
        <w:numPr>
          <w:ilvl w:val="0"/>
          <w:numId w:val="17"/>
        </w:numPr>
        <w:jc w:val="both"/>
        <w:rPr>
          <w:rFonts w:ascii="Calibri" w:hAnsi="Calibri" w:cs="Calibri"/>
          <w:szCs w:val="22"/>
        </w:rPr>
      </w:pPr>
      <w:r w:rsidRPr="00593C00">
        <w:rPr>
          <w:rFonts w:ascii="Calibri" w:hAnsi="Calibri" w:cs="Calibri"/>
          <w:i/>
          <w:iCs/>
          <w:szCs w:val="22"/>
        </w:rPr>
        <w:t>Br</w:t>
      </w:r>
      <w:r w:rsidR="008E5201">
        <w:rPr>
          <w:rFonts w:ascii="Calibri" w:hAnsi="Calibri" w:cs="Calibri"/>
          <w:i/>
          <w:iCs/>
          <w:szCs w:val="22"/>
        </w:rPr>
        <w:t>o</w:t>
      </w:r>
      <w:r w:rsidRPr="00593C00">
        <w:rPr>
          <w:rFonts w:ascii="Calibri" w:hAnsi="Calibri" w:cs="Calibri"/>
          <w:i/>
          <w:iCs/>
          <w:szCs w:val="22"/>
        </w:rPr>
        <w:t>adcasting posSIBs with updated information</w:t>
      </w:r>
      <w:r>
        <w:rPr>
          <w:rFonts w:ascii="Calibri" w:hAnsi="Calibri" w:cs="Calibri"/>
          <w:szCs w:val="22"/>
        </w:rPr>
        <w:t>: In this case the network must maintain broadcasted assistance data always up-to-date, such that every gNB broadcasts information pertaining to the lastest PRS</w:t>
      </w:r>
      <w:r w:rsidR="00D840ED">
        <w:rPr>
          <w:rFonts w:ascii="Calibri" w:hAnsi="Calibri" w:cs="Calibri"/>
          <w:szCs w:val="22"/>
        </w:rPr>
        <w:t xml:space="preserve">. This can indeed provide updated information to INACTIVE UEs, however it results in high signalling overhead. This is because any update to DL PRS by any gNB may impact up to 64 </w:t>
      </w:r>
      <w:r w:rsidR="001501AA">
        <w:rPr>
          <w:rFonts w:ascii="Calibri" w:hAnsi="Calibri" w:cs="Calibri"/>
          <w:szCs w:val="22"/>
        </w:rPr>
        <w:t>serving/</w:t>
      </w:r>
      <w:r w:rsidR="00D840ED">
        <w:rPr>
          <w:rFonts w:ascii="Calibri" w:hAnsi="Calibri" w:cs="Calibri"/>
          <w:szCs w:val="22"/>
        </w:rPr>
        <w:t xml:space="preserve">neighboring gNBs. Assuming that DL PRS parameter changes may happen </w:t>
      </w:r>
      <w:r w:rsidR="004B5B4A">
        <w:rPr>
          <w:rFonts w:ascii="Calibri" w:hAnsi="Calibri" w:cs="Calibri"/>
          <w:szCs w:val="22"/>
        </w:rPr>
        <w:t xml:space="preserve">relatively </w:t>
      </w:r>
      <w:r w:rsidR="00D840ED">
        <w:rPr>
          <w:rFonts w:ascii="Calibri" w:hAnsi="Calibri" w:cs="Calibri"/>
          <w:szCs w:val="22"/>
        </w:rPr>
        <w:t xml:space="preserve">frequently in the context of on-demand PRS (particularly assuming both LMF-initiated and UE-initiated on-demand PRS in place), </w:t>
      </w:r>
      <w:r w:rsidR="00DF0413">
        <w:rPr>
          <w:rFonts w:ascii="Calibri" w:hAnsi="Calibri" w:cs="Calibri"/>
          <w:szCs w:val="22"/>
        </w:rPr>
        <w:t xml:space="preserve">the </w:t>
      </w:r>
      <w:r w:rsidR="00D840ED">
        <w:rPr>
          <w:rFonts w:ascii="Calibri" w:hAnsi="Calibri" w:cs="Calibri"/>
          <w:szCs w:val="22"/>
        </w:rPr>
        <w:t>signaling overhead</w:t>
      </w:r>
      <w:r w:rsidR="00DF0413">
        <w:rPr>
          <w:rFonts w:ascii="Calibri" w:hAnsi="Calibri" w:cs="Calibri"/>
          <w:szCs w:val="22"/>
        </w:rPr>
        <w:t xml:space="preserve"> </w:t>
      </w:r>
      <w:r w:rsidR="00EE1122">
        <w:rPr>
          <w:rFonts w:ascii="Calibri" w:hAnsi="Calibri" w:cs="Calibri"/>
          <w:szCs w:val="22"/>
        </w:rPr>
        <w:t xml:space="preserve">would be </w:t>
      </w:r>
      <w:r w:rsidR="00DF0413">
        <w:rPr>
          <w:rFonts w:ascii="Calibri" w:hAnsi="Calibri" w:cs="Calibri"/>
          <w:szCs w:val="22"/>
        </w:rPr>
        <w:t>rather large</w:t>
      </w:r>
      <w:r w:rsidR="00D840ED">
        <w:rPr>
          <w:rFonts w:ascii="Calibri" w:hAnsi="Calibri" w:cs="Calibri"/>
          <w:szCs w:val="22"/>
        </w:rPr>
        <w:t>.</w:t>
      </w:r>
    </w:p>
    <w:p w14:paraId="61C2CDEF" w14:textId="77777777" w:rsidR="00D840ED" w:rsidRDefault="00D840ED" w:rsidP="00D840ED">
      <w:pPr>
        <w:pStyle w:val="ListParagraph"/>
        <w:ind w:left="640"/>
        <w:jc w:val="both"/>
        <w:rPr>
          <w:rFonts w:ascii="Calibri" w:hAnsi="Calibri" w:cs="Calibri"/>
          <w:szCs w:val="22"/>
        </w:rPr>
      </w:pPr>
    </w:p>
    <w:p w14:paraId="2DC62E34" w14:textId="3F9AD370" w:rsidR="00223F32" w:rsidRPr="009F05E7" w:rsidRDefault="00D840ED" w:rsidP="00223F32">
      <w:pPr>
        <w:pStyle w:val="ListParagraph"/>
        <w:numPr>
          <w:ilvl w:val="0"/>
          <w:numId w:val="17"/>
        </w:numPr>
        <w:jc w:val="both"/>
        <w:rPr>
          <w:rFonts w:ascii="Calibri" w:hAnsi="Calibri" w:cs="Calibri"/>
          <w:szCs w:val="22"/>
        </w:rPr>
      </w:pPr>
      <w:r w:rsidRPr="00593C00">
        <w:rPr>
          <w:rFonts w:ascii="Calibri" w:hAnsi="Calibri" w:cs="Calibri"/>
          <w:i/>
          <w:iCs/>
          <w:szCs w:val="22"/>
        </w:rPr>
        <w:t>LPP unicast</w:t>
      </w:r>
      <w:r w:rsidR="00593C00" w:rsidRPr="00593C00">
        <w:rPr>
          <w:rFonts w:ascii="Calibri" w:hAnsi="Calibri" w:cs="Calibri"/>
          <w:i/>
          <w:iCs/>
          <w:szCs w:val="22"/>
        </w:rPr>
        <w:t>, providing assistance data when in RRC_CONNECTED</w:t>
      </w:r>
      <w:r>
        <w:rPr>
          <w:rFonts w:ascii="Calibri" w:hAnsi="Calibri" w:cs="Calibri"/>
          <w:szCs w:val="22"/>
        </w:rPr>
        <w:t xml:space="preserve">: This </w:t>
      </w:r>
      <w:r w:rsidR="00593C00">
        <w:rPr>
          <w:rFonts w:ascii="Calibri" w:hAnsi="Calibri" w:cs="Calibri"/>
          <w:szCs w:val="22"/>
        </w:rPr>
        <w:t xml:space="preserve">method for updating assistance data </w:t>
      </w:r>
      <w:r>
        <w:rPr>
          <w:rFonts w:ascii="Calibri" w:hAnsi="Calibri" w:cs="Calibri"/>
          <w:szCs w:val="22"/>
        </w:rPr>
        <w:t>involves t</w:t>
      </w:r>
      <w:r w:rsidR="00D87D3E">
        <w:rPr>
          <w:rFonts w:ascii="Calibri" w:hAnsi="Calibri" w:cs="Calibri"/>
          <w:szCs w:val="22"/>
        </w:rPr>
        <w:t>ransiti</w:t>
      </w:r>
      <w:r w:rsidR="00695144">
        <w:rPr>
          <w:rFonts w:ascii="Calibri" w:hAnsi="Calibri" w:cs="Calibri"/>
          <w:szCs w:val="22"/>
        </w:rPr>
        <w:t>oni</w:t>
      </w:r>
      <w:r w:rsidR="00D87D3E">
        <w:rPr>
          <w:rFonts w:ascii="Calibri" w:hAnsi="Calibri" w:cs="Calibri"/>
          <w:szCs w:val="22"/>
        </w:rPr>
        <w:t xml:space="preserve">ng UEs from RRC_INACTIVE into RRC_CONNECTED and use </w:t>
      </w:r>
      <w:r w:rsidR="00695144">
        <w:rPr>
          <w:rFonts w:ascii="Calibri" w:hAnsi="Calibri" w:cs="Calibri"/>
          <w:szCs w:val="22"/>
        </w:rPr>
        <w:t xml:space="preserve">regular </w:t>
      </w:r>
      <w:r w:rsidR="00D87D3E">
        <w:rPr>
          <w:rFonts w:ascii="Calibri" w:hAnsi="Calibri" w:cs="Calibri"/>
          <w:szCs w:val="22"/>
        </w:rPr>
        <w:t>LPP unicast messages</w:t>
      </w:r>
      <w:r w:rsidR="00D7460A">
        <w:rPr>
          <w:rFonts w:ascii="Calibri" w:hAnsi="Calibri" w:cs="Calibri"/>
          <w:szCs w:val="22"/>
        </w:rPr>
        <w:t xml:space="preserve"> for converying the assistance data</w:t>
      </w:r>
      <w:r w:rsidR="00F47790">
        <w:rPr>
          <w:rFonts w:ascii="Calibri" w:hAnsi="Calibri" w:cs="Calibri"/>
          <w:szCs w:val="22"/>
        </w:rPr>
        <w:t xml:space="preserve"> update</w:t>
      </w:r>
      <w:r>
        <w:rPr>
          <w:rFonts w:ascii="Calibri" w:hAnsi="Calibri" w:cs="Calibri"/>
          <w:szCs w:val="22"/>
        </w:rPr>
        <w:t>. This solution</w:t>
      </w:r>
      <w:r w:rsidR="00223F32">
        <w:rPr>
          <w:rFonts w:ascii="Calibri" w:hAnsi="Calibri" w:cs="Calibri"/>
          <w:szCs w:val="22"/>
        </w:rPr>
        <w:t xml:space="preserve"> minimizes the network signaling </w:t>
      </w:r>
      <w:r w:rsidR="00C6655D">
        <w:rPr>
          <w:rFonts w:ascii="Calibri" w:hAnsi="Calibri" w:cs="Calibri"/>
          <w:szCs w:val="22"/>
        </w:rPr>
        <w:t xml:space="preserve">at the camped-on </w:t>
      </w:r>
      <w:r w:rsidR="00223F32">
        <w:rPr>
          <w:rFonts w:ascii="Calibri" w:hAnsi="Calibri" w:cs="Calibri"/>
          <w:szCs w:val="22"/>
        </w:rPr>
        <w:t xml:space="preserve">cell/gNB. However, </w:t>
      </w:r>
      <w:r w:rsidR="00743D3B">
        <w:rPr>
          <w:rFonts w:ascii="Calibri" w:hAnsi="Calibri" w:cs="Calibri"/>
          <w:szCs w:val="22"/>
        </w:rPr>
        <w:t xml:space="preserve">some </w:t>
      </w:r>
      <w:r w:rsidR="00223F32">
        <w:rPr>
          <w:rFonts w:ascii="Calibri" w:hAnsi="Calibri" w:cs="Calibri"/>
          <w:szCs w:val="22"/>
        </w:rPr>
        <w:t xml:space="preserve">latency </w:t>
      </w:r>
      <w:r w:rsidR="00743D3B">
        <w:rPr>
          <w:rFonts w:ascii="Calibri" w:hAnsi="Calibri" w:cs="Calibri"/>
          <w:szCs w:val="22"/>
        </w:rPr>
        <w:t>may incur</w:t>
      </w:r>
      <w:r w:rsidR="00223F32">
        <w:rPr>
          <w:rFonts w:ascii="Calibri" w:hAnsi="Calibri" w:cs="Calibri"/>
          <w:szCs w:val="22"/>
        </w:rPr>
        <w:t xml:space="preserve">. In addition, this solution is not aligned with the primary </w:t>
      </w:r>
      <w:r w:rsidR="00223F32" w:rsidRPr="001E2252">
        <w:rPr>
          <w:rFonts w:ascii="Calibri" w:hAnsi="Calibri" w:cs="Calibri"/>
          <w:szCs w:val="22"/>
        </w:rPr>
        <w:t>objective</w:t>
      </w:r>
      <w:r w:rsidR="00223F32">
        <w:rPr>
          <w:rFonts w:ascii="Calibri" w:hAnsi="Calibri" w:cs="Calibri"/>
          <w:szCs w:val="22"/>
        </w:rPr>
        <w:t xml:space="preserve"> of the RRC_INACTIVE state, that is, the conservation of </w:t>
      </w:r>
      <w:r w:rsidR="00013469">
        <w:rPr>
          <w:rFonts w:ascii="Calibri" w:hAnsi="Calibri" w:cs="Calibri"/>
          <w:szCs w:val="22"/>
        </w:rPr>
        <w:t xml:space="preserve">UE </w:t>
      </w:r>
      <w:r w:rsidR="00223F32" w:rsidRPr="001E2252">
        <w:rPr>
          <w:rFonts w:ascii="Calibri" w:hAnsi="Calibri" w:cs="Calibri"/>
          <w:szCs w:val="22"/>
        </w:rPr>
        <w:t>power</w:t>
      </w:r>
      <w:r w:rsidR="00223F32">
        <w:rPr>
          <w:rFonts w:ascii="Calibri" w:hAnsi="Calibri" w:cs="Calibri"/>
          <w:szCs w:val="22"/>
        </w:rPr>
        <w:t xml:space="preserve">. </w:t>
      </w:r>
      <w:r w:rsidR="00223F32" w:rsidRPr="009F05E7">
        <w:rPr>
          <w:rFonts w:ascii="Calibri" w:hAnsi="Calibri" w:cs="Calibri"/>
          <w:szCs w:val="22"/>
        </w:rPr>
        <w:t>Th</w:t>
      </w:r>
      <w:r w:rsidR="00223F32">
        <w:rPr>
          <w:rFonts w:ascii="Calibri" w:hAnsi="Calibri" w:cs="Calibri"/>
          <w:szCs w:val="22"/>
        </w:rPr>
        <w:t>e</w:t>
      </w:r>
      <w:r w:rsidR="00223F32" w:rsidRPr="009F05E7">
        <w:rPr>
          <w:rFonts w:ascii="Calibri" w:hAnsi="Calibri" w:cs="Calibri"/>
          <w:szCs w:val="22"/>
        </w:rPr>
        <w:t xml:space="preserve"> cumulative energy </w:t>
      </w:r>
      <w:r w:rsidR="00223F32">
        <w:rPr>
          <w:rFonts w:ascii="Calibri" w:hAnsi="Calibri" w:cs="Calibri"/>
          <w:szCs w:val="22"/>
        </w:rPr>
        <w:t xml:space="preserve">expenditure due to </w:t>
      </w:r>
      <w:r w:rsidR="00223F32" w:rsidRPr="009F05E7">
        <w:rPr>
          <w:rFonts w:ascii="Calibri" w:hAnsi="Calibri" w:cs="Calibri"/>
          <w:szCs w:val="22"/>
        </w:rPr>
        <w:t xml:space="preserve">frequent RRC state transitions </w:t>
      </w:r>
      <w:r w:rsidR="00223F32">
        <w:rPr>
          <w:rFonts w:ascii="Calibri" w:hAnsi="Calibri" w:cs="Calibri"/>
          <w:szCs w:val="22"/>
        </w:rPr>
        <w:t xml:space="preserve">over longer time periods </w:t>
      </w:r>
      <w:r w:rsidR="00223F32" w:rsidRPr="009F05E7">
        <w:rPr>
          <w:rFonts w:ascii="Calibri" w:hAnsi="Calibri" w:cs="Calibri"/>
          <w:szCs w:val="22"/>
        </w:rPr>
        <w:t>may be non-negligible for battery-powered devices.</w:t>
      </w:r>
    </w:p>
    <w:p w14:paraId="7D3071B3" w14:textId="26E75530" w:rsidR="00D87D3E" w:rsidRDefault="00D87D3E" w:rsidP="00223F32">
      <w:pPr>
        <w:pStyle w:val="ListParagraph"/>
        <w:ind w:left="640"/>
        <w:jc w:val="both"/>
        <w:rPr>
          <w:rFonts w:ascii="Calibri" w:hAnsi="Calibri" w:cs="Calibri"/>
          <w:szCs w:val="22"/>
        </w:rPr>
      </w:pPr>
    </w:p>
    <w:p w14:paraId="390FEAC6" w14:textId="4BE8A19D" w:rsidR="00CF6148" w:rsidRPr="00223F32" w:rsidRDefault="00D87D3E" w:rsidP="00223F32">
      <w:pPr>
        <w:pStyle w:val="ListParagraph"/>
        <w:numPr>
          <w:ilvl w:val="0"/>
          <w:numId w:val="17"/>
        </w:numPr>
        <w:jc w:val="both"/>
        <w:rPr>
          <w:rFonts w:ascii="Calibri" w:hAnsi="Calibri" w:cs="Calibri"/>
          <w:szCs w:val="22"/>
        </w:rPr>
      </w:pPr>
      <w:r w:rsidRPr="00593C00">
        <w:rPr>
          <w:rFonts w:ascii="Calibri" w:hAnsi="Calibri" w:cs="Calibri"/>
          <w:i/>
          <w:iCs/>
          <w:szCs w:val="22"/>
        </w:rPr>
        <w:t>Use Small Data Transmissions (SDT)</w:t>
      </w:r>
      <w:r>
        <w:rPr>
          <w:rFonts w:ascii="Calibri" w:hAnsi="Calibri" w:cs="Calibri"/>
          <w:szCs w:val="22"/>
        </w:rPr>
        <w:t>.</w:t>
      </w:r>
      <w:r w:rsidR="00223F32">
        <w:rPr>
          <w:rFonts w:ascii="Calibri" w:hAnsi="Calibri" w:cs="Calibri"/>
          <w:szCs w:val="22"/>
        </w:rPr>
        <w:t xml:space="preserve"> </w:t>
      </w:r>
      <w:r w:rsidR="00B40DB6" w:rsidRPr="00223F32">
        <w:rPr>
          <w:rFonts w:ascii="Calibri" w:hAnsi="Calibri" w:cs="Calibri"/>
          <w:szCs w:val="22"/>
        </w:rPr>
        <w:t>In accordance with [2]</w:t>
      </w:r>
      <w:r w:rsidR="00F91C8C" w:rsidRPr="00223F32">
        <w:rPr>
          <w:rFonts w:ascii="Calibri" w:hAnsi="Calibri" w:cs="Calibri"/>
          <w:szCs w:val="22"/>
        </w:rPr>
        <w:t xml:space="preserve">, SDT </w:t>
      </w:r>
      <w:r w:rsidR="00CF5873" w:rsidRPr="00223F32">
        <w:rPr>
          <w:rFonts w:ascii="Calibri" w:hAnsi="Calibri" w:cs="Calibri"/>
          <w:szCs w:val="22"/>
        </w:rPr>
        <w:t>could</w:t>
      </w:r>
      <w:r w:rsidR="00F91C8C" w:rsidRPr="00223F32">
        <w:rPr>
          <w:rFonts w:ascii="Calibri" w:hAnsi="Calibri" w:cs="Calibri"/>
          <w:szCs w:val="22"/>
        </w:rPr>
        <w:t xml:space="preserve"> be </w:t>
      </w:r>
      <w:r w:rsidR="008D1714" w:rsidRPr="00223F32">
        <w:rPr>
          <w:rFonts w:ascii="Calibri" w:hAnsi="Calibri" w:cs="Calibri"/>
          <w:szCs w:val="22"/>
        </w:rPr>
        <w:t>exploited</w:t>
      </w:r>
      <w:r w:rsidR="00F91C8C" w:rsidRPr="00223F32">
        <w:rPr>
          <w:rFonts w:ascii="Calibri" w:hAnsi="Calibri" w:cs="Calibri"/>
          <w:szCs w:val="22"/>
        </w:rPr>
        <w:t xml:space="preserve"> to deliver LPP messages even </w:t>
      </w:r>
      <w:r w:rsidR="00181DE2" w:rsidRPr="00223F32">
        <w:rPr>
          <w:rFonts w:ascii="Calibri" w:hAnsi="Calibri" w:cs="Calibri"/>
          <w:szCs w:val="22"/>
        </w:rPr>
        <w:t xml:space="preserve">to </w:t>
      </w:r>
      <w:r w:rsidR="00F91C8C" w:rsidRPr="00223F32">
        <w:rPr>
          <w:rFonts w:ascii="Calibri" w:hAnsi="Calibri" w:cs="Calibri"/>
          <w:szCs w:val="22"/>
        </w:rPr>
        <w:t>RRC_INACTIVE</w:t>
      </w:r>
      <w:r w:rsidR="00181DE2" w:rsidRPr="00223F32">
        <w:rPr>
          <w:rFonts w:ascii="Calibri" w:hAnsi="Calibri" w:cs="Calibri"/>
          <w:szCs w:val="22"/>
        </w:rPr>
        <w:t xml:space="preserve"> UEs</w:t>
      </w:r>
      <w:r w:rsidR="00F91C8C" w:rsidRPr="00223F32">
        <w:rPr>
          <w:rFonts w:ascii="Calibri" w:hAnsi="Calibri" w:cs="Calibri"/>
          <w:szCs w:val="22"/>
        </w:rPr>
        <w:t xml:space="preserve">. However, </w:t>
      </w:r>
      <w:r w:rsidR="00CF5873" w:rsidRPr="00223F32">
        <w:rPr>
          <w:rFonts w:ascii="Calibri" w:hAnsi="Calibri" w:cs="Calibri"/>
          <w:szCs w:val="22"/>
        </w:rPr>
        <w:t xml:space="preserve">the </w:t>
      </w:r>
      <w:r w:rsidR="003F52F7" w:rsidRPr="00223F32">
        <w:rPr>
          <w:rFonts w:ascii="Calibri" w:hAnsi="Calibri" w:cs="Calibri"/>
          <w:szCs w:val="22"/>
        </w:rPr>
        <w:t xml:space="preserve">SDT </w:t>
      </w:r>
      <w:r w:rsidR="00CF5873" w:rsidRPr="00223F32">
        <w:rPr>
          <w:rFonts w:ascii="Calibri" w:hAnsi="Calibri" w:cs="Calibri"/>
          <w:szCs w:val="22"/>
        </w:rPr>
        <w:t xml:space="preserve">mechanism </w:t>
      </w:r>
      <w:r w:rsidR="00F91C8C" w:rsidRPr="00223F32">
        <w:rPr>
          <w:rFonts w:ascii="Calibri" w:hAnsi="Calibri" w:cs="Calibri"/>
          <w:szCs w:val="22"/>
        </w:rPr>
        <w:t xml:space="preserve">is </w:t>
      </w:r>
      <w:r w:rsidR="00CF5873" w:rsidRPr="00223F32">
        <w:rPr>
          <w:rFonts w:ascii="Calibri" w:hAnsi="Calibri" w:cs="Calibri"/>
          <w:szCs w:val="22"/>
        </w:rPr>
        <w:t xml:space="preserve">being studied </w:t>
      </w:r>
      <w:r w:rsidR="003F52F7" w:rsidRPr="00223F32">
        <w:rPr>
          <w:rFonts w:ascii="Calibri" w:hAnsi="Calibri" w:cs="Calibri"/>
          <w:szCs w:val="22"/>
        </w:rPr>
        <w:t xml:space="preserve">for UL </w:t>
      </w:r>
      <w:r w:rsidR="008F0833" w:rsidRPr="00223F32">
        <w:rPr>
          <w:rFonts w:ascii="Calibri" w:hAnsi="Calibri" w:cs="Calibri"/>
          <w:szCs w:val="22"/>
        </w:rPr>
        <w:t xml:space="preserve">usage </w:t>
      </w:r>
      <w:r w:rsidR="00F91C8C" w:rsidRPr="00223F32">
        <w:rPr>
          <w:rFonts w:ascii="Calibri" w:hAnsi="Calibri" w:cs="Calibri"/>
          <w:szCs w:val="22"/>
        </w:rPr>
        <w:t xml:space="preserve">only </w:t>
      </w:r>
      <w:r w:rsidR="003F52F7" w:rsidRPr="00223F32">
        <w:rPr>
          <w:rFonts w:ascii="Calibri" w:hAnsi="Calibri" w:cs="Calibri"/>
          <w:szCs w:val="22"/>
        </w:rPr>
        <w:t>in R</w:t>
      </w:r>
      <w:r w:rsidR="00F774DB" w:rsidRPr="00223F32">
        <w:rPr>
          <w:rFonts w:ascii="Calibri" w:hAnsi="Calibri" w:cs="Calibri"/>
          <w:szCs w:val="22"/>
        </w:rPr>
        <w:t xml:space="preserve">elease </w:t>
      </w:r>
      <w:r w:rsidR="003F52F7" w:rsidRPr="00223F32">
        <w:rPr>
          <w:rFonts w:ascii="Calibri" w:hAnsi="Calibri" w:cs="Calibri"/>
          <w:szCs w:val="22"/>
        </w:rPr>
        <w:t>17</w:t>
      </w:r>
      <w:r w:rsidR="00F774DB" w:rsidRPr="00223F32">
        <w:rPr>
          <w:rFonts w:ascii="Calibri" w:hAnsi="Calibri" w:cs="Calibri"/>
          <w:szCs w:val="22"/>
        </w:rPr>
        <w:t>,</w:t>
      </w:r>
      <w:r w:rsidR="00F91C8C" w:rsidRPr="00223F32">
        <w:rPr>
          <w:rFonts w:ascii="Calibri" w:hAnsi="Calibri" w:cs="Calibri"/>
          <w:szCs w:val="22"/>
        </w:rPr>
        <w:t xml:space="preserve"> which implies that </w:t>
      </w:r>
      <w:r w:rsidR="00F774DB" w:rsidRPr="00223F32">
        <w:rPr>
          <w:rFonts w:ascii="Calibri" w:hAnsi="Calibri" w:cs="Calibri"/>
          <w:szCs w:val="22"/>
        </w:rPr>
        <w:t xml:space="preserve">updates on </w:t>
      </w:r>
      <w:r w:rsidR="00791231">
        <w:rPr>
          <w:rFonts w:ascii="Calibri" w:hAnsi="Calibri" w:cs="Calibri"/>
          <w:szCs w:val="22"/>
        </w:rPr>
        <w:t>assistance data (</w:t>
      </w:r>
      <w:r w:rsidR="00F774DB" w:rsidRPr="00223F32">
        <w:rPr>
          <w:rFonts w:ascii="Calibri" w:hAnsi="Calibri" w:cs="Calibri"/>
          <w:szCs w:val="22"/>
        </w:rPr>
        <w:t>AD</w:t>
      </w:r>
      <w:r w:rsidR="00791231">
        <w:rPr>
          <w:rFonts w:ascii="Calibri" w:hAnsi="Calibri" w:cs="Calibri"/>
          <w:szCs w:val="22"/>
        </w:rPr>
        <w:t>)</w:t>
      </w:r>
      <w:r w:rsidR="00F774DB" w:rsidRPr="00223F32">
        <w:rPr>
          <w:rFonts w:ascii="Calibri" w:hAnsi="Calibri" w:cs="Calibri"/>
          <w:i/>
          <w:iCs/>
          <w:szCs w:val="22"/>
        </w:rPr>
        <w:t xml:space="preserve"> </w:t>
      </w:r>
      <w:r w:rsidR="00F774DB" w:rsidRPr="00223F32">
        <w:rPr>
          <w:rFonts w:ascii="Calibri" w:hAnsi="Calibri" w:cs="Calibri"/>
          <w:szCs w:val="22"/>
        </w:rPr>
        <w:t>can be</w:t>
      </w:r>
      <w:r w:rsidR="00F774DB" w:rsidRPr="00223F32">
        <w:rPr>
          <w:rFonts w:ascii="Calibri" w:hAnsi="Calibri" w:cs="Calibri"/>
          <w:i/>
          <w:iCs/>
          <w:szCs w:val="22"/>
        </w:rPr>
        <w:t xml:space="preserve"> </w:t>
      </w:r>
      <w:r w:rsidR="00F774DB" w:rsidRPr="00223F32">
        <w:rPr>
          <w:rFonts w:ascii="Calibri" w:hAnsi="Calibri" w:cs="Calibri"/>
          <w:szCs w:val="22"/>
        </w:rPr>
        <w:t xml:space="preserve">delivered via SDT </w:t>
      </w:r>
      <w:r w:rsidR="00F91C8C" w:rsidRPr="00223F32">
        <w:rPr>
          <w:rFonts w:ascii="Calibri" w:hAnsi="Calibri" w:cs="Calibri"/>
          <w:szCs w:val="22"/>
          <w:u w:val="single"/>
        </w:rPr>
        <w:t xml:space="preserve">only </w:t>
      </w:r>
      <w:r w:rsidR="00F774DB" w:rsidRPr="00223F32">
        <w:rPr>
          <w:rFonts w:ascii="Calibri" w:hAnsi="Calibri" w:cs="Calibri"/>
          <w:szCs w:val="22"/>
          <w:u w:val="single"/>
        </w:rPr>
        <w:t xml:space="preserve">for </w:t>
      </w:r>
      <w:r w:rsidR="00F91C8C" w:rsidRPr="00223F32">
        <w:rPr>
          <w:rFonts w:ascii="Calibri" w:hAnsi="Calibri" w:cs="Calibri"/>
          <w:szCs w:val="22"/>
          <w:u w:val="single"/>
        </w:rPr>
        <w:t>UE</w:t>
      </w:r>
      <w:r w:rsidR="008F0833" w:rsidRPr="00223F32">
        <w:rPr>
          <w:rFonts w:ascii="Calibri" w:hAnsi="Calibri" w:cs="Calibri"/>
          <w:szCs w:val="22"/>
          <w:u w:val="single"/>
        </w:rPr>
        <w:t>-triggered</w:t>
      </w:r>
      <w:r w:rsidR="00F91C8C" w:rsidRPr="00223F32">
        <w:rPr>
          <w:rFonts w:ascii="Calibri" w:hAnsi="Calibri" w:cs="Calibri"/>
          <w:szCs w:val="22"/>
          <w:u w:val="single"/>
        </w:rPr>
        <w:t xml:space="preserve"> requests</w:t>
      </w:r>
      <w:r w:rsidR="00F91C8C" w:rsidRPr="00223F32">
        <w:rPr>
          <w:rFonts w:ascii="Calibri" w:hAnsi="Calibri" w:cs="Calibri"/>
          <w:szCs w:val="22"/>
        </w:rPr>
        <w:t xml:space="preserve">. </w:t>
      </w:r>
      <w:r w:rsidR="00F130A7" w:rsidRPr="00223F32">
        <w:rPr>
          <w:rFonts w:ascii="Calibri" w:hAnsi="Calibri" w:cs="Calibri"/>
          <w:szCs w:val="22"/>
        </w:rPr>
        <w:t>In other words, t</w:t>
      </w:r>
      <w:r w:rsidR="00F91C8C" w:rsidRPr="00223F32">
        <w:rPr>
          <w:rFonts w:ascii="Calibri" w:hAnsi="Calibri" w:cs="Calibri"/>
          <w:szCs w:val="22"/>
        </w:rPr>
        <w:t xml:space="preserve">he network itself cannot </w:t>
      </w:r>
      <w:r w:rsidR="003F52F7" w:rsidRPr="00223F32">
        <w:rPr>
          <w:rFonts w:ascii="Calibri" w:hAnsi="Calibri" w:cs="Calibri"/>
          <w:szCs w:val="22"/>
        </w:rPr>
        <w:t xml:space="preserve">reach </w:t>
      </w:r>
      <w:r w:rsidR="00013469">
        <w:rPr>
          <w:rFonts w:ascii="Calibri" w:hAnsi="Calibri" w:cs="Calibri"/>
          <w:szCs w:val="22"/>
        </w:rPr>
        <w:t xml:space="preserve">RRC_INACTIVE </w:t>
      </w:r>
      <w:r w:rsidR="003F52F7" w:rsidRPr="00223F32">
        <w:rPr>
          <w:rFonts w:ascii="Calibri" w:hAnsi="Calibri" w:cs="Calibri"/>
          <w:szCs w:val="22"/>
        </w:rPr>
        <w:t xml:space="preserve">UEs </w:t>
      </w:r>
      <w:r w:rsidR="00042AD9" w:rsidRPr="00223F32">
        <w:rPr>
          <w:rFonts w:ascii="Calibri" w:hAnsi="Calibri" w:cs="Calibri"/>
          <w:szCs w:val="22"/>
        </w:rPr>
        <w:t>(</w:t>
      </w:r>
      <w:r w:rsidR="003D2CB2">
        <w:rPr>
          <w:rFonts w:ascii="Calibri" w:hAnsi="Calibri" w:cs="Calibri"/>
          <w:szCs w:val="22"/>
        </w:rPr>
        <w:t xml:space="preserve">eg, following an </w:t>
      </w:r>
      <w:r w:rsidR="00042AD9" w:rsidRPr="00223F32">
        <w:rPr>
          <w:rFonts w:ascii="Calibri" w:hAnsi="Calibri" w:cs="Calibri"/>
          <w:szCs w:val="22"/>
        </w:rPr>
        <w:t>LMF</w:t>
      </w:r>
      <w:r w:rsidR="00F02593" w:rsidRPr="00223F32">
        <w:rPr>
          <w:rFonts w:ascii="Calibri" w:hAnsi="Calibri" w:cs="Calibri"/>
          <w:szCs w:val="22"/>
        </w:rPr>
        <w:t>-</w:t>
      </w:r>
      <w:r w:rsidR="00042AD9" w:rsidRPr="00223F32">
        <w:rPr>
          <w:rFonts w:ascii="Calibri" w:hAnsi="Calibri" w:cs="Calibri"/>
          <w:szCs w:val="22"/>
        </w:rPr>
        <w:t xml:space="preserve">triggered update </w:t>
      </w:r>
      <w:r w:rsidR="00F07D90" w:rsidRPr="00223F32">
        <w:rPr>
          <w:rFonts w:ascii="Calibri" w:hAnsi="Calibri" w:cs="Calibri"/>
          <w:szCs w:val="22"/>
        </w:rPr>
        <w:t>o</w:t>
      </w:r>
      <w:r w:rsidR="00F07D90">
        <w:rPr>
          <w:rFonts w:ascii="Calibri" w:hAnsi="Calibri" w:cs="Calibri"/>
          <w:szCs w:val="22"/>
        </w:rPr>
        <w:t>f</w:t>
      </w:r>
      <w:r w:rsidR="00F07D90" w:rsidRPr="00223F32">
        <w:rPr>
          <w:rFonts w:ascii="Calibri" w:hAnsi="Calibri" w:cs="Calibri"/>
          <w:szCs w:val="22"/>
        </w:rPr>
        <w:t xml:space="preserve"> </w:t>
      </w:r>
      <w:r w:rsidR="00042AD9" w:rsidRPr="00223F32">
        <w:rPr>
          <w:rFonts w:ascii="Calibri" w:hAnsi="Calibri" w:cs="Calibri"/>
          <w:szCs w:val="22"/>
        </w:rPr>
        <w:t xml:space="preserve">AD) </w:t>
      </w:r>
      <w:r w:rsidR="000F5D2B" w:rsidRPr="00223F32">
        <w:rPr>
          <w:rFonts w:ascii="Calibri" w:hAnsi="Calibri" w:cs="Calibri"/>
          <w:szCs w:val="22"/>
        </w:rPr>
        <w:t>as DL SDT will not be specified in R</w:t>
      </w:r>
      <w:r w:rsidR="00F774DB" w:rsidRPr="00223F32">
        <w:rPr>
          <w:rFonts w:ascii="Calibri" w:hAnsi="Calibri" w:cs="Calibri"/>
          <w:szCs w:val="22"/>
        </w:rPr>
        <w:t xml:space="preserve">elease </w:t>
      </w:r>
      <w:r w:rsidR="000F5D2B" w:rsidRPr="00223F32">
        <w:rPr>
          <w:rFonts w:ascii="Calibri" w:hAnsi="Calibri" w:cs="Calibri"/>
          <w:szCs w:val="22"/>
        </w:rPr>
        <w:t>17</w:t>
      </w:r>
      <w:r w:rsidR="00F91C8C" w:rsidRPr="00223F32">
        <w:rPr>
          <w:rFonts w:ascii="Calibri" w:hAnsi="Calibri" w:cs="Calibri"/>
          <w:szCs w:val="22"/>
        </w:rPr>
        <w:t xml:space="preserve">. </w:t>
      </w:r>
      <w:r w:rsidR="0067014D" w:rsidRPr="00223F32">
        <w:rPr>
          <w:rFonts w:ascii="Calibri" w:hAnsi="Calibri" w:cs="Calibri"/>
          <w:szCs w:val="22"/>
        </w:rPr>
        <w:t xml:space="preserve">In this context, it is also noteworthy that </w:t>
      </w:r>
      <w:r w:rsidR="00F91C8C" w:rsidRPr="00223F32">
        <w:rPr>
          <w:rFonts w:ascii="Calibri" w:hAnsi="Calibri" w:cs="Calibri"/>
          <w:szCs w:val="22"/>
        </w:rPr>
        <w:t>the LMF is not aware of the UE RRC state</w:t>
      </w:r>
      <w:r w:rsidR="00F774DB" w:rsidRPr="00223F32">
        <w:rPr>
          <w:rFonts w:ascii="Calibri" w:hAnsi="Calibri" w:cs="Calibri"/>
          <w:szCs w:val="22"/>
        </w:rPr>
        <w:t>,</w:t>
      </w:r>
      <w:r w:rsidR="00F91C8C" w:rsidRPr="00223F32">
        <w:rPr>
          <w:rFonts w:ascii="Calibri" w:hAnsi="Calibri" w:cs="Calibri"/>
          <w:szCs w:val="22"/>
        </w:rPr>
        <w:t xml:space="preserve"> </w:t>
      </w:r>
      <w:r w:rsidR="006D7B4C" w:rsidRPr="00223F32">
        <w:rPr>
          <w:rFonts w:ascii="Calibri" w:hAnsi="Calibri" w:cs="Calibri"/>
          <w:szCs w:val="22"/>
        </w:rPr>
        <w:t xml:space="preserve">as well as that </w:t>
      </w:r>
      <w:r w:rsidR="00F91C8C" w:rsidRPr="00223F32">
        <w:rPr>
          <w:rFonts w:ascii="Calibri" w:hAnsi="Calibri" w:cs="Calibri"/>
          <w:szCs w:val="22"/>
        </w:rPr>
        <w:t xml:space="preserve">the gNBs </w:t>
      </w:r>
      <w:r w:rsidR="00B8515F" w:rsidRPr="00223F32">
        <w:rPr>
          <w:rFonts w:ascii="Calibri" w:hAnsi="Calibri" w:cs="Calibri"/>
          <w:szCs w:val="22"/>
        </w:rPr>
        <w:t xml:space="preserve">cannot monitor whether </w:t>
      </w:r>
      <w:r w:rsidR="00F91C8C" w:rsidRPr="00223F32">
        <w:rPr>
          <w:rFonts w:ascii="Calibri" w:hAnsi="Calibri" w:cs="Calibri"/>
          <w:szCs w:val="22"/>
        </w:rPr>
        <w:t xml:space="preserve">RRC_INACTIVE UEs </w:t>
      </w:r>
      <w:r w:rsidR="00B8515F" w:rsidRPr="00223F32">
        <w:rPr>
          <w:rFonts w:ascii="Calibri" w:hAnsi="Calibri" w:cs="Calibri"/>
          <w:szCs w:val="22"/>
        </w:rPr>
        <w:t xml:space="preserve">have an </w:t>
      </w:r>
      <w:r w:rsidR="003F52F7" w:rsidRPr="00223F32">
        <w:rPr>
          <w:rFonts w:ascii="Calibri" w:hAnsi="Calibri" w:cs="Calibri"/>
          <w:szCs w:val="22"/>
        </w:rPr>
        <w:t xml:space="preserve">active positioning </w:t>
      </w:r>
      <w:r w:rsidR="00F91C8C" w:rsidRPr="00223F32">
        <w:rPr>
          <w:rFonts w:ascii="Calibri" w:hAnsi="Calibri" w:cs="Calibri"/>
          <w:szCs w:val="22"/>
        </w:rPr>
        <w:t xml:space="preserve">session </w:t>
      </w:r>
      <w:r w:rsidR="00B8515F" w:rsidRPr="00223F32">
        <w:rPr>
          <w:rFonts w:ascii="Calibri" w:hAnsi="Calibri" w:cs="Calibri"/>
          <w:szCs w:val="22"/>
        </w:rPr>
        <w:t xml:space="preserve">and/or are </w:t>
      </w:r>
      <w:r w:rsidR="003F52F7" w:rsidRPr="00223F32">
        <w:rPr>
          <w:rFonts w:ascii="Calibri" w:hAnsi="Calibri" w:cs="Calibri"/>
          <w:szCs w:val="22"/>
        </w:rPr>
        <w:t xml:space="preserve">in need of </w:t>
      </w:r>
      <w:r w:rsidR="00B8515F" w:rsidRPr="00223F32">
        <w:rPr>
          <w:rFonts w:ascii="Calibri" w:hAnsi="Calibri" w:cs="Calibri"/>
          <w:szCs w:val="22"/>
        </w:rPr>
        <w:t xml:space="preserve">an </w:t>
      </w:r>
      <w:r w:rsidR="003F52F7" w:rsidRPr="00223F32">
        <w:rPr>
          <w:rFonts w:ascii="Calibri" w:hAnsi="Calibri" w:cs="Calibri"/>
          <w:szCs w:val="22"/>
        </w:rPr>
        <w:t>AD</w:t>
      </w:r>
      <w:r w:rsidR="00F91C8C" w:rsidRPr="00223F32">
        <w:rPr>
          <w:rFonts w:ascii="Calibri" w:hAnsi="Calibri" w:cs="Calibri"/>
          <w:szCs w:val="22"/>
        </w:rPr>
        <w:t xml:space="preserve"> update.</w:t>
      </w:r>
    </w:p>
    <w:p w14:paraId="3973DF06" w14:textId="0608A87B" w:rsidR="00CF6148" w:rsidRDefault="00CF6148" w:rsidP="00CF6148">
      <w:pPr>
        <w:pStyle w:val="ListParagraph"/>
        <w:ind w:left="640"/>
        <w:jc w:val="both"/>
        <w:rPr>
          <w:rFonts w:ascii="Calibri" w:hAnsi="Calibri" w:cs="Calibri"/>
          <w:szCs w:val="22"/>
        </w:rPr>
      </w:pPr>
    </w:p>
    <w:p w14:paraId="58A64218" w14:textId="3EF0104B" w:rsidR="003F52F7" w:rsidRDefault="00CF6148" w:rsidP="008769F4">
      <w:pPr>
        <w:pStyle w:val="ListParagraph"/>
        <w:ind w:left="0"/>
        <w:jc w:val="both"/>
        <w:rPr>
          <w:rFonts w:ascii="Calibri" w:hAnsi="Calibri" w:cs="Calibri"/>
          <w:szCs w:val="22"/>
        </w:rPr>
      </w:pPr>
      <w:r>
        <w:rPr>
          <w:rFonts w:ascii="Calibri" w:hAnsi="Calibri" w:cs="Calibri"/>
          <w:szCs w:val="22"/>
        </w:rPr>
        <w:t xml:space="preserve">In </w:t>
      </w:r>
      <w:r w:rsidRPr="00CF6148">
        <w:rPr>
          <w:rFonts w:ascii="Calibri" w:hAnsi="Calibri" w:cs="Calibri"/>
          <w:szCs w:val="22"/>
        </w:rPr>
        <w:t xml:space="preserve">summary, </w:t>
      </w:r>
      <w:r w:rsidR="00F07D90">
        <w:rPr>
          <w:rFonts w:ascii="Calibri" w:hAnsi="Calibri" w:cs="Calibri"/>
          <w:szCs w:val="22"/>
        </w:rPr>
        <w:t xml:space="preserve">it is observed that </w:t>
      </w:r>
      <w:r w:rsidRPr="00AD6743">
        <w:rPr>
          <w:rFonts w:ascii="Calibri" w:hAnsi="Calibri" w:cs="Calibri"/>
          <w:szCs w:val="22"/>
        </w:rPr>
        <w:t>the process of updating AD in RRC_INACTIVE UEs is characterized by a trade-off between timeliness, overhead, and power consumption.</w:t>
      </w:r>
    </w:p>
    <w:p w14:paraId="361D5180" w14:textId="0A282A14" w:rsidR="00223F32" w:rsidRDefault="00223F32" w:rsidP="008769F4">
      <w:pPr>
        <w:pStyle w:val="ListParagraph"/>
        <w:ind w:left="0"/>
        <w:jc w:val="both"/>
        <w:rPr>
          <w:rFonts w:ascii="Calibri" w:hAnsi="Calibri" w:cs="Calibri"/>
          <w:szCs w:val="22"/>
        </w:rPr>
      </w:pPr>
    </w:p>
    <w:p w14:paraId="32B30ED8" w14:textId="395E658E" w:rsidR="00593C00" w:rsidRDefault="00593C00" w:rsidP="00593C00">
      <w:pPr>
        <w:spacing w:after="0"/>
        <w:jc w:val="both"/>
        <w:rPr>
          <w:rFonts w:ascii="Calibri" w:hAnsi="Calibri" w:cs="Calibri"/>
          <w:sz w:val="22"/>
          <w:szCs w:val="22"/>
          <w:lang w:val="en-US"/>
        </w:rPr>
      </w:pPr>
      <w:r>
        <w:rPr>
          <w:rFonts w:ascii="Calibri" w:hAnsi="Calibri" w:cs="Calibri"/>
          <w:sz w:val="22"/>
          <w:szCs w:val="22"/>
        </w:rPr>
        <w:t>In general, it is also observed in this context that t</w:t>
      </w:r>
      <w:r>
        <w:rPr>
          <w:rFonts w:ascii="Calibri" w:hAnsi="Calibri" w:cs="Calibri"/>
          <w:sz w:val="22"/>
          <w:szCs w:val="22"/>
          <w:lang w:val="en-US"/>
        </w:rPr>
        <w:t xml:space="preserve">he </w:t>
      </w:r>
      <w:r w:rsidRPr="001D53DB">
        <w:rPr>
          <w:rFonts w:ascii="Calibri" w:hAnsi="Calibri" w:cs="Calibri"/>
          <w:sz w:val="22"/>
          <w:szCs w:val="22"/>
          <w:lang w:val="en-US"/>
        </w:rPr>
        <w:t xml:space="preserve">LMF </w:t>
      </w:r>
      <w:r>
        <w:rPr>
          <w:rFonts w:ascii="Calibri" w:hAnsi="Calibri" w:cs="Calibri"/>
          <w:sz w:val="22"/>
          <w:szCs w:val="22"/>
          <w:lang w:val="en-US"/>
        </w:rPr>
        <w:t xml:space="preserve">does not necessarily need to provide the same AD to all UEs in a given area (e.g., via posSIB broadcasts). It has the possibility to </w:t>
      </w:r>
      <w:r w:rsidRPr="001D53DB">
        <w:rPr>
          <w:rFonts w:ascii="Calibri" w:hAnsi="Calibri" w:cs="Calibri"/>
          <w:sz w:val="22"/>
          <w:szCs w:val="22"/>
          <w:lang w:val="en-US"/>
        </w:rPr>
        <w:t>also consider</w:t>
      </w:r>
      <w:r>
        <w:rPr>
          <w:rFonts w:ascii="Calibri" w:hAnsi="Calibri" w:cs="Calibri"/>
          <w:sz w:val="22"/>
          <w:szCs w:val="22"/>
          <w:lang w:val="en-US"/>
        </w:rPr>
        <w:t xml:space="preserve"> </w:t>
      </w:r>
      <w:r w:rsidRPr="001D53DB">
        <w:rPr>
          <w:rFonts w:ascii="Calibri" w:hAnsi="Calibri" w:cs="Calibri"/>
          <w:sz w:val="22"/>
          <w:szCs w:val="22"/>
          <w:lang w:val="en-US"/>
        </w:rPr>
        <w:t xml:space="preserve">the delivery of </w:t>
      </w:r>
      <w:r w:rsidRPr="006D050A">
        <w:rPr>
          <w:rFonts w:ascii="Calibri" w:hAnsi="Calibri" w:cs="Calibri"/>
          <w:i/>
          <w:iCs/>
          <w:sz w:val="22"/>
          <w:szCs w:val="22"/>
          <w:lang w:val="en-US"/>
        </w:rPr>
        <w:t>UE-specific</w:t>
      </w:r>
      <w:r w:rsidRPr="001D53DB">
        <w:rPr>
          <w:rFonts w:ascii="Calibri" w:hAnsi="Calibri" w:cs="Calibri"/>
          <w:sz w:val="22"/>
          <w:szCs w:val="22"/>
          <w:lang w:val="en-US"/>
        </w:rPr>
        <w:t xml:space="preserve"> </w:t>
      </w:r>
      <w:r>
        <w:rPr>
          <w:rFonts w:ascii="Calibri" w:hAnsi="Calibri" w:cs="Calibri"/>
          <w:sz w:val="22"/>
          <w:szCs w:val="22"/>
          <w:lang w:val="en-US"/>
        </w:rPr>
        <w:t xml:space="preserve">AD to enable </w:t>
      </w:r>
      <w:r w:rsidRPr="001D53DB">
        <w:rPr>
          <w:rFonts w:ascii="Calibri" w:hAnsi="Calibri" w:cs="Calibri"/>
          <w:sz w:val="22"/>
          <w:szCs w:val="22"/>
          <w:lang w:val="en-US"/>
        </w:rPr>
        <w:t xml:space="preserve">localization </w:t>
      </w:r>
      <w:r>
        <w:rPr>
          <w:rFonts w:ascii="Calibri" w:hAnsi="Calibri" w:cs="Calibri"/>
          <w:sz w:val="22"/>
          <w:szCs w:val="22"/>
          <w:lang w:val="en-US"/>
        </w:rPr>
        <w:t xml:space="preserve">with an </w:t>
      </w:r>
      <w:r w:rsidRPr="001D53DB">
        <w:rPr>
          <w:rFonts w:ascii="Calibri" w:hAnsi="Calibri" w:cs="Calibri"/>
          <w:sz w:val="22"/>
          <w:szCs w:val="22"/>
          <w:lang w:val="en-US"/>
        </w:rPr>
        <w:t xml:space="preserve">individual </w:t>
      </w:r>
      <w:r>
        <w:rPr>
          <w:rFonts w:ascii="Calibri" w:hAnsi="Calibri" w:cs="Calibri"/>
          <w:sz w:val="22"/>
          <w:szCs w:val="22"/>
          <w:lang w:val="en-US"/>
        </w:rPr>
        <w:t>context or optimization, which would be enabled via the on-demand PRS mechanism</w:t>
      </w:r>
      <w:r w:rsidRPr="001D53DB">
        <w:rPr>
          <w:rFonts w:ascii="Calibri" w:hAnsi="Calibri" w:cs="Calibri"/>
          <w:sz w:val="22"/>
          <w:szCs w:val="22"/>
          <w:lang w:val="en-US"/>
        </w:rPr>
        <w:t xml:space="preserve">. This is especially true </w:t>
      </w:r>
      <w:r>
        <w:rPr>
          <w:rFonts w:ascii="Calibri" w:hAnsi="Calibri" w:cs="Calibri"/>
          <w:sz w:val="22"/>
          <w:szCs w:val="22"/>
          <w:lang w:val="en-US"/>
        </w:rPr>
        <w:t xml:space="preserve">in </w:t>
      </w:r>
      <w:r w:rsidRPr="001D53DB">
        <w:rPr>
          <w:rFonts w:ascii="Calibri" w:hAnsi="Calibri" w:cs="Calibri"/>
          <w:sz w:val="22"/>
          <w:szCs w:val="22"/>
          <w:lang w:val="en-US"/>
        </w:rPr>
        <w:t xml:space="preserve">FR2 scenarios where </w:t>
      </w:r>
      <w:r>
        <w:rPr>
          <w:rFonts w:ascii="Calibri" w:hAnsi="Calibri" w:cs="Calibri"/>
          <w:sz w:val="22"/>
          <w:szCs w:val="22"/>
          <w:lang w:val="en-US"/>
        </w:rPr>
        <w:t>selective</w:t>
      </w:r>
      <w:r w:rsidRPr="001D53DB">
        <w:rPr>
          <w:rFonts w:ascii="Calibri" w:hAnsi="Calibri" w:cs="Calibri"/>
          <w:sz w:val="22"/>
          <w:szCs w:val="22"/>
          <w:lang w:val="en-US"/>
        </w:rPr>
        <w:t xml:space="preserve"> configuration and</w:t>
      </w:r>
      <w:r>
        <w:rPr>
          <w:rFonts w:ascii="Calibri" w:hAnsi="Calibri" w:cs="Calibri"/>
          <w:sz w:val="22"/>
          <w:szCs w:val="22"/>
          <w:lang w:val="en-US"/>
        </w:rPr>
        <w:t xml:space="preserve"> </w:t>
      </w:r>
      <w:r w:rsidRPr="001D53DB">
        <w:rPr>
          <w:rFonts w:ascii="Calibri" w:hAnsi="Calibri" w:cs="Calibri"/>
          <w:sz w:val="22"/>
          <w:szCs w:val="22"/>
          <w:lang w:val="en-US"/>
        </w:rPr>
        <w:t>optimization</w:t>
      </w:r>
      <w:r>
        <w:rPr>
          <w:rFonts w:ascii="Calibri" w:hAnsi="Calibri" w:cs="Calibri"/>
          <w:sz w:val="22"/>
          <w:szCs w:val="22"/>
          <w:lang w:val="en-US"/>
        </w:rPr>
        <w:t xml:space="preserve"> of PRS</w:t>
      </w:r>
      <w:r w:rsidRPr="001D53DB">
        <w:rPr>
          <w:rFonts w:ascii="Calibri" w:hAnsi="Calibri" w:cs="Calibri"/>
          <w:sz w:val="22"/>
          <w:szCs w:val="22"/>
          <w:lang w:val="en-US"/>
        </w:rPr>
        <w:t xml:space="preserve"> can be carried out in the beam domain</w:t>
      </w:r>
      <w:r>
        <w:rPr>
          <w:rFonts w:ascii="Calibri" w:hAnsi="Calibri" w:cs="Calibri"/>
          <w:sz w:val="22"/>
          <w:szCs w:val="22"/>
          <w:lang w:val="en-US"/>
        </w:rPr>
        <w:t>, specifically for each UE</w:t>
      </w:r>
      <w:r w:rsidRPr="001D53DB">
        <w:rPr>
          <w:rFonts w:ascii="Calibri" w:hAnsi="Calibri" w:cs="Calibri"/>
          <w:sz w:val="22"/>
          <w:szCs w:val="22"/>
          <w:lang w:val="en-US"/>
        </w:rPr>
        <w:t>.</w:t>
      </w:r>
      <w:r>
        <w:rPr>
          <w:rFonts w:ascii="Calibri" w:hAnsi="Calibri" w:cs="Calibri"/>
          <w:sz w:val="22"/>
          <w:szCs w:val="22"/>
          <w:lang w:val="en-US"/>
        </w:rPr>
        <w:t xml:space="preserve"> Such configuration updates would be especially problematic for UEs in RRC_INACTIVE.</w:t>
      </w:r>
    </w:p>
    <w:p w14:paraId="756ACBC1" w14:textId="77777777" w:rsidR="000C1818" w:rsidRDefault="000C1818" w:rsidP="00593C00">
      <w:pPr>
        <w:spacing w:after="0"/>
        <w:jc w:val="both"/>
        <w:rPr>
          <w:rFonts w:ascii="Calibri" w:hAnsi="Calibri" w:cs="Calibri"/>
          <w:sz w:val="22"/>
          <w:szCs w:val="22"/>
          <w:lang w:val="en-US"/>
        </w:rPr>
      </w:pPr>
    </w:p>
    <w:p w14:paraId="1A4D4C70" w14:textId="77777777" w:rsidR="00593C00" w:rsidRDefault="00593C00" w:rsidP="00593C00">
      <w:pPr>
        <w:spacing w:after="0"/>
        <w:jc w:val="both"/>
        <w:rPr>
          <w:rFonts w:ascii="Calibri" w:hAnsi="Calibri" w:cs="Calibri"/>
          <w:sz w:val="22"/>
          <w:szCs w:val="22"/>
          <w:lang w:val="en-US"/>
        </w:rPr>
      </w:pPr>
    </w:p>
    <w:p w14:paraId="3B9A0CE1" w14:textId="1079667E" w:rsidR="00A33ACC" w:rsidRPr="00585F85" w:rsidRDefault="00593C00">
      <w:pPr>
        <w:spacing w:after="0"/>
        <w:jc w:val="both"/>
        <w:rPr>
          <w:rFonts w:ascii="Calibri" w:hAnsi="Calibri" w:cs="Calibri"/>
          <w:i/>
          <w:iCs/>
          <w:sz w:val="22"/>
          <w:szCs w:val="22"/>
          <w:lang w:val="en-US"/>
        </w:rPr>
      </w:pPr>
      <w:r w:rsidRPr="00585F85">
        <w:rPr>
          <w:rFonts w:ascii="Calibri" w:hAnsi="Calibri" w:cs="Calibri"/>
          <w:b/>
          <w:bCs/>
          <w:i/>
          <w:iCs/>
          <w:sz w:val="22"/>
          <w:szCs w:val="22"/>
          <w:lang w:val="en-US"/>
        </w:rPr>
        <w:t xml:space="preserve">Observation </w:t>
      </w:r>
      <w:r w:rsidR="00C863C6" w:rsidRPr="00585F85">
        <w:rPr>
          <w:rFonts w:ascii="Calibri" w:hAnsi="Calibri" w:cs="Calibri"/>
          <w:b/>
          <w:bCs/>
          <w:i/>
          <w:iCs/>
          <w:sz w:val="22"/>
          <w:szCs w:val="22"/>
          <w:lang w:val="en-US"/>
        </w:rPr>
        <w:t>2</w:t>
      </w:r>
      <w:r w:rsidRPr="00585F85">
        <w:rPr>
          <w:rFonts w:ascii="Calibri" w:hAnsi="Calibri" w:cs="Calibri"/>
          <w:b/>
          <w:bCs/>
          <w:i/>
          <w:iCs/>
          <w:sz w:val="22"/>
          <w:szCs w:val="22"/>
          <w:lang w:val="en-US"/>
        </w:rPr>
        <w:t>:</w:t>
      </w:r>
      <w:r w:rsidRPr="00585F85">
        <w:rPr>
          <w:rFonts w:ascii="Calibri" w:hAnsi="Calibri" w:cs="Calibri"/>
          <w:i/>
          <w:iCs/>
          <w:sz w:val="22"/>
          <w:szCs w:val="22"/>
          <w:lang w:val="en-US"/>
        </w:rPr>
        <w:t xml:space="preserve"> Current mechanisms </w:t>
      </w:r>
      <w:r w:rsidR="00E46ADD" w:rsidRPr="00585F85">
        <w:rPr>
          <w:rFonts w:ascii="Calibri" w:hAnsi="Calibri" w:cs="Calibri"/>
          <w:i/>
          <w:iCs/>
          <w:sz w:val="22"/>
          <w:szCs w:val="22"/>
          <w:lang w:val="en-US"/>
        </w:rPr>
        <w:t xml:space="preserve">for updating AD - posSIB broadcast, LPP unicast and UE-triggered SDT-based updates - are designed mainly for static scenarios </w:t>
      </w:r>
      <w:r w:rsidR="00A33ACC" w:rsidRPr="00585F85">
        <w:rPr>
          <w:rFonts w:ascii="Calibri" w:hAnsi="Calibri" w:cs="Calibri"/>
          <w:i/>
          <w:iCs/>
          <w:sz w:val="22"/>
          <w:szCs w:val="22"/>
          <w:lang w:val="en-US"/>
        </w:rPr>
        <w:t xml:space="preserve">with primarily RRC_CONNECTED UEs </w:t>
      </w:r>
      <w:r w:rsidR="00E46ADD" w:rsidRPr="00585F85">
        <w:rPr>
          <w:rFonts w:ascii="Calibri" w:hAnsi="Calibri" w:cs="Calibri"/>
          <w:i/>
          <w:iCs/>
          <w:sz w:val="22"/>
          <w:szCs w:val="22"/>
          <w:lang w:val="en-US"/>
        </w:rPr>
        <w:t>in mind</w:t>
      </w:r>
      <w:r w:rsidR="00A3294A" w:rsidRPr="00585F85">
        <w:rPr>
          <w:rFonts w:ascii="Calibri" w:hAnsi="Calibri" w:cs="Calibri"/>
          <w:i/>
          <w:iCs/>
          <w:sz w:val="22"/>
          <w:szCs w:val="22"/>
          <w:lang w:val="en-US"/>
        </w:rPr>
        <w:t xml:space="preserve">. They are also </w:t>
      </w:r>
      <w:r w:rsidR="00A33ACC" w:rsidRPr="00585F85">
        <w:rPr>
          <w:rFonts w:ascii="Calibri" w:hAnsi="Calibri" w:cs="Calibri"/>
          <w:i/>
          <w:iCs/>
          <w:sz w:val="22"/>
          <w:szCs w:val="22"/>
          <w:lang w:val="en-US"/>
        </w:rPr>
        <w:t>characterized by an inherent tr</w:t>
      </w:r>
      <w:r w:rsidR="00E46ADD" w:rsidRPr="00585F85">
        <w:rPr>
          <w:rFonts w:ascii="Calibri" w:hAnsi="Calibri" w:cs="Calibri"/>
          <w:i/>
          <w:iCs/>
          <w:sz w:val="22"/>
          <w:szCs w:val="22"/>
          <w:lang w:val="en-US"/>
        </w:rPr>
        <w:t>ade-off between timeliness, overhead, and power consumption</w:t>
      </w:r>
      <w:r w:rsidR="00A3294A" w:rsidRPr="00585F85">
        <w:rPr>
          <w:rFonts w:ascii="Calibri" w:hAnsi="Calibri" w:cs="Calibri"/>
          <w:i/>
          <w:iCs/>
          <w:sz w:val="22"/>
          <w:szCs w:val="22"/>
          <w:lang w:val="en-US"/>
        </w:rPr>
        <w:t xml:space="preserve"> which makes difficult their </w:t>
      </w:r>
      <w:r w:rsidR="00A33ACC" w:rsidRPr="00585F85">
        <w:rPr>
          <w:rFonts w:ascii="Calibri" w:hAnsi="Calibri" w:cs="Calibri"/>
          <w:i/>
          <w:iCs/>
          <w:sz w:val="22"/>
          <w:szCs w:val="22"/>
          <w:lang w:val="en-US"/>
        </w:rPr>
        <w:t>application to dynamic RRC_INACTIVE scenarios involving on-demand PRS and mobility.</w:t>
      </w:r>
    </w:p>
    <w:p w14:paraId="5C13F854" w14:textId="77777777" w:rsidR="00A33ACC" w:rsidRDefault="00A33ACC" w:rsidP="00585F85">
      <w:pPr>
        <w:spacing w:after="0"/>
        <w:jc w:val="both"/>
        <w:rPr>
          <w:rFonts w:ascii="Calibri" w:hAnsi="Calibri" w:cs="Calibri"/>
          <w:szCs w:val="22"/>
        </w:rPr>
      </w:pPr>
    </w:p>
    <w:p w14:paraId="2DE66D43" w14:textId="77777777" w:rsidR="000C1818" w:rsidRDefault="000C1818" w:rsidP="001F0BFD">
      <w:pPr>
        <w:jc w:val="both"/>
        <w:rPr>
          <w:rFonts w:ascii="Calibri" w:hAnsi="Calibri" w:cs="Calibri"/>
          <w:sz w:val="22"/>
          <w:szCs w:val="22"/>
        </w:rPr>
      </w:pPr>
    </w:p>
    <w:p w14:paraId="22685094" w14:textId="1C5DAD24" w:rsidR="00CD3C74" w:rsidRDefault="00CD3C74" w:rsidP="001F0BFD">
      <w:pPr>
        <w:jc w:val="both"/>
        <w:rPr>
          <w:rFonts w:ascii="Calibri" w:hAnsi="Calibri" w:cs="Calibri"/>
          <w:sz w:val="22"/>
          <w:szCs w:val="22"/>
        </w:rPr>
      </w:pPr>
      <w:r>
        <w:rPr>
          <w:rFonts w:ascii="Calibri" w:hAnsi="Calibri" w:cs="Calibri"/>
          <w:sz w:val="22"/>
          <w:szCs w:val="22"/>
        </w:rPr>
        <w:t xml:space="preserve">SDT-based communications between the LMF and the UE </w:t>
      </w:r>
      <w:r w:rsidR="005E39EF">
        <w:rPr>
          <w:rFonts w:ascii="Calibri" w:hAnsi="Calibri" w:cs="Calibri"/>
          <w:sz w:val="22"/>
          <w:szCs w:val="22"/>
        </w:rPr>
        <w:t xml:space="preserve">is </w:t>
      </w:r>
      <w:r>
        <w:rPr>
          <w:rFonts w:ascii="Calibri" w:hAnsi="Calibri" w:cs="Calibri"/>
          <w:sz w:val="22"/>
          <w:szCs w:val="22"/>
        </w:rPr>
        <w:t xml:space="preserve">a sufficiently flexible option for </w:t>
      </w:r>
      <w:r w:rsidR="00C11CF3">
        <w:rPr>
          <w:rFonts w:ascii="Calibri" w:hAnsi="Calibri" w:cs="Calibri"/>
          <w:sz w:val="22"/>
          <w:szCs w:val="22"/>
        </w:rPr>
        <w:t xml:space="preserve">dynamic </w:t>
      </w:r>
      <w:r>
        <w:rPr>
          <w:rFonts w:ascii="Calibri" w:hAnsi="Calibri" w:cs="Calibri"/>
          <w:sz w:val="22"/>
          <w:szCs w:val="22"/>
        </w:rPr>
        <w:t>AD update</w:t>
      </w:r>
      <w:r w:rsidR="00C11CF3">
        <w:rPr>
          <w:rFonts w:ascii="Calibri" w:hAnsi="Calibri" w:cs="Calibri"/>
          <w:sz w:val="22"/>
          <w:szCs w:val="22"/>
        </w:rPr>
        <w:t>s</w:t>
      </w:r>
      <w:r>
        <w:rPr>
          <w:rFonts w:ascii="Calibri" w:hAnsi="Calibri" w:cs="Calibri"/>
          <w:sz w:val="22"/>
          <w:szCs w:val="22"/>
        </w:rPr>
        <w:t xml:space="preserve"> in RRC_INACTIVE UEs</w:t>
      </w:r>
      <w:r w:rsidR="00C11CF3">
        <w:rPr>
          <w:rFonts w:ascii="Calibri" w:hAnsi="Calibri" w:cs="Calibri"/>
          <w:sz w:val="22"/>
          <w:szCs w:val="22"/>
        </w:rPr>
        <w:t>,</w:t>
      </w:r>
      <w:r>
        <w:rPr>
          <w:rFonts w:ascii="Calibri" w:hAnsi="Calibri" w:cs="Calibri"/>
          <w:sz w:val="22"/>
          <w:szCs w:val="22"/>
        </w:rPr>
        <w:t xml:space="preserve"> except </w:t>
      </w:r>
      <w:r w:rsidR="00C863F5">
        <w:rPr>
          <w:rFonts w:ascii="Calibri" w:hAnsi="Calibri" w:cs="Calibri"/>
          <w:sz w:val="22"/>
          <w:szCs w:val="22"/>
        </w:rPr>
        <w:t>from</w:t>
      </w:r>
      <w:r>
        <w:rPr>
          <w:rFonts w:ascii="Calibri" w:hAnsi="Calibri" w:cs="Calibri"/>
          <w:sz w:val="22"/>
          <w:szCs w:val="22"/>
        </w:rPr>
        <w:t xml:space="preserve"> the fact that it must be the UE that initiates the SDT session. </w:t>
      </w:r>
      <w:r w:rsidR="00C11CF3">
        <w:rPr>
          <w:rFonts w:ascii="Calibri" w:hAnsi="Calibri" w:cs="Calibri"/>
          <w:sz w:val="22"/>
          <w:szCs w:val="22"/>
        </w:rPr>
        <w:t xml:space="preserve">This drawback could however be efficiently addressed by </w:t>
      </w:r>
    </w:p>
    <w:p w14:paraId="0F846DC8" w14:textId="1431A8ED" w:rsidR="001F0BFD" w:rsidRDefault="00C11CF3" w:rsidP="001F0BFD">
      <w:pPr>
        <w:pStyle w:val="ListParagraph"/>
        <w:numPr>
          <w:ilvl w:val="0"/>
          <w:numId w:val="27"/>
        </w:numPr>
        <w:jc w:val="both"/>
        <w:rPr>
          <w:rFonts w:ascii="Calibri" w:hAnsi="Calibri" w:cs="Calibri"/>
          <w:szCs w:val="22"/>
        </w:rPr>
      </w:pPr>
      <w:r>
        <w:rPr>
          <w:rFonts w:ascii="Calibri" w:hAnsi="Calibri" w:cs="Calibri"/>
          <w:szCs w:val="22"/>
        </w:rPr>
        <w:lastRenderedPageBreak/>
        <w:t xml:space="preserve">providing the </w:t>
      </w:r>
      <w:r w:rsidR="001F0BFD">
        <w:rPr>
          <w:rFonts w:ascii="Calibri" w:hAnsi="Calibri" w:cs="Calibri"/>
          <w:szCs w:val="22"/>
        </w:rPr>
        <w:t xml:space="preserve">RRC_INACTIVE </w:t>
      </w:r>
      <w:r w:rsidR="001F0BFD" w:rsidRPr="00A721B7">
        <w:rPr>
          <w:rFonts w:ascii="Calibri" w:hAnsi="Calibri" w:cs="Calibri"/>
          <w:szCs w:val="22"/>
        </w:rPr>
        <w:t xml:space="preserve">UEs with guidance on </w:t>
      </w:r>
      <w:r>
        <w:rPr>
          <w:rFonts w:ascii="Calibri" w:hAnsi="Calibri" w:cs="Calibri"/>
          <w:szCs w:val="22"/>
        </w:rPr>
        <w:t>(</w:t>
      </w:r>
      <w:r w:rsidR="001F0BFD" w:rsidRPr="00A721B7">
        <w:rPr>
          <w:rFonts w:ascii="Calibri" w:hAnsi="Calibri" w:cs="Calibri"/>
          <w:szCs w:val="22"/>
        </w:rPr>
        <w:t>at least some</w:t>
      </w:r>
      <w:r>
        <w:rPr>
          <w:rFonts w:ascii="Calibri" w:hAnsi="Calibri" w:cs="Calibri"/>
          <w:szCs w:val="22"/>
        </w:rPr>
        <w:t>)</w:t>
      </w:r>
      <w:r w:rsidR="001F0BFD" w:rsidRPr="00A721B7">
        <w:rPr>
          <w:rFonts w:ascii="Calibri" w:hAnsi="Calibri" w:cs="Calibri"/>
          <w:szCs w:val="22"/>
        </w:rPr>
        <w:t xml:space="preserve"> situations in which the LMF requires a communication channel to the UE for LPP message delivery</w:t>
      </w:r>
      <w:r>
        <w:rPr>
          <w:rFonts w:ascii="Calibri" w:hAnsi="Calibri" w:cs="Calibri"/>
          <w:szCs w:val="22"/>
        </w:rPr>
        <w:t>, and</w:t>
      </w:r>
    </w:p>
    <w:p w14:paraId="282DB7DE" w14:textId="77777777" w:rsidR="00C348E7" w:rsidRDefault="00C348E7" w:rsidP="00585F85">
      <w:pPr>
        <w:pStyle w:val="ListParagraph"/>
        <w:jc w:val="both"/>
        <w:rPr>
          <w:rFonts w:ascii="Calibri" w:hAnsi="Calibri" w:cs="Calibri"/>
          <w:szCs w:val="22"/>
        </w:rPr>
      </w:pPr>
    </w:p>
    <w:p w14:paraId="66743A1E" w14:textId="350729EE" w:rsidR="001F0BFD" w:rsidRDefault="00C11CF3" w:rsidP="001F0BFD">
      <w:pPr>
        <w:pStyle w:val="ListParagraph"/>
        <w:numPr>
          <w:ilvl w:val="0"/>
          <w:numId w:val="27"/>
        </w:numPr>
        <w:jc w:val="both"/>
        <w:rPr>
          <w:rFonts w:ascii="Calibri" w:hAnsi="Calibri" w:cs="Calibri"/>
          <w:szCs w:val="22"/>
        </w:rPr>
      </w:pPr>
      <w:r>
        <w:rPr>
          <w:rFonts w:ascii="Calibri" w:hAnsi="Calibri" w:cs="Calibri"/>
          <w:szCs w:val="22"/>
        </w:rPr>
        <w:t>requiring the UE</w:t>
      </w:r>
      <w:r w:rsidR="001F0BFD">
        <w:rPr>
          <w:rFonts w:ascii="Calibri" w:hAnsi="Calibri" w:cs="Calibri"/>
          <w:szCs w:val="22"/>
        </w:rPr>
        <w:t xml:space="preserve">, upon </w:t>
      </w:r>
      <w:r>
        <w:rPr>
          <w:rFonts w:ascii="Calibri" w:hAnsi="Calibri" w:cs="Calibri"/>
          <w:szCs w:val="22"/>
        </w:rPr>
        <w:t xml:space="preserve">detecting </w:t>
      </w:r>
      <w:r w:rsidR="001F0BFD">
        <w:rPr>
          <w:rFonts w:ascii="Calibri" w:hAnsi="Calibri" w:cs="Calibri"/>
          <w:szCs w:val="22"/>
        </w:rPr>
        <w:t xml:space="preserve">such </w:t>
      </w:r>
      <w:r>
        <w:rPr>
          <w:rFonts w:ascii="Calibri" w:hAnsi="Calibri" w:cs="Calibri"/>
          <w:szCs w:val="22"/>
        </w:rPr>
        <w:t xml:space="preserve">a </w:t>
      </w:r>
      <w:r w:rsidR="001F0BFD">
        <w:rPr>
          <w:rFonts w:ascii="Calibri" w:hAnsi="Calibri" w:cs="Calibri"/>
          <w:szCs w:val="22"/>
        </w:rPr>
        <w:t xml:space="preserve">situation, </w:t>
      </w:r>
      <w:r>
        <w:rPr>
          <w:rFonts w:ascii="Calibri" w:hAnsi="Calibri" w:cs="Calibri"/>
          <w:szCs w:val="22"/>
        </w:rPr>
        <w:t xml:space="preserve">to </w:t>
      </w:r>
      <w:r w:rsidR="001F0BFD" w:rsidRPr="0027069E">
        <w:rPr>
          <w:rFonts w:ascii="Calibri" w:hAnsi="Calibri" w:cs="Calibri"/>
          <w:szCs w:val="22"/>
        </w:rPr>
        <w:t xml:space="preserve">initiate </w:t>
      </w:r>
      <w:r>
        <w:rPr>
          <w:rFonts w:ascii="Calibri" w:hAnsi="Calibri" w:cs="Calibri"/>
          <w:szCs w:val="22"/>
        </w:rPr>
        <w:t xml:space="preserve">SDT </w:t>
      </w:r>
      <w:r w:rsidR="001F0BFD" w:rsidRPr="0027069E">
        <w:rPr>
          <w:rFonts w:ascii="Calibri" w:hAnsi="Calibri" w:cs="Calibri"/>
          <w:szCs w:val="22"/>
        </w:rPr>
        <w:t>communications with the LMF</w:t>
      </w:r>
      <w:r w:rsidR="001F0BFD">
        <w:rPr>
          <w:rFonts w:ascii="Calibri" w:hAnsi="Calibri" w:cs="Calibri"/>
          <w:szCs w:val="22"/>
        </w:rPr>
        <w:t xml:space="preserve"> via UL </w:t>
      </w:r>
      <w:r w:rsidR="001F0BFD" w:rsidRPr="00296A70">
        <w:rPr>
          <w:rFonts w:ascii="Calibri" w:hAnsi="Calibri" w:cs="Calibri"/>
          <w:szCs w:val="22"/>
        </w:rPr>
        <w:t>SDT</w:t>
      </w:r>
      <w:r w:rsidR="001F0BFD">
        <w:rPr>
          <w:rFonts w:ascii="Calibri" w:hAnsi="Calibri" w:cs="Calibri"/>
          <w:szCs w:val="22"/>
        </w:rPr>
        <w:t>, even if the UE itself has current intention to do so.</w:t>
      </w:r>
    </w:p>
    <w:p w14:paraId="13E66E0A" w14:textId="77777777" w:rsidR="001F0BFD" w:rsidRPr="0021796D" w:rsidRDefault="001F0BFD" w:rsidP="001F0BFD">
      <w:pPr>
        <w:pStyle w:val="ListParagraph"/>
        <w:jc w:val="both"/>
        <w:rPr>
          <w:rFonts w:ascii="Calibri" w:hAnsi="Calibri" w:cs="Calibri"/>
          <w:szCs w:val="22"/>
        </w:rPr>
      </w:pPr>
    </w:p>
    <w:p w14:paraId="6FC3D2D7" w14:textId="1B0FE37C" w:rsidR="00DB7957" w:rsidRDefault="005E39EF" w:rsidP="001F0BFD">
      <w:pPr>
        <w:jc w:val="both"/>
        <w:rPr>
          <w:rFonts w:ascii="Calibri" w:hAnsi="Calibri" w:cs="Calibri"/>
          <w:sz w:val="22"/>
          <w:szCs w:val="22"/>
        </w:rPr>
      </w:pPr>
      <w:r>
        <w:rPr>
          <w:rFonts w:ascii="Calibri" w:hAnsi="Calibri" w:cs="Calibri"/>
          <w:sz w:val="22"/>
          <w:szCs w:val="22"/>
        </w:rPr>
        <w:t>In other words, b</w:t>
      </w:r>
      <w:r w:rsidR="00E071E8">
        <w:rPr>
          <w:rFonts w:ascii="Calibri" w:hAnsi="Calibri" w:cs="Calibri"/>
          <w:sz w:val="22"/>
          <w:szCs w:val="22"/>
        </w:rPr>
        <w:t xml:space="preserve">ased on pre-defined </w:t>
      </w:r>
      <w:r w:rsidR="001F0BFD">
        <w:rPr>
          <w:rFonts w:ascii="Calibri" w:hAnsi="Calibri" w:cs="Calibri"/>
          <w:sz w:val="22"/>
          <w:szCs w:val="22"/>
        </w:rPr>
        <w:t>standard criteria</w:t>
      </w:r>
      <w:r w:rsidR="00E071E8">
        <w:rPr>
          <w:rFonts w:ascii="Calibri" w:hAnsi="Calibri" w:cs="Calibri"/>
          <w:sz w:val="22"/>
          <w:szCs w:val="22"/>
        </w:rPr>
        <w:t xml:space="preserve">, the </w:t>
      </w:r>
      <w:r w:rsidR="001F0BFD">
        <w:rPr>
          <w:rFonts w:ascii="Calibri" w:hAnsi="Calibri" w:cs="Calibri"/>
          <w:sz w:val="22"/>
          <w:szCs w:val="22"/>
        </w:rPr>
        <w:t xml:space="preserve">UE </w:t>
      </w:r>
      <w:r w:rsidR="00E071E8">
        <w:rPr>
          <w:rFonts w:ascii="Calibri" w:hAnsi="Calibri" w:cs="Calibri"/>
          <w:sz w:val="22"/>
          <w:szCs w:val="22"/>
        </w:rPr>
        <w:t xml:space="preserve">can </w:t>
      </w:r>
      <w:r w:rsidR="001F0BFD">
        <w:rPr>
          <w:rFonts w:ascii="Calibri" w:hAnsi="Calibri" w:cs="Calibri"/>
          <w:sz w:val="22"/>
          <w:szCs w:val="22"/>
        </w:rPr>
        <w:t xml:space="preserve">provide the LMF with </w:t>
      </w:r>
      <w:r w:rsidR="00E071E8">
        <w:rPr>
          <w:rFonts w:ascii="Calibri" w:hAnsi="Calibri" w:cs="Calibri"/>
          <w:sz w:val="22"/>
          <w:szCs w:val="22"/>
        </w:rPr>
        <w:t xml:space="preserve">timely </w:t>
      </w:r>
      <w:r w:rsidR="001F0BFD">
        <w:rPr>
          <w:rFonts w:ascii="Calibri" w:hAnsi="Calibri" w:cs="Calibri"/>
          <w:sz w:val="22"/>
          <w:szCs w:val="22"/>
        </w:rPr>
        <w:t>opportunit</w:t>
      </w:r>
      <w:r w:rsidR="00E071E8">
        <w:rPr>
          <w:rFonts w:ascii="Calibri" w:hAnsi="Calibri" w:cs="Calibri"/>
          <w:sz w:val="22"/>
          <w:szCs w:val="22"/>
        </w:rPr>
        <w:t>ies</w:t>
      </w:r>
      <w:r w:rsidR="001F0BFD">
        <w:rPr>
          <w:rFonts w:ascii="Calibri" w:hAnsi="Calibri" w:cs="Calibri"/>
          <w:sz w:val="22"/>
          <w:szCs w:val="22"/>
        </w:rPr>
        <w:t xml:space="preserve"> to </w:t>
      </w:r>
      <w:r w:rsidR="00032491">
        <w:rPr>
          <w:rFonts w:ascii="Calibri" w:hAnsi="Calibri" w:cs="Calibri"/>
          <w:sz w:val="22"/>
          <w:szCs w:val="22"/>
        </w:rPr>
        <w:t xml:space="preserve">deliver assistance data </w:t>
      </w:r>
      <w:r>
        <w:rPr>
          <w:rFonts w:ascii="Calibri" w:hAnsi="Calibri" w:cs="Calibri"/>
          <w:sz w:val="22"/>
          <w:szCs w:val="22"/>
        </w:rPr>
        <w:t xml:space="preserve">by proactively triggering a </w:t>
      </w:r>
      <w:r w:rsidR="00E071E8">
        <w:rPr>
          <w:rFonts w:ascii="Calibri" w:hAnsi="Calibri" w:cs="Calibri"/>
          <w:sz w:val="22"/>
          <w:szCs w:val="22"/>
        </w:rPr>
        <w:t xml:space="preserve">standard </w:t>
      </w:r>
      <w:r w:rsidR="00817FDA">
        <w:rPr>
          <w:rFonts w:ascii="Calibri" w:hAnsi="Calibri" w:cs="Calibri"/>
          <w:sz w:val="22"/>
          <w:szCs w:val="22"/>
        </w:rPr>
        <w:t xml:space="preserve">UL </w:t>
      </w:r>
      <w:r w:rsidR="00E071E8">
        <w:rPr>
          <w:rFonts w:ascii="Calibri" w:hAnsi="Calibri" w:cs="Calibri"/>
          <w:sz w:val="22"/>
          <w:szCs w:val="22"/>
        </w:rPr>
        <w:t>SDT procedure</w:t>
      </w:r>
      <w:r w:rsidR="001F0BFD">
        <w:rPr>
          <w:rFonts w:ascii="Calibri" w:hAnsi="Calibri" w:cs="Calibri"/>
          <w:sz w:val="22"/>
          <w:szCs w:val="22"/>
        </w:rPr>
        <w:t xml:space="preserve">. </w:t>
      </w:r>
    </w:p>
    <w:p w14:paraId="5A2CCB52" w14:textId="77777777" w:rsidR="00667CB2" w:rsidRDefault="00667CB2" w:rsidP="00667CB2">
      <w:pPr>
        <w:jc w:val="both"/>
        <w:rPr>
          <w:rFonts w:ascii="Calibri" w:hAnsi="Calibri" w:cs="Calibri"/>
          <w:b/>
          <w:bCs/>
          <w:i/>
          <w:iCs/>
          <w:sz w:val="22"/>
          <w:szCs w:val="22"/>
          <w:lang w:val="en-US"/>
        </w:rPr>
      </w:pPr>
    </w:p>
    <w:p w14:paraId="715B080E" w14:textId="4C8F0DE2" w:rsidR="00667CB2" w:rsidRPr="00B57B5A" w:rsidRDefault="00667CB2" w:rsidP="00667CB2">
      <w:pPr>
        <w:jc w:val="both"/>
        <w:rPr>
          <w:rFonts w:ascii="Calibri" w:hAnsi="Calibri" w:cs="Calibri"/>
          <w:i/>
          <w:iCs/>
          <w:sz w:val="22"/>
          <w:szCs w:val="22"/>
          <w:lang w:val="en-US"/>
        </w:rPr>
      </w:pPr>
      <w:r w:rsidRPr="00B57B5A">
        <w:rPr>
          <w:rFonts w:ascii="Calibri" w:hAnsi="Calibri" w:cs="Calibri"/>
          <w:b/>
          <w:bCs/>
          <w:i/>
          <w:iCs/>
          <w:sz w:val="22"/>
          <w:szCs w:val="22"/>
          <w:lang w:val="en-US"/>
        </w:rPr>
        <w:t>Proposal 1:</w:t>
      </w:r>
      <w:r w:rsidRPr="00B57B5A">
        <w:rPr>
          <w:rFonts w:ascii="Calibri" w:hAnsi="Calibri" w:cs="Calibri"/>
          <w:i/>
          <w:iCs/>
          <w:sz w:val="22"/>
          <w:szCs w:val="22"/>
          <w:lang w:val="en-US"/>
        </w:rPr>
        <w:t xml:space="preserve"> RAN2 to </w:t>
      </w:r>
      <w:r w:rsidR="00394B52">
        <w:rPr>
          <w:rFonts w:ascii="Calibri" w:hAnsi="Calibri" w:cs="Calibri"/>
          <w:i/>
          <w:iCs/>
          <w:sz w:val="22"/>
          <w:szCs w:val="22"/>
          <w:lang w:val="en-US"/>
        </w:rPr>
        <w:t xml:space="preserve">specify </w:t>
      </w:r>
      <w:r w:rsidRPr="00B57B5A">
        <w:rPr>
          <w:rFonts w:ascii="Calibri" w:hAnsi="Calibri" w:cs="Calibri"/>
          <w:i/>
          <w:iCs/>
          <w:sz w:val="22"/>
          <w:szCs w:val="22"/>
          <w:lang w:val="en-US"/>
        </w:rPr>
        <w:t>conditions for RRC_INACTIVE UEs</w:t>
      </w:r>
      <w:r w:rsidR="00013A2C">
        <w:rPr>
          <w:rFonts w:ascii="Calibri" w:hAnsi="Calibri" w:cs="Calibri"/>
          <w:i/>
          <w:iCs/>
          <w:sz w:val="22"/>
          <w:szCs w:val="22"/>
          <w:lang w:val="en-US"/>
        </w:rPr>
        <w:t xml:space="preserve"> </w:t>
      </w:r>
      <w:r w:rsidRPr="00B57B5A">
        <w:rPr>
          <w:rFonts w:ascii="Calibri" w:hAnsi="Calibri" w:cs="Calibri"/>
          <w:i/>
          <w:iCs/>
          <w:sz w:val="22"/>
          <w:szCs w:val="22"/>
          <w:lang w:val="en-US"/>
        </w:rPr>
        <w:t>to trigger an SDT session to permit the LMF to deliver updated assistance data</w:t>
      </w:r>
      <w:r>
        <w:rPr>
          <w:rFonts w:ascii="Calibri" w:hAnsi="Calibri" w:cs="Calibri"/>
          <w:i/>
          <w:iCs/>
          <w:sz w:val="22"/>
          <w:szCs w:val="22"/>
          <w:lang w:val="en-US"/>
        </w:rPr>
        <w:t>, especially assistance data on DL PRS</w:t>
      </w:r>
      <w:r w:rsidRPr="00B57B5A">
        <w:rPr>
          <w:rFonts w:ascii="Calibri" w:hAnsi="Calibri" w:cs="Calibri"/>
          <w:i/>
          <w:iCs/>
          <w:sz w:val="22"/>
          <w:szCs w:val="22"/>
          <w:lang w:val="en-US"/>
        </w:rPr>
        <w:t>, and how to control the amount and efficiency of such LMF-oriented SDT sessions.</w:t>
      </w:r>
    </w:p>
    <w:p w14:paraId="51FCB275" w14:textId="77777777" w:rsidR="00667CB2" w:rsidRDefault="00667CB2" w:rsidP="001F0BFD">
      <w:pPr>
        <w:jc w:val="both"/>
        <w:rPr>
          <w:rFonts w:ascii="Calibri" w:hAnsi="Calibri" w:cs="Calibri"/>
          <w:sz w:val="22"/>
          <w:szCs w:val="22"/>
        </w:rPr>
      </w:pPr>
    </w:p>
    <w:p w14:paraId="0A1820A5" w14:textId="4020E392" w:rsidR="001F0BFD" w:rsidRDefault="00667CB2" w:rsidP="001F0BFD">
      <w:pPr>
        <w:jc w:val="both"/>
        <w:rPr>
          <w:rFonts w:ascii="Calibri" w:hAnsi="Calibri" w:cs="Calibri"/>
          <w:sz w:val="22"/>
          <w:szCs w:val="22"/>
        </w:rPr>
      </w:pPr>
      <w:r>
        <w:rPr>
          <w:rFonts w:ascii="Calibri" w:hAnsi="Calibri" w:cs="Calibri"/>
          <w:sz w:val="22"/>
          <w:szCs w:val="22"/>
        </w:rPr>
        <w:t>The</w:t>
      </w:r>
      <w:r w:rsidR="00DB7957">
        <w:rPr>
          <w:rFonts w:ascii="Calibri" w:hAnsi="Calibri" w:cs="Calibri"/>
          <w:sz w:val="22"/>
          <w:szCs w:val="22"/>
        </w:rPr>
        <w:t xml:space="preserve"> </w:t>
      </w:r>
      <w:r>
        <w:rPr>
          <w:rFonts w:ascii="Calibri" w:hAnsi="Calibri" w:cs="Calibri"/>
          <w:sz w:val="22"/>
          <w:szCs w:val="22"/>
        </w:rPr>
        <w:t xml:space="preserve">conditions </w:t>
      </w:r>
      <w:r w:rsidR="00E071E8">
        <w:rPr>
          <w:rFonts w:ascii="Calibri" w:hAnsi="Calibri" w:cs="Calibri"/>
          <w:sz w:val="22"/>
          <w:szCs w:val="22"/>
        </w:rPr>
        <w:t xml:space="preserve">for unilateral triggering </w:t>
      </w:r>
      <w:r w:rsidR="00EE6074">
        <w:rPr>
          <w:rFonts w:ascii="Calibri" w:hAnsi="Calibri" w:cs="Calibri"/>
          <w:sz w:val="22"/>
          <w:szCs w:val="22"/>
        </w:rPr>
        <w:t xml:space="preserve">of an </w:t>
      </w:r>
      <w:r w:rsidR="00E071E8">
        <w:rPr>
          <w:rFonts w:ascii="Calibri" w:hAnsi="Calibri" w:cs="Calibri"/>
          <w:sz w:val="22"/>
          <w:szCs w:val="22"/>
        </w:rPr>
        <w:t xml:space="preserve">SDT </w:t>
      </w:r>
      <w:r w:rsidR="00EE6074">
        <w:rPr>
          <w:rFonts w:ascii="Calibri" w:hAnsi="Calibri" w:cs="Calibri"/>
          <w:sz w:val="22"/>
          <w:szCs w:val="22"/>
        </w:rPr>
        <w:t xml:space="preserve">session </w:t>
      </w:r>
      <w:r>
        <w:rPr>
          <w:rFonts w:ascii="Calibri" w:hAnsi="Calibri" w:cs="Calibri"/>
          <w:sz w:val="22"/>
          <w:szCs w:val="22"/>
        </w:rPr>
        <w:t xml:space="preserve">should </w:t>
      </w:r>
      <w:r w:rsidR="001F0BFD">
        <w:rPr>
          <w:rFonts w:ascii="Calibri" w:hAnsi="Calibri" w:cs="Calibri"/>
          <w:sz w:val="22"/>
          <w:szCs w:val="22"/>
        </w:rPr>
        <w:t>include</w:t>
      </w:r>
      <w:r w:rsidR="00E071E8">
        <w:rPr>
          <w:rFonts w:ascii="Calibri" w:hAnsi="Calibri" w:cs="Calibri"/>
          <w:sz w:val="22"/>
          <w:szCs w:val="22"/>
        </w:rPr>
        <w:t xml:space="preserve"> </w:t>
      </w:r>
      <w:r>
        <w:rPr>
          <w:rFonts w:ascii="Calibri" w:hAnsi="Calibri" w:cs="Calibri"/>
          <w:sz w:val="22"/>
          <w:szCs w:val="22"/>
        </w:rPr>
        <w:t>at least:</w:t>
      </w:r>
    </w:p>
    <w:p w14:paraId="23F5C237" w14:textId="2BC09CD6" w:rsidR="001F0BFD" w:rsidRDefault="002F78A5" w:rsidP="001F0BFD">
      <w:pPr>
        <w:pStyle w:val="ListParagraph"/>
        <w:numPr>
          <w:ilvl w:val="0"/>
          <w:numId w:val="24"/>
        </w:numPr>
        <w:jc w:val="both"/>
        <w:rPr>
          <w:rFonts w:ascii="Calibri" w:hAnsi="Calibri" w:cs="Calibri"/>
          <w:szCs w:val="22"/>
        </w:rPr>
      </w:pPr>
      <w:r>
        <w:rPr>
          <w:rFonts w:ascii="Calibri" w:hAnsi="Calibri" w:cs="Calibri"/>
          <w:szCs w:val="22"/>
        </w:rPr>
        <w:t xml:space="preserve">degradation </w:t>
      </w:r>
      <w:r w:rsidR="001F0BFD">
        <w:rPr>
          <w:rFonts w:ascii="Calibri" w:hAnsi="Calibri" w:cs="Calibri"/>
          <w:szCs w:val="22"/>
        </w:rPr>
        <w:t xml:space="preserve">of previously configured PRS resource below a minimum signal strength threshold (e.g., PRS resource become non-detectable either due to blockage, </w:t>
      </w:r>
      <w:r w:rsidR="00667CB2">
        <w:rPr>
          <w:rFonts w:ascii="Calibri" w:hAnsi="Calibri" w:cs="Calibri"/>
          <w:szCs w:val="22"/>
        </w:rPr>
        <w:t xml:space="preserve">mobility, </w:t>
      </w:r>
      <w:r w:rsidR="001F0BFD">
        <w:rPr>
          <w:rFonts w:ascii="Calibri" w:hAnsi="Calibri" w:cs="Calibri"/>
          <w:szCs w:val="22"/>
        </w:rPr>
        <w:t>or background PRS deactivation by the LMF),</w:t>
      </w:r>
    </w:p>
    <w:p w14:paraId="3FACD7D7" w14:textId="77777777" w:rsidR="002F78A5" w:rsidRDefault="002F78A5" w:rsidP="00585F85">
      <w:pPr>
        <w:pStyle w:val="ListParagraph"/>
        <w:jc w:val="both"/>
        <w:rPr>
          <w:rFonts w:ascii="Calibri" w:hAnsi="Calibri" w:cs="Calibri"/>
          <w:szCs w:val="22"/>
        </w:rPr>
      </w:pPr>
    </w:p>
    <w:p w14:paraId="2628823C" w14:textId="174D75B7" w:rsidR="001F0BFD" w:rsidRDefault="002F78A5" w:rsidP="001F0BFD">
      <w:pPr>
        <w:pStyle w:val="ListParagraph"/>
        <w:numPr>
          <w:ilvl w:val="0"/>
          <w:numId w:val="24"/>
        </w:numPr>
        <w:jc w:val="both"/>
        <w:rPr>
          <w:rFonts w:ascii="Calibri" w:hAnsi="Calibri" w:cs="Calibri"/>
          <w:szCs w:val="22"/>
        </w:rPr>
      </w:pPr>
      <w:r>
        <w:rPr>
          <w:rFonts w:ascii="Calibri" w:hAnsi="Calibri" w:cs="Calibri"/>
          <w:szCs w:val="22"/>
        </w:rPr>
        <w:t xml:space="preserve">degradation </w:t>
      </w:r>
      <w:r w:rsidR="001F0BFD">
        <w:rPr>
          <w:rFonts w:ascii="Calibri" w:hAnsi="Calibri" w:cs="Calibri"/>
          <w:szCs w:val="22"/>
        </w:rPr>
        <w:t>of the number of usable PRS resource below a pre-defined minimum value (e.g., strong geometric dilution of precision due to unfavorable geometric distribution of active PRS resource, as a result of PRS re-configuration by the LMF</w:t>
      </w:r>
      <w:r w:rsidR="004D5F86">
        <w:rPr>
          <w:rFonts w:ascii="Calibri" w:hAnsi="Calibri" w:cs="Calibri"/>
          <w:szCs w:val="22"/>
        </w:rPr>
        <w:t xml:space="preserve"> or UE mobility</w:t>
      </w:r>
      <w:r w:rsidR="001F0BFD">
        <w:rPr>
          <w:rFonts w:ascii="Calibri" w:hAnsi="Calibri" w:cs="Calibri"/>
          <w:szCs w:val="22"/>
        </w:rPr>
        <w:t>)</w:t>
      </w:r>
      <w:r w:rsidR="004D5F86">
        <w:rPr>
          <w:rFonts w:ascii="Calibri" w:hAnsi="Calibri" w:cs="Calibri"/>
          <w:szCs w:val="22"/>
        </w:rPr>
        <w:t>. This particularly relates to UE-based positioning where the UE is aware of the location of the TRPs, hence it can additionally assess whether the relative location of the TRPs results is favorable.</w:t>
      </w:r>
    </w:p>
    <w:p w14:paraId="7B1911DB" w14:textId="77777777" w:rsidR="001F0BFD" w:rsidRPr="00F02593" w:rsidRDefault="001F0BFD" w:rsidP="001F0BFD">
      <w:pPr>
        <w:pStyle w:val="ListParagraph"/>
        <w:jc w:val="both"/>
        <w:rPr>
          <w:rFonts w:ascii="Calibri" w:hAnsi="Calibri" w:cs="Calibri"/>
          <w:szCs w:val="22"/>
        </w:rPr>
      </w:pPr>
    </w:p>
    <w:p w14:paraId="0BCF0B81" w14:textId="733A943C" w:rsidR="001F0BFD" w:rsidRDefault="00A3240D" w:rsidP="001F0BFD">
      <w:pPr>
        <w:jc w:val="both"/>
        <w:rPr>
          <w:rFonts w:ascii="Calibri" w:hAnsi="Calibri" w:cs="Calibri"/>
          <w:sz w:val="22"/>
          <w:szCs w:val="22"/>
        </w:rPr>
      </w:pPr>
      <w:r>
        <w:rPr>
          <w:rFonts w:ascii="Calibri" w:hAnsi="Calibri" w:cs="Calibri"/>
          <w:sz w:val="22"/>
          <w:szCs w:val="22"/>
        </w:rPr>
        <w:t xml:space="preserve">The </w:t>
      </w:r>
      <w:r w:rsidR="001F0BFD">
        <w:rPr>
          <w:rFonts w:ascii="Calibri" w:hAnsi="Calibri" w:cs="Calibri"/>
          <w:sz w:val="22"/>
          <w:szCs w:val="22"/>
        </w:rPr>
        <w:t xml:space="preserve">“LMF-centric” </w:t>
      </w:r>
      <w:r w:rsidR="00667CB2">
        <w:rPr>
          <w:rFonts w:ascii="Calibri" w:hAnsi="Calibri" w:cs="Calibri"/>
          <w:sz w:val="22"/>
          <w:szCs w:val="22"/>
        </w:rPr>
        <w:t>conditions</w:t>
      </w:r>
      <w:r w:rsidR="001F0BFD">
        <w:rPr>
          <w:rFonts w:ascii="Calibri" w:hAnsi="Calibri" w:cs="Calibri"/>
          <w:sz w:val="22"/>
          <w:szCs w:val="22"/>
        </w:rPr>
        <w:t xml:space="preserve"> for UL SDT triggering can be indicated to the UE in the form of certain pre-defined events, either by an implicit standardized convention or dynamically through gNB and/or the LMF. </w:t>
      </w:r>
    </w:p>
    <w:p w14:paraId="15284900" w14:textId="77777777" w:rsidR="001F0BFD" w:rsidRDefault="001F0BFD" w:rsidP="001F0BFD">
      <w:pPr>
        <w:jc w:val="both"/>
        <w:rPr>
          <w:rFonts w:ascii="Calibri" w:hAnsi="Calibri" w:cs="Calibri"/>
          <w:b/>
          <w:bCs/>
          <w:color w:val="FF0000"/>
          <w:sz w:val="22"/>
          <w:szCs w:val="22"/>
          <w:highlight w:val="yellow"/>
          <w:lang w:val="en-US"/>
        </w:rPr>
      </w:pPr>
    </w:p>
    <w:p w14:paraId="70AB41EF" w14:textId="4A74F31E" w:rsidR="001F0BFD" w:rsidRDefault="00667CB2" w:rsidP="008769F4">
      <w:pPr>
        <w:pStyle w:val="ListParagraph"/>
        <w:ind w:left="0"/>
        <w:jc w:val="both"/>
        <w:rPr>
          <w:rFonts w:ascii="Calibri" w:hAnsi="Calibri" w:cs="Calibri"/>
          <w:i/>
          <w:iCs/>
          <w:szCs w:val="22"/>
        </w:rPr>
      </w:pPr>
      <w:r>
        <w:rPr>
          <w:rFonts w:ascii="Calibri" w:hAnsi="Calibri" w:cs="Calibri"/>
          <w:b/>
          <w:bCs/>
          <w:i/>
          <w:iCs/>
          <w:szCs w:val="22"/>
        </w:rPr>
        <w:t>Observation</w:t>
      </w:r>
      <w:r w:rsidRPr="00B57B5A">
        <w:rPr>
          <w:rFonts w:ascii="Calibri" w:hAnsi="Calibri" w:cs="Calibri"/>
          <w:b/>
          <w:bCs/>
          <w:i/>
          <w:iCs/>
          <w:szCs w:val="22"/>
        </w:rPr>
        <w:t xml:space="preserve"> </w:t>
      </w:r>
      <w:r>
        <w:rPr>
          <w:rFonts w:ascii="Calibri" w:hAnsi="Calibri" w:cs="Calibri"/>
          <w:b/>
          <w:bCs/>
          <w:i/>
          <w:iCs/>
          <w:szCs w:val="22"/>
        </w:rPr>
        <w:t>3</w:t>
      </w:r>
      <w:r w:rsidRPr="00B57B5A">
        <w:rPr>
          <w:rFonts w:ascii="Calibri" w:hAnsi="Calibri" w:cs="Calibri"/>
          <w:b/>
          <w:bCs/>
          <w:i/>
          <w:iCs/>
          <w:szCs w:val="22"/>
        </w:rPr>
        <w:t>:</w:t>
      </w:r>
      <w:r w:rsidRPr="00B57B5A">
        <w:rPr>
          <w:rFonts w:ascii="Calibri" w:hAnsi="Calibri" w:cs="Calibri"/>
          <w:i/>
          <w:iCs/>
          <w:szCs w:val="22"/>
        </w:rPr>
        <w:t xml:space="preserve"> </w:t>
      </w:r>
      <w:r>
        <w:rPr>
          <w:rFonts w:ascii="Calibri" w:hAnsi="Calibri" w:cs="Calibri"/>
          <w:i/>
          <w:iCs/>
          <w:szCs w:val="22"/>
        </w:rPr>
        <w:t>The conditions for RRC_INACTIVE</w:t>
      </w:r>
      <w:r>
        <w:rPr>
          <w:rFonts w:ascii="Calibri" w:hAnsi="Calibri" w:cs="Calibri"/>
          <w:szCs w:val="22"/>
        </w:rPr>
        <w:t xml:space="preserve"> </w:t>
      </w:r>
      <w:r w:rsidRPr="00585F85">
        <w:rPr>
          <w:rFonts w:ascii="Calibri" w:hAnsi="Calibri" w:cs="Calibri"/>
          <w:i/>
          <w:iCs/>
          <w:szCs w:val="22"/>
        </w:rPr>
        <w:t xml:space="preserve">UEs </w:t>
      </w:r>
      <w:r>
        <w:rPr>
          <w:rFonts w:ascii="Calibri" w:hAnsi="Calibri" w:cs="Calibri"/>
          <w:i/>
          <w:iCs/>
          <w:szCs w:val="22"/>
        </w:rPr>
        <w:t xml:space="preserve">requesting updated assistance data from the LMF via SDT should relate to the ability of the UEs to measure PRS with sufficient quality. </w:t>
      </w:r>
    </w:p>
    <w:p w14:paraId="4703EE0D" w14:textId="77777777" w:rsidR="00394B52" w:rsidRDefault="00394B52" w:rsidP="008769F4">
      <w:pPr>
        <w:pStyle w:val="ListParagraph"/>
        <w:ind w:left="0"/>
        <w:jc w:val="both"/>
        <w:rPr>
          <w:rFonts w:ascii="Calibri" w:hAnsi="Calibri" w:cs="Calibri"/>
          <w:i/>
          <w:iCs/>
          <w:szCs w:val="22"/>
        </w:rPr>
      </w:pPr>
    </w:p>
    <w:p w14:paraId="621A5849" w14:textId="37A42895" w:rsidR="00667CB2" w:rsidRDefault="00667CB2" w:rsidP="008769F4">
      <w:pPr>
        <w:pStyle w:val="ListParagraph"/>
        <w:ind w:left="0"/>
        <w:jc w:val="both"/>
        <w:rPr>
          <w:rFonts w:ascii="Calibri" w:hAnsi="Calibri" w:cs="Calibri"/>
          <w:i/>
          <w:iCs/>
          <w:szCs w:val="22"/>
        </w:rPr>
      </w:pPr>
      <w:r w:rsidRPr="00585F85">
        <w:rPr>
          <w:rFonts w:ascii="Calibri" w:hAnsi="Calibri" w:cs="Calibri"/>
          <w:b/>
          <w:bCs/>
          <w:i/>
          <w:iCs/>
          <w:szCs w:val="22"/>
        </w:rPr>
        <w:t>Proposal 2</w:t>
      </w:r>
      <w:r>
        <w:rPr>
          <w:rFonts w:ascii="Calibri" w:hAnsi="Calibri" w:cs="Calibri"/>
          <w:i/>
          <w:iCs/>
          <w:szCs w:val="22"/>
        </w:rPr>
        <w:t xml:space="preserve">: UEs should </w:t>
      </w:r>
      <w:r w:rsidR="004D5F86">
        <w:rPr>
          <w:rFonts w:ascii="Calibri" w:hAnsi="Calibri" w:cs="Calibri"/>
          <w:i/>
          <w:iCs/>
          <w:szCs w:val="22"/>
        </w:rPr>
        <w:t>request</w:t>
      </w:r>
      <w:r>
        <w:rPr>
          <w:rFonts w:ascii="Calibri" w:hAnsi="Calibri" w:cs="Calibri"/>
          <w:i/>
          <w:iCs/>
          <w:szCs w:val="22"/>
        </w:rPr>
        <w:t xml:space="preserve"> updates of assistance data in case the </w:t>
      </w:r>
      <w:r w:rsidR="004D5F86">
        <w:rPr>
          <w:rFonts w:ascii="Calibri" w:hAnsi="Calibri" w:cs="Calibri"/>
          <w:i/>
          <w:iCs/>
          <w:szCs w:val="22"/>
        </w:rPr>
        <w:t xml:space="preserve">measurement quality of the </w:t>
      </w:r>
      <w:r>
        <w:rPr>
          <w:rFonts w:ascii="Calibri" w:hAnsi="Calibri" w:cs="Calibri"/>
          <w:i/>
          <w:iCs/>
          <w:szCs w:val="22"/>
        </w:rPr>
        <w:t xml:space="preserve">(previously) configured PRS resources </w:t>
      </w:r>
      <w:r w:rsidR="004D5F86">
        <w:rPr>
          <w:rFonts w:ascii="Calibri" w:hAnsi="Calibri" w:cs="Calibri"/>
          <w:i/>
          <w:iCs/>
          <w:szCs w:val="22"/>
        </w:rPr>
        <w:t xml:space="preserve">drops </w:t>
      </w:r>
      <w:r>
        <w:rPr>
          <w:rFonts w:ascii="Calibri" w:hAnsi="Calibri" w:cs="Calibri"/>
          <w:i/>
          <w:iCs/>
          <w:szCs w:val="22"/>
        </w:rPr>
        <w:t>below a given threshold</w:t>
      </w:r>
      <w:r w:rsidR="004D5F86">
        <w:rPr>
          <w:rFonts w:ascii="Calibri" w:hAnsi="Calibri" w:cs="Calibri"/>
          <w:i/>
          <w:iCs/>
          <w:szCs w:val="22"/>
        </w:rPr>
        <w:t>.</w:t>
      </w:r>
    </w:p>
    <w:p w14:paraId="46653D39" w14:textId="77777777" w:rsidR="004D5F86" w:rsidRDefault="004D5F86" w:rsidP="004D5F86">
      <w:pPr>
        <w:jc w:val="both"/>
        <w:rPr>
          <w:rFonts w:ascii="Calibri" w:hAnsi="Calibri" w:cs="Calibri"/>
          <w:sz w:val="22"/>
          <w:szCs w:val="22"/>
        </w:rPr>
      </w:pPr>
    </w:p>
    <w:p w14:paraId="2FB5A5C9" w14:textId="0D80AA93" w:rsidR="004D5F86" w:rsidRDefault="004D5F86" w:rsidP="00585F85">
      <w:pPr>
        <w:jc w:val="both"/>
        <w:rPr>
          <w:rFonts w:ascii="Calibri" w:hAnsi="Calibri" w:cs="Calibri"/>
          <w:i/>
          <w:iCs/>
          <w:szCs w:val="22"/>
        </w:rPr>
      </w:pPr>
      <w:r>
        <w:rPr>
          <w:rFonts w:ascii="Calibri" w:hAnsi="Calibri" w:cs="Calibri"/>
          <w:sz w:val="22"/>
          <w:szCs w:val="22"/>
        </w:rPr>
        <w:t>In addition to the trigger conditions above for initiating UL SDT, there needs to be some rules to prevent the UEs from triggering UL SDT to avoid too frequen</w:t>
      </w:r>
      <w:r w:rsidR="00394B52">
        <w:rPr>
          <w:rFonts w:ascii="Calibri" w:hAnsi="Calibri" w:cs="Calibri"/>
          <w:sz w:val="22"/>
          <w:szCs w:val="22"/>
        </w:rPr>
        <w:t>t</w:t>
      </w:r>
      <w:r>
        <w:rPr>
          <w:rFonts w:ascii="Calibri" w:hAnsi="Calibri" w:cs="Calibri"/>
          <w:sz w:val="22"/>
          <w:szCs w:val="22"/>
        </w:rPr>
        <w:t xml:space="preserve"> UL SDT transmissions</w:t>
      </w:r>
      <w:r w:rsidR="00CF171F">
        <w:rPr>
          <w:rFonts w:ascii="Calibri" w:hAnsi="Calibri" w:cs="Calibri"/>
          <w:sz w:val="22"/>
          <w:szCs w:val="22"/>
        </w:rPr>
        <w:t xml:space="preserve">. One example is to </w:t>
      </w:r>
      <w:r w:rsidR="00DB373A">
        <w:rPr>
          <w:rFonts w:ascii="Calibri" w:hAnsi="Calibri" w:cs="Calibri"/>
          <w:sz w:val="22"/>
          <w:szCs w:val="22"/>
        </w:rPr>
        <w:t>configure</w:t>
      </w:r>
      <w:r w:rsidR="00CF171F">
        <w:rPr>
          <w:rFonts w:ascii="Calibri" w:hAnsi="Calibri" w:cs="Calibri"/>
          <w:sz w:val="22"/>
          <w:szCs w:val="22"/>
        </w:rPr>
        <w:t xml:space="preserve"> </w:t>
      </w:r>
      <w:r w:rsidRPr="00585F85">
        <w:rPr>
          <w:rFonts w:ascii="Calibri" w:hAnsi="Calibri" w:cs="Calibri"/>
          <w:sz w:val="22"/>
          <w:szCs w:val="22"/>
        </w:rPr>
        <w:t xml:space="preserve">UEs </w:t>
      </w:r>
      <w:r w:rsidR="00CF171F">
        <w:rPr>
          <w:rFonts w:ascii="Calibri" w:hAnsi="Calibri" w:cs="Calibri"/>
          <w:sz w:val="22"/>
          <w:szCs w:val="22"/>
        </w:rPr>
        <w:t xml:space="preserve">to </w:t>
      </w:r>
      <w:r w:rsidRPr="00585F85">
        <w:rPr>
          <w:rFonts w:ascii="Calibri" w:hAnsi="Calibri" w:cs="Calibri"/>
          <w:sz w:val="22"/>
          <w:szCs w:val="22"/>
        </w:rPr>
        <w:t xml:space="preserve">maintain minimum time between two SDT transmissions in general, or </w:t>
      </w:r>
      <w:r w:rsidR="00CF171F">
        <w:rPr>
          <w:rFonts w:ascii="Calibri" w:hAnsi="Calibri" w:cs="Calibri"/>
          <w:sz w:val="22"/>
          <w:szCs w:val="22"/>
        </w:rPr>
        <w:t xml:space="preserve">assistance data </w:t>
      </w:r>
      <w:r w:rsidRPr="00585F85">
        <w:rPr>
          <w:rFonts w:ascii="Calibri" w:hAnsi="Calibri" w:cs="Calibri"/>
          <w:sz w:val="22"/>
          <w:szCs w:val="22"/>
        </w:rPr>
        <w:t>requests in particular</w:t>
      </w:r>
      <w:r w:rsidR="00CF171F">
        <w:rPr>
          <w:rFonts w:ascii="Calibri" w:hAnsi="Calibri" w:cs="Calibri"/>
          <w:sz w:val="22"/>
          <w:szCs w:val="22"/>
        </w:rPr>
        <w:t xml:space="preserve">. As another example, UEs should not make SDT requests </w:t>
      </w:r>
      <w:r w:rsidRPr="00585F85">
        <w:rPr>
          <w:rFonts w:ascii="Calibri" w:hAnsi="Calibri" w:cs="Calibri"/>
          <w:sz w:val="22"/>
          <w:szCs w:val="22"/>
        </w:rPr>
        <w:t xml:space="preserve"> if transition to RRC_CONNECTED is approaching or is ongoing</w:t>
      </w:r>
      <w:r w:rsidR="00CF171F">
        <w:rPr>
          <w:rFonts w:ascii="Calibri" w:hAnsi="Calibri" w:cs="Calibri"/>
          <w:sz w:val="22"/>
          <w:szCs w:val="22"/>
        </w:rPr>
        <w:t xml:space="preserve">. </w:t>
      </w:r>
    </w:p>
    <w:p w14:paraId="2FD74E52" w14:textId="17D589D8" w:rsidR="004D5F86" w:rsidRPr="00585F85" w:rsidRDefault="004D5F86" w:rsidP="008769F4">
      <w:pPr>
        <w:pStyle w:val="ListParagraph"/>
        <w:ind w:left="0"/>
        <w:jc w:val="both"/>
        <w:rPr>
          <w:rFonts w:ascii="Calibri" w:hAnsi="Calibri" w:cs="Calibri"/>
          <w:i/>
          <w:iCs/>
          <w:szCs w:val="22"/>
        </w:rPr>
      </w:pPr>
      <w:r>
        <w:rPr>
          <w:rFonts w:ascii="Calibri" w:hAnsi="Calibri" w:cs="Calibri"/>
          <w:b/>
          <w:bCs/>
          <w:i/>
          <w:iCs/>
          <w:szCs w:val="22"/>
        </w:rPr>
        <w:t>Proposal 3</w:t>
      </w:r>
      <w:r>
        <w:rPr>
          <w:rFonts w:ascii="Calibri" w:hAnsi="Calibri" w:cs="Calibri"/>
          <w:i/>
          <w:iCs/>
          <w:szCs w:val="22"/>
        </w:rPr>
        <w:t xml:space="preserve">: </w:t>
      </w:r>
      <w:r w:rsidR="004E6709">
        <w:rPr>
          <w:rFonts w:ascii="Calibri" w:hAnsi="Calibri" w:cs="Calibri"/>
          <w:i/>
          <w:iCs/>
          <w:szCs w:val="22"/>
        </w:rPr>
        <w:t xml:space="preserve">RRC_INACTIVE </w:t>
      </w:r>
      <w:r>
        <w:rPr>
          <w:rFonts w:ascii="Calibri" w:hAnsi="Calibri" w:cs="Calibri"/>
          <w:i/>
          <w:iCs/>
          <w:szCs w:val="22"/>
        </w:rPr>
        <w:t xml:space="preserve">UEs should be configured </w:t>
      </w:r>
      <w:r w:rsidR="004E6709">
        <w:rPr>
          <w:rFonts w:ascii="Calibri" w:hAnsi="Calibri" w:cs="Calibri"/>
          <w:i/>
          <w:iCs/>
          <w:szCs w:val="22"/>
        </w:rPr>
        <w:t xml:space="preserve">with minimum time intervals between consecutive </w:t>
      </w:r>
      <w:r>
        <w:rPr>
          <w:rFonts w:ascii="Calibri" w:hAnsi="Calibri" w:cs="Calibri"/>
          <w:i/>
          <w:iCs/>
          <w:szCs w:val="22"/>
        </w:rPr>
        <w:t>assistance data update</w:t>
      </w:r>
      <w:r w:rsidR="004E6709">
        <w:rPr>
          <w:rFonts w:ascii="Calibri" w:hAnsi="Calibri" w:cs="Calibri"/>
          <w:i/>
          <w:iCs/>
          <w:szCs w:val="22"/>
        </w:rPr>
        <w:t xml:space="preserve"> requests</w:t>
      </w:r>
      <w:r w:rsidR="00CF171F">
        <w:rPr>
          <w:rFonts w:ascii="Calibri" w:hAnsi="Calibri" w:cs="Calibri"/>
          <w:i/>
          <w:iCs/>
          <w:szCs w:val="22"/>
        </w:rPr>
        <w:t>, so as to avoid too frequent UL SDT transmissions</w:t>
      </w:r>
      <w:r w:rsidR="004E6709">
        <w:rPr>
          <w:rFonts w:ascii="Calibri" w:hAnsi="Calibri" w:cs="Calibri"/>
          <w:i/>
          <w:iCs/>
          <w:szCs w:val="22"/>
        </w:rPr>
        <w:t xml:space="preserve">. </w:t>
      </w:r>
    </w:p>
    <w:p w14:paraId="14FE6BE2" w14:textId="77777777" w:rsidR="002E3BF4" w:rsidRDefault="002E3BF4" w:rsidP="00E15AF5">
      <w:pPr>
        <w:spacing w:after="0"/>
        <w:jc w:val="both"/>
        <w:rPr>
          <w:rFonts w:ascii="Calibri" w:hAnsi="Calibri" w:cs="Calibri"/>
          <w:color w:val="FF0000"/>
          <w:sz w:val="22"/>
          <w:szCs w:val="22"/>
        </w:rPr>
      </w:pPr>
    </w:p>
    <w:p w14:paraId="5FF2457F" w14:textId="3600561C" w:rsidR="00A209D6" w:rsidRPr="006E13D1" w:rsidRDefault="007436DA" w:rsidP="00A209D6">
      <w:pPr>
        <w:pStyle w:val="Heading1"/>
      </w:pPr>
      <w:r>
        <w:t>4</w:t>
      </w:r>
      <w:r w:rsidR="00A209D6" w:rsidRPr="006E13D1">
        <w:tab/>
      </w:r>
      <w:r w:rsidR="008C3057">
        <w:t>Conclusion</w:t>
      </w:r>
    </w:p>
    <w:p w14:paraId="7B7240A4" w14:textId="780FF67D" w:rsidR="004F73A7" w:rsidRDefault="004F73A7" w:rsidP="00A209D6">
      <w:r>
        <w:t>This document has made</w:t>
      </w:r>
      <w:r w:rsidR="004F4540">
        <w:t xml:space="preserve"> the following observations</w:t>
      </w:r>
      <w:r w:rsidR="00F07D03">
        <w:t xml:space="preserve"> and proposals</w:t>
      </w:r>
      <w:r w:rsidR="004F4540">
        <w:t>:</w:t>
      </w:r>
    </w:p>
    <w:p w14:paraId="68A82C95" w14:textId="77777777" w:rsidR="00013A2C" w:rsidRPr="00996EFC" w:rsidRDefault="00013A2C" w:rsidP="00013A2C">
      <w:pPr>
        <w:jc w:val="both"/>
        <w:rPr>
          <w:i/>
          <w:iCs/>
        </w:rPr>
      </w:pPr>
      <w:r w:rsidRPr="00996EFC">
        <w:rPr>
          <w:rFonts w:ascii="Calibri" w:hAnsi="Calibri" w:cs="Calibri"/>
          <w:b/>
          <w:bCs/>
          <w:i/>
          <w:iCs/>
          <w:sz w:val="22"/>
          <w:szCs w:val="22"/>
        </w:rPr>
        <w:t>Observation 1</w:t>
      </w:r>
      <w:r w:rsidRPr="00996EFC">
        <w:rPr>
          <w:rFonts w:ascii="Calibri" w:hAnsi="Calibri" w:cs="Calibri"/>
          <w:i/>
          <w:iCs/>
          <w:sz w:val="22"/>
          <w:szCs w:val="22"/>
        </w:rPr>
        <w:t xml:space="preserve">: </w:t>
      </w:r>
      <w:r w:rsidRPr="00F145E8">
        <w:rPr>
          <w:rFonts w:ascii="Calibri" w:hAnsi="Calibri" w:cs="Calibri"/>
          <w:i/>
          <w:iCs/>
          <w:sz w:val="22"/>
          <w:szCs w:val="22"/>
        </w:rPr>
        <w:t>A</w:t>
      </w:r>
      <w:r>
        <w:rPr>
          <w:rFonts w:ascii="Calibri" w:hAnsi="Calibri" w:cs="Calibri"/>
          <w:i/>
          <w:iCs/>
          <w:sz w:val="22"/>
          <w:szCs w:val="22"/>
        </w:rPr>
        <w:t>ssistance data</w:t>
      </w:r>
      <w:r w:rsidRPr="00F145E8">
        <w:rPr>
          <w:rFonts w:ascii="Calibri" w:hAnsi="Calibri" w:cs="Calibri"/>
          <w:i/>
          <w:iCs/>
          <w:sz w:val="22"/>
          <w:szCs w:val="22"/>
        </w:rPr>
        <w:t xml:space="preserve"> must be ensured to be up-to-date in the UE for inactive positioning</w:t>
      </w:r>
      <w:r w:rsidRPr="00996EFC">
        <w:rPr>
          <w:rFonts w:ascii="Calibri" w:hAnsi="Calibri" w:cs="Calibri"/>
          <w:i/>
          <w:iCs/>
          <w:sz w:val="22"/>
          <w:szCs w:val="22"/>
        </w:rPr>
        <w:t>.</w:t>
      </w:r>
      <w:r w:rsidRPr="00996EFC">
        <w:rPr>
          <w:i/>
          <w:iCs/>
        </w:rPr>
        <w:t xml:space="preserve"> </w:t>
      </w:r>
    </w:p>
    <w:p w14:paraId="5620C6D5" w14:textId="77777777" w:rsidR="00013A2C" w:rsidRPr="00996EFC" w:rsidRDefault="00013A2C" w:rsidP="00013A2C">
      <w:pPr>
        <w:spacing w:after="0"/>
        <w:jc w:val="both"/>
        <w:rPr>
          <w:rFonts w:ascii="Calibri" w:hAnsi="Calibri" w:cs="Calibri"/>
          <w:i/>
          <w:iCs/>
          <w:sz w:val="22"/>
          <w:szCs w:val="22"/>
          <w:lang w:val="en-US"/>
        </w:rPr>
      </w:pPr>
      <w:r w:rsidRPr="00996EFC">
        <w:rPr>
          <w:rFonts w:ascii="Calibri" w:hAnsi="Calibri" w:cs="Calibri"/>
          <w:b/>
          <w:bCs/>
          <w:i/>
          <w:iCs/>
          <w:sz w:val="22"/>
          <w:szCs w:val="22"/>
          <w:lang w:val="en-US"/>
        </w:rPr>
        <w:lastRenderedPageBreak/>
        <w:t>Observation 2:</w:t>
      </w:r>
      <w:r w:rsidRPr="00996EFC">
        <w:rPr>
          <w:rFonts w:ascii="Calibri" w:hAnsi="Calibri" w:cs="Calibri"/>
          <w:i/>
          <w:iCs/>
          <w:sz w:val="22"/>
          <w:szCs w:val="22"/>
          <w:lang w:val="en-US"/>
        </w:rPr>
        <w:t xml:space="preserve"> Current mechanisms for updating AD - posSIB broadcast, LPP unicast and UE-triggered SDT-based updates - are designed mainly for static scenarios with primarily RRC_CONNECTED UEs in mind. They are also characterized by an inherent trade-off between timeliness, overhead, and power consumption which makes difficult their application to dynamic RRC_INACTIVE scenarios involving on-demand PRS and mobility.</w:t>
      </w:r>
    </w:p>
    <w:p w14:paraId="01A71336" w14:textId="77777777" w:rsidR="00013A2C" w:rsidRDefault="00013A2C" w:rsidP="00013A2C">
      <w:pPr>
        <w:jc w:val="both"/>
        <w:rPr>
          <w:rFonts w:ascii="Calibri" w:hAnsi="Calibri" w:cs="Calibri"/>
          <w:b/>
          <w:bCs/>
          <w:i/>
          <w:iCs/>
          <w:sz w:val="22"/>
          <w:szCs w:val="22"/>
          <w:lang w:val="en-US"/>
        </w:rPr>
      </w:pPr>
    </w:p>
    <w:p w14:paraId="7DEC1E30" w14:textId="664F0CB3" w:rsidR="00013A2C" w:rsidRPr="00B57B5A" w:rsidRDefault="00013A2C" w:rsidP="00013A2C">
      <w:pPr>
        <w:jc w:val="both"/>
        <w:rPr>
          <w:rFonts w:ascii="Calibri" w:hAnsi="Calibri" w:cs="Calibri"/>
          <w:i/>
          <w:iCs/>
          <w:sz w:val="22"/>
          <w:szCs w:val="22"/>
          <w:lang w:val="en-US"/>
        </w:rPr>
      </w:pPr>
      <w:r w:rsidRPr="00B57B5A">
        <w:rPr>
          <w:rFonts w:ascii="Calibri" w:hAnsi="Calibri" w:cs="Calibri"/>
          <w:b/>
          <w:bCs/>
          <w:i/>
          <w:iCs/>
          <w:sz w:val="22"/>
          <w:szCs w:val="22"/>
          <w:lang w:val="en-US"/>
        </w:rPr>
        <w:t>Proposal 1:</w:t>
      </w:r>
      <w:r w:rsidRPr="00B57B5A">
        <w:rPr>
          <w:rFonts w:ascii="Calibri" w:hAnsi="Calibri" w:cs="Calibri"/>
          <w:i/>
          <w:iCs/>
          <w:sz w:val="22"/>
          <w:szCs w:val="22"/>
          <w:lang w:val="en-US"/>
        </w:rPr>
        <w:t xml:space="preserve"> RAN2 to </w:t>
      </w:r>
      <w:r>
        <w:rPr>
          <w:rFonts w:ascii="Calibri" w:hAnsi="Calibri" w:cs="Calibri"/>
          <w:i/>
          <w:iCs/>
          <w:sz w:val="22"/>
          <w:szCs w:val="22"/>
          <w:lang w:val="en-US"/>
        </w:rPr>
        <w:t xml:space="preserve">specify </w:t>
      </w:r>
      <w:r w:rsidRPr="00B57B5A">
        <w:rPr>
          <w:rFonts w:ascii="Calibri" w:hAnsi="Calibri" w:cs="Calibri"/>
          <w:i/>
          <w:iCs/>
          <w:sz w:val="22"/>
          <w:szCs w:val="22"/>
          <w:lang w:val="en-US"/>
        </w:rPr>
        <w:t>conditions for RRC_INACTIVE UEs</w:t>
      </w:r>
      <w:r>
        <w:rPr>
          <w:rFonts w:ascii="Calibri" w:hAnsi="Calibri" w:cs="Calibri"/>
          <w:i/>
          <w:iCs/>
          <w:sz w:val="22"/>
          <w:szCs w:val="22"/>
          <w:lang w:val="en-US"/>
        </w:rPr>
        <w:t xml:space="preserve"> </w:t>
      </w:r>
      <w:r w:rsidRPr="00B57B5A">
        <w:rPr>
          <w:rFonts w:ascii="Calibri" w:hAnsi="Calibri" w:cs="Calibri"/>
          <w:i/>
          <w:iCs/>
          <w:sz w:val="22"/>
          <w:szCs w:val="22"/>
          <w:lang w:val="en-US"/>
        </w:rPr>
        <w:t>to trigger an SDT session to permit the LMF to deliver updated assistance data</w:t>
      </w:r>
      <w:r>
        <w:rPr>
          <w:rFonts w:ascii="Calibri" w:hAnsi="Calibri" w:cs="Calibri"/>
          <w:i/>
          <w:iCs/>
          <w:sz w:val="22"/>
          <w:szCs w:val="22"/>
          <w:lang w:val="en-US"/>
        </w:rPr>
        <w:t>, especially assistance data on DL PRS</w:t>
      </w:r>
      <w:r w:rsidRPr="00B57B5A">
        <w:rPr>
          <w:rFonts w:ascii="Calibri" w:hAnsi="Calibri" w:cs="Calibri"/>
          <w:i/>
          <w:iCs/>
          <w:sz w:val="22"/>
          <w:szCs w:val="22"/>
          <w:lang w:val="en-US"/>
        </w:rPr>
        <w:t>, and how to control the amount and efficiency of such LMF-oriented SDT sessions.</w:t>
      </w:r>
    </w:p>
    <w:p w14:paraId="396785BD" w14:textId="77777777" w:rsidR="00013A2C" w:rsidRDefault="00013A2C" w:rsidP="00013A2C">
      <w:pPr>
        <w:pStyle w:val="ListParagraph"/>
        <w:ind w:left="0"/>
        <w:jc w:val="both"/>
        <w:rPr>
          <w:rFonts w:ascii="Calibri" w:hAnsi="Calibri" w:cs="Calibri"/>
          <w:i/>
          <w:iCs/>
          <w:szCs w:val="22"/>
        </w:rPr>
      </w:pPr>
      <w:r>
        <w:rPr>
          <w:rFonts w:ascii="Calibri" w:hAnsi="Calibri" w:cs="Calibri"/>
          <w:b/>
          <w:bCs/>
          <w:i/>
          <w:iCs/>
          <w:szCs w:val="22"/>
        </w:rPr>
        <w:t>Observation</w:t>
      </w:r>
      <w:r w:rsidRPr="00B57B5A">
        <w:rPr>
          <w:rFonts w:ascii="Calibri" w:hAnsi="Calibri" w:cs="Calibri"/>
          <w:b/>
          <w:bCs/>
          <w:i/>
          <w:iCs/>
          <w:szCs w:val="22"/>
        </w:rPr>
        <w:t xml:space="preserve"> </w:t>
      </w:r>
      <w:r>
        <w:rPr>
          <w:rFonts w:ascii="Calibri" w:hAnsi="Calibri" w:cs="Calibri"/>
          <w:b/>
          <w:bCs/>
          <w:i/>
          <w:iCs/>
          <w:szCs w:val="22"/>
        </w:rPr>
        <w:t>3</w:t>
      </w:r>
      <w:r w:rsidRPr="00B57B5A">
        <w:rPr>
          <w:rFonts w:ascii="Calibri" w:hAnsi="Calibri" w:cs="Calibri"/>
          <w:b/>
          <w:bCs/>
          <w:i/>
          <w:iCs/>
          <w:szCs w:val="22"/>
        </w:rPr>
        <w:t>:</w:t>
      </w:r>
      <w:r w:rsidRPr="00B57B5A">
        <w:rPr>
          <w:rFonts w:ascii="Calibri" w:hAnsi="Calibri" w:cs="Calibri"/>
          <w:i/>
          <w:iCs/>
          <w:szCs w:val="22"/>
        </w:rPr>
        <w:t xml:space="preserve"> </w:t>
      </w:r>
      <w:r>
        <w:rPr>
          <w:rFonts w:ascii="Calibri" w:hAnsi="Calibri" w:cs="Calibri"/>
          <w:i/>
          <w:iCs/>
          <w:szCs w:val="22"/>
        </w:rPr>
        <w:t>The conditions for RRC_INACTIVE</w:t>
      </w:r>
      <w:r>
        <w:rPr>
          <w:rFonts w:ascii="Calibri" w:hAnsi="Calibri" w:cs="Calibri"/>
          <w:szCs w:val="22"/>
        </w:rPr>
        <w:t xml:space="preserve"> </w:t>
      </w:r>
      <w:r w:rsidRPr="00996EFC">
        <w:rPr>
          <w:rFonts w:ascii="Calibri" w:hAnsi="Calibri" w:cs="Calibri"/>
          <w:i/>
          <w:iCs/>
          <w:szCs w:val="22"/>
        </w:rPr>
        <w:t xml:space="preserve">UEs </w:t>
      </w:r>
      <w:r>
        <w:rPr>
          <w:rFonts w:ascii="Calibri" w:hAnsi="Calibri" w:cs="Calibri"/>
          <w:i/>
          <w:iCs/>
          <w:szCs w:val="22"/>
        </w:rPr>
        <w:t xml:space="preserve">requesting updated assistance data from the LMF via SDT should relate to the ability of the UEs to measure PRS with sufficient quality. </w:t>
      </w:r>
    </w:p>
    <w:p w14:paraId="538272EF" w14:textId="77777777" w:rsidR="00013A2C" w:rsidRDefault="00013A2C" w:rsidP="00013A2C">
      <w:pPr>
        <w:pStyle w:val="ListParagraph"/>
        <w:ind w:left="0"/>
        <w:jc w:val="both"/>
        <w:rPr>
          <w:rFonts w:ascii="Calibri" w:hAnsi="Calibri" w:cs="Calibri"/>
          <w:i/>
          <w:iCs/>
          <w:szCs w:val="22"/>
        </w:rPr>
      </w:pPr>
    </w:p>
    <w:p w14:paraId="4E801B68" w14:textId="77777777" w:rsidR="00013A2C" w:rsidRDefault="00013A2C" w:rsidP="00013A2C">
      <w:pPr>
        <w:pStyle w:val="ListParagraph"/>
        <w:ind w:left="0"/>
        <w:jc w:val="both"/>
        <w:rPr>
          <w:rFonts w:ascii="Calibri" w:hAnsi="Calibri" w:cs="Calibri"/>
          <w:i/>
          <w:iCs/>
          <w:szCs w:val="22"/>
        </w:rPr>
      </w:pPr>
      <w:r w:rsidRPr="00996EFC">
        <w:rPr>
          <w:rFonts w:ascii="Calibri" w:hAnsi="Calibri" w:cs="Calibri"/>
          <w:b/>
          <w:bCs/>
          <w:i/>
          <w:iCs/>
          <w:szCs w:val="22"/>
        </w:rPr>
        <w:t>Proposal 2</w:t>
      </w:r>
      <w:r>
        <w:rPr>
          <w:rFonts w:ascii="Calibri" w:hAnsi="Calibri" w:cs="Calibri"/>
          <w:i/>
          <w:iCs/>
          <w:szCs w:val="22"/>
        </w:rPr>
        <w:t>: UEs should request updates of assistance data in case the measurement quality of the (previously) configured PRS resources drops below a given threshold.</w:t>
      </w:r>
    </w:p>
    <w:p w14:paraId="429B73F8" w14:textId="77777777" w:rsidR="00013A2C" w:rsidRDefault="00013A2C" w:rsidP="00013A2C">
      <w:pPr>
        <w:pStyle w:val="ListParagraph"/>
        <w:ind w:left="0"/>
        <w:jc w:val="both"/>
        <w:rPr>
          <w:rFonts w:ascii="Calibri" w:hAnsi="Calibri" w:cs="Calibri"/>
          <w:b/>
          <w:bCs/>
          <w:i/>
          <w:iCs/>
          <w:szCs w:val="22"/>
        </w:rPr>
      </w:pPr>
    </w:p>
    <w:p w14:paraId="17C4A52C" w14:textId="0AC80D96" w:rsidR="00013A2C" w:rsidRPr="00996EFC" w:rsidRDefault="00013A2C" w:rsidP="00013A2C">
      <w:pPr>
        <w:pStyle w:val="ListParagraph"/>
        <w:ind w:left="0"/>
        <w:jc w:val="both"/>
        <w:rPr>
          <w:rFonts w:ascii="Calibri" w:hAnsi="Calibri" w:cs="Calibri"/>
          <w:i/>
          <w:iCs/>
          <w:szCs w:val="22"/>
        </w:rPr>
      </w:pPr>
      <w:r>
        <w:rPr>
          <w:rFonts w:ascii="Calibri" w:hAnsi="Calibri" w:cs="Calibri"/>
          <w:b/>
          <w:bCs/>
          <w:i/>
          <w:iCs/>
          <w:szCs w:val="22"/>
        </w:rPr>
        <w:t>Proposal 3</w:t>
      </w:r>
      <w:r>
        <w:rPr>
          <w:rFonts w:ascii="Calibri" w:hAnsi="Calibri" w:cs="Calibri"/>
          <w:i/>
          <w:iCs/>
          <w:szCs w:val="22"/>
        </w:rPr>
        <w:t>: RRC_INACTIVE UEs should be configured with minimum time intervals between consecutive assistance data update requests</w:t>
      </w:r>
      <w:r w:rsidR="00CF171F">
        <w:rPr>
          <w:rFonts w:ascii="Calibri" w:hAnsi="Calibri" w:cs="Calibri"/>
          <w:i/>
          <w:iCs/>
          <w:szCs w:val="22"/>
        </w:rPr>
        <w:t>, so as to avoid too frequent UL SDT transmissions.</w:t>
      </w:r>
      <w:r>
        <w:rPr>
          <w:rFonts w:ascii="Calibri" w:hAnsi="Calibri" w:cs="Calibri"/>
          <w:i/>
          <w:iCs/>
          <w:szCs w:val="22"/>
        </w:rPr>
        <w:t xml:space="preserve"> </w:t>
      </w:r>
    </w:p>
    <w:p w14:paraId="23A843CB" w14:textId="77777777" w:rsidR="00013A2C" w:rsidRPr="00585F85" w:rsidRDefault="00013A2C" w:rsidP="00013A2C">
      <w:pPr>
        <w:jc w:val="both"/>
        <w:rPr>
          <w:rFonts w:ascii="Calibri" w:hAnsi="Calibri" w:cs="Calibri"/>
          <w:sz w:val="22"/>
          <w:szCs w:val="22"/>
          <w:lang w:val="en-US"/>
        </w:rPr>
      </w:pPr>
    </w:p>
    <w:p w14:paraId="2B693E0D" w14:textId="7F7E4CB7" w:rsidR="00013A2C" w:rsidRDefault="00013A2C" w:rsidP="00A209D6">
      <w:pPr>
        <w:rPr>
          <w:lang w:val="en-US"/>
        </w:rPr>
      </w:pPr>
    </w:p>
    <w:p w14:paraId="2B51FA13" w14:textId="77777777" w:rsidR="00013A2C" w:rsidRPr="00585F85" w:rsidRDefault="00013A2C" w:rsidP="00A209D6">
      <w:pPr>
        <w:rPr>
          <w:lang w:val="en-US"/>
        </w:rPr>
      </w:pPr>
    </w:p>
    <w:p w14:paraId="0DFCBC91" w14:textId="77777777" w:rsidR="006B3767" w:rsidRDefault="006B3767" w:rsidP="00A209D6"/>
    <w:p w14:paraId="0C076C91" w14:textId="77777777" w:rsidR="008522D1" w:rsidRPr="006E68C8" w:rsidRDefault="008522D1" w:rsidP="008522D1">
      <w:pPr>
        <w:pStyle w:val="Heading1"/>
        <w:jc w:val="both"/>
        <w:rPr>
          <w:rFonts w:ascii="Times New Roman" w:hAnsi="Times New Roman"/>
        </w:rPr>
      </w:pPr>
      <w:r w:rsidRPr="006E68C8">
        <w:rPr>
          <w:rFonts w:ascii="Times New Roman" w:hAnsi="Times New Roman"/>
        </w:rPr>
        <w:t>References</w:t>
      </w:r>
    </w:p>
    <w:p w14:paraId="13DCB6BE" w14:textId="77777777" w:rsidR="008522D1" w:rsidRPr="006E68C8" w:rsidDel="00730396" w:rsidRDefault="008522D1" w:rsidP="008522D1">
      <w:pPr>
        <w:tabs>
          <w:tab w:val="num" w:pos="360"/>
        </w:tabs>
        <w:overflowPunct w:val="0"/>
        <w:autoSpaceDE w:val="0"/>
        <w:autoSpaceDN w:val="0"/>
        <w:adjustRightInd w:val="0"/>
        <w:ind w:left="357" w:hanging="357"/>
        <w:jc w:val="both"/>
        <w:textAlignment w:val="baseline"/>
      </w:pPr>
      <w:r w:rsidRPr="00D703D2">
        <w:t xml:space="preserve">[1] RP 210628, </w:t>
      </w:r>
      <w:r w:rsidRPr="00D703D2">
        <w:rPr>
          <w:i/>
          <w:iCs/>
        </w:rPr>
        <w:t>Revised WID on NR Positioning Enhancements</w:t>
      </w:r>
      <w:r w:rsidRPr="00D703D2">
        <w:t>, RAN Meeting #91e, March 2021</w:t>
      </w:r>
    </w:p>
    <w:p w14:paraId="749A4D54" w14:textId="3E334660" w:rsidR="0044431E" w:rsidRDefault="00B40DB6" w:rsidP="00A209D6">
      <w:r w:rsidRPr="00D703D2">
        <w:t xml:space="preserve">[2] </w:t>
      </w:r>
      <w:r w:rsidR="00DA5037" w:rsidRPr="00D703D2">
        <w:t xml:space="preserve">R2-21xxxxx, “Summary of [Post114-e][602][POS] Stage 2 procedure for deferred MTLR in RRC_INACTIVE”,  </w:t>
      </w:r>
      <w:r w:rsidRPr="00D703D2">
        <w:t>Email discussion [602]</w:t>
      </w:r>
      <w:r w:rsidR="00DA5037" w:rsidRPr="00D703D2">
        <w:t>, TSG-RAN WG2 Meeting #115-e, August 2021</w:t>
      </w:r>
    </w:p>
    <w:sectPr w:rsidR="0044431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542E8" w14:textId="77777777" w:rsidR="0093149A" w:rsidRDefault="0093149A">
      <w:r>
        <w:separator/>
      </w:r>
    </w:p>
  </w:endnote>
  <w:endnote w:type="continuationSeparator" w:id="0">
    <w:p w14:paraId="59986A7B" w14:textId="77777777" w:rsidR="0093149A" w:rsidRDefault="0093149A">
      <w:r>
        <w:continuationSeparator/>
      </w:r>
    </w:p>
  </w:endnote>
  <w:endnote w:type="continuationNotice" w:id="1">
    <w:p w14:paraId="0E5AB105" w14:textId="77777777" w:rsidR="0093149A" w:rsidRDefault="00931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EEE31" w14:textId="77777777" w:rsidR="0093149A" w:rsidRDefault="0093149A">
      <w:r>
        <w:separator/>
      </w:r>
    </w:p>
  </w:footnote>
  <w:footnote w:type="continuationSeparator" w:id="0">
    <w:p w14:paraId="318454B4" w14:textId="77777777" w:rsidR="0093149A" w:rsidRDefault="0093149A">
      <w:r>
        <w:continuationSeparator/>
      </w:r>
    </w:p>
  </w:footnote>
  <w:footnote w:type="continuationNotice" w:id="1">
    <w:p w14:paraId="21675CFF" w14:textId="77777777" w:rsidR="0093149A" w:rsidRDefault="009314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2274B"/>
    <w:multiLevelType w:val="hybridMultilevel"/>
    <w:tmpl w:val="0BE49C12"/>
    <w:lvl w:ilvl="0" w:tplc="8554743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95B04"/>
    <w:multiLevelType w:val="hybridMultilevel"/>
    <w:tmpl w:val="CE341DBE"/>
    <w:lvl w:ilvl="0" w:tplc="F57C264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91539"/>
    <w:multiLevelType w:val="hybridMultilevel"/>
    <w:tmpl w:val="92EC0876"/>
    <w:lvl w:ilvl="0" w:tplc="E4D2CE64">
      <w:start w:val="2"/>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33B34"/>
    <w:multiLevelType w:val="hybridMultilevel"/>
    <w:tmpl w:val="4F8E6060"/>
    <w:lvl w:ilvl="0" w:tplc="7E0E5EB8">
      <w:numFmt w:val="bullet"/>
      <w:lvlText w:val=""/>
      <w:lvlJc w:val="left"/>
      <w:pPr>
        <w:ind w:left="410" w:hanging="360"/>
      </w:pPr>
      <w:rPr>
        <w:rFonts w:ascii="Wingdings" w:eastAsia="Times New Roman" w:hAnsi="Wingdings"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093E5148"/>
    <w:multiLevelType w:val="hybridMultilevel"/>
    <w:tmpl w:val="11184ADE"/>
    <w:lvl w:ilvl="0" w:tplc="04090001">
      <w:start w:val="1"/>
      <w:numFmt w:val="bullet"/>
      <w:lvlText w:val=""/>
      <w:lvlJc w:val="left"/>
      <w:pPr>
        <w:ind w:left="644" w:hanging="360"/>
      </w:pPr>
      <w:rPr>
        <w:rFonts w:ascii="Symbol" w:hAnsi="Symbol" w:hint="default"/>
      </w:rPr>
    </w:lvl>
    <w:lvl w:ilvl="1" w:tplc="A62A4206">
      <w:numFmt w:val="bullet"/>
      <w:lvlText w:val=""/>
      <w:lvlJc w:val="left"/>
      <w:pPr>
        <w:ind w:left="1364" w:hanging="360"/>
      </w:pPr>
      <w:rPr>
        <w:rFonts w:ascii="Wingdings" w:eastAsia="Times New Roman" w:hAnsi="Wingdings"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2C269E"/>
    <w:multiLevelType w:val="hybridMultilevel"/>
    <w:tmpl w:val="12BC1C62"/>
    <w:lvl w:ilvl="0" w:tplc="3FC49E6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D04263"/>
    <w:multiLevelType w:val="hybridMultilevel"/>
    <w:tmpl w:val="059A285C"/>
    <w:lvl w:ilvl="0" w:tplc="272642A4">
      <w:start w:val="2"/>
      <w:numFmt w:val="bullet"/>
      <w:lvlText w:val="-"/>
      <w:lvlJc w:val="left"/>
      <w:pPr>
        <w:ind w:left="720" w:hanging="360"/>
      </w:pPr>
      <w:rPr>
        <w:rFonts w:ascii="Calibri" w:eastAsiaTheme="minorEastAsia"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388B"/>
    <w:multiLevelType w:val="hybridMultilevel"/>
    <w:tmpl w:val="C3C4D48A"/>
    <w:lvl w:ilvl="0" w:tplc="2800F348">
      <w:numFmt w:val="bullet"/>
      <w:lvlText w:val=""/>
      <w:lvlJc w:val="left"/>
      <w:pPr>
        <w:ind w:left="686" w:hanging="360"/>
      </w:pPr>
      <w:rPr>
        <w:rFonts w:ascii="Wingdings" w:eastAsia="Times New Roman" w:hAnsi="Wingdings"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31F82DB3"/>
    <w:multiLevelType w:val="hybridMultilevel"/>
    <w:tmpl w:val="ACBC3D30"/>
    <w:lvl w:ilvl="0" w:tplc="74CE68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B47B7E"/>
    <w:multiLevelType w:val="hybridMultilevel"/>
    <w:tmpl w:val="5FA0FE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C47FC1"/>
    <w:multiLevelType w:val="hybridMultilevel"/>
    <w:tmpl w:val="FD46311A"/>
    <w:lvl w:ilvl="0" w:tplc="272054BA">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865BA"/>
    <w:multiLevelType w:val="hybridMultilevel"/>
    <w:tmpl w:val="ADB8EE86"/>
    <w:lvl w:ilvl="0" w:tplc="24C4FEEC">
      <w:numFmt w:val="bullet"/>
      <w:lvlText w:val="-"/>
      <w:lvlJc w:val="left"/>
      <w:pPr>
        <w:ind w:left="695" w:hanging="360"/>
      </w:pPr>
      <w:rPr>
        <w:rFonts w:ascii="Times New Roman" w:eastAsia="Times New Roma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FB94F07"/>
    <w:multiLevelType w:val="hybridMultilevel"/>
    <w:tmpl w:val="134A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867C3"/>
    <w:multiLevelType w:val="hybridMultilevel"/>
    <w:tmpl w:val="D31C8768"/>
    <w:lvl w:ilvl="0" w:tplc="24C4FEEC">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F2F73"/>
    <w:multiLevelType w:val="hybridMultilevel"/>
    <w:tmpl w:val="6548D678"/>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51A465D"/>
    <w:multiLevelType w:val="hybridMultilevel"/>
    <w:tmpl w:val="221E543A"/>
    <w:lvl w:ilvl="0" w:tplc="2800F348">
      <w:numFmt w:val="bullet"/>
      <w:lvlText w:val=""/>
      <w:lvlJc w:val="left"/>
      <w:pPr>
        <w:ind w:left="64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F7392"/>
    <w:multiLevelType w:val="hybridMultilevel"/>
    <w:tmpl w:val="0A5A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6336B"/>
    <w:multiLevelType w:val="hybridMultilevel"/>
    <w:tmpl w:val="964EB0D4"/>
    <w:lvl w:ilvl="0" w:tplc="647A26DA">
      <w:start w:val="1"/>
      <w:numFmt w:val="bullet"/>
      <w:lvlText w:val=""/>
      <w:lvlJc w:val="left"/>
      <w:pPr>
        <w:tabs>
          <w:tab w:val="num" w:pos="720"/>
        </w:tabs>
        <w:ind w:left="720" w:hanging="360"/>
      </w:pPr>
      <w:rPr>
        <w:rFonts w:ascii="Nokia Pure Text Light" w:hAnsi="Nokia Pure Text Light" w:hint="default"/>
      </w:rPr>
    </w:lvl>
    <w:lvl w:ilvl="1" w:tplc="E716CF02">
      <w:start w:val="1"/>
      <w:numFmt w:val="bullet"/>
      <w:lvlText w:val=""/>
      <w:lvlJc w:val="left"/>
      <w:pPr>
        <w:tabs>
          <w:tab w:val="num" w:pos="1440"/>
        </w:tabs>
        <w:ind w:left="1440" w:hanging="360"/>
      </w:pPr>
      <w:rPr>
        <w:rFonts w:ascii="Nokia Pure Text Light" w:hAnsi="Nokia Pure Text Light" w:hint="default"/>
      </w:rPr>
    </w:lvl>
    <w:lvl w:ilvl="2" w:tplc="25440E0A">
      <w:numFmt w:val="bullet"/>
      <w:lvlText w:val=""/>
      <w:lvlJc w:val="left"/>
      <w:pPr>
        <w:tabs>
          <w:tab w:val="num" w:pos="2160"/>
        </w:tabs>
        <w:ind w:left="2160" w:hanging="360"/>
      </w:pPr>
      <w:rPr>
        <w:rFonts w:ascii="Wingdings" w:hAnsi="Wingdings" w:hint="default"/>
      </w:rPr>
    </w:lvl>
    <w:lvl w:ilvl="3" w:tplc="08C4CA6E" w:tentative="1">
      <w:start w:val="1"/>
      <w:numFmt w:val="bullet"/>
      <w:lvlText w:val=""/>
      <w:lvlJc w:val="left"/>
      <w:pPr>
        <w:tabs>
          <w:tab w:val="num" w:pos="2880"/>
        </w:tabs>
        <w:ind w:left="2880" w:hanging="360"/>
      </w:pPr>
      <w:rPr>
        <w:rFonts w:ascii="Nokia Pure Text Light" w:hAnsi="Nokia Pure Text Light" w:hint="default"/>
      </w:rPr>
    </w:lvl>
    <w:lvl w:ilvl="4" w:tplc="6C78B85C" w:tentative="1">
      <w:start w:val="1"/>
      <w:numFmt w:val="bullet"/>
      <w:lvlText w:val=""/>
      <w:lvlJc w:val="left"/>
      <w:pPr>
        <w:tabs>
          <w:tab w:val="num" w:pos="3600"/>
        </w:tabs>
        <w:ind w:left="3600" w:hanging="360"/>
      </w:pPr>
      <w:rPr>
        <w:rFonts w:ascii="Nokia Pure Text Light" w:hAnsi="Nokia Pure Text Light" w:hint="default"/>
      </w:rPr>
    </w:lvl>
    <w:lvl w:ilvl="5" w:tplc="29A03FB4" w:tentative="1">
      <w:start w:val="1"/>
      <w:numFmt w:val="bullet"/>
      <w:lvlText w:val=""/>
      <w:lvlJc w:val="left"/>
      <w:pPr>
        <w:tabs>
          <w:tab w:val="num" w:pos="4320"/>
        </w:tabs>
        <w:ind w:left="4320" w:hanging="360"/>
      </w:pPr>
      <w:rPr>
        <w:rFonts w:ascii="Nokia Pure Text Light" w:hAnsi="Nokia Pure Text Light" w:hint="default"/>
      </w:rPr>
    </w:lvl>
    <w:lvl w:ilvl="6" w:tplc="32E84C70" w:tentative="1">
      <w:start w:val="1"/>
      <w:numFmt w:val="bullet"/>
      <w:lvlText w:val=""/>
      <w:lvlJc w:val="left"/>
      <w:pPr>
        <w:tabs>
          <w:tab w:val="num" w:pos="5040"/>
        </w:tabs>
        <w:ind w:left="5040" w:hanging="360"/>
      </w:pPr>
      <w:rPr>
        <w:rFonts w:ascii="Nokia Pure Text Light" w:hAnsi="Nokia Pure Text Light" w:hint="default"/>
      </w:rPr>
    </w:lvl>
    <w:lvl w:ilvl="7" w:tplc="C5887CC4" w:tentative="1">
      <w:start w:val="1"/>
      <w:numFmt w:val="bullet"/>
      <w:lvlText w:val=""/>
      <w:lvlJc w:val="left"/>
      <w:pPr>
        <w:tabs>
          <w:tab w:val="num" w:pos="5760"/>
        </w:tabs>
        <w:ind w:left="5760" w:hanging="360"/>
      </w:pPr>
      <w:rPr>
        <w:rFonts w:ascii="Nokia Pure Text Light" w:hAnsi="Nokia Pure Text Light" w:hint="default"/>
      </w:rPr>
    </w:lvl>
    <w:lvl w:ilvl="8" w:tplc="CB4480A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0732512"/>
    <w:multiLevelType w:val="hybridMultilevel"/>
    <w:tmpl w:val="12BC1C62"/>
    <w:lvl w:ilvl="0" w:tplc="3FC49E6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6DB4EAA"/>
    <w:multiLevelType w:val="hybridMultilevel"/>
    <w:tmpl w:val="4F3E6D3A"/>
    <w:lvl w:ilvl="0" w:tplc="24C4FEEC">
      <w:numFmt w:val="bullet"/>
      <w:lvlText w:val="-"/>
      <w:lvlJc w:val="left"/>
      <w:pPr>
        <w:ind w:left="644" w:hanging="360"/>
      </w:pPr>
      <w:rPr>
        <w:rFonts w:ascii="Times New Roman" w:eastAsia="Times New Roman" w:hAnsi="Times New Roman" w:cs="Times New Roman" w:hint="default"/>
      </w:rPr>
    </w:lvl>
    <w:lvl w:ilvl="1" w:tplc="A62A4206">
      <w:numFmt w:val="bullet"/>
      <w:lvlText w:val=""/>
      <w:lvlJc w:val="left"/>
      <w:pPr>
        <w:ind w:left="1364" w:hanging="360"/>
      </w:pPr>
      <w:rPr>
        <w:rFonts w:ascii="Wingdings" w:eastAsia="Times New Roman" w:hAnsi="Wingdings"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8B342F"/>
    <w:multiLevelType w:val="hybridMultilevel"/>
    <w:tmpl w:val="6D7227A6"/>
    <w:lvl w:ilvl="0" w:tplc="57967C64">
      <w:start w:val="1"/>
      <w:numFmt w:val="bullet"/>
      <w:lvlText w:val=""/>
      <w:lvlJc w:val="left"/>
      <w:pPr>
        <w:tabs>
          <w:tab w:val="num" w:pos="720"/>
        </w:tabs>
        <w:ind w:left="720" w:hanging="360"/>
      </w:pPr>
      <w:rPr>
        <w:rFonts w:ascii="Nokia Pure Text Light" w:hAnsi="Nokia Pure Text Light" w:hint="default"/>
      </w:rPr>
    </w:lvl>
    <w:lvl w:ilvl="1" w:tplc="8E2A6442">
      <w:start w:val="1"/>
      <w:numFmt w:val="bullet"/>
      <w:lvlText w:val=""/>
      <w:lvlJc w:val="left"/>
      <w:pPr>
        <w:tabs>
          <w:tab w:val="num" w:pos="1440"/>
        </w:tabs>
        <w:ind w:left="1440" w:hanging="360"/>
      </w:pPr>
      <w:rPr>
        <w:rFonts w:ascii="Nokia Pure Text Light" w:hAnsi="Nokia Pure Text Light" w:hint="default"/>
      </w:rPr>
    </w:lvl>
    <w:lvl w:ilvl="2" w:tplc="A798E94C">
      <w:numFmt w:val="bullet"/>
      <w:lvlText w:val=""/>
      <w:lvlJc w:val="left"/>
      <w:pPr>
        <w:tabs>
          <w:tab w:val="num" w:pos="2160"/>
        </w:tabs>
        <w:ind w:left="2160" w:hanging="360"/>
      </w:pPr>
      <w:rPr>
        <w:rFonts w:ascii="Wingdings" w:hAnsi="Wingdings" w:hint="default"/>
      </w:rPr>
    </w:lvl>
    <w:lvl w:ilvl="3" w:tplc="B1ACA39E" w:tentative="1">
      <w:start w:val="1"/>
      <w:numFmt w:val="bullet"/>
      <w:lvlText w:val=""/>
      <w:lvlJc w:val="left"/>
      <w:pPr>
        <w:tabs>
          <w:tab w:val="num" w:pos="2880"/>
        </w:tabs>
        <w:ind w:left="2880" w:hanging="360"/>
      </w:pPr>
      <w:rPr>
        <w:rFonts w:ascii="Nokia Pure Text Light" w:hAnsi="Nokia Pure Text Light" w:hint="default"/>
      </w:rPr>
    </w:lvl>
    <w:lvl w:ilvl="4" w:tplc="8914344E" w:tentative="1">
      <w:start w:val="1"/>
      <w:numFmt w:val="bullet"/>
      <w:lvlText w:val=""/>
      <w:lvlJc w:val="left"/>
      <w:pPr>
        <w:tabs>
          <w:tab w:val="num" w:pos="3600"/>
        </w:tabs>
        <w:ind w:left="3600" w:hanging="360"/>
      </w:pPr>
      <w:rPr>
        <w:rFonts w:ascii="Nokia Pure Text Light" w:hAnsi="Nokia Pure Text Light" w:hint="default"/>
      </w:rPr>
    </w:lvl>
    <w:lvl w:ilvl="5" w:tplc="2640B39A" w:tentative="1">
      <w:start w:val="1"/>
      <w:numFmt w:val="bullet"/>
      <w:lvlText w:val=""/>
      <w:lvlJc w:val="left"/>
      <w:pPr>
        <w:tabs>
          <w:tab w:val="num" w:pos="4320"/>
        </w:tabs>
        <w:ind w:left="4320" w:hanging="360"/>
      </w:pPr>
      <w:rPr>
        <w:rFonts w:ascii="Nokia Pure Text Light" w:hAnsi="Nokia Pure Text Light" w:hint="default"/>
      </w:rPr>
    </w:lvl>
    <w:lvl w:ilvl="6" w:tplc="C79891B4" w:tentative="1">
      <w:start w:val="1"/>
      <w:numFmt w:val="bullet"/>
      <w:lvlText w:val=""/>
      <w:lvlJc w:val="left"/>
      <w:pPr>
        <w:tabs>
          <w:tab w:val="num" w:pos="5040"/>
        </w:tabs>
        <w:ind w:left="5040" w:hanging="360"/>
      </w:pPr>
      <w:rPr>
        <w:rFonts w:ascii="Nokia Pure Text Light" w:hAnsi="Nokia Pure Text Light" w:hint="default"/>
      </w:rPr>
    </w:lvl>
    <w:lvl w:ilvl="7" w:tplc="1C7C029A" w:tentative="1">
      <w:start w:val="1"/>
      <w:numFmt w:val="bullet"/>
      <w:lvlText w:val=""/>
      <w:lvlJc w:val="left"/>
      <w:pPr>
        <w:tabs>
          <w:tab w:val="num" w:pos="5760"/>
        </w:tabs>
        <w:ind w:left="5760" w:hanging="360"/>
      </w:pPr>
      <w:rPr>
        <w:rFonts w:ascii="Nokia Pure Text Light" w:hAnsi="Nokia Pure Text Light" w:hint="default"/>
      </w:rPr>
    </w:lvl>
    <w:lvl w:ilvl="8" w:tplc="3246F1C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60A5769D"/>
    <w:multiLevelType w:val="hybridMultilevel"/>
    <w:tmpl w:val="54E06E96"/>
    <w:lvl w:ilvl="0" w:tplc="2800F348">
      <w:numFmt w:val="bullet"/>
      <w:lvlText w:val=""/>
      <w:lvlJc w:val="left"/>
      <w:pPr>
        <w:ind w:left="640" w:hanging="360"/>
      </w:pPr>
      <w:rPr>
        <w:rFonts w:ascii="Wingdings" w:eastAsia="Times New Roman" w:hAnsi="Wingdings" w:cs="Times New Roman" w:hint="default"/>
      </w:rPr>
    </w:lvl>
    <w:lvl w:ilvl="1" w:tplc="8DDA5E9E">
      <w:numFmt w:val="bullet"/>
      <w:lvlText w:val="-"/>
      <w:lvlJc w:val="left"/>
      <w:pPr>
        <w:ind w:left="1360" w:hanging="360"/>
      </w:pPr>
      <w:rPr>
        <w:rFonts w:ascii="Times New Roman" w:eastAsia="Times New Roman" w:hAnsi="Times New Roman" w:cs="Times New Roman"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8" w15:restartNumberingAfterBreak="0">
    <w:nsid w:val="61B36965"/>
    <w:multiLevelType w:val="hybridMultilevel"/>
    <w:tmpl w:val="18DE7A62"/>
    <w:lvl w:ilvl="0" w:tplc="24C4FEEC">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A55A3"/>
    <w:multiLevelType w:val="hybridMultilevel"/>
    <w:tmpl w:val="507641FC"/>
    <w:lvl w:ilvl="0" w:tplc="24C4FEEC">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97C1B"/>
    <w:multiLevelType w:val="hybridMultilevel"/>
    <w:tmpl w:val="F10635DA"/>
    <w:lvl w:ilvl="0" w:tplc="24C4FEEC">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C6417"/>
    <w:multiLevelType w:val="hybridMultilevel"/>
    <w:tmpl w:val="B7C2FE34"/>
    <w:lvl w:ilvl="0" w:tplc="0BB2E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1"/>
  </w:num>
  <w:num w:numId="6">
    <w:abstractNumId w:val="22"/>
  </w:num>
  <w:num w:numId="7">
    <w:abstractNumId w:val="23"/>
  </w:num>
  <w:num w:numId="8">
    <w:abstractNumId w:val="14"/>
  </w:num>
  <w:num w:numId="9">
    <w:abstractNumId w:val="8"/>
  </w:num>
  <w:num w:numId="10">
    <w:abstractNumId w:val="20"/>
  </w:num>
  <w:num w:numId="11">
    <w:abstractNumId w:val="25"/>
  </w:num>
  <w:num w:numId="12">
    <w:abstractNumId w:val="30"/>
  </w:num>
  <w:num w:numId="13">
    <w:abstractNumId w:val="15"/>
  </w:num>
  <w:num w:numId="14">
    <w:abstractNumId w:val="28"/>
  </w:num>
  <w:num w:numId="15">
    <w:abstractNumId w:val="29"/>
  </w:num>
  <w:num w:numId="16">
    <w:abstractNumId w:val="17"/>
  </w:num>
  <w:num w:numId="17">
    <w:abstractNumId w:val="18"/>
  </w:num>
  <w:num w:numId="18">
    <w:abstractNumId w:val="19"/>
  </w:num>
  <w:num w:numId="19">
    <w:abstractNumId w:val="27"/>
  </w:num>
  <w:num w:numId="20">
    <w:abstractNumId w:val="9"/>
  </w:num>
  <w:num w:numId="21">
    <w:abstractNumId w:val="5"/>
  </w:num>
  <w:num w:numId="22">
    <w:abstractNumId w:val="4"/>
  </w:num>
  <w:num w:numId="23">
    <w:abstractNumId w:val="1"/>
  </w:num>
  <w:num w:numId="24">
    <w:abstractNumId w:val="16"/>
  </w:num>
  <w:num w:numId="25">
    <w:abstractNumId w:val="6"/>
  </w:num>
  <w:num w:numId="26">
    <w:abstractNumId w:val="10"/>
  </w:num>
  <w:num w:numId="27">
    <w:abstractNumId w:val="3"/>
  </w:num>
  <w:num w:numId="28">
    <w:abstractNumId w:val="24"/>
  </w:num>
  <w:num w:numId="29">
    <w:abstractNumId w:val="26"/>
  </w:num>
  <w:num w:numId="30">
    <w:abstractNumId w:val="21"/>
  </w:num>
  <w:num w:numId="31">
    <w:abstractNumId w:val="12"/>
  </w:num>
  <w:num w:numId="32">
    <w:abstractNumId w:val="3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B5"/>
    <w:rsid w:val="0000084A"/>
    <w:rsid w:val="000032EB"/>
    <w:rsid w:val="00005BA6"/>
    <w:rsid w:val="000062BB"/>
    <w:rsid w:val="00006D64"/>
    <w:rsid w:val="00010AD1"/>
    <w:rsid w:val="00011339"/>
    <w:rsid w:val="00011ED5"/>
    <w:rsid w:val="00011EDC"/>
    <w:rsid w:val="00013469"/>
    <w:rsid w:val="00013826"/>
    <w:rsid w:val="00013A2C"/>
    <w:rsid w:val="00015D60"/>
    <w:rsid w:val="00016557"/>
    <w:rsid w:val="00017070"/>
    <w:rsid w:val="00020D28"/>
    <w:rsid w:val="0002173A"/>
    <w:rsid w:val="00021E77"/>
    <w:rsid w:val="000232F9"/>
    <w:rsid w:val="00023C40"/>
    <w:rsid w:val="0002409C"/>
    <w:rsid w:val="00025CFF"/>
    <w:rsid w:val="00026A9A"/>
    <w:rsid w:val="00026F14"/>
    <w:rsid w:val="00027360"/>
    <w:rsid w:val="00032491"/>
    <w:rsid w:val="00033397"/>
    <w:rsid w:val="00033AEE"/>
    <w:rsid w:val="000342B0"/>
    <w:rsid w:val="0003434D"/>
    <w:rsid w:val="00035773"/>
    <w:rsid w:val="000378EF"/>
    <w:rsid w:val="00037D6E"/>
    <w:rsid w:val="00040095"/>
    <w:rsid w:val="00040793"/>
    <w:rsid w:val="00040F3C"/>
    <w:rsid w:val="00041B2A"/>
    <w:rsid w:val="000422C4"/>
    <w:rsid w:val="000425A1"/>
    <w:rsid w:val="00042AD9"/>
    <w:rsid w:val="00045008"/>
    <w:rsid w:val="000472C9"/>
    <w:rsid w:val="00051A98"/>
    <w:rsid w:val="000526E3"/>
    <w:rsid w:val="0005299B"/>
    <w:rsid w:val="00052E7E"/>
    <w:rsid w:val="00053A45"/>
    <w:rsid w:val="00054747"/>
    <w:rsid w:val="0005488C"/>
    <w:rsid w:val="00056159"/>
    <w:rsid w:val="00056625"/>
    <w:rsid w:val="00056DFB"/>
    <w:rsid w:val="000579F0"/>
    <w:rsid w:val="00060BF9"/>
    <w:rsid w:val="000643A0"/>
    <w:rsid w:val="000714F6"/>
    <w:rsid w:val="00072B96"/>
    <w:rsid w:val="00072FD3"/>
    <w:rsid w:val="00073C9C"/>
    <w:rsid w:val="000747F5"/>
    <w:rsid w:val="00074B1A"/>
    <w:rsid w:val="00074B97"/>
    <w:rsid w:val="00076390"/>
    <w:rsid w:val="00077F03"/>
    <w:rsid w:val="00080512"/>
    <w:rsid w:val="0008171A"/>
    <w:rsid w:val="00084AAE"/>
    <w:rsid w:val="000867CA"/>
    <w:rsid w:val="00090468"/>
    <w:rsid w:val="00090B65"/>
    <w:rsid w:val="00091843"/>
    <w:rsid w:val="000935D2"/>
    <w:rsid w:val="00094568"/>
    <w:rsid w:val="000A25B0"/>
    <w:rsid w:val="000A4626"/>
    <w:rsid w:val="000A562B"/>
    <w:rsid w:val="000A5973"/>
    <w:rsid w:val="000B2422"/>
    <w:rsid w:val="000B343B"/>
    <w:rsid w:val="000B45B1"/>
    <w:rsid w:val="000B4D6D"/>
    <w:rsid w:val="000B5644"/>
    <w:rsid w:val="000B78FA"/>
    <w:rsid w:val="000B7BCF"/>
    <w:rsid w:val="000C1818"/>
    <w:rsid w:val="000C44F4"/>
    <w:rsid w:val="000C522B"/>
    <w:rsid w:val="000D2172"/>
    <w:rsid w:val="000D3E63"/>
    <w:rsid w:val="000D58AB"/>
    <w:rsid w:val="000D6F1E"/>
    <w:rsid w:val="000D7255"/>
    <w:rsid w:val="000D76C8"/>
    <w:rsid w:val="000D7A4E"/>
    <w:rsid w:val="000E18EB"/>
    <w:rsid w:val="000E25DB"/>
    <w:rsid w:val="000E3921"/>
    <w:rsid w:val="000E4802"/>
    <w:rsid w:val="000E6BFA"/>
    <w:rsid w:val="000F04D7"/>
    <w:rsid w:val="000F0A29"/>
    <w:rsid w:val="000F2F79"/>
    <w:rsid w:val="000F5D2B"/>
    <w:rsid w:val="00100ECD"/>
    <w:rsid w:val="00103BB6"/>
    <w:rsid w:val="00103DEB"/>
    <w:rsid w:val="00106162"/>
    <w:rsid w:val="00106402"/>
    <w:rsid w:val="00107BDC"/>
    <w:rsid w:val="0011097E"/>
    <w:rsid w:val="001116D5"/>
    <w:rsid w:val="00112F1A"/>
    <w:rsid w:val="001135F0"/>
    <w:rsid w:val="00114176"/>
    <w:rsid w:val="00115716"/>
    <w:rsid w:val="001158D9"/>
    <w:rsid w:val="0011797A"/>
    <w:rsid w:val="001216AD"/>
    <w:rsid w:val="00124858"/>
    <w:rsid w:val="00124A08"/>
    <w:rsid w:val="00124C5E"/>
    <w:rsid w:val="00125D79"/>
    <w:rsid w:val="00130A8E"/>
    <w:rsid w:val="0013187F"/>
    <w:rsid w:val="00132544"/>
    <w:rsid w:val="00132593"/>
    <w:rsid w:val="00134AA2"/>
    <w:rsid w:val="00134B60"/>
    <w:rsid w:val="00136275"/>
    <w:rsid w:val="00145075"/>
    <w:rsid w:val="001451A1"/>
    <w:rsid w:val="00145369"/>
    <w:rsid w:val="001464DD"/>
    <w:rsid w:val="00146CA1"/>
    <w:rsid w:val="00147875"/>
    <w:rsid w:val="001501AA"/>
    <w:rsid w:val="00150E66"/>
    <w:rsid w:val="001555F3"/>
    <w:rsid w:val="001566A7"/>
    <w:rsid w:val="00160812"/>
    <w:rsid w:val="0016432E"/>
    <w:rsid w:val="00164CAE"/>
    <w:rsid w:val="001675E9"/>
    <w:rsid w:val="00171335"/>
    <w:rsid w:val="00173061"/>
    <w:rsid w:val="001741A0"/>
    <w:rsid w:val="00174392"/>
    <w:rsid w:val="00175FA0"/>
    <w:rsid w:val="00176950"/>
    <w:rsid w:val="0018095C"/>
    <w:rsid w:val="00180A81"/>
    <w:rsid w:val="00180B08"/>
    <w:rsid w:val="00180C73"/>
    <w:rsid w:val="0018152A"/>
    <w:rsid w:val="00181DE2"/>
    <w:rsid w:val="001852C5"/>
    <w:rsid w:val="001852D8"/>
    <w:rsid w:val="0019026D"/>
    <w:rsid w:val="001904BE"/>
    <w:rsid w:val="00193490"/>
    <w:rsid w:val="00194782"/>
    <w:rsid w:val="00194CD0"/>
    <w:rsid w:val="001956BF"/>
    <w:rsid w:val="001970E7"/>
    <w:rsid w:val="00197574"/>
    <w:rsid w:val="001A3229"/>
    <w:rsid w:val="001A4C78"/>
    <w:rsid w:val="001A5885"/>
    <w:rsid w:val="001A6EC2"/>
    <w:rsid w:val="001A6EE2"/>
    <w:rsid w:val="001A760D"/>
    <w:rsid w:val="001B4185"/>
    <w:rsid w:val="001B49C9"/>
    <w:rsid w:val="001B7CD1"/>
    <w:rsid w:val="001C0DB1"/>
    <w:rsid w:val="001C16C2"/>
    <w:rsid w:val="001C23F4"/>
    <w:rsid w:val="001C2D74"/>
    <w:rsid w:val="001C414B"/>
    <w:rsid w:val="001C4B56"/>
    <w:rsid w:val="001C4F79"/>
    <w:rsid w:val="001C6135"/>
    <w:rsid w:val="001C7B31"/>
    <w:rsid w:val="001D413B"/>
    <w:rsid w:val="001D4D17"/>
    <w:rsid w:val="001D53DB"/>
    <w:rsid w:val="001E1A91"/>
    <w:rsid w:val="001E2252"/>
    <w:rsid w:val="001E4613"/>
    <w:rsid w:val="001E55E5"/>
    <w:rsid w:val="001E57DB"/>
    <w:rsid w:val="001F0AC3"/>
    <w:rsid w:val="001F0BFD"/>
    <w:rsid w:val="001F168B"/>
    <w:rsid w:val="001F7831"/>
    <w:rsid w:val="001F7B5F"/>
    <w:rsid w:val="00200D29"/>
    <w:rsid w:val="0020277E"/>
    <w:rsid w:val="002034E8"/>
    <w:rsid w:val="00203900"/>
    <w:rsid w:val="00204045"/>
    <w:rsid w:val="00206068"/>
    <w:rsid w:val="0020712B"/>
    <w:rsid w:val="00207CBE"/>
    <w:rsid w:val="00213C14"/>
    <w:rsid w:val="00215445"/>
    <w:rsid w:val="00215ADA"/>
    <w:rsid w:val="00215CE9"/>
    <w:rsid w:val="0021796D"/>
    <w:rsid w:val="00220FA0"/>
    <w:rsid w:val="00221528"/>
    <w:rsid w:val="0022213E"/>
    <w:rsid w:val="00222DFC"/>
    <w:rsid w:val="00223C38"/>
    <w:rsid w:val="00223F32"/>
    <w:rsid w:val="00225ECA"/>
    <w:rsid w:val="0022606D"/>
    <w:rsid w:val="00227450"/>
    <w:rsid w:val="002274D3"/>
    <w:rsid w:val="00231728"/>
    <w:rsid w:val="00231A87"/>
    <w:rsid w:val="00232720"/>
    <w:rsid w:val="00232E37"/>
    <w:rsid w:val="00234B32"/>
    <w:rsid w:val="00244A05"/>
    <w:rsid w:val="00246A0E"/>
    <w:rsid w:val="002476B3"/>
    <w:rsid w:val="00250404"/>
    <w:rsid w:val="00250B3E"/>
    <w:rsid w:val="00251DD5"/>
    <w:rsid w:val="0025260B"/>
    <w:rsid w:val="00252A52"/>
    <w:rsid w:val="002531F9"/>
    <w:rsid w:val="00253FEC"/>
    <w:rsid w:val="002548B7"/>
    <w:rsid w:val="00254DB3"/>
    <w:rsid w:val="00256D06"/>
    <w:rsid w:val="002610D8"/>
    <w:rsid w:val="00262999"/>
    <w:rsid w:val="002635AE"/>
    <w:rsid w:val="00264D30"/>
    <w:rsid w:val="00266BD6"/>
    <w:rsid w:val="0027069E"/>
    <w:rsid w:val="002707B9"/>
    <w:rsid w:val="00271145"/>
    <w:rsid w:val="00273D6E"/>
    <w:rsid w:val="002747EC"/>
    <w:rsid w:val="0027569D"/>
    <w:rsid w:val="0028046C"/>
    <w:rsid w:val="00282465"/>
    <w:rsid w:val="002855BF"/>
    <w:rsid w:val="002867D6"/>
    <w:rsid w:val="00286C11"/>
    <w:rsid w:val="00292D4C"/>
    <w:rsid w:val="00294F19"/>
    <w:rsid w:val="00295020"/>
    <w:rsid w:val="00296F1A"/>
    <w:rsid w:val="002A1116"/>
    <w:rsid w:val="002A1962"/>
    <w:rsid w:val="002A1FE1"/>
    <w:rsid w:val="002A26C2"/>
    <w:rsid w:val="002A4B3D"/>
    <w:rsid w:val="002A70B5"/>
    <w:rsid w:val="002B20A3"/>
    <w:rsid w:val="002B2B50"/>
    <w:rsid w:val="002B6FC6"/>
    <w:rsid w:val="002C1DF7"/>
    <w:rsid w:val="002C5082"/>
    <w:rsid w:val="002C6038"/>
    <w:rsid w:val="002C6AA4"/>
    <w:rsid w:val="002C73FC"/>
    <w:rsid w:val="002E38F2"/>
    <w:rsid w:val="002E3BF4"/>
    <w:rsid w:val="002E3BF9"/>
    <w:rsid w:val="002E4DF0"/>
    <w:rsid w:val="002F0D22"/>
    <w:rsid w:val="002F363C"/>
    <w:rsid w:val="002F457F"/>
    <w:rsid w:val="002F46C0"/>
    <w:rsid w:val="002F62B1"/>
    <w:rsid w:val="002F7435"/>
    <w:rsid w:val="002F78A5"/>
    <w:rsid w:val="00301A84"/>
    <w:rsid w:val="00302628"/>
    <w:rsid w:val="0030454B"/>
    <w:rsid w:val="00304558"/>
    <w:rsid w:val="0030460C"/>
    <w:rsid w:val="0030669A"/>
    <w:rsid w:val="00307610"/>
    <w:rsid w:val="0031084E"/>
    <w:rsid w:val="00311272"/>
    <w:rsid w:val="00311B17"/>
    <w:rsid w:val="00311C6F"/>
    <w:rsid w:val="00311D23"/>
    <w:rsid w:val="00312522"/>
    <w:rsid w:val="0031440F"/>
    <w:rsid w:val="00316B54"/>
    <w:rsid w:val="003172DC"/>
    <w:rsid w:val="00321C95"/>
    <w:rsid w:val="00321FDE"/>
    <w:rsid w:val="00325AE3"/>
    <w:rsid w:val="00326069"/>
    <w:rsid w:val="0032607C"/>
    <w:rsid w:val="00326CAE"/>
    <w:rsid w:val="00327F4B"/>
    <w:rsid w:val="003324C8"/>
    <w:rsid w:val="003344B5"/>
    <w:rsid w:val="003404DC"/>
    <w:rsid w:val="00340C6E"/>
    <w:rsid w:val="003413DF"/>
    <w:rsid w:val="00344041"/>
    <w:rsid w:val="00344CC3"/>
    <w:rsid w:val="00347209"/>
    <w:rsid w:val="00354458"/>
    <w:rsid w:val="0035462D"/>
    <w:rsid w:val="0036459E"/>
    <w:rsid w:val="00364B41"/>
    <w:rsid w:val="00366318"/>
    <w:rsid w:val="0036646F"/>
    <w:rsid w:val="00367396"/>
    <w:rsid w:val="0036789F"/>
    <w:rsid w:val="00373ABA"/>
    <w:rsid w:val="00375673"/>
    <w:rsid w:val="0037611D"/>
    <w:rsid w:val="00377609"/>
    <w:rsid w:val="003779B3"/>
    <w:rsid w:val="00383096"/>
    <w:rsid w:val="003831D8"/>
    <w:rsid w:val="00384A69"/>
    <w:rsid w:val="00386957"/>
    <w:rsid w:val="00387FAF"/>
    <w:rsid w:val="0039135E"/>
    <w:rsid w:val="00392C75"/>
    <w:rsid w:val="0039346C"/>
    <w:rsid w:val="00393784"/>
    <w:rsid w:val="00394B52"/>
    <w:rsid w:val="0039554F"/>
    <w:rsid w:val="0039667C"/>
    <w:rsid w:val="00397383"/>
    <w:rsid w:val="003A3C35"/>
    <w:rsid w:val="003A41EF"/>
    <w:rsid w:val="003A4B99"/>
    <w:rsid w:val="003A53A2"/>
    <w:rsid w:val="003A5DC5"/>
    <w:rsid w:val="003A6D56"/>
    <w:rsid w:val="003A74AF"/>
    <w:rsid w:val="003B1613"/>
    <w:rsid w:val="003B2887"/>
    <w:rsid w:val="003B40AD"/>
    <w:rsid w:val="003B5366"/>
    <w:rsid w:val="003B679F"/>
    <w:rsid w:val="003B693F"/>
    <w:rsid w:val="003B7470"/>
    <w:rsid w:val="003C08DD"/>
    <w:rsid w:val="003C1ED8"/>
    <w:rsid w:val="003C2439"/>
    <w:rsid w:val="003C385B"/>
    <w:rsid w:val="003C4E37"/>
    <w:rsid w:val="003D0296"/>
    <w:rsid w:val="003D1500"/>
    <w:rsid w:val="003D156C"/>
    <w:rsid w:val="003D2CB2"/>
    <w:rsid w:val="003D3411"/>
    <w:rsid w:val="003D3BEB"/>
    <w:rsid w:val="003D4B9F"/>
    <w:rsid w:val="003D54EE"/>
    <w:rsid w:val="003D70F9"/>
    <w:rsid w:val="003E0B26"/>
    <w:rsid w:val="003E16BE"/>
    <w:rsid w:val="003E189F"/>
    <w:rsid w:val="003E1F55"/>
    <w:rsid w:val="003E431A"/>
    <w:rsid w:val="003E51EA"/>
    <w:rsid w:val="003E57B5"/>
    <w:rsid w:val="003E67FD"/>
    <w:rsid w:val="003F4E28"/>
    <w:rsid w:val="003F52F7"/>
    <w:rsid w:val="003F7859"/>
    <w:rsid w:val="003F7F16"/>
    <w:rsid w:val="004000FF"/>
    <w:rsid w:val="004006E8"/>
    <w:rsid w:val="00401855"/>
    <w:rsid w:val="00403CBE"/>
    <w:rsid w:val="00403FDF"/>
    <w:rsid w:val="00407F33"/>
    <w:rsid w:val="00411C05"/>
    <w:rsid w:val="00415280"/>
    <w:rsid w:val="00422678"/>
    <w:rsid w:val="004303B1"/>
    <w:rsid w:val="00431696"/>
    <w:rsid w:val="004377E5"/>
    <w:rsid w:val="00437804"/>
    <w:rsid w:val="00437A6B"/>
    <w:rsid w:val="00437EC6"/>
    <w:rsid w:val="0044075E"/>
    <w:rsid w:val="00443CE6"/>
    <w:rsid w:val="0044431E"/>
    <w:rsid w:val="00444A08"/>
    <w:rsid w:val="004461AD"/>
    <w:rsid w:val="004465CE"/>
    <w:rsid w:val="0045004D"/>
    <w:rsid w:val="004510D6"/>
    <w:rsid w:val="004511A0"/>
    <w:rsid w:val="004545BF"/>
    <w:rsid w:val="00454C8A"/>
    <w:rsid w:val="004553D6"/>
    <w:rsid w:val="00455FD5"/>
    <w:rsid w:val="00456919"/>
    <w:rsid w:val="004576EA"/>
    <w:rsid w:val="00457AB1"/>
    <w:rsid w:val="004619E4"/>
    <w:rsid w:val="00462BD2"/>
    <w:rsid w:val="00465406"/>
    <w:rsid w:val="00465587"/>
    <w:rsid w:val="00467522"/>
    <w:rsid w:val="00475F46"/>
    <w:rsid w:val="00477455"/>
    <w:rsid w:val="00487B5F"/>
    <w:rsid w:val="00491ABE"/>
    <w:rsid w:val="00495956"/>
    <w:rsid w:val="00496407"/>
    <w:rsid w:val="004969F6"/>
    <w:rsid w:val="00496A75"/>
    <w:rsid w:val="004A1F7B"/>
    <w:rsid w:val="004A2A5B"/>
    <w:rsid w:val="004A391D"/>
    <w:rsid w:val="004B08A6"/>
    <w:rsid w:val="004B1871"/>
    <w:rsid w:val="004B2250"/>
    <w:rsid w:val="004B3465"/>
    <w:rsid w:val="004B4943"/>
    <w:rsid w:val="004B56E1"/>
    <w:rsid w:val="004B5B4A"/>
    <w:rsid w:val="004B6058"/>
    <w:rsid w:val="004B7CE6"/>
    <w:rsid w:val="004C3930"/>
    <w:rsid w:val="004C44D2"/>
    <w:rsid w:val="004C521C"/>
    <w:rsid w:val="004C5C9A"/>
    <w:rsid w:val="004C5CD0"/>
    <w:rsid w:val="004C5E9B"/>
    <w:rsid w:val="004C73A8"/>
    <w:rsid w:val="004D1516"/>
    <w:rsid w:val="004D2D6D"/>
    <w:rsid w:val="004D2F06"/>
    <w:rsid w:val="004D3578"/>
    <w:rsid w:val="004D380D"/>
    <w:rsid w:val="004D48A8"/>
    <w:rsid w:val="004D4FFE"/>
    <w:rsid w:val="004D5472"/>
    <w:rsid w:val="004D5F86"/>
    <w:rsid w:val="004E0609"/>
    <w:rsid w:val="004E1BCD"/>
    <w:rsid w:val="004E213A"/>
    <w:rsid w:val="004E2F41"/>
    <w:rsid w:val="004E3AF7"/>
    <w:rsid w:val="004E3CCE"/>
    <w:rsid w:val="004E5FCC"/>
    <w:rsid w:val="004E6587"/>
    <w:rsid w:val="004E6709"/>
    <w:rsid w:val="004F04DE"/>
    <w:rsid w:val="004F2A83"/>
    <w:rsid w:val="004F4540"/>
    <w:rsid w:val="004F607D"/>
    <w:rsid w:val="004F73A7"/>
    <w:rsid w:val="004F7C82"/>
    <w:rsid w:val="00501CEC"/>
    <w:rsid w:val="00503171"/>
    <w:rsid w:val="0050350B"/>
    <w:rsid w:val="00503722"/>
    <w:rsid w:val="00503FE5"/>
    <w:rsid w:val="00503FFA"/>
    <w:rsid w:val="0050574A"/>
    <w:rsid w:val="00506C28"/>
    <w:rsid w:val="005114A8"/>
    <w:rsid w:val="00511CCF"/>
    <w:rsid w:val="005250E0"/>
    <w:rsid w:val="00526535"/>
    <w:rsid w:val="00534DA0"/>
    <w:rsid w:val="00534E09"/>
    <w:rsid w:val="005417C1"/>
    <w:rsid w:val="00541871"/>
    <w:rsid w:val="0054264F"/>
    <w:rsid w:val="00542A4D"/>
    <w:rsid w:val="00543E6C"/>
    <w:rsid w:val="005470F3"/>
    <w:rsid w:val="00550010"/>
    <w:rsid w:val="00550233"/>
    <w:rsid w:val="00550D9C"/>
    <w:rsid w:val="005536E7"/>
    <w:rsid w:val="00553AEE"/>
    <w:rsid w:val="00555499"/>
    <w:rsid w:val="00560158"/>
    <w:rsid w:val="00561876"/>
    <w:rsid w:val="0056215B"/>
    <w:rsid w:val="00562316"/>
    <w:rsid w:val="00565087"/>
    <w:rsid w:val="0056573F"/>
    <w:rsid w:val="00566A1B"/>
    <w:rsid w:val="00567BA7"/>
    <w:rsid w:val="00570121"/>
    <w:rsid w:val="00571023"/>
    <w:rsid w:val="00571279"/>
    <w:rsid w:val="00571407"/>
    <w:rsid w:val="00571AF3"/>
    <w:rsid w:val="00575AF3"/>
    <w:rsid w:val="00580210"/>
    <w:rsid w:val="00581A69"/>
    <w:rsid w:val="005836DA"/>
    <w:rsid w:val="00585F85"/>
    <w:rsid w:val="00586E4F"/>
    <w:rsid w:val="005871FF"/>
    <w:rsid w:val="00592B96"/>
    <w:rsid w:val="00593A4D"/>
    <w:rsid w:val="00593C00"/>
    <w:rsid w:val="00594B54"/>
    <w:rsid w:val="00595425"/>
    <w:rsid w:val="00595845"/>
    <w:rsid w:val="00595CFE"/>
    <w:rsid w:val="005962B3"/>
    <w:rsid w:val="005A49C6"/>
    <w:rsid w:val="005A5433"/>
    <w:rsid w:val="005A5AED"/>
    <w:rsid w:val="005A638D"/>
    <w:rsid w:val="005A6BDB"/>
    <w:rsid w:val="005B1B7C"/>
    <w:rsid w:val="005B290C"/>
    <w:rsid w:val="005B49F2"/>
    <w:rsid w:val="005B6437"/>
    <w:rsid w:val="005B75BB"/>
    <w:rsid w:val="005B78DF"/>
    <w:rsid w:val="005C15B0"/>
    <w:rsid w:val="005C208C"/>
    <w:rsid w:val="005C2F1B"/>
    <w:rsid w:val="005C62BF"/>
    <w:rsid w:val="005C74C0"/>
    <w:rsid w:val="005D0902"/>
    <w:rsid w:val="005D5EF3"/>
    <w:rsid w:val="005D6B87"/>
    <w:rsid w:val="005E1A70"/>
    <w:rsid w:val="005E28EE"/>
    <w:rsid w:val="005E39EF"/>
    <w:rsid w:val="005E420E"/>
    <w:rsid w:val="005E5523"/>
    <w:rsid w:val="005F33A0"/>
    <w:rsid w:val="005F37E7"/>
    <w:rsid w:val="005F54AA"/>
    <w:rsid w:val="005F6F2A"/>
    <w:rsid w:val="005F75D3"/>
    <w:rsid w:val="0060128E"/>
    <w:rsid w:val="006014E1"/>
    <w:rsid w:val="006021DD"/>
    <w:rsid w:val="006023DF"/>
    <w:rsid w:val="006042EE"/>
    <w:rsid w:val="00611566"/>
    <w:rsid w:val="00611817"/>
    <w:rsid w:val="00614673"/>
    <w:rsid w:val="0061596F"/>
    <w:rsid w:val="00615BBC"/>
    <w:rsid w:val="00616769"/>
    <w:rsid w:val="00616BA3"/>
    <w:rsid w:val="00616E48"/>
    <w:rsid w:val="00617306"/>
    <w:rsid w:val="006234D1"/>
    <w:rsid w:val="0062364A"/>
    <w:rsid w:val="006237E1"/>
    <w:rsid w:val="006238D0"/>
    <w:rsid w:val="0062515D"/>
    <w:rsid w:val="00630BCA"/>
    <w:rsid w:val="00630F87"/>
    <w:rsid w:val="00631242"/>
    <w:rsid w:val="00633295"/>
    <w:rsid w:val="00635013"/>
    <w:rsid w:val="006374DA"/>
    <w:rsid w:val="00640390"/>
    <w:rsid w:val="0064143D"/>
    <w:rsid w:val="006425DD"/>
    <w:rsid w:val="00645090"/>
    <w:rsid w:val="00646D99"/>
    <w:rsid w:val="00651308"/>
    <w:rsid w:val="0065469D"/>
    <w:rsid w:val="00654702"/>
    <w:rsid w:val="00655ED6"/>
    <w:rsid w:val="00656583"/>
    <w:rsid w:val="00656910"/>
    <w:rsid w:val="00656B6D"/>
    <w:rsid w:val="006574C0"/>
    <w:rsid w:val="00662A46"/>
    <w:rsid w:val="00665A38"/>
    <w:rsid w:val="00667CB2"/>
    <w:rsid w:val="0067014D"/>
    <w:rsid w:val="00670B0D"/>
    <w:rsid w:val="006724DD"/>
    <w:rsid w:val="00673A1A"/>
    <w:rsid w:val="006769F9"/>
    <w:rsid w:val="006772B9"/>
    <w:rsid w:val="00680C42"/>
    <w:rsid w:val="006810C9"/>
    <w:rsid w:val="006849C8"/>
    <w:rsid w:val="00687AB6"/>
    <w:rsid w:val="00687ACD"/>
    <w:rsid w:val="006924D4"/>
    <w:rsid w:val="00692521"/>
    <w:rsid w:val="00693290"/>
    <w:rsid w:val="00695144"/>
    <w:rsid w:val="00695886"/>
    <w:rsid w:val="00696821"/>
    <w:rsid w:val="006A223F"/>
    <w:rsid w:val="006A3657"/>
    <w:rsid w:val="006A4A12"/>
    <w:rsid w:val="006A4EF2"/>
    <w:rsid w:val="006B0533"/>
    <w:rsid w:val="006B3767"/>
    <w:rsid w:val="006B3C54"/>
    <w:rsid w:val="006B7A32"/>
    <w:rsid w:val="006C07CC"/>
    <w:rsid w:val="006C0A89"/>
    <w:rsid w:val="006C1483"/>
    <w:rsid w:val="006C1D58"/>
    <w:rsid w:val="006C3174"/>
    <w:rsid w:val="006C6219"/>
    <w:rsid w:val="006C66D8"/>
    <w:rsid w:val="006C72B9"/>
    <w:rsid w:val="006D050A"/>
    <w:rsid w:val="006D0A8D"/>
    <w:rsid w:val="006D137F"/>
    <w:rsid w:val="006D1E24"/>
    <w:rsid w:val="006D35DE"/>
    <w:rsid w:val="006D3F4C"/>
    <w:rsid w:val="006D7B4C"/>
    <w:rsid w:val="006D7D18"/>
    <w:rsid w:val="006E0241"/>
    <w:rsid w:val="006E1057"/>
    <w:rsid w:val="006E1417"/>
    <w:rsid w:val="006E1A10"/>
    <w:rsid w:val="006E782B"/>
    <w:rsid w:val="006F26A4"/>
    <w:rsid w:val="006F3C08"/>
    <w:rsid w:val="006F3C7D"/>
    <w:rsid w:val="006F67A1"/>
    <w:rsid w:val="006F6A2C"/>
    <w:rsid w:val="00700546"/>
    <w:rsid w:val="007037CF"/>
    <w:rsid w:val="007054E1"/>
    <w:rsid w:val="00705BE3"/>
    <w:rsid w:val="007069DC"/>
    <w:rsid w:val="00707013"/>
    <w:rsid w:val="00710201"/>
    <w:rsid w:val="007104FE"/>
    <w:rsid w:val="00714017"/>
    <w:rsid w:val="00715BDA"/>
    <w:rsid w:val="007168BB"/>
    <w:rsid w:val="00717C3C"/>
    <w:rsid w:val="0072073A"/>
    <w:rsid w:val="00720FCC"/>
    <w:rsid w:val="007213D5"/>
    <w:rsid w:val="00723559"/>
    <w:rsid w:val="007256E6"/>
    <w:rsid w:val="00726A54"/>
    <w:rsid w:val="00727612"/>
    <w:rsid w:val="00732C07"/>
    <w:rsid w:val="00732EE0"/>
    <w:rsid w:val="007331C3"/>
    <w:rsid w:val="007336F4"/>
    <w:rsid w:val="007342B5"/>
    <w:rsid w:val="00734A5B"/>
    <w:rsid w:val="00734F6A"/>
    <w:rsid w:val="007366C2"/>
    <w:rsid w:val="007422FC"/>
    <w:rsid w:val="007436DA"/>
    <w:rsid w:val="00743D3B"/>
    <w:rsid w:val="00744E76"/>
    <w:rsid w:val="00745213"/>
    <w:rsid w:val="00745A0F"/>
    <w:rsid w:val="0075086C"/>
    <w:rsid w:val="00753675"/>
    <w:rsid w:val="00757D40"/>
    <w:rsid w:val="00760B0B"/>
    <w:rsid w:val="00761FAB"/>
    <w:rsid w:val="00764A7F"/>
    <w:rsid w:val="007662B5"/>
    <w:rsid w:val="00766EE9"/>
    <w:rsid w:val="007672FD"/>
    <w:rsid w:val="0076762E"/>
    <w:rsid w:val="00767960"/>
    <w:rsid w:val="007712D6"/>
    <w:rsid w:val="00775B7E"/>
    <w:rsid w:val="007765F8"/>
    <w:rsid w:val="00776601"/>
    <w:rsid w:val="00781C30"/>
    <w:rsid w:val="00781F0F"/>
    <w:rsid w:val="00782D7E"/>
    <w:rsid w:val="00782E88"/>
    <w:rsid w:val="00784227"/>
    <w:rsid w:val="00785569"/>
    <w:rsid w:val="0078727C"/>
    <w:rsid w:val="00787661"/>
    <w:rsid w:val="0079049D"/>
    <w:rsid w:val="007909DA"/>
    <w:rsid w:val="00791231"/>
    <w:rsid w:val="00793DC5"/>
    <w:rsid w:val="00795695"/>
    <w:rsid w:val="00795C38"/>
    <w:rsid w:val="00795FC1"/>
    <w:rsid w:val="00796823"/>
    <w:rsid w:val="007A00B2"/>
    <w:rsid w:val="007A109C"/>
    <w:rsid w:val="007A12E9"/>
    <w:rsid w:val="007A2E55"/>
    <w:rsid w:val="007A33BE"/>
    <w:rsid w:val="007A3554"/>
    <w:rsid w:val="007A54E9"/>
    <w:rsid w:val="007A5EC6"/>
    <w:rsid w:val="007A600C"/>
    <w:rsid w:val="007A6D6A"/>
    <w:rsid w:val="007A75CA"/>
    <w:rsid w:val="007A763D"/>
    <w:rsid w:val="007B18D8"/>
    <w:rsid w:val="007B1C45"/>
    <w:rsid w:val="007B2919"/>
    <w:rsid w:val="007B53BB"/>
    <w:rsid w:val="007B706F"/>
    <w:rsid w:val="007C0723"/>
    <w:rsid w:val="007C095F"/>
    <w:rsid w:val="007C17B4"/>
    <w:rsid w:val="007C1E48"/>
    <w:rsid w:val="007C2DD0"/>
    <w:rsid w:val="007C2F1A"/>
    <w:rsid w:val="007C3DF3"/>
    <w:rsid w:val="007C681F"/>
    <w:rsid w:val="007D468B"/>
    <w:rsid w:val="007D4D9D"/>
    <w:rsid w:val="007D591C"/>
    <w:rsid w:val="007E26A6"/>
    <w:rsid w:val="007E37D2"/>
    <w:rsid w:val="007E4418"/>
    <w:rsid w:val="007E490C"/>
    <w:rsid w:val="007E76AA"/>
    <w:rsid w:val="007F20EC"/>
    <w:rsid w:val="007F2DE9"/>
    <w:rsid w:val="007F2E08"/>
    <w:rsid w:val="007F4031"/>
    <w:rsid w:val="007F672F"/>
    <w:rsid w:val="007F6ADC"/>
    <w:rsid w:val="008024F5"/>
    <w:rsid w:val="008028A4"/>
    <w:rsid w:val="00803037"/>
    <w:rsid w:val="00803734"/>
    <w:rsid w:val="008038BD"/>
    <w:rsid w:val="00804DCB"/>
    <w:rsid w:val="00804F16"/>
    <w:rsid w:val="00805277"/>
    <w:rsid w:val="00810604"/>
    <w:rsid w:val="008113F9"/>
    <w:rsid w:val="00812D3F"/>
    <w:rsid w:val="00813245"/>
    <w:rsid w:val="00817054"/>
    <w:rsid w:val="00817065"/>
    <w:rsid w:val="00817FDA"/>
    <w:rsid w:val="0082361C"/>
    <w:rsid w:val="00823F8F"/>
    <w:rsid w:val="00824532"/>
    <w:rsid w:val="0083196D"/>
    <w:rsid w:val="00834BC5"/>
    <w:rsid w:val="00836DA2"/>
    <w:rsid w:val="00836DAE"/>
    <w:rsid w:val="00840DE0"/>
    <w:rsid w:val="008418C5"/>
    <w:rsid w:val="008425C9"/>
    <w:rsid w:val="00843561"/>
    <w:rsid w:val="00844387"/>
    <w:rsid w:val="008452B4"/>
    <w:rsid w:val="008452B5"/>
    <w:rsid w:val="00851692"/>
    <w:rsid w:val="00851930"/>
    <w:rsid w:val="00852151"/>
    <w:rsid w:val="008522D1"/>
    <w:rsid w:val="0085491D"/>
    <w:rsid w:val="00855C5A"/>
    <w:rsid w:val="008607A8"/>
    <w:rsid w:val="008612F7"/>
    <w:rsid w:val="008622C2"/>
    <w:rsid w:val="0086354A"/>
    <w:rsid w:val="00863E32"/>
    <w:rsid w:val="0086430E"/>
    <w:rsid w:val="008651F0"/>
    <w:rsid w:val="008768CA"/>
    <w:rsid w:val="008769F4"/>
    <w:rsid w:val="0087765B"/>
    <w:rsid w:val="00877EF9"/>
    <w:rsid w:val="00880559"/>
    <w:rsid w:val="00882748"/>
    <w:rsid w:val="0088701E"/>
    <w:rsid w:val="00887C1F"/>
    <w:rsid w:val="00892650"/>
    <w:rsid w:val="0089458E"/>
    <w:rsid w:val="008945F9"/>
    <w:rsid w:val="0089537A"/>
    <w:rsid w:val="00895A84"/>
    <w:rsid w:val="00895CCB"/>
    <w:rsid w:val="00895DBE"/>
    <w:rsid w:val="008969DB"/>
    <w:rsid w:val="008A2014"/>
    <w:rsid w:val="008A3938"/>
    <w:rsid w:val="008A56B6"/>
    <w:rsid w:val="008A64E2"/>
    <w:rsid w:val="008A71D4"/>
    <w:rsid w:val="008B1276"/>
    <w:rsid w:val="008B2220"/>
    <w:rsid w:val="008B2658"/>
    <w:rsid w:val="008B5306"/>
    <w:rsid w:val="008B566E"/>
    <w:rsid w:val="008B6CD3"/>
    <w:rsid w:val="008B7A15"/>
    <w:rsid w:val="008C0E2D"/>
    <w:rsid w:val="008C185A"/>
    <w:rsid w:val="008C2E2A"/>
    <w:rsid w:val="008C3057"/>
    <w:rsid w:val="008C3800"/>
    <w:rsid w:val="008C4BA2"/>
    <w:rsid w:val="008C65C1"/>
    <w:rsid w:val="008D1513"/>
    <w:rsid w:val="008D1714"/>
    <w:rsid w:val="008D2AA0"/>
    <w:rsid w:val="008D2E4D"/>
    <w:rsid w:val="008D3B7D"/>
    <w:rsid w:val="008E5201"/>
    <w:rsid w:val="008F07C0"/>
    <w:rsid w:val="008F0833"/>
    <w:rsid w:val="008F396F"/>
    <w:rsid w:val="008F3DCD"/>
    <w:rsid w:val="008F401A"/>
    <w:rsid w:val="008F5242"/>
    <w:rsid w:val="008F5405"/>
    <w:rsid w:val="008F566C"/>
    <w:rsid w:val="00901328"/>
    <w:rsid w:val="00902311"/>
    <w:rsid w:val="0090271F"/>
    <w:rsid w:val="00902DB9"/>
    <w:rsid w:val="00902EAF"/>
    <w:rsid w:val="00903067"/>
    <w:rsid w:val="0090466A"/>
    <w:rsid w:val="00904C13"/>
    <w:rsid w:val="00910069"/>
    <w:rsid w:val="0091069F"/>
    <w:rsid w:val="009200E8"/>
    <w:rsid w:val="00923655"/>
    <w:rsid w:val="00924569"/>
    <w:rsid w:val="009261F6"/>
    <w:rsid w:val="00930F0E"/>
    <w:rsid w:val="0093149A"/>
    <w:rsid w:val="009354C1"/>
    <w:rsid w:val="00936071"/>
    <w:rsid w:val="009376CD"/>
    <w:rsid w:val="00937D49"/>
    <w:rsid w:val="00940212"/>
    <w:rsid w:val="00941AB8"/>
    <w:rsid w:val="00941DF9"/>
    <w:rsid w:val="00942CA9"/>
    <w:rsid w:val="00942EC2"/>
    <w:rsid w:val="00943AC9"/>
    <w:rsid w:val="009448BB"/>
    <w:rsid w:val="00951F5E"/>
    <w:rsid w:val="00952F0E"/>
    <w:rsid w:val="00955EFC"/>
    <w:rsid w:val="0096031F"/>
    <w:rsid w:val="00961449"/>
    <w:rsid w:val="00961B32"/>
    <w:rsid w:val="00961ED5"/>
    <w:rsid w:val="009621BE"/>
    <w:rsid w:val="00962509"/>
    <w:rsid w:val="0096374F"/>
    <w:rsid w:val="00970DB3"/>
    <w:rsid w:val="0097447E"/>
    <w:rsid w:val="00974BB0"/>
    <w:rsid w:val="00975BCD"/>
    <w:rsid w:val="009804FE"/>
    <w:rsid w:val="0098123C"/>
    <w:rsid w:val="009822D4"/>
    <w:rsid w:val="00982D7C"/>
    <w:rsid w:val="00985FF8"/>
    <w:rsid w:val="00986EF1"/>
    <w:rsid w:val="00990D3E"/>
    <w:rsid w:val="00991064"/>
    <w:rsid w:val="009928A9"/>
    <w:rsid w:val="009931DB"/>
    <w:rsid w:val="00993461"/>
    <w:rsid w:val="0099716A"/>
    <w:rsid w:val="009A0AF3"/>
    <w:rsid w:val="009A117C"/>
    <w:rsid w:val="009A1212"/>
    <w:rsid w:val="009A1702"/>
    <w:rsid w:val="009A41DF"/>
    <w:rsid w:val="009A542F"/>
    <w:rsid w:val="009A5771"/>
    <w:rsid w:val="009A5E42"/>
    <w:rsid w:val="009A7A96"/>
    <w:rsid w:val="009A7FB1"/>
    <w:rsid w:val="009B07CD"/>
    <w:rsid w:val="009B2955"/>
    <w:rsid w:val="009B3BDE"/>
    <w:rsid w:val="009B4611"/>
    <w:rsid w:val="009B5B94"/>
    <w:rsid w:val="009B6A3E"/>
    <w:rsid w:val="009B74C9"/>
    <w:rsid w:val="009B75D4"/>
    <w:rsid w:val="009C04F0"/>
    <w:rsid w:val="009C10EB"/>
    <w:rsid w:val="009C194C"/>
    <w:rsid w:val="009C19E9"/>
    <w:rsid w:val="009C3A1C"/>
    <w:rsid w:val="009C408A"/>
    <w:rsid w:val="009C6108"/>
    <w:rsid w:val="009D00CA"/>
    <w:rsid w:val="009D4760"/>
    <w:rsid w:val="009D6CB5"/>
    <w:rsid w:val="009D74A6"/>
    <w:rsid w:val="009D758F"/>
    <w:rsid w:val="009E0E87"/>
    <w:rsid w:val="009E1286"/>
    <w:rsid w:val="009E29EA"/>
    <w:rsid w:val="009E68F7"/>
    <w:rsid w:val="009E7D19"/>
    <w:rsid w:val="009F05E7"/>
    <w:rsid w:val="009F061A"/>
    <w:rsid w:val="009F1C3C"/>
    <w:rsid w:val="009F3DBD"/>
    <w:rsid w:val="009F565B"/>
    <w:rsid w:val="009F646F"/>
    <w:rsid w:val="00A00B99"/>
    <w:rsid w:val="00A010AF"/>
    <w:rsid w:val="00A031C3"/>
    <w:rsid w:val="00A044ED"/>
    <w:rsid w:val="00A05147"/>
    <w:rsid w:val="00A051EF"/>
    <w:rsid w:val="00A10F02"/>
    <w:rsid w:val="00A14248"/>
    <w:rsid w:val="00A14FB7"/>
    <w:rsid w:val="00A204CA"/>
    <w:rsid w:val="00A209D6"/>
    <w:rsid w:val="00A215DA"/>
    <w:rsid w:val="00A222B0"/>
    <w:rsid w:val="00A22738"/>
    <w:rsid w:val="00A2398D"/>
    <w:rsid w:val="00A25F51"/>
    <w:rsid w:val="00A27639"/>
    <w:rsid w:val="00A31628"/>
    <w:rsid w:val="00A3240D"/>
    <w:rsid w:val="00A3294A"/>
    <w:rsid w:val="00A33ACC"/>
    <w:rsid w:val="00A36371"/>
    <w:rsid w:val="00A42274"/>
    <w:rsid w:val="00A42337"/>
    <w:rsid w:val="00A430EC"/>
    <w:rsid w:val="00A43C24"/>
    <w:rsid w:val="00A4435D"/>
    <w:rsid w:val="00A449B3"/>
    <w:rsid w:val="00A478F9"/>
    <w:rsid w:val="00A5051F"/>
    <w:rsid w:val="00A53724"/>
    <w:rsid w:val="00A53D33"/>
    <w:rsid w:val="00A53F4C"/>
    <w:rsid w:val="00A54B2B"/>
    <w:rsid w:val="00A5590D"/>
    <w:rsid w:val="00A55B08"/>
    <w:rsid w:val="00A55CC4"/>
    <w:rsid w:val="00A57920"/>
    <w:rsid w:val="00A6595D"/>
    <w:rsid w:val="00A7028E"/>
    <w:rsid w:val="00A721B7"/>
    <w:rsid w:val="00A72FA7"/>
    <w:rsid w:val="00A82346"/>
    <w:rsid w:val="00A8262C"/>
    <w:rsid w:val="00A8509D"/>
    <w:rsid w:val="00A85511"/>
    <w:rsid w:val="00A856A7"/>
    <w:rsid w:val="00A85968"/>
    <w:rsid w:val="00A87D69"/>
    <w:rsid w:val="00A90909"/>
    <w:rsid w:val="00A92B0E"/>
    <w:rsid w:val="00A9671C"/>
    <w:rsid w:val="00AA0750"/>
    <w:rsid w:val="00AA1553"/>
    <w:rsid w:val="00AA2E0C"/>
    <w:rsid w:val="00AA44A5"/>
    <w:rsid w:val="00AA7863"/>
    <w:rsid w:val="00AB127B"/>
    <w:rsid w:val="00AB212E"/>
    <w:rsid w:val="00AB2A44"/>
    <w:rsid w:val="00AB2F23"/>
    <w:rsid w:val="00AB35EE"/>
    <w:rsid w:val="00AB449F"/>
    <w:rsid w:val="00AB5D92"/>
    <w:rsid w:val="00AB776A"/>
    <w:rsid w:val="00AB7964"/>
    <w:rsid w:val="00AB7EA2"/>
    <w:rsid w:val="00AC0532"/>
    <w:rsid w:val="00AC1ED6"/>
    <w:rsid w:val="00AC39B8"/>
    <w:rsid w:val="00AC4C1D"/>
    <w:rsid w:val="00AD0CA0"/>
    <w:rsid w:val="00AD0D2E"/>
    <w:rsid w:val="00AD16AC"/>
    <w:rsid w:val="00AD1968"/>
    <w:rsid w:val="00AD564C"/>
    <w:rsid w:val="00AD639D"/>
    <w:rsid w:val="00AD6743"/>
    <w:rsid w:val="00AD77D4"/>
    <w:rsid w:val="00AE22B2"/>
    <w:rsid w:val="00AE234E"/>
    <w:rsid w:val="00AE3DC1"/>
    <w:rsid w:val="00AE7F87"/>
    <w:rsid w:val="00AF5634"/>
    <w:rsid w:val="00B02907"/>
    <w:rsid w:val="00B0307B"/>
    <w:rsid w:val="00B05380"/>
    <w:rsid w:val="00B054D4"/>
    <w:rsid w:val="00B05962"/>
    <w:rsid w:val="00B11095"/>
    <w:rsid w:val="00B11FED"/>
    <w:rsid w:val="00B1275B"/>
    <w:rsid w:val="00B13A52"/>
    <w:rsid w:val="00B14205"/>
    <w:rsid w:val="00B15449"/>
    <w:rsid w:val="00B16C2F"/>
    <w:rsid w:val="00B22D24"/>
    <w:rsid w:val="00B244D5"/>
    <w:rsid w:val="00B27303"/>
    <w:rsid w:val="00B326C4"/>
    <w:rsid w:val="00B35AEB"/>
    <w:rsid w:val="00B36104"/>
    <w:rsid w:val="00B36962"/>
    <w:rsid w:val="00B36B21"/>
    <w:rsid w:val="00B40DB6"/>
    <w:rsid w:val="00B4465A"/>
    <w:rsid w:val="00B47AEA"/>
    <w:rsid w:val="00B47FA3"/>
    <w:rsid w:val="00B47FD1"/>
    <w:rsid w:val="00B512C7"/>
    <w:rsid w:val="00B516BB"/>
    <w:rsid w:val="00B5381B"/>
    <w:rsid w:val="00B5432D"/>
    <w:rsid w:val="00B57591"/>
    <w:rsid w:val="00B60BD4"/>
    <w:rsid w:val="00B70085"/>
    <w:rsid w:val="00B705DD"/>
    <w:rsid w:val="00B724DA"/>
    <w:rsid w:val="00B73F8F"/>
    <w:rsid w:val="00B7538C"/>
    <w:rsid w:val="00B7627C"/>
    <w:rsid w:val="00B77FC2"/>
    <w:rsid w:val="00B80533"/>
    <w:rsid w:val="00B80C41"/>
    <w:rsid w:val="00B81D68"/>
    <w:rsid w:val="00B83658"/>
    <w:rsid w:val="00B83F40"/>
    <w:rsid w:val="00B842A2"/>
    <w:rsid w:val="00B84DB2"/>
    <w:rsid w:val="00B8515F"/>
    <w:rsid w:val="00B8579A"/>
    <w:rsid w:val="00B87680"/>
    <w:rsid w:val="00B9027C"/>
    <w:rsid w:val="00B903F8"/>
    <w:rsid w:val="00B924E0"/>
    <w:rsid w:val="00B93333"/>
    <w:rsid w:val="00B937F9"/>
    <w:rsid w:val="00B9568C"/>
    <w:rsid w:val="00B96660"/>
    <w:rsid w:val="00BA0D62"/>
    <w:rsid w:val="00BA16AC"/>
    <w:rsid w:val="00BB1D77"/>
    <w:rsid w:val="00BB2788"/>
    <w:rsid w:val="00BB2E82"/>
    <w:rsid w:val="00BB31A2"/>
    <w:rsid w:val="00BB429C"/>
    <w:rsid w:val="00BB46F3"/>
    <w:rsid w:val="00BB59B1"/>
    <w:rsid w:val="00BB7271"/>
    <w:rsid w:val="00BB73E6"/>
    <w:rsid w:val="00BB7E5E"/>
    <w:rsid w:val="00BC030C"/>
    <w:rsid w:val="00BC1CA2"/>
    <w:rsid w:val="00BC2465"/>
    <w:rsid w:val="00BC3555"/>
    <w:rsid w:val="00BC49F1"/>
    <w:rsid w:val="00BC69FE"/>
    <w:rsid w:val="00BC6D8A"/>
    <w:rsid w:val="00BD397D"/>
    <w:rsid w:val="00BD3D4F"/>
    <w:rsid w:val="00BD4776"/>
    <w:rsid w:val="00BD63B2"/>
    <w:rsid w:val="00BE1352"/>
    <w:rsid w:val="00BE16CD"/>
    <w:rsid w:val="00BE1CD9"/>
    <w:rsid w:val="00BE2543"/>
    <w:rsid w:val="00BE3D83"/>
    <w:rsid w:val="00BE3E42"/>
    <w:rsid w:val="00BE451E"/>
    <w:rsid w:val="00BE4B50"/>
    <w:rsid w:val="00BE54F3"/>
    <w:rsid w:val="00BF62FE"/>
    <w:rsid w:val="00BF6882"/>
    <w:rsid w:val="00C01883"/>
    <w:rsid w:val="00C03631"/>
    <w:rsid w:val="00C0546C"/>
    <w:rsid w:val="00C06377"/>
    <w:rsid w:val="00C10DD0"/>
    <w:rsid w:val="00C11660"/>
    <w:rsid w:val="00C11CF3"/>
    <w:rsid w:val="00C12B51"/>
    <w:rsid w:val="00C14460"/>
    <w:rsid w:val="00C16840"/>
    <w:rsid w:val="00C16CD5"/>
    <w:rsid w:val="00C170AA"/>
    <w:rsid w:val="00C172F3"/>
    <w:rsid w:val="00C17AA2"/>
    <w:rsid w:val="00C211BD"/>
    <w:rsid w:val="00C22B8A"/>
    <w:rsid w:val="00C24650"/>
    <w:rsid w:val="00C2514D"/>
    <w:rsid w:val="00C25465"/>
    <w:rsid w:val="00C31A38"/>
    <w:rsid w:val="00C32BD8"/>
    <w:rsid w:val="00C33079"/>
    <w:rsid w:val="00C3433C"/>
    <w:rsid w:val="00C348E7"/>
    <w:rsid w:val="00C367AC"/>
    <w:rsid w:val="00C37B99"/>
    <w:rsid w:val="00C44986"/>
    <w:rsid w:val="00C45A9C"/>
    <w:rsid w:val="00C45E8C"/>
    <w:rsid w:val="00C46D2E"/>
    <w:rsid w:val="00C517B0"/>
    <w:rsid w:val="00C52E88"/>
    <w:rsid w:val="00C53359"/>
    <w:rsid w:val="00C552DF"/>
    <w:rsid w:val="00C55796"/>
    <w:rsid w:val="00C55A12"/>
    <w:rsid w:val="00C55E39"/>
    <w:rsid w:val="00C5681B"/>
    <w:rsid w:val="00C56B04"/>
    <w:rsid w:val="00C6053F"/>
    <w:rsid w:val="00C6222C"/>
    <w:rsid w:val="00C6553E"/>
    <w:rsid w:val="00C6655D"/>
    <w:rsid w:val="00C70675"/>
    <w:rsid w:val="00C709E2"/>
    <w:rsid w:val="00C70B77"/>
    <w:rsid w:val="00C72ACE"/>
    <w:rsid w:val="00C7388B"/>
    <w:rsid w:val="00C748C4"/>
    <w:rsid w:val="00C74B94"/>
    <w:rsid w:val="00C76893"/>
    <w:rsid w:val="00C77B8C"/>
    <w:rsid w:val="00C802C3"/>
    <w:rsid w:val="00C8165D"/>
    <w:rsid w:val="00C81AB3"/>
    <w:rsid w:val="00C83A13"/>
    <w:rsid w:val="00C84DFC"/>
    <w:rsid w:val="00C863C6"/>
    <w:rsid w:val="00C863F5"/>
    <w:rsid w:val="00C86891"/>
    <w:rsid w:val="00C869D5"/>
    <w:rsid w:val="00C86F10"/>
    <w:rsid w:val="00C9068C"/>
    <w:rsid w:val="00C9069A"/>
    <w:rsid w:val="00C9079F"/>
    <w:rsid w:val="00C925F2"/>
    <w:rsid w:val="00C927D0"/>
    <w:rsid w:val="00C92967"/>
    <w:rsid w:val="00C946E2"/>
    <w:rsid w:val="00C94833"/>
    <w:rsid w:val="00C956F5"/>
    <w:rsid w:val="00C970E5"/>
    <w:rsid w:val="00C97CF8"/>
    <w:rsid w:val="00C97E3C"/>
    <w:rsid w:val="00CA3D0C"/>
    <w:rsid w:val="00CA4D46"/>
    <w:rsid w:val="00CA654B"/>
    <w:rsid w:val="00CB2028"/>
    <w:rsid w:val="00CB61B6"/>
    <w:rsid w:val="00CB690E"/>
    <w:rsid w:val="00CB72B8"/>
    <w:rsid w:val="00CC461D"/>
    <w:rsid w:val="00CC5C4D"/>
    <w:rsid w:val="00CC684E"/>
    <w:rsid w:val="00CD0BA8"/>
    <w:rsid w:val="00CD1209"/>
    <w:rsid w:val="00CD27F5"/>
    <w:rsid w:val="00CD3C56"/>
    <w:rsid w:val="00CD3C74"/>
    <w:rsid w:val="00CD4C7B"/>
    <w:rsid w:val="00CD58FE"/>
    <w:rsid w:val="00CD6E41"/>
    <w:rsid w:val="00CD79F9"/>
    <w:rsid w:val="00CD7A81"/>
    <w:rsid w:val="00CE08FF"/>
    <w:rsid w:val="00CE2797"/>
    <w:rsid w:val="00CE3A5F"/>
    <w:rsid w:val="00CE4758"/>
    <w:rsid w:val="00CE4DB6"/>
    <w:rsid w:val="00CE753B"/>
    <w:rsid w:val="00CF055B"/>
    <w:rsid w:val="00CF171F"/>
    <w:rsid w:val="00CF1BD3"/>
    <w:rsid w:val="00CF5873"/>
    <w:rsid w:val="00CF6148"/>
    <w:rsid w:val="00D00A5C"/>
    <w:rsid w:val="00D00C98"/>
    <w:rsid w:val="00D031EC"/>
    <w:rsid w:val="00D0323F"/>
    <w:rsid w:val="00D032A3"/>
    <w:rsid w:val="00D04861"/>
    <w:rsid w:val="00D054A4"/>
    <w:rsid w:val="00D06649"/>
    <w:rsid w:val="00D06E7C"/>
    <w:rsid w:val="00D1353D"/>
    <w:rsid w:val="00D14E6C"/>
    <w:rsid w:val="00D15194"/>
    <w:rsid w:val="00D243D9"/>
    <w:rsid w:val="00D246F4"/>
    <w:rsid w:val="00D268EA"/>
    <w:rsid w:val="00D327B8"/>
    <w:rsid w:val="00D32F59"/>
    <w:rsid w:val="00D33BE3"/>
    <w:rsid w:val="00D367C1"/>
    <w:rsid w:val="00D3792D"/>
    <w:rsid w:val="00D40445"/>
    <w:rsid w:val="00D417D7"/>
    <w:rsid w:val="00D43D3B"/>
    <w:rsid w:val="00D4526B"/>
    <w:rsid w:val="00D463C1"/>
    <w:rsid w:val="00D47280"/>
    <w:rsid w:val="00D51947"/>
    <w:rsid w:val="00D51CE5"/>
    <w:rsid w:val="00D538A9"/>
    <w:rsid w:val="00D54C28"/>
    <w:rsid w:val="00D55E47"/>
    <w:rsid w:val="00D5676E"/>
    <w:rsid w:val="00D56AC4"/>
    <w:rsid w:val="00D570B5"/>
    <w:rsid w:val="00D62148"/>
    <w:rsid w:val="00D6239E"/>
    <w:rsid w:val="00D62E19"/>
    <w:rsid w:val="00D6309B"/>
    <w:rsid w:val="00D64319"/>
    <w:rsid w:val="00D6471E"/>
    <w:rsid w:val="00D67127"/>
    <w:rsid w:val="00D679EE"/>
    <w:rsid w:val="00D67CAA"/>
    <w:rsid w:val="00D67CD1"/>
    <w:rsid w:val="00D70030"/>
    <w:rsid w:val="00D703D2"/>
    <w:rsid w:val="00D71373"/>
    <w:rsid w:val="00D738D6"/>
    <w:rsid w:val="00D7460A"/>
    <w:rsid w:val="00D80795"/>
    <w:rsid w:val="00D81D26"/>
    <w:rsid w:val="00D840ED"/>
    <w:rsid w:val="00D84200"/>
    <w:rsid w:val="00D848A0"/>
    <w:rsid w:val="00D84E41"/>
    <w:rsid w:val="00D854BE"/>
    <w:rsid w:val="00D86298"/>
    <w:rsid w:val="00D879B5"/>
    <w:rsid w:val="00D87D3E"/>
    <w:rsid w:val="00D87E00"/>
    <w:rsid w:val="00D9134D"/>
    <w:rsid w:val="00D9453E"/>
    <w:rsid w:val="00D9638B"/>
    <w:rsid w:val="00D96D11"/>
    <w:rsid w:val="00D97FC2"/>
    <w:rsid w:val="00DA1804"/>
    <w:rsid w:val="00DA2481"/>
    <w:rsid w:val="00DA2757"/>
    <w:rsid w:val="00DA3664"/>
    <w:rsid w:val="00DA5037"/>
    <w:rsid w:val="00DA719A"/>
    <w:rsid w:val="00DA7A03"/>
    <w:rsid w:val="00DB0DB8"/>
    <w:rsid w:val="00DB1818"/>
    <w:rsid w:val="00DB21A4"/>
    <w:rsid w:val="00DB2673"/>
    <w:rsid w:val="00DB354E"/>
    <w:rsid w:val="00DB373A"/>
    <w:rsid w:val="00DB3A23"/>
    <w:rsid w:val="00DB7957"/>
    <w:rsid w:val="00DC1BAC"/>
    <w:rsid w:val="00DC309B"/>
    <w:rsid w:val="00DC4DA2"/>
    <w:rsid w:val="00DC5261"/>
    <w:rsid w:val="00DC62F9"/>
    <w:rsid w:val="00DC7FD1"/>
    <w:rsid w:val="00DD05C6"/>
    <w:rsid w:val="00DD0ED0"/>
    <w:rsid w:val="00DD1C57"/>
    <w:rsid w:val="00DD1E65"/>
    <w:rsid w:val="00DD2B06"/>
    <w:rsid w:val="00DD2FF1"/>
    <w:rsid w:val="00DD37BC"/>
    <w:rsid w:val="00DD55CE"/>
    <w:rsid w:val="00DD5E82"/>
    <w:rsid w:val="00DE01E6"/>
    <w:rsid w:val="00DE0731"/>
    <w:rsid w:val="00DE2431"/>
    <w:rsid w:val="00DE25D2"/>
    <w:rsid w:val="00DE4BD0"/>
    <w:rsid w:val="00DE5C3E"/>
    <w:rsid w:val="00DF0413"/>
    <w:rsid w:val="00DF1043"/>
    <w:rsid w:val="00DF1406"/>
    <w:rsid w:val="00DF1514"/>
    <w:rsid w:val="00DF4911"/>
    <w:rsid w:val="00E00D5E"/>
    <w:rsid w:val="00E03004"/>
    <w:rsid w:val="00E04605"/>
    <w:rsid w:val="00E047BF"/>
    <w:rsid w:val="00E04A42"/>
    <w:rsid w:val="00E071E8"/>
    <w:rsid w:val="00E075E1"/>
    <w:rsid w:val="00E10605"/>
    <w:rsid w:val="00E110DC"/>
    <w:rsid w:val="00E131FE"/>
    <w:rsid w:val="00E15AF5"/>
    <w:rsid w:val="00E164F4"/>
    <w:rsid w:val="00E20020"/>
    <w:rsid w:val="00E20654"/>
    <w:rsid w:val="00E20814"/>
    <w:rsid w:val="00E22132"/>
    <w:rsid w:val="00E2496A"/>
    <w:rsid w:val="00E2560B"/>
    <w:rsid w:val="00E3194D"/>
    <w:rsid w:val="00E3233E"/>
    <w:rsid w:val="00E32ED6"/>
    <w:rsid w:val="00E33228"/>
    <w:rsid w:val="00E3333F"/>
    <w:rsid w:val="00E34F99"/>
    <w:rsid w:val="00E36EB8"/>
    <w:rsid w:val="00E37BDE"/>
    <w:rsid w:val="00E42B06"/>
    <w:rsid w:val="00E43724"/>
    <w:rsid w:val="00E45686"/>
    <w:rsid w:val="00E46ADD"/>
    <w:rsid w:val="00E46C08"/>
    <w:rsid w:val="00E471CF"/>
    <w:rsid w:val="00E47384"/>
    <w:rsid w:val="00E50B36"/>
    <w:rsid w:val="00E53586"/>
    <w:rsid w:val="00E54457"/>
    <w:rsid w:val="00E5466A"/>
    <w:rsid w:val="00E62835"/>
    <w:rsid w:val="00E654D4"/>
    <w:rsid w:val="00E65E4C"/>
    <w:rsid w:val="00E667CA"/>
    <w:rsid w:val="00E67F46"/>
    <w:rsid w:val="00E71AA8"/>
    <w:rsid w:val="00E7211A"/>
    <w:rsid w:val="00E7408D"/>
    <w:rsid w:val="00E76F28"/>
    <w:rsid w:val="00E77645"/>
    <w:rsid w:val="00E804B5"/>
    <w:rsid w:val="00E81F98"/>
    <w:rsid w:val="00E82D68"/>
    <w:rsid w:val="00E8316D"/>
    <w:rsid w:val="00E83697"/>
    <w:rsid w:val="00E8516A"/>
    <w:rsid w:val="00E859B6"/>
    <w:rsid w:val="00E85D34"/>
    <w:rsid w:val="00E87035"/>
    <w:rsid w:val="00E8793D"/>
    <w:rsid w:val="00E87AAF"/>
    <w:rsid w:val="00E9329D"/>
    <w:rsid w:val="00E9611E"/>
    <w:rsid w:val="00E97A78"/>
    <w:rsid w:val="00EA0D43"/>
    <w:rsid w:val="00EA3F92"/>
    <w:rsid w:val="00EA550D"/>
    <w:rsid w:val="00EA5EDE"/>
    <w:rsid w:val="00EA647A"/>
    <w:rsid w:val="00EA66C9"/>
    <w:rsid w:val="00EB09F2"/>
    <w:rsid w:val="00EB24FB"/>
    <w:rsid w:val="00EB4F1C"/>
    <w:rsid w:val="00EB67BE"/>
    <w:rsid w:val="00EB787E"/>
    <w:rsid w:val="00EC2045"/>
    <w:rsid w:val="00EC4A25"/>
    <w:rsid w:val="00EC6F69"/>
    <w:rsid w:val="00EC77C6"/>
    <w:rsid w:val="00ED161F"/>
    <w:rsid w:val="00ED184C"/>
    <w:rsid w:val="00ED2114"/>
    <w:rsid w:val="00ED5A13"/>
    <w:rsid w:val="00ED651A"/>
    <w:rsid w:val="00EE068F"/>
    <w:rsid w:val="00EE1122"/>
    <w:rsid w:val="00EE2A8F"/>
    <w:rsid w:val="00EE3585"/>
    <w:rsid w:val="00EE6074"/>
    <w:rsid w:val="00EE6E57"/>
    <w:rsid w:val="00EF3DEB"/>
    <w:rsid w:val="00EF612C"/>
    <w:rsid w:val="00F02593"/>
    <w:rsid w:val="00F025A2"/>
    <w:rsid w:val="00F036E9"/>
    <w:rsid w:val="00F03FC7"/>
    <w:rsid w:val="00F049A7"/>
    <w:rsid w:val="00F04EF1"/>
    <w:rsid w:val="00F07388"/>
    <w:rsid w:val="00F07D03"/>
    <w:rsid w:val="00F07D90"/>
    <w:rsid w:val="00F10065"/>
    <w:rsid w:val="00F102FE"/>
    <w:rsid w:val="00F1190C"/>
    <w:rsid w:val="00F1191D"/>
    <w:rsid w:val="00F130A7"/>
    <w:rsid w:val="00F145E8"/>
    <w:rsid w:val="00F20071"/>
    <w:rsid w:val="00F2026E"/>
    <w:rsid w:val="00F2210A"/>
    <w:rsid w:val="00F2233D"/>
    <w:rsid w:val="00F229FA"/>
    <w:rsid w:val="00F24309"/>
    <w:rsid w:val="00F27939"/>
    <w:rsid w:val="00F31372"/>
    <w:rsid w:val="00F337EE"/>
    <w:rsid w:val="00F36D45"/>
    <w:rsid w:val="00F37743"/>
    <w:rsid w:val="00F37AFB"/>
    <w:rsid w:val="00F37E14"/>
    <w:rsid w:val="00F43FB5"/>
    <w:rsid w:val="00F44254"/>
    <w:rsid w:val="00F47790"/>
    <w:rsid w:val="00F507C0"/>
    <w:rsid w:val="00F54606"/>
    <w:rsid w:val="00F54A3D"/>
    <w:rsid w:val="00F54CB0"/>
    <w:rsid w:val="00F579CD"/>
    <w:rsid w:val="00F57D4E"/>
    <w:rsid w:val="00F63318"/>
    <w:rsid w:val="00F64019"/>
    <w:rsid w:val="00F653B8"/>
    <w:rsid w:val="00F673A9"/>
    <w:rsid w:val="00F71B89"/>
    <w:rsid w:val="00F7353C"/>
    <w:rsid w:val="00F73BA8"/>
    <w:rsid w:val="00F74C1C"/>
    <w:rsid w:val="00F74D0B"/>
    <w:rsid w:val="00F74E4F"/>
    <w:rsid w:val="00F7674D"/>
    <w:rsid w:val="00F76F8F"/>
    <w:rsid w:val="00F774DB"/>
    <w:rsid w:val="00F77C50"/>
    <w:rsid w:val="00F800B8"/>
    <w:rsid w:val="00F8075A"/>
    <w:rsid w:val="00F81A93"/>
    <w:rsid w:val="00F83867"/>
    <w:rsid w:val="00F85F81"/>
    <w:rsid w:val="00F90167"/>
    <w:rsid w:val="00F91C8C"/>
    <w:rsid w:val="00F923FD"/>
    <w:rsid w:val="00F92BD3"/>
    <w:rsid w:val="00F93971"/>
    <w:rsid w:val="00F94073"/>
    <w:rsid w:val="00F941DF"/>
    <w:rsid w:val="00F951BB"/>
    <w:rsid w:val="00F9532A"/>
    <w:rsid w:val="00F962E0"/>
    <w:rsid w:val="00F969D5"/>
    <w:rsid w:val="00F97C0E"/>
    <w:rsid w:val="00FA1266"/>
    <w:rsid w:val="00FA174A"/>
    <w:rsid w:val="00FA78CF"/>
    <w:rsid w:val="00FB0EB9"/>
    <w:rsid w:val="00FB17FE"/>
    <w:rsid w:val="00FB24EB"/>
    <w:rsid w:val="00FB36FA"/>
    <w:rsid w:val="00FB6202"/>
    <w:rsid w:val="00FC100E"/>
    <w:rsid w:val="00FC1192"/>
    <w:rsid w:val="00FC22B5"/>
    <w:rsid w:val="00FC2B82"/>
    <w:rsid w:val="00FC4D19"/>
    <w:rsid w:val="00FC53E6"/>
    <w:rsid w:val="00FC6A55"/>
    <w:rsid w:val="00FD0717"/>
    <w:rsid w:val="00FD0E0E"/>
    <w:rsid w:val="00FD146D"/>
    <w:rsid w:val="00FD305B"/>
    <w:rsid w:val="00FD6088"/>
    <w:rsid w:val="00FD6E48"/>
    <w:rsid w:val="00FE0BCB"/>
    <w:rsid w:val="00FE106D"/>
    <w:rsid w:val="00FE18C4"/>
    <w:rsid w:val="00FE1E58"/>
    <w:rsid w:val="00FE251B"/>
    <w:rsid w:val="00FE5209"/>
    <w:rsid w:val="00FE583E"/>
    <w:rsid w:val="00FE7B9F"/>
    <w:rsid w:val="00FF01AC"/>
    <w:rsid w:val="00FF2845"/>
    <w:rsid w:val="07AE8F63"/>
    <w:rsid w:val="17181FE8"/>
    <w:rsid w:val="19E72DDF"/>
    <w:rsid w:val="1CD2068B"/>
    <w:rsid w:val="2874CB8D"/>
    <w:rsid w:val="3038C809"/>
    <w:rsid w:val="41A16CA8"/>
    <w:rsid w:val="463B1718"/>
    <w:rsid w:val="4795BD56"/>
    <w:rsid w:val="59A8159F"/>
    <w:rsid w:val="5C79F78B"/>
    <w:rsid w:val="5D42B92F"/>
    <w:rsid w:val="6171EEE4"/>
    <w:rsid w:val="61E0AF50"/>
    <w:rsid w:val="64B00AA2"/>
    <w:rsid w:val="65D92D12"/>
    <w:rsid w:val="6AC6FA24"/>
    <w:rsid w:val="77D4CD90"/>
    <w:rsid w:val="7BAE5F9A"/>
    <w:rsid w:val="7E051646"/>
    <w:rsid w:val="7E9E58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437A6B"/>
    <w:pPr>
      <w:spacing w:after="0"/>
      <w:ind w:left="720"/>
      <w:contextualSpacing/>
    </w:pPr>
    <w:rPr>
      <w:rFonts w:ascii="Arial" w:eastAsiaTheme="minorEastAsia" w:hAnsi="Arial"/>
      <w:sz w:val="22"/>
      <w:lang w:val="en-US"/>
    </w:rPr>
  </w:style>
  <w:style w:type="paragraph" w:styleId="NoSpacing">
    <w:name w:val="No Spacing"/>
    <w:uiPriority w:val="1"/>
    <w:qFormat/>
    <w:rsid w:val="00437A6B"/>
    <w:rPr>
      <w:rFonts w:ascii="Arial" w:eastAsiaTheme="minorEastAsia" w:hAnsi="Arial"/>
      <w:sz w:val="22"/>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437A6B"/>
    <w:rPr>
      <w:rFonts w:ascii="Arial" w:eastAsiaTheme="minorEastAsia" w:hAnsi="Arial"/>
      <w:sz w:val="22"/>
      <w:lang w:val="en-US" w:eastAsia="en-US"/>
    </w:rPr>
  </w:style>
  <w:style w:type="paragraph" w:styleId="Revision">
    <w:name w:val="Revision"/>
    <w:hidden/>
    <w:uiPriority w:val="99"/>
    <w:semiHidden/>
    <w:rsid w:val="00DF1406"/>
    <w:rPr>
      <w:lang w:eastAsia="en-US"/>
    </w:rPr>
  </w:style>
  <w:style w:type="character" w:styleId="Mention">
    <w:name w:val="Mention"/>
    <w:basedOn w:val="DefaultParagraphFont"/>
    <w:uiPriority w:val="99"/>
    <w:unhideWhenUsed/>
    <w:rsid w:val="001852D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97959">
      <w:bodyDiv w:val="1"/>
      <w:marLeft w:val="0"/>
      <w:marRight w:val="0"/>
      <w:marTop w:val="0"/>
      <w:marBottom w:val="0"/>
      <w:divBdr>
        <w:top w:val="none" w:sz="0" w:space="0" w:color="auto"/>
        <w:left w:val="none" w:sz="0" w:space="0" w:color="auto"/>
        <w:bottom w:val="none" w:sz="0" w:space="0" w:color="auto"/>
        <w:right w:val="none" w:sz="0" w:space="0" w:color="auto"/>
      </w:divBdr>
    </w:div>
    <w:div w:id="565338250">
      <w:bodyDiv w:val="1"/>
      <w:marLeft w:val="0"/>
      <w:marRight w:val="0"/>
      <w:marTop w:val="0"/>
      <w:marBottom w:val="0"/>
      <w:divBdr>
        <w:top w:val="none" w:sz="0" w:space="0" w:color="auto"/>
        <w:left w:val="none" w:sz="0" w:space="0" w:color="auto"/>
        <w:bottom w:val="none" w:sz="0" w:space="0" w:color="auto"/>
        <w:right w:val="none" w:sz="0" w:space="0" w:color="auto"/>
      </w:divBdr>
      <w:divsChild>
        <w:div w:id="834535861">
          <w:marLeft w:val="720"/>
          <w:marRight w:val="0"/>
          <w:marTop w:val="0"/>
          <w:marBottom w:val="120"/>
          <w:divBdr>
            <w:top w:val="none" w:sz="0" w:space="0" w:color="auto"/>
            <w:left w:val="none" w:sz="0" w:space="0" w:color="auto"/>
            <w:bottom w:val="none" w:sz="0" w:space="0" w:color="auto"/>
            <w:right w:val="none" w:sz="0" w:space="0" w:color="auto"/>
          </w:divBdr>
        </w:div>
        <w:div w:id="387539073">
          <w:marLeft w:val="994"/>
          <w:marRight w:val="0"/>
          <w:marTop w:val="0"/>
          <w:marBottom w:val="120"/>
          <w:divBdr>
            <w:top w:val="none" w:sz="0" w:space="0" w:color="auto"/>
            <w:left w:val="none" w:sz="0" w:space="0" w:color="auto"/>
            <w:bottom w:val="none" w:sz="0" w:space="0" w:color="auto"/>
            <w:right w:val="none" w:sz="0" w:space="0" w:color="auto"/>
          </w:divBdr>
        </w:div>
        <w:div w:id="2080861794">
          <w:marLeft w:val="994"/>
          <w:marRight w:val="0"/>
          <w:marTop w:val="0"/>
          <w:marBottom w:val="120"/>
          <w:divBdr>
            <w:top w:val="none" w:sz="0" w:space="0" w:color="auto"/>
            <w:left w:val="none" w:sz="0" w:space="0" w:color="auto"/>
            <w:bottom w:val="none" w:sz="0" w:space="0" w:color="auto"/>
            <w:right w:val="none" w:sz="0" w:space="0" w:color="auto"/>
          </w:divBdr>
        </w:div>
        <w:div w:id="1332641218">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8392048">
      <w:bodyDiv w:val="1"/>
      <w:marLeft w:val="0"/>
      <w:marRight w:val="0"/>
      <w:marTop w:val="0"/>
      <w:marBottom w:val="0"/>
      <w:divBdr>
        <w:top w:val="none" w:sz="0" w:space="0" w:color="auto"/>
        <w:left w:val="none" w:sz="0" w:space="0" w:color="auto"/>
        <w:bottom w:val="none" w:sz="0" w:space="0" w:color="auto"/>
        <w:right w:val="none" w:sz="0" w:space="0" w:color="auto"/>
      </w:divBdr>
      <w:divsChild>
        <w:div w:id="1392078521">
          <w:marLeft w:val="0"/>
          <w:marRight w:val="0"/>
          <w:marTop w:val="0"/>
          <w:marBottom w:val="0"/>
          <w:divBdr>
            <w:top w:val="none" w:sz="0" w:space="0" w:color="auto"/>
            <w:left w:val="none" w:sz="0" w:space="0" w:color="auto"/>
            <w:bottom w:val="none" w:sz="0" w:space="0" w:color="auto"/>
            <w:right w:val="none" w:sz="0" w:space="0" w:color="auto"/>
          </w:divBdr>
        </w:div>
      </w:divsChild>
    </w:div>
    <w:div w:id="1912037382">
      <w:bodyDiv w:val="1"/>
      <w:marLeft w:val="0"/>
      <w:marRight w:val="0"/>
      <w:marTop w:val="0"/>
      <w:marBottom w:val="0"/>
      <w:divBdr>
        <w:top w:val="none" w:sz="0" w:space="0" w:color="auto"/>
        <w:left w:val="none" w:sz="0" w:space="0" w:color="auto"/>
        <w:bottom w:val="none" w:sz="0" w:space="0" w:color="auto"/>
        <w:right w:val="none" w:sz="0" w:space="0" w:color="auto"/>
      </w:divBdr>
      <w:divsChild>
        <w:div w:id="92405816">
          <w:marLeft w:val="0"/>
          <w:marRight w:val="0"/>
          <w:marTop w:val="0"/>
          <w:marBottom w:val="0"/>
          <w:divBdr>
            <w:top w:val="none" w:sz="0" w:space="0" w:color="auto"/>
            <w:left w:val="none" w:sz="0" w:space="0" w:color="auto"/>
            <w:bottom w:val="none" w:sz="0" w:space="0" w:color="auto"/>
            <w:right w:val="none" w:sz="0" w:space="0" w:color="auto"/>
          </w:divBdr>
        </w:div>
      </w:divsChild>
    </w:div>
    <w:div w:id="2045597978">
      <w:bodyDiv w:val="1"/>
      <w:marLeft w:val="0"/>
      <w:marRight w:val="0"/>
      <w:marTop w:val="0"/>
      <w:marBottom w:val="0"/>
      <w:divBdr>
        <w:top w:val="none" w:sz="0" w:space="0" w:color="auto"/>
        <w:left w:val="none" w:sz="0" w:space="0" w:color="auto"/>
        <w:bottom w:val="none" w:sz="0" w:space="0" w:color="auto"/>
        <w:right w:val="none" w:sz="0" w:space="0" w:color="auto"/>
      </w:divBdr>
      <w:divsChild>
        <w:div w:id="543753543">
          <w:marLeft w:val="720"/>
          <w:marRight w:val="0"/>
          <w:marTop w:val="0"/>
          <w:marBottom w:val="120"/>
          <w:divBdr>
            <w:top w:val="none" w:sz="0" w:space="0" w:color="auto"/>
            <w:left w:val="none" w:sz="0" w:space="0" w:color="auto"/>
            <w:bottom w:val="none" w:sz="0" w:space="0" w:color="auto"/>
            <w:right w:val="none" w:sz="0" w:space="0" w:color="auto"/>
          </w:divBdr>
        </w:div>
        <w:div w:id="582615094">
          <w:marLeft w:val="994"/>
          <w:marRight w:val="0"/>
          <w:marTop w:val="0"/>
          <w:marBottom w:val="120"/>
          <w:divBdr>
            <w:top w:val="none" w:sz="0" w:space="0" w:color="auto"/>
            <w:left w:val="none" w:sz="0" w:space="0" w:color="auto"/>
            <w:bottom w:val="none" w:sz="0" w:space="0" w:color="auto"/>
            <w:right w:val="none" w:sz="0" w:space="0" w:color="auto"/>
          </w:divBdr>
        </w:div>
        <w:div w:id="1210536792">
          <w:marLeft w:val="994"/>
          <w:marRight w:val="0"/>
          <w:marTop w:val="0"/>
          <w:marBottom w:val="120"/>
          <w:divBdr>
            <w:top w:val="none" w:sz="0" w:space="0" w:color="auto"/>
            <w:left w:val="none" w:sz="0" w:space="0" w:color="auto"/>
            <w:bottom w:val="none" w:sz="0" w:space="0" w:color="auto"/>
            <w:right w:val="none" w:sz="0" w:space="0" w:color="auto"/>
          </w:divBdr>
        </w:div>
        <w:div w:id="1916087146">
          <w:marLeft w:val="994"/>
          <w:marRight w:val="0"/>
          <w:marTop w:val="0"/>
          <w:marBottom w:val="120"/>
          <w:divBdr>
            <w:top w:val="none" w:sz="0" w:space="0" w:color="auto"/>
            <w:left w:val="none" w:sz="0" w:space="0" w:color="auto"/>
            <w:bottom w:val="none" w:sz="0" w:space="0" w:color="auto"/>
            <w:right w:val="none" w:sz="0" w:space="0" w:color="auto"/>
          </w:divBdr>
        </w:div>
        <w:div w:id="2045668489">
          <w:marLeft w:val="994"/>
          <w:marRight w:val="0"/>
          <w:marTop w:val="0"/>
          <w:marBottom w:val="120"/>
          <w:divBdr>
            <w:top w:val="none" w:sz="0" w:space="0" w:color="auto"/>
            <w:left w:val="none" w:sz="0" w:space="0" w:color="auto"/>
            <w:bottom w:val="none" w:sz="0" w:space="0" w:color="auto"/>
            <w:right w:val="none" w:sz="0" w:space="0" w:color="auto"/>
          </w:divBdr>
        </w:div>
      </w:divsChild>
    </w:div>
    <w:div w:id="213910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10437</CharactersWithSpaces>
  <SharedDoc>false</SharedDoc>
  <HyperlinkBase/>
  <HLinks>
    <vt:vector size="12" baseType="variant">
      <vt:variant>
        <vt:i4>2097245</vt:i4>
      </vt:variant>
      <vt:variant>
        <vt:i4>3</vt:i4>
      </vt:variant>
      <vt:variant>
        <vt:i4>0</vt:i4>
      </vt:variant>
      <vt:variant>
        <vt:i4>5</vt:i4>
      </vt:variant>
      <vt:variant>
        <vt:lpwstr>mailto:stepan.kucera@nokia.com</vt:lpwstr>
      </vt:variant>
      <vt:variant>
        <vt:lpwstr/>
      </vt:variant>
      <vt:variant>
        <vt:i4>327786</vt:i4>
      </vt:variant>
      <vt:variant>
        <vt:i4>0</vt:i4>
      </vt:variant>
      <vt:variant>
        <vt:i4>0</vt:i4>
      </vt:variant>
      <vt:variant>
        <vt:i4>5</vt:i4>
      </vt:variant>
      <vt:variant>
        <vt:lpwstr>mailto:taylan.sahin@nokia-bell-labs.com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2022-01-11T09:10:00Z</dcterms:created>
  <dcterms:modified xsi:type="dcterms:W3CDTF">2022-01-11T09:10:00Z</dcterms:modified>
  <cp:category/>
</cp:coreProperties>
</file>