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6E3DC017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442CD8">
        <w:rPr>
          <w:rFonts w:ascii="Arial" w:eastAsia="Times New Roman" w:hAnsi="Arial"/>
          <w:b/>
          <w:sz w:val="24"/>
          <w:szCs w:val="24"/>
        </w:rPr>
        <w:t>16-</w:t>
      </w:r>
      <w:r w:rsidR="00DA25B8">
        <w:rPr>
          <w:rFonts w:ascii="Arial" w:eastAsia="Times New Roman" w:hAnsi="Arial"/>
          <w:b/>
          <w:sz w:val="24"/>
          <w:szCs w:val="24"/>
        </w:rPr>
        <w:t>bis-</w:t>
      </w:r>
      <w:r w:rsidR="00442CD8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715D62">
        <w:rPr>
          <w:rFonts w:ascii="Arial" w:hAnsi="Arial" w:cs="Arial"/>
          <w:b/>
          <w:bCs/>
          <w:color w:val="000000"/>
          <w:sz w:val="26"/>
          <w:szCs w:val="26"/>
        </w:rPr>
        <w:t>2201073</w:t>
      </w:r>
    </w:p>
    <w:p w14:paraId="55C39378" w14:textId="7B994DE1" w:rsidR="00E85CB2" w:rsidRDefault="00274BCF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Online,</w:t>
      </w:r>
      <w:r w:rsidR="00D47896">
        <w:rPr>
          <w:rFonts w:ascii="Arial" w:hAnsi="Arial"/>
          <w:b/>
          <w:sz w:val="24"/>
          <w:szCs w:val="24"/>
          <w:lang w:eastAsia="zh-CN"/>
        </w:rPr>
        <w:t xml:space="preserve"> Jan 17</w:t>
      </w:r>
      <w:r w:rsidR="00D47896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D47896">
        <w:rPr>
          <w:rFonts w:ascii="Arial" w:hAnsi="Arial"/>
          <w:b/>
          <w:sz w:val="24"/>
          <w:szCs w:val="24"/>
          <w:lang w:eastAsia="zh-CN"/>
        </w:rPr>
        <w:t xml:space="preserve"> – Jan 25</w:t>
      </w:r>
      <w:r w:rsidR="00D47896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D47896">
        <w:rPr>
          <w:rFonts w:ascii="Arial" w:hAnsi="Arial"/>
          <w:b/>
          <w:sz w:val="24"/>
          <w:szCs w:val="24"/>
          <w:lang w:eastAsia="zh-CN"/>
        </w:rPr>
        <w:t>,</w:t>
      </w:r>
      <w:r w:rsidR="00D47896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D47896">
        <w:rPr>
          <w:rFonts w:ascii="Arial" w:hAnsi="Arial"/>
          <w:b/>
          <w:sz w:val="24"/>
          <w:szCs w:val="24"/>
          <w:lang w:eastAsia="zh-CN"/>
        </w:rPr>
        <w:t>22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4CAC0FB1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AE5D3A">
        <w:rPr>
          <w:rFonts w:ascii="Arial" w:eastAsia="MS Mincho" w:hAnsi="Arial" w:cs="Arial"/>
          <w:b/>
          <w:bCs/>
          <w:sz w:val="24"/>
        </w:rPr>
        <w:t>8.</w:t>
      </w:r>
      <w:r w:rsidR="009F7604">
        <w:rPr>
          <w:rFonts w:ascii="Arial" w:eastAsia="MS Mincho" w:hAnsi="Arial" w:cs="Arial"/>
          <w:b/>
          <w:bCs/>
          <w:sz w:val="24"/>
        </w:rPr>
        <w:t>2.2.3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1B1CF15C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D47896">
        <w:rPr>
          <w:rFonts w:ascii="Arial" w:eastAsia="Times New Roman" w:hAnsi="Arial" w:cs="Arial"/>
          <w:b/>
          <w:bCs/>
          <w:sz w:val="24"/>
        </w:rPr>
        <w:t>Other aspects of SCG activation/deactivation</w:t>
      </w:r>
    </w:p>
    <w:p w14:paraId="44351AFC" w14:textId="11814E59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553D2" w:rsidRPr="006A3F85">
        <w:rPr>
          <w:rFonts w:ascii="Arial" w:eastAsia="Times New Roman" w:hAnsi="Arial" w:cs="Arial"/>
          <w:b/>
          <w:bCs/>
          <w:sz w:val="24"/>
        </w:rPr>
        <w:t>LTE_NR_DC</w:t>
      </w:r>
      <w:r w:rsidR="00274BCF">
        <w:rPr>
          <w:rFonts w:ascii="Arial" w:eastAsia="Times New Roman" w:hAnsi="Arial" w:cs="Arial"/>
          <w:b/>
          <w:bCs/>
          <w:sz w:val="24"/>
        </w:rPr>
        <w:t>_</w:t>
      </w:r>
      <w:r w:rsidR="008553D2" w:rsidRPr="006A3F85">
        <w:rPr>
          <w:rFonts w:ascii="Arial" w:eastAsia="Times New Roman" w:hAnsi="Arial" w:cs="Arial"/>
          <w:b/>
          <w:bCs/>
          <w:sz w:val="24"/>
        </w:rPr>
        <w:t>enh</w:t>
      </w:r>
      <w:r w:rsidR="00274BCF">
        <w:rPr>
          <w:rFonts w:ascii="Arial" w:eastAsia="Times New Roman" w:hAnsi="Arial" w:cs="Arial"/>
          <w:b/>
          <w:bCs/>
          <w:sz w:val="24"/>
        </w:rPr>
        <w:t>2</w:t>
      </w:r>
      <w:r w:rsidR="008553D2" w:rsidRPr="006A3F85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274BCF">
        <w:rPr>
          <w:rFonts w:ascii="Arial" w:eastAsia="Times New Roman" w:hAnsi="Arial" w:cs="Arial"/>
          <w:b/>
          <w:bCs/>
          <w:sz w:val="24"/>
        </w:rPr>
        <w:t>7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22B69360" w14:textId="74521FDA" w:rsidR="00C21428" w:rsidRDefault="006E7BB0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CB0025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ABE6F89" wp14:editId="0E8D665A">
                <wp:simplePos x="0" y="0"/>
                <wp:positionH relativeFrom="margin">
                  <wp:align>right</wp:align>
                </wp:positionH>
                <wp:positionV relativeFrom="paragraph">
                  <wp:posOffset>700405</wp:posOffset>
                </wp:positionV>
                <wp:extent cx="5953125" cy="714375"/>
                <wp:effectExtent l="0" t="0" r="2857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17BA59" w14:textId="4AAACF63" w:rsidR="00CB0025" w:rsidRPr="00C90580" w:rsidRDefault="00F668DF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RAN2 #116-e a</w:t>
                            </w:r>
                            <w:r w:rsidR="00DE2930" w:rsidRPr="00C9058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greements:</w:t>
                            </w:r>
                          </w:p>
                          <w:p w14:paraId="1EA8BC6C" w14:textId="49BF319D" w:rsidR="00BF31E7" w:rsidRPr="006E7BB0" w:rsidRDefault="00F40169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4</w:t>
                            </w:r>
                            <w:r w:rsidRPr="00F40169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 Proponents who think MCG link recovery via the deactivated SCG should be supported should bring CR to next meeting to illustrate the needed Stage-3 details.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BE6F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7.55pt;margin-top:55.15pt;width:468.75pt;height:56.2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">
                <v:textbox>
                  <w:txbxContent>
                    <w:p w14:paraId="1517BA59" w14:textId="4AAACF63" w:rsidR="00CB0025" w:rsidRPr="00C90580" w:rsidRDefault="00F668DF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RAN2 #116-e a</w:t>
                      </w:r>
                      <w:r w:rsidR="00DE2930" w:rsidRPr="00C90580">
                        <w:rPr>
                          <w:rFonts w:ascii="Arial" w:hAnsi="Arial" w:cs="Arial"/>
                          <w:b/>
                          <w:bCs/>
                        </w:rPr>
                        <w:t>greements:</w:t>
                      </w:r>
                    </w:p>
                    <w:p w14:paraId="1EA8BC6C" w14:textId="49BF319D" w:rsidR="00BF31E7" w:rsidRPr="006E7BB0" w:rsidRDefault="00F40169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4</w:t>
                      </w:r>
                      <w:r w:rsidRPr="00F40169">
                        <w:rPr>
                          <w:rFonts w:ascii="Arial" w:hAnsi="Arial" w:cs="Arial"/>
                          <w:b/>
                          <w:bCs/>
                        </w:rPr>
                        <w:t>: Proponents who think MCG link recovery via the deactivated SCG should be supported should bring CR to next meeting to illustrate the needed Stage-3 details.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37108">
        <w:rPr>
          <w:bCs/>
          <w:lang w:val="en-US"/>
        </w:rPr>
        <w:t xml:space="preserve">It was agreed in the </w:t>
      </w:r>
      <w:r w:rsidR="005C366E">
        <w:rPr>
          <w:bCs/>
          <w:lang w:val="en-US"/>
        </w:rPr>
        <w:t>last RAN2 meeting (#116-e</w:t>
      </w:r>
      <w:r w:rsidR="00617B3F">
        <w:rPr>
          <w:bCs/>
          <w:lang w:val="en-US"/>
        </w:rPr>
        <w:t>)</w:t>
      </w:r>
      <w:r w:rsidR="005C366E">
        <w:rPr>
          <w:bCs/>
          <w:lang w:val="en-US"/>
        </w:rPr>
        <w:t xml:space="preserve"> [1]</w:t>
      </w:r>
      <w:r w:rsidR="00617B3F">
        <w:rPr>
          <w:bCs/>
          <w:lang w:val="en-US"/>
        </w:rPr>
        <w:t xml:space="preserve"> </w:t>
      </w:r>
      <w:r w:rsidR="000A7CC0">
        <w:rPr>
          <w:bCs/>
          <w:lang w:val="en-US"/>
        </w:rPr>
        <w:t xml:space="preserve">that proponents of MCG link recovery via the deactivated SCG </w:t>
      </w:r>
      <w:r w:rsidR="00E33588">
        <w:rPr>
          <w:bCs/>
          <w:lang w:val="en-US"/>
        </w:rPr>
        <w:t xml:space="preserve">should bring a CR to illustrate </w:t>
      </w:r>
      <w:r w:rsidR="00436955">
        <w:rPr>
          <w:bCs/>
          <w:lang w:val="en-US"/>
        </w:rPr>
        <w:t xml:space="preserve">Stage-3 details. In the RAN2 #115-e </w:t>
      </w:r>
      <w:r w:rsidR="0005536A">
        <w:rPr>
          <w:bCs/>
          <w:lang w:val="en-US"/>
        </w:rPr>
        <w:t>post meeting email discussion [2], a slight majority of companies pr</w:t>
      </w:r>
      <w:r w:rsidR="006A5730">
        <w:rPr>
          <w:bCs/>
          <w:lang w:val="en-US"/>
        </w:rPr>
        <w:t xml:space="preserve">eferred performing MCG link recovery via the deactivated SCG </w:t>
      </w:r>
      <w:r w:rsidR="00A42478">
        <w:rPr>
          <w:bCs/>
          <w:lang w:val="en-US"/>
        </w:rPr>
        <w:t xml:space="preserve">rather than RRC re-establishment </w:t>
      </w:r>
      <w:r w:rsidR="00A3216F">
        <w:rPr>
          <w:bCs/>
          <w:lang w:val="en-US"/>
        </w:rPr>
        <w:t xml:space="preserve">upon MCG link failure detection. </w:t>
      </w:r>
      <w:r w:rsidR="00A42478">
        <w:rPr>
          <w:bCs/>
          <w:lang w:val="en-US"/>
        </w:rPr>
        <w:t xml:space="preserve"> </w:t>
      </w:r>
    </w:p>
    <w:p w14:paraId="50081E3F" w14:textId="0599B219" w:rsidR="00474636" w:rsidRDefault="00474636" w:rsidP="005F650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3C646CF3" w14:textId="101A6384" w:rsidR="001F6D85" w:rsidRDefault="001F6D85" w:rsidP="001F6D85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CB0025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3B46E21" wp14:editId="6BF1EF9B">
                <wp:simplePos x="0" y="0"/>
                <wp:positionH relativeFrom="margin">
                  <wp:posOffset>-635</wp:posOffset>
                </wp:positionH>
                <wp:positionV relativeFrom="paragraph">
                  <wp:posOffset>379730</wp:posOffset>
                </wp:positionV>
                <wp:extent cx="5953125" cy="1404620"/>
                <wp:effectExtent l="0" t="0" r="28575" b="266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5F606" w14:textId="77777777" w:rsidR="001F6D85" w:rsidRPr="00C90580" w:rsidRDefault="001F6D85" w:rsidP="001F6D8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C9058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Agreements:</w:t>
                            </w:r>
                          </w:p>
                          <w:p w14:paraId="43CC2F07" w14:textId="50F0E987" w:rsidR="001F6D85" w:rsidRPr="00C90580" w:rsidRDefault="001F6D85" w:rsidP="001F6D8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C9058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Support </w:t>
                            </w:r>
                            <w:proofErr w:type="gramStart"/>
                            <w:r w:rsidRPr="00C9058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all of</w:t>
                            </w:r>
                            <w:proofErr w:type="gramEnd"/>
                            <w:r w:rsidRPr="00C9058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the following for RACH resources used in network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C9058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initiated SCG activation (at least using RRC):</w:t>
                            </w:r>
                          </w:p>
                          <w:p w14:paraId="0B34FA49" w14:textId="77777777" w:rsidR="001F6D85" w:rsidRPr="00C90580" w:rsidRDefault="001F6D85" w:rsidP="001F6D8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C9058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1) Common RACH resources.</w:t>
                            </w:r>
                          </w:p>
                          <w:p w14:paraId="0A7274BA" w14:textId="77777777" w:rsidR="001F6D85" w:rsidRPr="00C90580" w:rsidRDefault="001F6D85" w:rsidP="001F6D8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C9058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3) Dedicated RACH resources indicated in the SCG activation indication.</w:t>
                            </w:r>
                          </w:p>
                          <w:p w14:paraId="63F4AB81" w14:textId="77777777" w:rsidR="001F6D85" w:rsidRPr="00DE2930" w:rsidRDefault="001F6D85" w:rsidP="001F6D85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C9058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FFS if we support also 2) (proponents are requested to provide CRs next time to illustrate how this can be done).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B46E21" id="_x0000_s1027" type="#_x0000_t202" style="position:absolute;left:0;text-align:left;margin-left:-.05pt;margin-top:29.9pt;width:468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">
                <v:textbox style="mso-fit-shape-to-text:t">
                  <w:txbxContent>
                    <w:p w14:paraId="7355F606" w14:textId="77777777" w:rsidR="001F6D85" w:rsidRPr="00C90580" w:rsidRDefault="001F6D85" w:rsidP="001F6D8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C90580">
                        <w:rPr>
                          <w:rFonts w:ascii="Arial" w:hAnsi="Arial" w:cs="Arial"/>
                          <w:b/>
                          <w:bCs/>
                        </w:rPr>
                        <w:t>Agreements:</w:t>
                      </w:r>
                    </w:p>
                    <w:p w14:paraId="43CC2F07" w14:textId="50F0E987" w:rsidR="001F6D85" w:rsidRPr="00C90580" w:rsidRDefault="001F6D85" w:rsidP="001F6D8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C90580">
                        <w:rPr>
                          <w:rFonts w:ascii="Arial" w:hAnsi="Arial" w:cs="Arial"/>
                          <w:b/>
                          <w:bCs/>
                        </w:rPr>
                        <w:t>Support all of the following for RACH resources used in network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 w:rsidRPr="00C90580">
                        <w:rPr>
                          <w:rFonts w:ascii="Arial" w:hAnsi="Arial" w:cs="Arial"/>
                          <w:b/>
                          <w:bCs/>
                        </w:rPr>
                        <w:t>initiated SCG activation (at least using RRC):</w:t>
                      </w:r>
                    </w:p>
                    <w:p w14:paraId="0B34FA49" w14:textId="77777777" w:rsidR="001F6D85" w:rsidRPr="00C90580" w:rsidRDefault="001F6D85" w:rsidP="001F6D8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C90580">
                        <w:rPr>
                          <w:rFonts w:ascii="Arial" w:hAnsi="Arial" w:cs="Arial"/>
                          <w:b/>
                          <w:bCs/>
                        </w:rPr>
                        <w:t>1) Common RACH resources.</w:t>
                      </w:r>
                    </w:p>
                    <w:p w14:paraId="0A7274BA" w14:textId="77777777" w:rsidR="001F6D85" w:rsidRPr="00C90580" w:rsidRDefault="001F6D85" w:rsidP="001F6D8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C90580">
                        <w:rPr>
                          <w:rFonts w:ascii="Arial" w:hAnsi="Arial" w:cs="Arial"/>
                          <w:b/>
                          <w:bCs/>
                        </w:rPr>
                        <w:t>3) Dedicated RACH resources indicated in the SCG activation indication.</w:t>
                      </w:r>
                    </w:p>
                    <w:p w14:paraId="63F4AB81" w14:textId="77777777" w:rsidR="001F6D85" w:rsidRPr="00DE2930" w:rsidRDefault="001F6D85" w:rsidP="001F6D85">
                      <w:pPr>
                        <w:rPr>
                          <w:rFonts w:ascii="Arial" w:hAnsi="Arial" w:cs="Arial"/>
                        </w:rPr>
                      </w:pPr>
                      <w:r w:rsidRPr="00C90580">
                        <w:rPr>
                          <w:rFonts w:ascii="Arial" w:hAnsi="Arial" w:cs="Arial"/>
                          <w:b/>
                          <w:bCs/>
                        </w:rPr>
                        <w:t>FFS if we support also 2) (proponents are requested to provide CRs next time to illustrate how this can be done).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Cs/>
          <w:lang w:val="en-US"/>
        </w:rPr>
        <w:t xml:space="preserve">It was agreed in the </w:t>
      </w:r>
      <w:r w:rsidR="00D37314">
        <w:rPr>
          <w:bCs/>
          <w:lang w:val="en-US"/>
        </w:rPr>
        <w:t>previous</w:t>
      </w:r>
      <w:r>
        <w:rPr>
          <w:bCs/>
          <w:lang w:val="en-US"/>
        </w:rPr>
        <w:t xml:space="preserve"> RAN2 #115-e meeting </w:t>
      </w:r>
      <w:r w:rsidR="002825C1">
        <w:rPr>
          <w:bCs/>
          <w:lang w:val="en-US"/>
        </w:rPr>
        <w:t>[3]</w:t>
      </w:r>
      <w:r>
        <w:rPr>
          <w:bCs/>
          <w:lang w:val="en-US"/>
        </w:rPr>
        <w:t xml:space="preserve"> the RACH resources that can be used in network initiated SCG activation.</w:t>
      </w:r>
    </w:p>
    <w:p w14:paraId="4F184E0C" w14:textId="20F6BA08" w:rsidR="00CB0025" w:rsidRDefault="00CB0025" w:rsidP="005F650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78065345" w14:textId="7DAF8C04" w:rsidR="00D21B87" w:rsidRDefault="000C2B9C" w:rsidP="005F650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We think that there isn’t sufficient cons</w:t>
      </w:r>
      <w:r w:rsidR="003E0DFC">
        <w:rPr>
          <w:bCs/>
          <w:lang w:val="en-US"/>
        </w:rPr>
        <w:t xml:space="preserve">ensus among companies supporting </w:t>
      </w:r>
      <w:r w:rsidR="00AE4B00">
        <w:rPr>
          <w:bCs/>
          <w:lang w:val="en-US"/>
        </w:rPr>
        <w:t xml:space="preserve">MCG link recovery via the deactivated SCG </w:t>
      </w:r>
      <w:r w:rsidR="00CF4EF4">
        <w:rPr>
          <w:bCs/>
          <w:lang w:val="en-US"/>
        </w:rPr>
        <w:t xml:space="preserve">as to how the </w:t>
      </w:r>
      <w:r w:rsidR="00612649">
        <w:rPr>
          <w:bCs/>
          <w:lang w:val="en-US"/>
        </w:rPr>
        <w:t xml:space="preserve">whole </w:t>
      </w:r>
      <w:r w:rsidR="00CF4EF4">
        <w:rPr>
          <w:bCs/>
          <w:lang w:val="en-US"/>
        </w:rPr>
        <w:t>procedure should work</w:t>
      </w:r>
      <w:r w:rsidR="00CD0C56">
        <w:rPr>
          <w:bCs/>
          <w:lang w:val="en-US"/>
        </w:rPr>
        <w:t xml:space="preserve">, and therefore we </w:t>
      </w:r>
      <w:r w:rsidR="00131AA3">
        <w:rPr>
          <w:bCs/>
          <w:lang w:val="en-US"/>
        </w:rPr>
        <w:t xml:space="preserve">discuss the details of the procedure in this </w:t>
      </w:r>
      <w:r w:rsidR="00612649">
        <w:rPr>
          <w:bCs/>
          <w:lang w:val="en-US"/>
        </w:rPr>
        <w:t xml:space="preserve">contribution. This seems to be essential </w:t>
      </w:r>
      <w:r w:rsidR="00E7618D">
        <w:rPr>
          <w:bCs/>
          <w:lang w:val="en-US"/>
        </w:rPr>
        <w:t>before a CR</w:t>
      </w:r>
      <w:r w:rsidR="00D21B87">
        <w:rPr>
          <w:bCs/>
          <w:lang w:val="en-US"/>
        </w:rPr>
        <w:t xml:space="preserve"> </w:t>
      </w:r>
      <w:r w:rsidR="00DF21FD">
        <w:rPr>
          <w:bCs/>
          <w:lang w:val="en-US"/>
        </w:rPr>
        <w:t>can be</w:t>
      </w:r>
      <w:r w:rsidR="00D21B87">
        <w:rPr>
          <w:bCs/>
          <w:lang w:val="en-US"/>
        </w:rPr>
        <w:t xml:space="preserve"> developed.</w:t>
      </w:r>
    </w:p>
    <w:p w14:paraId="3DB45A82" w14:textId="77777777" w:rsidR="00D21B87" w:rsidRDefault="00D21B87" w:rsidP="005F650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04528013" w14:textId="560F33E3" w:rsidR="008E1C73" w:rsidRDefault="00D21B87" w:rsidP="005F650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In this contribution</w:t>
      </w:r>
      <w:r w:rsidR="005E7EBD">
        <w:rPr>
          <w:bCs/>
          <w:lang w:val="en-US"/>
        </w:rPr>
        <w:t xml:space="preserve"> we further discuss proposals related to:</w:t>
      </w:r>
      <w:r w:rsidR="00E7618D">
        <w:rPr>
          <w:bCs/>
          <w:lang w:val="en-US"/>
        </w:rPr>
        <w:t xml:space="preserve"> </w:t>
      </w:r>
      <w:r w:rsidR="00131AA3">
        <w:rPr>
          <w:bCs/>
          <w:lang w:val="en-US"/>
        </w:rPr>
        <w:t xml:space="preserve"> </w:t>
      </w:r>
      <w:r w:rsidR="00CD0C56">
        <w:rPr>
          <w:bCs/>
          <w:lang w:val="en-US"/>
        </w:rPr>
        <w:t xml:space="preserve"> </w:t>
      </w:r>
    </w:p>
    <w:p w14:paraId="2642C186" w14:textId="6A06EBAC" w:rsidR="008E1C73" w:rsidRDefault="008E1C73" w:rsidP="005F650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268C15F4" w14:textId="2A4E2098" w:rsidR="008E1C73" w:rsidRDefault="008E1C73" w:rsidP="005F650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- </w:t>
      </w:r>
      <w:r w:rsidR="00945B85">
        <w:rPr>
          <w:bCs/>
          <w:lang w:val="en-US"/>
        </w:rPr>
        <w:t>Conditions under which UE can perform RACH-less activation.</w:t>
      </w:r>
    </w:p>
    <w:p w14:paraId="12452BDB" w14:textId="02B032B9" w:rsidR="008D4FAB" w:rsidRDefault="008D4FAB" w:rsidP="005F650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235456B7" w14:textId="4EA73B6C" w:rsidR="005E7EBD" w:rsidRPr="00FE0D57" w:rsidRDefault="008D4FAB" w:rsidP="005F650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- RACH resources used in network initiated SCG activation.</w:t>
      </w:r>
      <w:r w:rsidR="005F5AA5">
        <w:rPr>
          <w:bCs/>
          <w:lang w:val="en-US"/>
        </w:rPr>
        <w:t xml:space="preserve"> </w:t>
      </w:r>
    </w:p>
    <w:p w14:paraId="5D3F2DE9" w14:textId="77A5FB18" w:rsidR="00512905" w:rsidRPr="00512905" w:rsidRDefault="00411E94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MCG link recovery via the deactivated SCG</w:t>
      </w:r>
    </w:p>
    <w:p w14:paraId="4A1AFD32" w14:textId="7BE0C503" w:rsidR="002915BB" w:rsidRDefault="00BA2BFE" w:rsidP="002915BB">
      <w:bookmarkStart w:id="1" w:name="_Ref535308766"/>
      <w:bookmarkStart w:id="2" w:name="_Ref535492080"/>
      <w:r>
        <w:t xml:space="preserve">As we </w:t>
      </w:r>
      <w:r w:rsidR="000518EF">
        <w:t xml:space="preserve">mentioned in our earlier contributions, we support MCG link recovery </w:t>
      </w:r>
      <w:r w:rsidR="002D4D4F">
        <w:t xml:space="preserve">via the deactivated SCG rather than RRC re-establishment </w:t>
      </w:r>
      <w:r w:rsidR="00455D35">
        <w:t>upon MCG link failure detection</w:t>
      </w:r>
      <w:r w:rsidR="00B8398D">
        <w:t xml:space="preserve"> because </w:t>
      </w:r>
      <w:r w:rsidR="009940A8">
        <w:t xml:space="preserve">the former procedure would result in </w:t>
      </w:r>
      <w:r w:rsidR="00164470">
        <w:t>lower recovery delay. The reasons for this are</w:t>
      </w:r>
      <w:r w:rsidR="00BA3435">
        <w:t>:</w:t>
      </w:r>
    </w:p>
    <w:p w14:paraId="087049A0" w14:textId="77777777" w:rsidR="002915BB" w:rsidRDefault="002915BB" w:rsidP="002915BB">
      <w:pPr>
        <w:pStyle w:val="ListParagraph"/>
        <w:numPr>
          <w:ilvl w:val="0"/>
          <w:numId w:val="26"/>
        </w:numPr>
      </w:pPr>
      <w:r>
        <w:t>T</w:t>
      </w:r>
      <w:r w:rsidRPr="00BE30A6">
        <w:t>he cell selection component of RRC re</w:t>
      </w:r>
      <w:r>
        <w:t>-</w:t>
      </w:r>
      <w:r w:rsidRPr="00BE30A6">
        <w:t>establishment could take a significant amount of time</w:t>
      </w:r>
      <w:r>
        <w:t>.</w:t>
      </w:r>
    </w:p>
    <w:p w14:paraId="56C52629" w14:textId="77777777" w:rsidR="002915BB" w:rsidRDefault="002915BB" w:rsidP="002915BB">
      <w:pPr>
        <w:pStyle w:val="ListParagraph"/>
        <w:numPr>
          <w:ilvl w:val="0"/>
          <w:numId w:val="26"/>
        </w:numPr>
      </w:pPr>
      <w:r>
        <w:lastRenderedPageBreak/>
        <w:t xml:space="preserve">In case MCG Failure Information procedure is used, </w:t>
      </w:r>
      <w:r w:rsidRPr="00460DDC">
        <w:t>CFRA/SR can be used to initiate SCG activation, which contributes to lower delay.</w:t>
      </w:r>
    </w:p>
    <w:p w14:paraId="6455E515" w14:textId="77777777" w:rsidR="002915BB" w:rsidRDefault="002915BB" w:rsidP="002915BB">
      <w:pPr>
        <w:pStyle w:val="ListParagraph"/>
        <w:numPr>
          <w:ilvl w:val="0"/>
          <w:numId w:val="26"/>
        </w:numPr>
      </w:pPr>
      <w:r w:rsidRPr="000E2DEE">
        <w:t xml:space="preserve">UE can provide available measurement results in the RRC </w:t>
      </w:r>
      <w:proofErr w:type="spellStart"/>
      <w:r w:rsidRPr="000E2DEE">
        <w:t>MCGFailureInformation</w:t>
      </w:r>
      <w:proofErr w:type="spellEnd"/>
      <w:r w:rsidRPr="000E2DEE">
        <w:t xml:space="preserve"> message itself. This may help with quicker DC/CA configuration</w:t>
      </w:r>
      <w:r>
        <w:t xml:space="preserve"> compared to RRC re-establishment, in which </w:t>
      </w:r>
      <w:r w:rsidRPr="00492146">
        <w:t xml:space="preserve">UE performs measurements based on configuration provided in the first RRC reconfiguration </w:t>
      </w:r>
      <w:r>
        <w:t xml:space="preserve">after re-establishment </w:t>
      </w:r>
      <w:r w:rsidRPr="00492146">
        <w:t xml:space="preserve">and network configures UE with DC/CA in a subsequent RRC reconfiguration based on </w:t>
      </w:r>
      <w:r>
        <w:t xml:space="preserve">the </w:t>
      </w:r>
      <w:r w:rsidRPr="00492146">
        <w:t>reported measurement results.</w:t>
      </w:r>
    </w:p>
    <w:p w14:paraId="429978F0" w14:textId="2D6EE98E" w:rsidR="00EE006F" w:rsidRPr="008E53A0" w:rsidRDefault="00EE006F" w:rsidP="00EE006F">
      <w:pPr>
        <w:rPr>
          <w:b/>
          <w:bCs/>
        </w:rPr>
      </w:pPr>
      <w:r w:rsidRPr="005C044B">
        <w:rPr>
          <w:b/>
          <w:bCs/>
        </w:rPr>
        <w:t xml:space="preserve">Observation </w:t>
      </w:r>
      <w:r>
        <w:rPr>
          <w:b/>
          <w:bCs/>
        </w:rPr>
        <w:t>1</w:t>
      </w:r>
      <w:r w:rsidRPr="005C044B">
        <w:rPr>
          <w:b/>
          <w:bCs/>
        </w:rPr>
        <w:t>.</w:t>
      </w:r>
      <w:r>
        <w:rPr>
          <w:b/>
          <w:bCs/>
        </w:rPr>
        <w:t xml:space="preserve"> </w:t>
      </w:r>
      <w:r w:rsidR="002A2C96">
        <w:rPr>
          <w:b/>
          <w:bCs/>
        </w:rPr>
        <w:t>Upon MCG failure detection in deactivated SCG, w</w:t>
      </w:r>
      <w:r>
        <w:rPr>
          <w:b/>
          <w:bCs/>
        </w:rPr>
        <w:t xml:space="preserve">e support MCG link recovery via the deactivated SCG since it would </w:t>
      </w:r>
      <w:r w:rsidR="00F26591">
        <w:rPr>
          <w:b/>
          <w:bCs/>
        </w:rPr>
        <w:t xml:space="preserve">result in </w:t>
      </w:r>
      <w:r>
        <w:rPr>
          <w:b/>
          <w:bCs/>
        </w:rPr>
        <w:t xml:space="preserve">lower recovery delay than RRC </w:t>
      </w:r>
      <w:r w:rsidR="002A2C96">
        <w:rPr>
          <w:b/>
          <w:bCs/>
        </w:rPr>
        <w:t>re-establishment</w:t>
      </w:r>
      <w:r w:rsidR="008F1099">
        <w:rPr>
          <w:b/>
          <w:bCs/>
        </w:rPr>
        <w:t>.</w:t>
      </w:r>
      <w:r w:rsidR="00F26591">
        <w:rPr>
          <w:b/>
          <w:bCs/>
        </w:rPr>
        <w:t xml:space="preserve"> </w:t>
      </w:r>
      <w:r w:rsidR="008F1099">
        <w:rPr>
          <w:b/>
          <w:bCs/>
        </w:rPr>
        <w:t>T</w:t>
      </w:r>
      <w:r w:rsidR="00F26591">
        <w:rPr>
          <w:b/>
          <w:bCs/>
        </w:rPr>
        <w:t xml:space="preserve">he reasons for </w:t>
      </w:r>
      <w:r w:rsidR="008F1099">
        <w:rPr>
          <w:b/>
          <w:bCs/>
        </w:rPr>
        <w:t>this</w:t>
      </w:r>
      <w:r w:rsidR="00F26591">
        <w:rPr>
          <w:b/>
          <w:bCs/>
        </w:rPr>
        <w:t xml:space="preserve"> are:</w:t>
      </w:r>
    </w:p>
    <w:p w14:paraId="14C1644F" w14:textId="77777777" w:rsidR="00EE006F" w:rsidRDefault="00EE006F" w:rsidP="00EE006F">
      <w:pPr>
        <w:pStyle w:val="ListParagraph"/>
        <w:numPr>
          <w:ilvl w:val="0"/>
          <w:numId w:val="27"/>
        </w:numPr>
        <w:rPr>
          <w:b/>
          <w:bCs/>
        </w:rPr>
      </w:pPr>
      <w:r w:rsidRPr="008E53A0">
        <w:rPr>
          <w:b/>
          <w:bCs/>
        </w:rPr>
        <w:t>The cell selection component of RRC re</w:t>
      </w:r>
      <w:r>
        <w:rPr>
          <w:b/>
          <w:bCs/>
        </w:rPr>
        <w:t>-</w:t>
      </w:r>
      <w:r w:rsidRPr="008E53A0">
        <w:rPr>
          <w:b/>
          <w:bCs/>
        </w:rPr>
        <w:t>establishment could take a significant amount of time.</w:t>
      </w:r>
    </w:p>
    <w:p w14:paraId="5A31F6D3" w14:textId="77777777" w:rsidR="00EE006F" w:rsidRDefault="00EE006F" w:rsidP="00EE006F">
      <w:pPr>
        <w:pStyle w:val="ListParagraph"/>
        <w:numPr>
          <w:ilvl w:val="0"/>
          <w:numId w:val="27"/>
        </w:numPr>
        <w:rPr>
          <w:b/>
          <w:bCs/>
        </w:rPr>
      </w:pPr>
      <w:r w:rsidRPr="008E53A0">
        <w:rPr>
          <w:b/>
          <w:bCs/>
        </w:rPr>
        <w:t>In case MCG Failure Information is used, CFRA/SR can be used to initiate SCG activation, which contributes to lower delay.</w:t>
      </w:r>
    </w:p>
    <w:p w14:paraId="49D6EB79" w14:textId="77777777" w:rsidR="00EE006F" w:rsidRPr="008C1E97" w:rsidRDefault="00EE006F" w:rsidP="00EE006F">
      <w:pPr>
        <w:pStyle w:val="ListParagraph"/>
        <w:numPr>
          <w:ilvl w:val="0"/>
          <w:numId w:val="27"/>
        </w:numPr>
        <w:rPr>
          <w:b/>
          <w:bCs/>
        </w:rPr>
      </w:pPr>
      <w:r w:rsidRPr="008E53A0">
        <w:rPr>
          <w:b/>
          <w:bCs/>
        </w:rPr>
        <w:t xml:space="preserve">UE can provide available measurement results in the RRC </w:t>
      </w:r>
      <w:proofErr w:type="spellStart"/>
      <w:r w:rsidRPr="008E53A0">
        <w:rPr>
          <w:b/>
          <w:bCs/>
        </w:rPr>
        <w:t>MCGFailureInformation</w:t>
      </w:r>
      <w:proofErr w:type="spellEnd"/>
      <w:r w:rsidRPr="008E53A0">
        <w:rPr>
          <w:b/>
          <w:bCs/>
        </w:rPr>
        <w:t xml:space="preserve"> itself. This may help with quicker DC/CA configuration compared to RRC re-establishment </w:t>
      </w:r>
      <w:r>
        <w:rPr>
          <w:b/>
          <w:bCs/>
        </w:rPr>
        <w:t>in which</w:t>
      </w:r>
      <w:r w:rsidRPr="008E53A0">
        <w:rPr>
          <w:b/>
          <w:bCs/>
        </w:rPr>
        <w:t xml:space="preserve"> UE performs measurements based on configuration provided in the first RRC reconfiguration after re-establishment and network configures UE with DC/CA </w:t>
      </w:r>
      <w:r>
        <w:rPr>
          <w:b/>
          <w:bCs/>
        </w:rPr>
        <w:t>subsequently</w:t>
      </w:r>
      <w:r w:rsidRPr="008E53A0">
        <w:rPr>
          <w:b/>
          <w:bCs/>
        </w:rPr>
        <w:t xml:space="preserve"> based on the reported measurements.</w:t>
      </w:r>
      <w:r w:rsidRPr="008C1E97">
        <w:rPr>
          <w:b/>
          <w:bCs/>
        </w:rPr>
        <w:t xml:space="preserve">  </w:t>
      </w:r>
    </w:p>
    <w:p w14:paraId="60297F43" w14:textId="4E49168D" w:rsidR="00BA3435" w:rsidRDefault="00B222BF" w:rsidP="009F0916">
      <w:r>
        <w:t xml:space="preserve">We now discuss the details of the </w:t>
      </w:r>
      <w:r w:rsidR="0059290E">
        <w:t>MCG link recovery procedure.</w:t>
      </w:r>
    </w:p>
    <w:p w14:paraId="06946729" w14:textId="6F622FFF" w:rsidR="00591F13" w:rsidRDefault="0059290E" w:rsidP="009F0916">
      <w:r>
        <w:t xml:space="preserve">There are two </w:t>
      </w:r>
      <w:r w:rsidR="00591F13">
        <w:t xml:space="preserve">possible </w:t>
      </w:r>
      <w:r>
        <w:t>approaches</w:t>
      </w:r>
      <w:r w:rsidR="005B60B8">
        <w:t xml:space="preserve">: </w:t>
      </w:r>
      <w:r w:rsidR="00550926">
        <w:t xml:space="preserve">(1) </w:t>
      </w:r>
      <w:r w:rsidR="005B60B8">
        <w:t xml:space="preserve">using SR </w:t>
      </w:r>
      <w:r w:rsidR="00550926">
        <w:t xml:space="preserve">to initiate the procedure, and (2) using RACH to </w:t>
      </w:r>
      <w:r w:rsidR="00591F13">
        <w:t>initiate the procedure.</w:t>
      </w:r>
    </w:p>
    <w:p w14:paraId="71CB26AC" w14:textId="3A4D6DB6" w:rsidR="00AA0EA1" w:rsidRDefault="005E37B6" w:rsidP="009F0916">
      <w:r>
        <w:t xml:space="preserve">We think that the SR based procedure </w:t>
      </w:r>
      <w:r w:rsidR="00572FE7">
        <w:t xml:space="preserve">should be a </w:t>
      </w:r>
      <w:r w:rsidR="005E168E">
        <w:t>feasi</w:t>
      </w:r>
      <w:r w:rsidR="00572FE7">
        <w:t>ble option</w:t>
      </w:r>
      <w:r w:rsidR="003B0C8A">
        <w:t xml:space="preserve">. PUCCH resources </w:t>
      </w:r>
      <w:r w:rsidR="00B710FA">
        <w:t xml:space="preserve">used </w:t>
      </w:r>
      <w:r w:rsidR="003B0C8A">
        <w:t>for transmitting SR</w:t>
      </w:r>
      <w:r w:rsidR="00B710FA">
        <w:t xml:space="preserve"> </w:t>
      </w:r>
      <w:r w:rsidR="00AC5AD5">
        <w:t>are</w:t>
      </w:r>
      <w:r w:rsidR="001B2E56">
        <w:t xml:space="preserve"> not significant and therefore it should not be a matter of concern</w:t>
      </w:r>
      <w:r w:rsidR="00CB3F87">
        <w:t>. PUCCH resources</w:t>
      </w:r>
      <w:r w:rsidR="00F20E25">
        <w:t xml:space="preserve">, when they </w:t>
      </w:r>
      <w:r w:rsidR="00AA0EA1">
        <w:t xml:space="preserve">become available, </w:t>
      </w:r>
      <w:r w:rsidR="00CB3F87">
        <w:t>can be</w:t>
      </w:r>
      <w:r w:rsidR="001B2E56">
        <w:t xml:space="preserve"> </w:t>
      </w:r>
      <w:r w:rsidR="00A63516">
        <w:t>configure</w:t>
      </w:r>
      <w:r w:rsidR="00CB3F87">
        <w:t>d</w:t>
      </w:r>
      <w:r w:rsidR="001B2E56">
        <w:t xml:space="preserve"> for a UE</w:t>
      </w:r>
      <w:r w:rsidR="00CB3F87">
        <w:t xml:space="preserve"> </w:t>
      </w:r>
      <w:r w:rsidR="00F20E25">
        <w:t xml:space="preserve">while </w:t>
      </w:r>
      <w:r w:rsidR="00AA0EA1">
        <w:t xml:space="preserve">the </w:t>
      </w:r>
      <w:r w:rsidR="00F20E25">
        <w:t xml:space="preserve">UE is in SCG deactivated or upon </w:t>
      </w:r>
      <w:r w:rsidR="00A94DA6">
        <w:t xml:space="preserve">SCG </w:t>
      </w:r>
      <w:r w:rsidR="00F20E25">
        <w:t>deactivation</w:t>
      </w:r>
      <w:r w:rsidR="008064EB">
        <w:t xml:space="preserve"> using RRC reconfiguration</w:t>
      </w:r>
      <w:r w:rsidR="00F20E25">
        <w:t>.</w:t>
      </w:r>
    </w:p>
    <w:p w14:paraId="2D27D4CF" w14:textId="77777777" w:rsidR="00920EE3" w:rsidRPr="00920EE3" w:rsidRDefault="00067934" w:rsidP="009F0916">
      <w:pPr>
        <w:rPr>
          <w:b/>
          <w:bCs/>
        </w:rPr>
      </w:pPr>
      <w:r w:rsidRPr="00920EE3">
        <w:rPr>
          <w:b/>
          <w:bCs/>
        </w:rPr>
        <w:t>Proposal 1.</w:t>
      </w:r>
      <w:r w:rsidR="004D5499" w:rsidRPr="00920EE3">
        <w:rPr>
          <w:b/>
          <w:bCs/>
        </w:rPr>
        <w:t xml:space="preserve"> If UE detects MCG RLF while in SCG deactivated, UE triggers </w:t>
      </w:r>
      <w:r w:rsidR="00920EE3" w:rsidRPr="00920EE3">
        <w:rPr>
          <w:b/>
          <w:bCs/>
        </w:rPr>
        <w:t xml:space="preserve">MCG link recovery either by initiating RACH or by sending an SR on the </w:t>
      </w:r>
      <w:proofErr w:type="spellStart"/>
      <w:r w:rsidR="00920EE3" w:rsidRPr="00920EE3">
        <w:rPr>
          <w:b/>
          <w:bCs/>
        </w:rPr>
        <w:t>PSCell</w:t>
      </w:r>
      <w:proofErr w:type="spellEnd"/>
      <w:r w:rsidR="00920EE3" w:rsidRPr="00920EE3">
        <w:rPr>
          <w:b/>
          <w:bCs/>
        </w:rPr>
        <w:t>.</w:t>
      </w:r>
    </w:p>
    <w:p w14:paraId="44628DA9" w14:textId="37C58B55" w:rsidR="00200C9A" w:rsidRPr="00C846A1" w:rsidRDefault="00200C9A" w:rsidP="00200C9A">
      <w:pPr>
        <w:rPr>
          <w:b/>
          <w:bCs/>
        </w:rPr>
      </w:pPr>
      <w:r w:rsidRPr="00C846A1">
        <w:rPr>
          <w:b/>
          <w:bCs/>
        </w:rPr>
        <w:t xml:space="preserve">Observation </w:t>
      </w:r>
      <w:r>
        <w:rPr>
          <w:b/>
          <w:bCs/>
        </w:rPr>
        <w:t>2</w:t>
      </w:r>
      <w:r w:rsidRPr="00C846A1">
        <w:rPr>
          <w:b/>
          <w:bCs/>
        </w:rPr>
        <w:t xml:space="preserve">. In Proposal </w:t>
      </w:r>
      <w:r>
        <w:rPr>
          <w:b/>
          <w:bCs/>
        </w:rPr>
        <w:t>1</w:t>
      </w:r>
      <w:r w:rsidRPr="00C846A1">
        <w:rPr>
          <w:b/>
          <w:bCs/>
        </w:rPr>
        <w:t xml:space="preserve">, UE may send an SR on the </w:t>
      </w:r>
      <w:proofErr w:type="spellStart"/>
      <w:r w:rsidRPr="00C846A1">
        <w:rPr>
          <w:b/>
          <w:bCs/>
        </w:rPr>
        <w:t>PSCell</w:t>
      </w:r>
      <w:proofErr w:type="spellEnd"/>
      <w:r w:rsidRPr="00C846A1">
        <w:rPr>
          <w:b/>
          <w:bCs/>
        </w:rPr>
        <w:t xml:space="preserve"> if the following conditions hold:</w:t>
      </w:r>
    </w:p>
    <w:p w14:paraId="13E15348" w14:textId="77777777" w:rsidR="00200C9A" w:rsidRPr="00C846A1" w:rsidRDefault="00200C9A" w:rsidP="00200C9A">
      <w:pPr>
        <w:pStyle w:val="ListParagraph"/>
        <w:numPr>
          <w:ilvl w:val="0"/>
          <w:numId w:val="23"/>
        </w:numPr>
        <w:rPr>
          <w:b/>
          <w:bCs/>
        </w:rPr>
      </w:pPr>
      <w:r w:rsidRPr="00C846A1">
        <w:rPr>
          <w:b/>
          <w:bCs/>
        </w:rPr>
        <w:t xml:space="preserve">The TA timer associated with the </w:t>
      </w:r>
      <w:proofErr w:type="spellStart"/>
      <w:r w:rsidRPr="00C846A1">
        <w:rPr>
          <w:b/>
          <w:bCs/>
        </w:rPr>
        <w:t>PSCell</w:t>
      </w:r>
      <w:proofErr w:type="spellEnd"/>
      <w:r w:rsidRPr="00C846A1">
        <w:rPr>
          <w:b/>
          <w:bCs/>
        </w:rPr>
        <w:t xml:space="preserve"> has not expired.</w:t>
      </w:r>
    </w:p>
    <w:p w14:paraId="46449E30" w14:textId="0001371E" w:rsidR="00200C9A" w:rsidRPr="00362137" w:rsidRDefault="00200C9A" w:rsidP="00200C9A">
      <w:pPr>
        <w:pStyle w:val="ListParagraph"/>
        <w:numPr>
          <w:ilvl w:val="0"/>
          <w:numId w:val="23"/>
        </w:numPr>
      </w:pPr>
      <w:r w:rsidRPr="00C846A1">
        <w:rPr>
          <w:b/>
          <w:bCs/>
        </w:rPr>
        <w:t xml:space="preserve">UE has a usable beam for transmission of </w:t>
      </w:r>
      <w:r>
        <w:rPr>
          <w:b/>
          <w:bCs/>
        </w:rPr>
        <w:t xml:space="preserve">the </w:t>
      </w:r>
      <w:r w:rsidRPr="00C846A1">
        <w:rPr>
          <w:b/>
          <w:bCs/>
        </w:rPr>
        <w:t>SR.</w:t>
      </w:r>
    </w:p>
    <w:p w14:paraId="1649F8E7" w14:textId="11E241DC" w:rsidR="00451AF6" w:rsidRDefault="00A85498" w:rsidP="00362137">
      <w:r>
        <w:t xml:space="preserve">We understand however that </w:t>
      </w:r>
      <w:r w:rsidR="007715B3">
        <w:t>some</w:t>
      </w:r>
      <w:r>
        <w:t xml:space="preserve"> companies </w:t>
      </w:r>
      <w:r w:rsidR="007715B3">
        <w:t xml:space="preserve">may </w:t>
      </w:r>
      <w:r w:rsidR="00A43B94">
        <w:t xml:space="preserve">prefer that only RACH based procedure </w:t>
      </w:r>
      <w:r w:rsidR="007715B3">
        <w:t>is used</w:t>
      </w:r>
      <w:r w:rsidR="00A512DD">
        <w:t xml:space="preserve">. If companies </w:t>
      </w:r>
      <w:r w:rsidR="00D761E6">
        <w:t xml:space="preserve">in RAN2 </w:t>
      </w:r>
      <w:r w:rsidR="00A512DD">
        <w:t xml:space="preserve">agree that only RACH based procedure </w:t>
      </w:r>
      <w:r w:rsidR="00D761E6">
        <w:t>is used,</w:t>
      </w:r>
      <w:r w:rsidR="00EE0881">
        <w:t xml:space="preserve"> then </w:t>
      </w:r>
      <w:r w:rsidR="00AC2834">
        <w:t xml:space="preserve">the TA timer associated with </w:t>
      </w:r>
      <w:r w:rsidR="003F21EC">
        <w:t xml:space="preserve">the </w:t>
      </w:r>
      <w:proofErr w:type="spellStart"/>
      <w:r w:rsidR="003F21EC">
        <w:t>PSCell</w:t>
      </w:r>
      <w:proofErr w:type="spellEnd"/>
      <w:r w:rsidR="003F21EC">
        <w:t xml:space="preserve"> </w:t>
      </w:r>
      <w:r w:rsidR="00AE03C4">
        <w:t>should be</w:t>
      </w:r>
      <w:r w:rsidR="004A3CA7">
        <w:t xml:space="preserve"> </w:t>
      </w:r>
      <w:r w:rsidR="00C209CD">
        <w:t xml:space="preserve">considered expired upon </w:t>
      </w:r>
      <w:r w:rsidR="00451AF6">
        <w:t>initiation of the procedure.</w:t>
      </w:r>
      <w:r w:rsidR="00B61B33">
        <w:t xml:space="preserve"> This enables RACH to be triggered upon initiation.</w:t>
      </w:r>
    </w:p>
    <w:p w14:paraId="49AC26EE" w14:textId="0949B3FE" w:rsidR="00362137" w:rsidRPr="009F420E" w:rsidRDefault="00451AF6" w:rsidP="00362137">
      <w:pPr>
        <w:rPr>
          <w:b/>
          <w:bCs/>
        </w:rPr>
      </w:pPr>
      <w:bookmarkStart w:id="3" w:name="_Hlk92648235"/>
      <w:r w:rsidRPr="009F420E">
        <w:rPr>
          <w:b/>
          <w:bCs/>
        </w:rPr>
        <w:t>Proposal</w:t>
      </w:r>
      <w:r w:rsidR="00200789" w:rsidRPr="009F420E">
        <w:rPr>
          <w:b/>
          <w:bCs/>
        </w:rPr>
        <w:t xml:space="preserve"> </w:t>
      </w:r>
      <w:r w:rsidR="0092757A">
        <w:rPr>
          <w:b/>
          <w:bCs/>
        </w:rPr>
        <w:t>2</w:t>
      </w:r>
      <w:r w:rsidRPr="009F420E">
        <w:rPr>
          <w:b/>
          <w:bCs/>
        </w:rPr>
        <w:t xml:space="preserve">. </w:t>
      </w:r>
      <w:r w:rsidR="00031153">
        <w:rPr>
          <w:b/>
          <w:bCs/>
        </w:rPr>
        <w:t>If</w:t>
      </w:r>
      <w:r w:rsidR="004C65E6" w:rsidRPr="009F420E">
        <w:rPr>
          <w:b/>
          <w:bCs/>
        </w:rPr>
        <w:t xml:space="preserve"> RAN2 agrees that only RACH </w:t>
      </w:r>
      <w:r w:rsidR="00701B36" w:rsidRPr="009F420E">
        <w:rPr>
          <w:b/>
          <w:bCs/>
        </w:rPr>
        <w:t xml:space="preserve">based </w:t>
      </w:r>
      <w:r w:rsidR="004C65E6" w:rsidRPr="009F420E">
        <w:rPr>
          <w:b/>
          <w:bCs/>
        </w:rPr>
        <w:t>proced</w:t>
      </w:r>
      <w:r w:rsidR="00701B36" w:rsidRPr="009F420E">
        <w:rPr>
          <w:b/>
          <w:bCs/>
        </w:rPr>
        <w:t xml:space="preserve">ure </w:t>
      </w:r>
      <w:r w:rsidR="00FC27FF">
        <w:rPr>
          <w:b/>
          <w:bCs/>
        </w:rPr>
        <w:t>will be</w:t>
      </w:r>
      <w:r w:rsidR="00701B36" w:rsidRPr="009F420E">
        <w:rPr>
          <w:b/>
          <w:bCs/>
        </w:rPr>
        <w:t xml:space="preserve"> used</w:t>
      </w:r>
      <w:r w:rsidR="00B92129" w:rsidRPr="009F420E">
        <w:rPr>
          <w:b/>
          <w:bCs/>
        </w:rPr>
        <w:t>, then u</w:t>
      </w:r>
      <w:r w:rsidR="00217FA7" w:rsidRPr="009F420E">
        <w:rPr>
          <w:b/>
          <w:bCs/>
        </w:rPr>
        <w:t xml:space="preserve">pon </w:t>
      </w:r>
      <w:r w:rsidR="004C65E6" w:rsidRPr="009F420E">
        <w:rPr>
          <w:b/>
          <w:bCs/>
        </w:rPr>
        <w:t xml:space="preserve">receiving </w:t>
      </w:r>
      <w:r w:rsidR="002167EB" w:rsidRPr="009F420E">
        <w:rPr>
          <w:b/>
          <w:bCs/>
        </w:rPr>
        <w:t xml:space="preserve">from the upper layers </w:t>
      </w:r>
      <w:r w:rsidR="00484088" w:rsidRPr="009F420E">
        <w:rPr>
          <w:b/>
          <w:bCs/>
        </w:rPr>
        <w:t>the upcoming uplink</w:t>
      </w:r>
      <w:r w:rsidR="004C65E6" w:rsidRPr="009F420E">
        <w:rPr>
          <w:b/>
          <w:bCs/>
        </w:rPr>
        <w:t xml:space="preserve"> transmission</w:t>
      </w:r>
      <w:r w:rsidR="00DE30B4" w:rsidRPr="009F420E">
        <w:rPr>
          <w:b/>
          <w:bCs/>
        </w:rPr>
        <w:t xml:space="preserve">, i.e., the RRC message </w:t>
      </w:r>
      <w:r w:rsidR="00A337C6" w:rsidRPr="009F420E">
        <w:rPr>
          <w:b/>
          <w:bCs/>
        </w:rPr>
        <w:t xml:space="preserve">containing </w:t>
      </w:r>
      <w:proofErr w:type="spellStart"/>
      <w:r w:rsidR="00A337C6" w:rsidRPr="009F420E">
        <w:rPr>
          <w:b/>
          <w:bCs/>
          <w:i/>
          <w:iCs/>
        </w:rPr>
        <w:t>MCGFailureInformation</w:t>
      </w:r>
      <w:proofErr w:type="spellEnd"/>
      <w:r w:rsidR="00A337C6" w:rsidRPr="009F420E">
        <w:rPr>
          <w:b/>
          <w:bCs/>
        </w:rPr>
        <w:t xml:space="preserve">, </w:t>
      </w:r>
      <w:r w:rsidR="00725338" w:rsidRPr="009F420E">
        <w:rPr>
          <w:b/>
          <w:bCs/>
        </w:rPr>
        <w:t>on SRB3 or split SRB1</w:t>
      </w:r>
      <w:r w:rsidR="00FC2CF3" w:rsidRPr="009F420E">
        <w:rPr>
          <w:b/>
          <w:bCs/>
        </w:rPr>
        <w:t>,</w:t>
      </w:r>
      <w:r w:rsidR="002167EB" w:rsidRPr="009F420E">
        <w:rPr>
          <w:b/>
          <w:bCs/>
        </w:rPr>
        <w:t xml:space="preserve"> </w:t>
      </w:r>
      <w:r w:rsidR="005E1BBA">
        <w:rPr>
          <w:b/>
          <w:bCs/>
        </w:rPr>
        <w:t xml:space="preserve">the UE </w:t>
      </w:r>
      <w:r w:rsidR="002167EB" w:rsidRPr="009F420E">
        <w:rPr>
          <w:b/>
          <w:bCs/>
        </w:rPr>
        <w:t xml:space="preserve">SCG MAC considers the TA timer associated with the </w:t>
      </w:r>
      <w:proofErr w:type="spellStart"/>
      <w:r w:rsidR="002167EB" w:rsidRPr="009F420E">
        <w:rPr>
          <w:b/>
          <w:bCs/>
        </w:rPr>
        <w:t>PSCell</w:t>
      </w:r>
      <w:proofErr w:type="spellEnd"/>
      <w:r w:rsidR="002167EB" w:rsidRPr="009F420E">
        <w:rPr>
          <w:b/>
          <w:bCs/>
        </w:rPr>
        <w:t xml:space="preserve"> as expired.</w:t>
      </w:r>
      <w:r w:rsidR="00FC2CF3" w:rsidRPr="009F420E">
        <w:rPr>
          <w:b/>
          <w:bCs/>
        </w:rPr>
        <w:t xml:space="preserve"> </w:t>
      </w:r>
      <w:r w:rsidR="00484088" w:rsidRPr="009F420E">
        <w:rPr>
          <w:b/>
          <w:bCs/>
        </w:rPr>
        <w:t xml:space="preserve">  </w:t>
      </w:r>
      <w:r w:rsidR="00D761E6" w:rsidRPr="009F420E">
        <w:rPr>
          <w:b/>
          <w:bCs/>
        </w:rPr>
        <w:t xml:space="preserve">  </w:t>
      </w:r>
      <w:r w:rsidR="007715B3" w:rsidRPr="009F420E">
        <w:rPr>
          <w:b/>
          <w:bCs/>
        </w:rPr>
        <w:t xml:space="preserve"> </w:t>
      </w:r>
    </w:p>
    <w:bookmarkEnd w:id="3"/>
    <w:p w14:paraId="64F2ECEC" w14:textId="039F04E8" w:rsidR="0059290E" w:rsidRPr="00995EF6" w:rsidRDefault="00E40A9E" w:rsidP="009F0916">
      <w:pPr>
        <w:rPr>
          <w:b/>
          <w:bCs/>
          <w:u w:val="single"/>
        </w:rPr>
      </w:pPr>
      <w:r w:rsidRPr="00164AB6">
        <w:rPr>
          <w:b/>
          <w:bCs/>
          <w:color w:val="0070C0"/>
          <w:u w:val="single"/>
        </w:rPr>
        <w:t xml:space="preserve">RACH procedure </w:t>
      </w:r>
      <w:r w:rsidR="00995EF6" w:rsidRPr="00164AB6">
        <w:rPr>
          <w:b/>
          <w:bCs/>
          <w:color w:val="0070C0"/>
          <w:u w:val="single"/>
        </w:rPr>
        <w:t>for MCG link recovery</w:t>
      </w:r>
      <w:r w:rsidR="0090574E" w:rsidRPr="00164AB6">
        <w:rPr>
          <w:b/>
          <w:bCs/>
          <w:color w:val="0070C0"/>
          <w:u w:val="single"/>
        </w:rPr>
        <w:t xml:space="preserve"> via deactivated SCG</w:t>
      </w:r>
      <w:r w:rsidR="00FD0C97" w:rsidRPr="00995EF6">
        <w:rPr>
          <w:b/>
          <w:bCs/>
          <w:u w:val="single"/>
        </w:rPr>
        <w:t xml:space="preserve"> </w:t>
      </w:r>
      <w:r w:rsidR="00572FE7" w:rsidRPr="00995EF6">
        <w:rPr>
          <w:b/>
          <w:bCs/>
          <w:u w:val="single"/>
        </w:rPr>
        <w:t xml:space="preserve"> </w:t>
      </w:r>
      <w:r w:rsidR="00550926" w:rsidRPr="00995EF6">
        <w:rPr>
          <w:b/>
          <w:bCs/>
          <w:u w:val="single"/>
        </w:rPr>
        <w:t xml:space="preserve"> </w:t>
      </w:r>
    </w:p>
    <w:p w14:paraId="523E2846" w14:textId="2FB94FF5" w:rsidR="00995EF6" w:rsidRDefault="00212077" w:rsidP="00C87019">
      <w:bookmarkStart w:id="4" w:name="_Hlk85454301"/>
      <w:r>
        <w:t xml:space="preserve">Since the CFRA </w:t>
      </w:r>
      <w:r w:rsidR="0072716E">
        <w:t xml:space="preserve">procedure would result in </w:t>
      </w:r>
      <w:r w:rsidR="001030F7">
        <w:t xml:space="preserve">lower delay in the recovery procedure, we think it should be supported. </w:t>
      </w:r>
      <w:r w:rsidR="00015CD7">
        <w:t>CFRA</w:t>
      </w:r>
      <w:r w:rsidR="00015CD7" w:rsidRPr="00015CD7">
        <w:t xml:space="preserve"> resources, when they become available, can be configured for a UE while the UE is in SCG deactivated or upon SCG deactivation.</w:t>
      </w:r>
    </w:p>
    <w:p w14:paraId="6D042FE0" w14:textId="7C519E00" w:rsidR="0076460E" w:rsidRDefault="00C26FBF" w:rsidP="00C87019">
      <w:pPr>
        <w:rPr>
          <w:b/>
          <w:bCs/>
        </w:rPr>
      </w:pPr>
      <w:r>
        <w:rPr>
          <w:b/>
          <w:bCs/>
        </w:rPr>
        <w:t xml:space="preserve">Proposal </w:t>
      </w:r>
      <w:r w:rsidR="0092757A">
        <w:rPr>
          <w:b/>
          <w:bCs/>
        </w:rPr>
        <w:t>3</w:t>
      </w:r>
      <w:r w:rsidR="00EB57B7" w:rsidRPr="00C26FBF">
        <w:rPr>
          <w:b/>
          <w:bCs/>
        </w:rPr>
        <w:t>. Since the CFRA procedure would result in lower delay in the recovery procedure, it should be support</w:t>
      </w:r>
      <w:r>
        <w:rPr>
          <w:b/>
          <w:bCs/>
        </w:rPr>
        <w:t>ed</w:t>
      </w:r>
      <w:r w:rsidR="00DE421C">
        <w:rPr>
          <w:b/>
          <w:bCs/>
        </w:rPr>
        <w:t xml:space="preserve"> for MCG </w:t>
      </w:r>
      <w:r w:rsidR="00362137">
        <w:rPr>
          <w:b/>
          <w:bCs/>
        </w:rPr>
        <w:t>link recovery</w:t>
      </w:r>
      <w:r>
        <w:rPr>
          <w:b/>
          <w:bCs/>
        </w:rPr>
        <w:t>.</w:t>
      </w:r>
      <w:r w:rsidR="004C3AF5">
        <w:rPr>
          <w:b/>
          <w:bCs/>
        </w:rPr>
        <w:t xml:space="preserve"> </w:t>
      </w:r>
    </w:p>
    <w:p w14:paraId="5084C281" w14:textId="78893CF1" w:rsidR="009D047F" w:rsidRPr="004008C2" w:rsidRDefault="0076460E" w:rsidP="00C87019">
      <w:pPr>
        <w:rPr>
          <w:b/>
          <w:bCs/>
        </w:rPr>
      </w:pPr>
      <w:r>
        <w:rPr>
          <w:b/>
          <w:bCs/>
        </w:rPr>
        <w:t xml:space="preserve">Proposal </w:t>
      </w:r>
      <w:r w:rsidR="0092757A">
        <w:rPr>
          <w:b/>
          <w:bCs/>
        </w:rPr>
        <w:t>4</w:t>
      </w:r>
      <w:r>
        <w:rPr>
          <w:b/>
          <w:bCs/>
        </w:rPr>
        <w:t xml:space="preserve">. </w:t>
      </w:r>
      <w:r w:rsidR="000538E9" w:rsidRPr="000912F7">
        <w:rPr>
          <w:rFonts w:eastAsiaTheme="minorHAnsi"/>
          <w:b/>
          <w:bCs/>
          <w:lang w:val="en-US"/>
        </w:rPr>
        <w:t>Dedicated RACH resources</w:t>
      </w:r>
      <w:r w:rsidR="0040409E">
        <w:rPr>
          <w:rFonts w:eastAsiaTheme="minorHAnsi"/>
          <w:b/>
          <w:bCs/>
          <w:lang w:val="en-US"/>
        </w:rPr>
        <w:t xml:space="preserve"> </w:t>
      </w:r>
      <w:r w:rsidR="00117D94">
        <w:rPr>
          <w:rFonts w:eastAsiaTheme="minorHAnsi"/>
          <w:b/>
          <w:bCs/>
          <w:lang w:val="en-US"/>
        </w:rPr>
        <w:t xml:space="preserve">can </w:t>
      </w:r>
      <w:r w:rsidR="00BE40DA">
        <w:rPr>
          <w:rFonts w:eastAsiaTheme="minorHAnsi"/>
          <w:b/>
          <w:bCs/>
          <w:lang w:val="en-US"/>
        </w:rPr>
        <w:t>be</w:t>
      </w:r>
      <w:r w:rsidR="000538E9" w:rsidRPr="000912F7">
        <w:rPr>
          <w:rFonts w:eastAsiaTheme="minorHAnsi"/>
          <w:b/>
          <w:bCs/>
          <w:lang w:val="en-US"/>
        </w:rPr>
        <w:t xml:space="preserve"> </w:t>
      </w:r>
      <w:r w:rsidR="000538E9">
        <w:rPr>
          <w:rFonts w:eastAsiaTheme="minorHAnsi"/>
          <w:b/>
          <w:bCs/>
          <w:lang w:val="en-US"/>
        </w:rPr>
        <w:t>configur</w:t>
      </w:r>
      <w:r w:rsidR="000538E9" w:rsidRPr="000912F7">
        <w:rPr>
          <w:rFonts w:eastAsiaTheme="minorHAnsi"/>
          <w:b/>
          <w:bCs/>
          <w:lang w:val="en-US"/>
        </w:rPr>
        <w:t xml:space="preserve">ed </w:t>
      </w:r>
      <w:r w:rsidR="000538E9">
        <w:rPr>
          <w:rFonts w:eastAsiaTheme="minorHAnsi"/>
          <w:b/>
          <w:bCs/>
          <w:lang w:val="en-US"/>
        </w:rPr>
        <w:t>for</w:t>
      </w:r>
      <w:r w:rsidR="000538E9" w:rsidRPr="000912F7">
        <w:rPr>
          <w:rFonts w:eastAsiaTheme="minorHAnsi"/>
          <w:b/>
          <w:bCs/>
          <w:lang w:val="en-US"/>
        </w:rPr>
        <w:t xml:space="preserve"> the UE before SCG activation indication, i.e., when going to the SCG deactivated state or while the SCG is deactivated (using RRC reconfiguration).</w:t>
      </w:r>
    </w:p>
    <w:p w14:paraId="58998BE7" w14:textId="637ABA39" w:rsidR="005031CA" w:rsidRDefault="008B74D8" w:rsidP="00C87019">
      <w:r>
        <w:t xml:space="preserve">Following the </w:t>
      </w:r>
      <w:r w:rsidR="002264FC">
        <w:t xml:space="preserve">legacy MCG failure information </w:t>
      </w:r>
      <w:r w:rsidR="00964A26">
        <w:t>p</w:t>
      </w:r>
      <w:r w:rsidR="002264FC">
        <w:t>rocedure, up</w:t>
      </w:r>
      <w:r w:rsidR="00964A26">
        <w:t xml:space="preserve">on detecting </w:t>
      </w:r>
      <w:r w:rsidR="00A530EE">
        <w:t xml:space="preserve">MCG link failure in deactivated SCG, </w:t>
      </w:r>
      <w:r w:rsidR="0013042F">
        <w:t xml:space="preserve">UE </w:t>
      </w:r>
      <w:r w:rsidR="00B01E42">
        <w:t xml:space="preserve">determines the contents of the RRC </w:t>
      </w:r>
      <w:proofErr w:type="spellStart"/>
      <w:r w:rsidR="00B01E42" w:rsidRPr="00B01E42">
        <w:rPr>
          <w:i/>
          <w:iCs/>
        </w:rPr>
        <w:t>MCGFailureInformation</w:t>
      </w:r>
      <w:proofErr w:type="spellEnd"/>
      <w:r w:rsidR="00B01E42">
        <w:t xml:space="preserve"> </w:t>
      </w:r>
      <w:r w:rsidR="00E56748">
        <w:t xml:space="preserve">message </w:t>
      </w:r>
      <w:r w:rsidR="00C3077C">
        <w:t xml:space="preserve">and </w:t>
      </w:r>
      <w:r w:rsidR="00BE1BD1">
        <w:t xml:space="preserve">submits </w:t>
      </w:r>
      <w:r w:rsidR="00E56748">
        <w:t>it</w:t>
      </w:r>
      <w:r w:rsidR="00BE1BD1">
        <w:t xml:space="preserve"> to the </w:t>
      </w:r>
      <w:r w:rsidR="009D047F">
        <w:t>SCG MAC layer for transmission.</w:t>
      </w:r>
    </w:p>
    <w:p w14:paraId="706192AE" w14:textId="0E7CDF84" w:rsidR="00CA0762" w:rsidRDefault="008B74D8" w:rsidP="00C87019">
      <w:pPr>
        <w:rPr>
          <w:b/>
          <w:bCs/>
        </w:rPr>
      </w:pPr>
      <w:bookmarkStart w:id="5" w:name="_Hlk92648270"/>
      <w:r w:rsidRPr="005B4D4C">
        <w:rPr>
          <w:b/>
          <w:bCs/>
        </w:rPr>
        <w:t>Observ</w:t>
      </w:r>
      <w:r w:rsidR="002264FC" w:rsidRPr="005B4D4C">
        <w:rPr>
          <w:b/>
          <w:bCs/>
        </w:rPr>
        <w:t xml:space="preserve">ation </w:t>
      </w:r>
      <w:r w:rsidR="005031CA" w:rsidRPr="005B4D4C">
        <w:rPr>
          <w:b/>
          <w:bCs/>
        </w:rPr>
        <w:t xml:space="preserve">3. Following the legacy MCG failure information procedure, upon detecting MCG link failure in deactivated SCG, UE determines the contents of the RRC </w:t>
      </w:r>
      <w:proofErr w:type="spellStart"/>
      <w:r w:rsidR="005031CA" w:rsidRPr="005B4D4C">
        <w:rPr>
          <w:b/>
          <w:bCs/>
          <w:i/>
          <w:iCs/>
        </w:rPr>
        <w:t>MCGFailureInformation</w:t>
      </w:r>
      <w:proofErr w:type="spellEnd"/>
      <w:r w:rsidR="005031CA" w:rsidRPr="005B4D4C">
        <w:rPr>
          <w:b/>
          <w:bCs/>
        </w:rPr>
        <w:t xml:space="preserve"> </w:t>
      </w:r>
      <w:r w:rsidR="003F0273">
        <w:rPr>
          <w:b/>
          <w:bCs/>
        </w:rPr>
        <w:t xml:space="preserve">message </w:t>
      </w:r>
      <w:r w:rsidR="005031CA" w:rsidRPr="005B4D4C">
        <w:rPr>
          <w:b/>
          <w:bCs/>
        </w:rPr>
        <w:t xml:space="preserve">and submits </w:t>
      </w:r>
      <w:r w:rsidR="003F0273">
        <w:rPr>
          <w:b/>
          <w:bCs/>
        </w:rPr>
        <w:t>it</w:t>
      </w:r>
      <w:r w:rsidR="005031CA" w:rsidRPr="005B4D4C">
        <w:rPr>
          <w:b/>
          <w:bCs/>
        </w:rPr>
        <w:t xml:space="preserve"> to the </w:t>
      </w:r>
      <w:r w:rsidR="00AC254B" w:rsidRPr="005B4D4C">
        <w:rPr>
          <w:b/>
          <w:bCs/>
        </w:rPr>
        <w:t>lower</w:t>
      </w:r>
      <w:r w:rsidR="005031CA" w:rsidRPr="005B4D4C">
        <w:rPr>
          <w:b/>
          <w:bCs/>
        </w:rPr>
        <w:t xml:space="preserve"> layer</w:t>
      </w:r>
      <w:r w:rsidR="00AC254B" w:rsidRPr="005B4D4C">
        <w:rPr>
          <w:b/>
          <w:bCs/>
        </w:rPr>
        <w:t>s</w:t>
      </w:r>
      <w:r w:rsidR="005031CA" w:rsidRPr="005B4D4C">
        <w:rPr>
          <w:b/>
          <w:bCs/>
        </w:rPr>
        <w:t xml:space="preserve"> for transmission</w:t>
      </w:r>
      <w:r w:rsidR="00AC254B" w:rsidRPr="005B4D4C">
        <w:rPr>
          <w:b/>
          <w:bCs/>
        </w:rPr>
        <w:t xml:space="preserve"> (the message </w:t>
      </w:r>
      <w:r w:rsidR="00D6471C" w:rsidRPr="005B4D4C">
        <w:rPr>
          <w:b/>
          <w:bCs/>
        </w:rPr>
        <w:t xml:space="preserve">is </w:t>
      </w:r>
      <w:r w:rsidR="00520D6E" w:rsidRPr="005B4D4C">
        <w:rPr>
          <w:b/>
          <w:bCs/>
        </w:rPr>
        <w:t>submitted to SCG MAC</w:t>
      </w:r>
      <w:r w:rsidR="00CA0762" w:rsidRPr="005B4D4C">
        <w:rPr>
          <w:b/>
          <w:bCs/>
        </w:rPr>
        <w:t xml:space="preserve"> via PDCP and RLC)</w:t>
      </w:r>
      <w:r w:rsidR="005031CA" w:rsidRPr="005B4D4C">
        <w:rPr>
          <w:b/>
          <w:bCs/>
        </w:rPr>
        <w:t>.</w:t>
      </w:r>
    </w:p>
    <w:bookmarkEnd w:id="5"/>
    <w:p w14:paraId="2130317E" w14:textId="3D3A8EE4" w:rsidR="00001EBA" w:rsidRDefault="00F01198" w:rsidP="00C87019">
      <w:r>
        <w:lastRenderedPageBreak/>
        <w:t xml:space="preserve">As in legacy MCG failure information procedure, </w:t>
      </w:r>
      <w:r w:rsidR="00A35860">
        <w:t xml:space="preserve">if split SRB1 is configured, </w:t>
      </w:r>
      <w:r w:rsidR="00F8208C">
        <w:t xml:space="preserve">UE submits </w:t>
      </w:r>
      <w:proofErr w:type="spellStart"/>
      <w:r w:rsidR="00F8208C" w:rsidRPr="004C0BC9">
        <w:rPr>
          <w:i/>
          <w:iCs/>
        </w:rPr>
        <w:t>MCGFailureInformation</w:t>
      </w:r>
      <w:proofErr w:type="spellEnd"/>
      <w:r w:rsidR="001B2535">
        <w:t xml:space="preserve"> </w:t>
      </w:r>
      <w:r w:rsidR="00F8208C">
        <w:t>to the lower layers</w:t>
      </w:r>
      <w:r w:rsidR="004C0BC9">
        <w:t xml:space="preserve"> </w:t>
      </w:r>
      <w:r w:rsidR="00A95A9B">
        <w:t>for transmission via SRB1</w:t>
      </w:r>
      <w:r w:rsidR="008E034C">
        <w:t>. O</w:t>
      </w:r>
      <w:r w:rsidR="00A95A9B">
        <w:t xml:space="preserve">therwise, UE </w:t>
      </w:r>
      <w:r w:rsidR="006664EC" w:rsidRPr="006664EC">
        <w:t>submit</w:t>
      </w:r>
      <w:r w:rsidR="006664EC">
        <w:t>s</w:t>
      </w:r>
      <w:r w:rsidR="006664EC" w:rsidRPr="006664EC">
        <w:t xml:space="preserve"> </w:t>
      </w:r>
      <w:proofErr w:type="spellStart"/>
      <w:r w:rsidR="006664EC" w:rsidRPr="006664EC">
        <w:rPr>
          <w:i/>
          <w:iCs/>
        </w:rPr>
        <w:t>MCGFailureInformation</w:t>
      </w:r>
      <w:proofErr w:type="spellEnd"/>
      <w:r w:rsidR="006664EC" w:rsidRPr="006664EC">
        <w:t xml:space="preserve"> to </w:t>
      </w:r>
      <w:r w:rsidR="004457E5">
        <w:t xml:space="preserve">the </w:t>
      </w:r>
      <w:r w:rsidR="006664EC" w:rsidRPr="006664EC">
        <w:t xml:space="preserve">lower layers for transmission embedded in NR RRC message </w:t>
      </w:r>
      <w:proofErr w:type="spellStart"/>
      <w:r w:rsidR="006664EC" w:rsidRPr="00FD18C4">
        <w:rPr>
          <w:i/>
          <w:iCs/>
        </w:rPr>
        <w:t>ULInformationTransferMRDC</w:t>
      </w:r>
      <w:proofErr w:type="spellEnd"/>
      <w:r w:rsidR="006664EC" w:rsidRPr="006664EC">
        <w:t xml:space="preserve"> via SRB3</w:t>
      </w:r>
      <w:r w:rsidR="00FD18C4">
        <w:t>.</w:t>
      </w:r>
    </w:p>
    <w:p w14:paraId="7CDA068E" w14:textId="19DA7E88" w:rsidR="00C0770D" w:rsidRPr="00F01198" w:rsidRDefault="00E50730" w:rsidP="00C87019">
      <w:r>
        <w:t xml:space="preserve">Upon transmitting the </w:t>
      </w:r>
      <w:proofErr w:type="gramStart"/>
      <w:r>
        <w:t>R</w:t>
      </w:r>
      <w:r w:rsidR="00B079DF">
        <w:t>andom</w:t>
      </w:r>
      <w:r w:rsidR="00874FF1">
        <w:t xml:space="preserve"> </w:t>
      </w:r>
      <w:r>
        <w:t>A</w:t>
      </w:r>
      <w:r w:rsidR="00874FF1">
        <w:t>ccess</w:t>
      </w:r>
      <w:proofErr w:type="gramEnd"/>
      <w:r w:rsidR="00874FF1">
        <w:t xml:space="preserve"> </w:t>
      </w:r>
      <w:r>
        <w:t>P</w:t>
      </w:r>
      <w:r w:rsidR="00874FF1">
        <w:t>reamble (RAP)</w:t>
      </w:r>
      <w:r>
        <w:t xml:space="preserve"> to the SN, UE sets the SCG activation state to activated, since UE begins monitoring the PDCCH </w:t>
      </w:r>
      <w:r w:rsidR="00352DE7">
        <w:t xml:space="preserve">on </w:t>
      </w:r>
      <w:proofErr w:type="spellStart"/>
      <w:r w:rsidR="00352DE7">
        <w:t>PSCell</w:t>
      </w:r>
      <w:proofErr w:type="spellEnd"/>
      <w:r w:rsidR="00352DE7">
        <w:t xml:space="preserve"> </w:t>
      </w:r>
      <w:r>
        <w:t xml:space="preserve">to </w:t>
      </w:r>
      <w:r w:rsidR="00D520C0">
        <w:t>receive the R</w:t>
      </w:r>
      <w:r w:rsidR="00352DE7">
        <w:t xml:space="preserve">andom </w:t>
      </w:r>
      <w:r w:rsidR="00D520C0">
        <w:t>A</w:t>
      </w:r>
      <w:r w:rsidR="00352DE7">
        <w:t>ccess Response (RAR).</w:t>
      </w:r>
    </w:p>
    <w:p w14:paraId="65388EE7" w14:textId="4A29D9AC" w:rsidR="0040409E" w:rsidRDefault="00FD3B8A" w:rsidP="00C87019">
      <w:pPr>
        <w:rPr>
          <w:b/>
          <w:bCs/>
        </w:rPr>
      </w:pPr>
      <w:r w:rsidRPr="00040F44">
        <w:rPr>
          <w:b/>
          <w:bCs/>
        </w:rPr>
        <w:t>Observation</w:t>
      </w:r>
      <w:r w:rsidR="00932D11" w:rsidRPr="00040F44">
        <w:rPr>
          <w:b/>
          <w:bCs/>
        </w:rPr>
        <w:t xml:space="preserve"> 4</w:t>
      </w:r>
      <w:r w:rsidR="008271E8" w:rsidRPr="00040F44">
        <w:rPr>
          <w:b/>
          <w:bCs/>
        </w:rPr>
        <w:t xml:space="preserve">. </w:t>
      </w:r>
      <w:r w:rsidRPr="00040F44">
        <w:rPr>
          <w:b/>
          <w:bCs/>
        </w:rPr>
        <w:t>U</w:t>
      </w:r>
      <w:r w:rsidR="007B278E" w:rsidRPr="00040F44">
        <w:rPr>
          <w:b/>
          <w:bCs/>
        </w:rPr>
        <w:t xml:space="preserve">pon receiving from upper </w:t>
      </w:r>
      <w:proofErr w:type="gramStart"/>
      <w:r w:rsidR="007B278E" w:rsidRPr="00040F44">
        <w:rPr>
          <w:b/>
          <w:bCs/>
        </w:rPr>
        <w:t>layers</w:t>
      </w:r>
      <w:proofErr w:type="gramEnd"/>
      <w:r w:rsidR="007B278E" w:rsidRPr="00040F44">
        <w:rPr>
          <w:b/>
          <w:bCs/>
        </w:rPr>
        <w:t xml:space="preserve"> the upcoming uplink transmission, i.e., the RRC message containing </w:t>
      </w:r>
      <w:proofErr w:type="spellStart"/>
      <w:r w:rsidR="007B278E" w:rsidRPr="004C0BC9">
        <w:rPr>
          <w:b/>
          <w:bCs/>
          <w:i/>
          <w:iCs/>
        </w:rPr>
        <w:t>MCGFailureInformation</w:t>
      </w:r>
      <w:proofErr w:type="spellEnd"/>
      <w:r w:rsidR="007B278E" w:rsidRPr="00040F44">
        <w:rPr>
          <w:b/>
          <w:bCs/>
        </w:rPr>
        <w:t>, on SRB3 or split SRB1, SCG MAC</w:t>
      </w:r>
      <w:r w:rsidRPr="00040F44">
        <w:rPr>
          <w:b/>
          <w:bCs/>
        </w:rPr>
        <w:t xml:space="preserve"> </w:t>
      </w:r>
      <w:r w:rsidR="00EF0B69" w:rsidRPr="00040F44">
        <w:rPr>
          <w:b/>
          <w:bCs/>
        </w:rPr>
        <w:t xml:space="preserve">initiates </w:t>
      </w:r>
      <w:r w:rsidR="00932D11" w:rsidRPr="00040F44">
        <w:rPr>
          <w:b/>
          <w:bCs/>
        </w:rPr>
        <w:t>CBRA or CFRA</w:t>
      </w:r>
      <w:r w:rsidR="00D1639C" w:rsidRPr="00040F44">
        <w:rPr>
          <w:b/>
          <w:bCs/>
        </w:rPr>
        <w:t xml:space="preserve"> </w:t>
      </w:r>
      <w:r w:rsidR="00E228ED" w:rsidRPr="00040F44">
        <w:rPr>
          <w:b/>
          <w:bCs/>
        </w:rPr>
        <w:t>by transmitting the Random Access Preamble</w:t>
      </w:r>
      <w:r w:rsidR="0033476E">
        <w:rPr>
          <w:b/>
          <w:bCs/>
        </w:rPr>
        <w:t xml:space="preserve"> </w:t>
      </w:r>
      <w:r w:rsidR="00811EB2">
        <w:rPr>
          <w:b/>
          <w:bCs/>
        </w:rPr>
        <w:t xml:space="preserve">(RAP) </w:t>
      </w:r>
      <w:r w:rsidR="0033476E">
        <w:rPr>
          <w:b/>
          <w:bCs/>
        </w:rPr>
        <w:t xml:space="preserve">to </w:t>
      </w:r>
      <w:r w:rsidR="00EC0020">
        <w:rPr>
          <w:b/>
          <w:bCs/>
        </w:rPr>
        <w:t>the SN</w:t>
      </w:r>
      <w:r w:rsidR="00932D11" w:rsidRPr="00040F44">
        <w:rPr>
          <w:b/>
          <w:bCs/>
        </w:rPr>
        <w:t>.</w:t>
      </w:r>
      <w:r w:rsidR="00EF0B69" w:rsidRPr="00040F44">
        <w:rPr>
          <w:b/>
          <w:bCs/>
        </w:rPr>
        <w:t xml:space="preserve"> </w:t>
      </w:r>
      <w:r w:rsidR="0092757A" w:rsidRPr="00040F44">
        <w:rPr>
          <w:b/>
          <w:bCs/>
        </w:rPr>
        <w:t xml:space="preserve"> </w:t>
      </w:r>
      <w:r w:rsidR="009D047F" w:rsidRPr="00040F44">
        <w:rPr>
          <w:b/>
          <w:bCs/>
        </w:rPr>
        <w:t xml:space="preserve"> </w:t>
      </w:r>
      <w:r w:rsidR="00B01E42" w:rsidRPr="00040F44">
        <w:rPr>
          <w:b/>
          <w:bCs/>
        </w:rPr>
        <w:t xml:space="preserve"> </w:t>
      </w:r>
    </w:p>
    <w:p w14:paraId="32F21117" w14:textId="7935DBDE" w:rsidR="007B2AB2" w:rsidRPr="00040F44" w:rsidRDefault="00B70899" w:rsidP="00C87019">
      <w:pPr>
        <w:rPr>
          <w:b/>
          <w:bCs/>
        </w:rPr>
      </w:pPr>
      <w:r>
        <w:rPr>
          <w:b/>
          <w:bCs/>
        </w:rPr>
        <w:t>Proposal</w:t>
      </w:r>
      <w:r w:rsidR="00985A78">
        <w:rPr>
          <w:b/>
          <w:bCs/>
        </w:rPr>
        <w:t xml:space="preserve"> 5</w:t>
      </w:r>
      <w:r>
        <w:rPr>
          <w:b/>
          <w:bCs/>
        </w:rPr>
        <w:t xml:space="preserve">. </w:t>
      </w:r>
      <w:r w:rsidR="00EC1E39">
        <w:rPr>
          <w:b/>
          <w:bCs/>
        </w:rPr>
        <w:t>After</w:t>
      </w:r>
      <w:r>
        <w:rPr>
          <w:b/>
          <w:bCs/>
        </w:rPr>
        <w:t xml:space="preserve"> transmitting RAP </w:t>
      </w:r>
      <w:r w:rsidR="00C0770D">
        <w:rPr>
          <w:b/>
          <w:bCs/>
        </w:rPr>
        <w:t>to the SN, UE sets the SCG activation state to activated</w:t>
      </w:r>
      <w:r w:rsidR="00F5438A">
        <w:rPr>
          <w:b/>
          <w:bCs/>
        </w:rPr>
        <w:t xml:space="preserve"> and begins monitoring </w:t>
      </w:r>
      <w:proofErr w:type="spellStart"/>
      <w:r w:rsidR="00F5438A">
        <w:rPr>
          <w:b/>
          <w:bCs/>
        </w:rPr>
        <w:t>PSCell</w:t>
      </w:r>
      <w:proofErr w:type="spellEnd"/>
      <w:r w:rsidR="00F5438A">
        <w:rPr>
          <w:b/>
          <w:bCs/>
        </w:rPr>
        <w:t xml:space="preserve"> PDCCH for the </w:t>
      </w:r>
      <w:r w:rsidR="00B71A30">
        <w:rPr>
          <w:b/>
          <w:bCs/>
        </w:rPr>
        <w:t>RAR.</w:t>
      </w:r>
    </w:p>
    <w:p w14:paraId="25D83D6F" w14:textId="6C9F2607" w:rsidR="009E1689" w:rsidRPr="00B7122A" w:rsidRDefault="009E1689" w:rsidP="00C87019">
      <w:pPr>
        <w:rPr>
          <w:b/>
          <w:bCs/>
          <w:u w:val="single"/>
        </w:rPr>
      </w:pPr>
      <w:r w:rsidRPr="00B7122A">
        <w:rPr>
          <w:b/>
          <w:bCs/>
          <w:u w:val="single"/>
        </w:rPr>
        <w:t>Issue: Whether SN-MN interaction is needed before SN provides an UL grant in the RAR</w:t>
      </w:r>
      <w:r w:rsidR="00B52449" w:rsidRPr="00B7122A">
        <w:rPr>
          <w:b/>
          <w:bCs/>
          <w:u w:val="single"/>
        </w:rPr>
        <w:t>.</w:t>
      </w:r>
    </w:p>
    <w:p w14:paraId="6913A612" w14:textId="19C59708" w:rsidR="00133EE5" w:rsidRDefault="005024D6" w:rsidP="00C87019">
      <w:proofErr w:type="gramStart"/>
      <w:r>
        <w:t>In order to</w:t>
      </w:r>
      <w:proofErr w:type="gramEnd"/>
      <w:r>
        <w:t xml:space="preserve"> not complicate the design</w:t>
      </w:r>
      <w:r w:rsidR="003713E9">
        <w:t>, we think it is better that the</w:t>
      </w:r>
      <w:r w:rsidR="00A75EA6">
        <w:t xml:space="preserve">re is no SN-MN interaction </w:t>
      </w:r>
      <w:r w:rsidR="007B2790">
        <w:t xml:space="preserve">before SN provides an UL grant </w:t>
      </w:r>
      <w:r w:rsidR="008B5D75">
        <w:t>in the RAR</w:t>
      </w:r>
      <w:r w:rsidR="007B2790">
        <w:t>.</w:t>
      </w:r>
      <w:r w:rsidR="004B1CB8">
        <w:t xml:space="preserve"> </w:t>
      </w:r>
      <w:r w:rsidR="00E54B0A">
        <w:t xml:space="preserve">This </w:t>
      </w:r>
      <w:r w:rsidR="00133EE5">
        <w:t>is</w:t>
      </w:r>
      <w:r w:rsidR="00E54B0A">
        <w:t xml:space="preserve"> also justified because</w:t>
      </w:r>
      <w:r w:rsidR="00133EE5">
        <w:t>:</w:t>
      </w:r>
    </w:p>
    <w:p w14:paraId="73B3E860" w14:textId="6DB853B4" w:rsidR="00F3014F" w:rsidRDefault="00861AA3" w:rsidP="00133EE5">
      <w:pPr>
        <w:pStyle w:val="ListParagraph"/>
        <w:numPr>
          <w:ilvl w:val="0"/>
          <w:numId w:val="30"/>
        </w:numPr>
      </w:pPr>
      <w:r>
        <w:t xml:space="preserve">SN </w:t>
      </w:r>
      <w:r w:rsidR="00F3014F">
        <w:t xml:space="preserve">controls and </w:t>
      </w:r>
      <w:r>
        <w:t xml:space="preserve">determines the resources </w:t>
      </w:r>
      <w:r w:rsidR="00B97FAA">
        <w:t xml:space="preserve">for </w:t>
      </w:r>
      <w:r w:rsidR="0012158C">
        <w:t>the UL grant</w:t>
      </w:r>
      <w:r w:rsidR="006D2B50">
        <w:t xml:space="preserve"> </w:t>
      </w:r>
      <w:r w:rsidR="00652F62">
        <w:t>and the subsequent UL-DL transmi</w:t>
      </w:r>
      <w:r w:rsidR="006F6637">
        <w:t xml:space="preserve">ssions related to RACH, and </w:t>
      </w:r>
      <w:r w:rsidR="00BB4184">
        <w:t xml:space="preserve">hence </w:t>
      </w:r>
      <w:r w:rsidR="006F6637">
        <w:t xml:space="preserve">it doesn’t need to </w:t>
      </w:r>
      <w:r w:rsidR="00F3014F">
        <w:t>confirm with MN.</w:t>
      </w:r>
    </w:p>
    <w:p w14:paraId="6B3FC573" w14:textId="6C372A11" w:rsidR="007B2790" w:rsidRDefault="00FC7CD8" w:rsidP="00133EE5">
      <w:pPr>
        <w:pStyle w:val="ListParagraph"/>
        <w:numPr>
          <w:ilvl w:val="0"/>
          <w:numId w:val="30"/>
        </w:numPr>
      </w:pPr>
      <w:r>
        <w:t xml:space="preserve">The RACH procedure </w:t>
      </w:r>
      <w:r w:rsidR="00122EE0">
        <w:t xml:space="preserve">is used </w:t>
      </w:r>
      <w:bookmarkStart w:id="6" w:name="_Hlk92471784"/>
      <w:r w:rsidR="00122EE0">
        <w:t xml:space="preserve">to only resume the split SRB1 </w:t>
      </w:r>
      <w:r w:rsidR="00966425">
        <w:t>or</w:t>
      </w:r>
      <w:r w:rsidR="00122EE0">
        <w:t xml:space="preserve"> SRB3</w:t>
      </w:r>
      <w:r w:rsidR="00305EA6">
        <w:t xml:space="preserve"> over which </w:t>
      </w:r>
      <w:proofErr w:type="spellStart"/>
      <w:r w:rsidR="00305EA6" w:rsidRPr="00374DF1">
        <w:rPr>
          <w:i/>
          <w:iCs/>
        </w:rPr>
        <w:t>MCGFailureInformation</w:t>
      </w:r>
      <w:proofErr w:type="spellEnd"/>
      <w:r w:rsidR="00305EA6">
        <w:t xml:space="preserve"> and the </w:t>
      </w:r>
      <w:r w:rsidR="0047514F">
        <w:t xml:space="preserve">MN response to </w:t>
      </w:r>
      <w:proofErr w:type="spellStart"/>
      <w:r w:rsidR="0047514F" w:rsidRPr="00374DF1">
        <w:rPr>
          <w:i/>
          <w:iCs/>
        </w:rPr>
        <w:t>MCGFailureInformation</w:t>
      </w:r>
      <w:proofErr w:type="spellEnd"/>
      <w:r w:rsidR="0047514F">
        <w:t xml:space="preserve"> are transmitted</w:t>
      </w:r>
      <w:r w:rsidR="00677B4F">
        <w:t xml:space="preserve">, i.e., this scenario is different </w:t>
      </w:r>
      <w:r w:rsidR="00876203">
        <w:t>from resumption of data over SCG.</w:t>
      </w:r>
      <w:bookmarkEnd w:id="6"/>
      <w:r w:rsidR="007B45E3">
        <w:t xml:space="preserve"> This point was mentioned by the rapporteur </w:t>
      </w:r>
      <w:r w:rsidR="00046918">
        <w:t xml:space="preserve">in the email discussion </w:t>
      </w:r>
      <w:r w:rsidR="00A06DB7">
        <w:t>[2].</w:t>
      </w:r>
    </w:p>
    <w:p w14:paraId="14416CEA" w14:textId="1038AE63" w:rsidR="00876203" w:rsidRPr="001A1DB7" w:rsidRDefault="001A54D0" w:rsidP="00876203">
      <w:pPr>
        <w:rPr>
          <w:b/>
          <w:bCs/>
        </w:rPr>
      </w:pPr>
      <w:bookmarkStart w:id="7" w:name="_Hlk92648307"/>
      <w:r w:rsidRPr="001A1DB7">
        <w:rPr>
          <w:b/>
          <w:bCs/>
        </w:rPr>
        <w:t xml:space="preserve">Observation 5. SN-MN interaction is not needed before SN </w:t>
      </w:r>
      <w:r w:rsidR="009C2729" w:rsidRPr="001A1DB7">
        <w:rPr>
          <w:b/>
          <w:bCs/>
        </w:rPr>
        <w:t>provides an UL grant in the RAR because:</w:t>
      </w:r>
    </w:p>
    <w:p w14:paraId="4B1EEC87" w14:textId="7E94AAFC" w:rsidR="009C2729" w:rsidRPr="001A1DB7" w:rsidRDefault="00156B9B" w:rsidP="009C2729">
      <w:pPr>
        <w:pStyle w:val="ListParagraph"/>
        <w:numPr>
          <w:ilvl w:val="0"/>
          <w:numId w:val="31"/>
        </w:numPr>
        <w:rPr>
          <w:b/>
          <w:bCs/>
        </w:rPr>
      </w:pPr>
      <w:r w:rsidRPr="001A1DB7">
        <w:rPr>
          <w:b/>
          <w:bCs/>
        </w:rPr>
        <w:t>SN controls the resources for the UL grant a</w:t>
      </w:r>
      <w:r w:rsidR="005810EB" w:rsidRPr="001A1DB7">
        <w:rPr>
          <w:b/>
          <w:bCs/>
        </w:rPr>
        <w:t>s well as</w:t>
      </w:r>
      <w:r w:rsidRPr="001A1DB7">
        <w:rPr>
          <w:b/>
          <w:bCs/>
        </w:rPr>
        <w:t xml:space="preserve"> the subsequent UL</w:t>
      </w:r>
      <w:r w:rsidR="00CC49B8">
        <w:rPr>
          <w:b/>
          <w:bCs/>
        </w:rPr>
        <w:t xml:space="preserve"> and </w:t>
      </w:r>
      <w:r w:rsidRPr="001A1DB7">
        <w:rPr>
          <w:b/>
          <w:bCs/>
        </w:rPr>
        <w:t>DL transmissions related to RACH, and hence it doesn’t need confirm</w:t>
      </w:r>
      <w:r w:rsidR="005810EB" w:rsidRPr="001A1DB7">
        <w:rPr>
          <w:b/>
          <w:bCs/>
        </w:rPr>
        <w:t>ation</w:t>
      </w:r>
      <w:r w:rsidRPr="001A1DB7">
        <w:rPr>
          <w:b/>
          <w:bCs/>
        </w:rPr>
        <w:t xml:space="preserve"> </w:t>
      </w:r>
      <w:r w:rsidR="005810EB" w:rsidRPr="001A1DB7">
        <w:rPr>
          <w:b/>
          <w:bCs/>
        </w:rPr>
        <w:t>from</w:t>
      </w:r>
      <w:r w:rsidRPr="001A1DB7">
        <w:rPr>
          <w:b/>
          <w:bCs/>
        </w:rPr>
        <w:t xml:space="preserve"> MN.</w:t>
      </w:r>
    </w:p>
    <w:p w14:paraId="2E058CB0" w14:textId="5FF015D8" w:rsidR="005810EB" w:rsidRDefault="005810EB" w:rsidP="009C2729">
      <w:pPr>
        <w:pStyle w:val="ListParagraph"/>
        <w:numPr>
          <w:ilvl w:val="0"/>
          <w:numId w:val="31"/>
        </w:numPr>
        <w:rPr>
          <w:b/>
          <w:bCs/>
        </w:rPr>
      </w:pPr>
      <w:r w:rsidRPr="001A1DB7">
        <w:rPr>
          <w:b/>
          <w:bCs/>
        </w:rPr>
        <w:t xml:space="preserve">RACH is </w:t>
      </w:r>
      <w:r w:rsidR="00140233">
        <w:rPr>
          <w:b/>
          <w:bCs/>
        </w:rPr>
        <w:t xml:space="preserve">only </w:t>
      </w:r>
      <w:r w:rsidRPr="001A1DB7">
        <w:rPr>
          <w:b/>
          <w:bCs/>
        </w:rPr>
        <w:t xml:space="preserve">used to resume split SRB1 or SRB3 over which </w:t>
      </w:r>
      <w:proofErr w:type="spellStart"/>
      <w:r w:rsidRPr="001A1DB7">
        <w:rPr>
          <w:b/>
          <w:bCs/>
          <w:i/>
          <w:iCs/>
        </w:rPr>
        <w:t>MCGFailureInformation</w:t>
      </w:r>
      <w:proofErr w:type="spellEnd"/>
      <w:r w:rsidRPr="001A1DB7">
        <w:rPr>
          <w:b/>
          <w:bCs/>
        </w:rPr>
        <w:t xml:space="preserve"> and the MN response to </w:t>
      </w:r>
      <w:proofErr w:type="spellStart"/>
      <w:r w:rsidRPr="001A1DB7">
        <w:rPr>
          <w:b/>
          <w:bCs/>
          <w:i/>
          <w:iCs/>
        </w:rPr>
        <w:t>MCGFailureInformation</w:t>
      </w:r>
      <w:proofErr w:type="spellEnd"/>
      <w:r w:rsidRPr="001A1DB7">
        <w:rPr>
          <w:b/>
          <w:bCs/>
        </w:rPr>
        <w:t xml:space="preserve"> are transmitted, i.e., this scenario is different from resumption of data over SCG</w:t>
      </w:r>
      <w:r w:rsidR="007A2683" w:rsidRPr="001A1DB7">
        <w:rPr>
          <w:b/>
          <w:bCs/>
        </w:rPr>
        <w:t xml:space="preserve"> which requires MN confirmation.</w:t>
      </w:r>
    </w:p>
    <w:p w14:paraId="7953C24C" w14:textId="57A5A4FF" w:rsidR="001E1755" w:rsidRPr="00B52449" w:rsidRDefault="009512C4" w:rsidP="001E1755">
      <w:pPr>
        <w:rPr>
          <w:b/>
          <w:bCs/>
        </w:rPr>
      </w:pPr>
      <w:r w:rsidRPr="00B52449">
        <w:rPr>
          <w:b/>
          <w:bCs/>
        </w:rPr>
        <w:t xml:space="preserve">Proposal </w:t>
      </w:r>
      <w:r w:rsidR="009D5D92">
        <w:rPr>
          <w:b/>
          <w:bCs/>
        </w:rPr>
        <w:t>6</w:t>
      </w:r>
      <w:r w:rsidRPr="00B52449">
        <w:rPr>
          <w:b/>
          <w:bCs/>
        </w:rPr>
        <w:t xml:space="preserve">. </w:t>
      </w:r>
      <w:r w:rsidR="00811EB2" w:rsidRPr="00B52449">
        <w:rPr>
          <w:b/>
          <w:bCs/>
        </w:rPr>
        <w:t>Upon receiving the RAP from the UE</w:t>
      </w:r>
      <w:r w:rsidR="00323F57" w:rsidRPr="00B52449">
        <w:rPr>
          <w:b/>
          <w:bCs/>
        </w:rPr>
        <w:t xml:space="preserve">, SN provides an UL grant to the </w:t>
      </w:r>
      <w:r w:rsidR="00D70173" w:rsidRPr="00B52449">
        <w:rPr>
          <w:b/>
          <w:bCs/>
        </w:rPr>
        <w:t>UE in the RAR</w:t>
      </w:r>
      <w:r w:rsidR="005F34CB">
        <w:rPr>
          <w:b/>
          <w:bCs/>
        </w:rPr>
        <w:t xml:space="preserve"> without</w:t>
      </w:r>
      <w:r w:rsidR="006314E1" w:rsidRPr="00B52449">
        <w:rPr>
          <w:b/>
          <w:bCs/>
        </w:rPr>
        <w:t xml:space="preserve"> seek</w:t>
      </w:r>
      <w:r w:rsidR="005F34CB">
        <w:rPr>
          <w:b/>
          <w:bCs/>
        </w:rPr>
        <w:t>ing</w:t>
      </w:r>
      <w:r w:rsidR="006314E1" w:rsidRPr="00B52449">
        <w:rPr>
          <w:b/>
          <w:bCs/>
        </w:rPr>
        <w:t xml:space="preserve"> confirmation from the MN before transmitting the RAR.</w:t>
      </w:r>
    </w:p>
    <w:bookmarkEnd w:id="7"/>
    <w:p w14:paraId="5DD38CE6" w14:textId="3A202408" w:rsidR="007A2683" w:rsidRPr="00CA6D37" w:rsidRDefault="00561F38" w:rsidP="007A2683">
      <w:pPr>
        <w:rPr>
          <w:b/>
          <w:bCs/>
          <w:u w:val="single"/>
        </w:rPr>
      </w:pPr>
      <w:r w:rsidRPr="00CA6D37">
        <w:rPr>
          <w:b/>
          <w:bCs/>
          <w:u w:val="single"/>
        </w:rPr>
        <w:t xml:space="preserve">Issue: </w:t>
      </w:r>
      <w:r w:rsidR="004A3EB0" w:rsidRPr="00CA6D37">
        <w:rPr>
          <w:b/>
          <w:bCs/>
          <w:u w:val="single"/>
        </w:rPr>
        <w:t xml:space="preserve">Whether the UL grant provided </w:t>
      </w:r>
      <w:r w:rsidR="00CA6D37">
        <w:rPr>
          <w:b/>
          <w:bCs/>
          <w:u w:val="single"/>
        </w:rPr>
        <w:t xml:space="preserve">in RAR </w:t>
      </w:r>
      <w:r w:rsidR="004A3EB0" w:rsidRPr="00CA6D37">
        <w:rPr>
          <w:b/>
          <w:bCs/>
          <w:u w:val="single"/>
        </w:rPr>
        <w:t>is for transmitting BSR in Msg3 or for transmitting</w:t>
      </w:r>
      <w:r w:rsidR="0076094D">
        <w:rPr>
          <w:b/>
          <w:bCs/>
          <w:u w:val="single"/>
        </w:rPr>
        <w:t xml:space="preserve"> </w:t>
      </w:r>
      <w:proofErr w:type="spellStart"/>
      <w:r w:rsidR="004A3EB0" w:rsidRPr="00CA6D37">
        <w:rPr>
          <w:b/>
          <w:bCs/>
          <w:i/>
          <w:iCs/>
          <w:u w:val="single"/>
        </w:rPr>
        <w:t>MCGFailureInformation</w:t>
      </w:r>
      <w:proofErr w:type="spellEnd"/>
      <w:r w:rsidR="004A3EB0" w:rsidRPr="00CA6D37">
        <w:rPr>
          <w:b/>
          <w:bCs/>
          <w:u w:val="single"/>
        </w:rPr>
        <w:t xml:space="preserve"> in Msg3.</w:t>
      </w:r>
    </w:p>
    <w:p w14:paraId="59851BCC" w14:textId="1BA8689F" w:rsidR="004A3EB0" w:rsidRDefault="001432EE" w:rsidP="00C87019">
      <w:r>
        <w:t>I</w:t>
      </w:r>
      <w:r w:rsidR="006345B7">
        <w:t xml:space="preserve">t might be difficult for network to </w:t>
      </w:r>
      <w:r w:rsidR="00147313">
        <w:t xml:space="preserve">know </w:t>
      </w:r>
      <w:r w:rsidR="00E638D4">
        <w:t xml:space="preserve">the </w:t>
      </w:r>
      <w:r w:rsidR="006345B7">
        <w:t xml:space="preserve">size of the </w:t>
      </w:r>
      <w:proofErr w:type="spellStart"/>
      <w:r w:rsidR="006345B7" w:rsidRPr="006345B7">
        <w:rPr>
          <w:i/>
          <w:iCs/>
        </w:rPr>
        <w:t>MCGFailureInformation</w:t>
      </w:r>
      <w:proofErr w:type="spellEnd"/>
      <w:r w:rsidR="00147313">
        <w:t xml:space="preserve"> message beforehand since </w:t>
      </w:r>
      <w:r>
        <w:t>the size depends upon the available measurement results with the UE</w:t>
      </w:r>
      <w:r w:rsidR="000653F9">
        <w:t>, which are based on both MN a</w:t>
      </w:r>
      <w:r w:rsidR="00560949">
        <w:t>nd SN configured measurements.</w:t>
      </w:r>
      <w:r>
        <w:t xml:space="preserve"> </w:t>
      </w:r>
      <w:r w:rsidR="00D34BB5">
        <w:t xml:space="preserve">We think therefore that the </w:t>
      </w:r>
      <w:r w:rsidR="00C658EE">
        <w:t xml:space="preserve">provided </w:t>
      </w:r>
      <w:r w:rsidR="00D34BB5">
        <w:t>UL grant should be for transmitting BSR in Msg3</w:t>
      </w:r>
      <w:r w:rsidR="00623D38">
        <w:t>. The BSR indicate</w:t>
      </w:r>
      <w:r w:rsidR="00CA6D37">
        <w:t>s</w:t>
      </w:r>
      <w:r w:rsidR="00623D38">
        <w:t xml:space="preserve"> the size of the </w:t>
      </w:r>
      <w:proofErr w:type="spellStart"/>
      <w:r w:rsidR="00623D38" w:rsidRPr="00623D38">
        <w:rPr>
          <w:i/>
          <w:iCs/>
        </w:rPr>
        <w:t>MCGFailureInformation</w:t>
      </w:r>
      <w:proofErr w:type="spellEnd"/>
      <w:r w:rsidR="00623D38">
        <w:t xml:space="preserve"> message.</w:t>
      </w:r>
      <w:r w:rsidR="006345B7">
        <w:t xml:space="preserve"> </w:t>
      </w:r>
    </w:p>
    <w:p w14:paraId="24B9CFB3" w14:textId="4BD8D7B4" w:rsidR="00623D38" w:rsidRPr="00C65708" w:rsidRDefault="008F5345" w:rsidP="00C87019">
      <w:pPr>
        <w:rPr>
          <w:b/>
          <w:bCs/>
        </w:rPr>
      </w:pPr>
      <w:r w:rsidRPr="00C65708">
        <w:rPr>
          <w:b/>
          <w:bCs/>
        </w:rPr>
        <w:t xml:space="preserve">Observation 6. It </w:t>
      </w:r>
      <w:r w:rsidR="00202F54" w:rsidRPr="00C65708">
        <w:rPr>
          <w:b/>
          <w:bCs/>
        </w:rPr>
        <w:t xml:space="preserve">might be difficult for network to know the size of the </w:t>
      </w:r>
      <w:proofErr w:type="spellStart"/>
      <w:r w:rsidR="00202F54" w:rsidRPr="00C65708">
        <w:rPr>
          <w:b/>
          <w:bCs/>
          <w:i/>
          <w:iCs/>
        </w:rPr>
        <w:t>MCGFailureInformation</w:t>
      </w:r>
      <w:proofErr w:type="spellEnd"/>
      <w:r w:rsidR="00202F54" w:rsidRPr="00C65708">
        <w:rPr>
          <w:b/>
          <w:bCs/>
        </w:rPr>
        <w:t xml:space="preserve"> message beforehand since </w:t>
      </w:r>
      <w:r w:rsidR="0047150D">
        <w:rPr>
          <w:b/>
          <w:bCs/>
        </w:rPr>
        <w:t>it</w:t>
      </w:r>
      <w:r w:rsidR="00202F54" w:rsidRPr="00C65708">
        <w:rPr>
          <w:b/>
          <w:bCs/>
        </w:rPr>
        <w:t xml:space="preserve"> depends upon the available measurement results with the UE</w:t>
      </w:r>
      <w:r w:rsidR="00C444E7">
        <w:rPr>
          <w:b/>
          <w:bCs/>
        </w:rPr>
        <w:t>, which are based on both MN and SN configured measurements</w:t>
      </w:r>
      <w:r w:rsidR="00202F54" w:rsidRPr="00C65708">
        <w:rPr>
          <w:b/>
          <w:bCs/>
        </w:rPr>
        <w:t>.</w:t>
      </w:r>
    </w:p>
    <w:p w14:paraId="58D1F9F0" w14:textId="24CD34C0" w:rsidR="00202F54" w:rsidRDefault="00202F54" w:rsidP="00C87019">
      <w:pPr>
        <w:rPr>
          <w:b/>
          <w:bCs/>
        </w:rPr>
      </w:pPr>
      <w:r w:rsidRPr="00C65708">
        <w:rPr>
          <w:b/>
          <w:bCs/>
        </w:rPr>
        <w:t xml:space="preserve">Proposal </w:t>
      </w:r>
      <w:r w:rsidR="009D5D92">
        <w:rPr>
          <w:b/>
          <w:bCs/>
        </w:rPr>
        <w:t>7</w:t>
      </w:r>
      <w:r w:rsidRPr="00C65708">
        <w:rPr>
          <w:b/>
          <w:bCs/>
        </w:rPr>
        <w:t xml:space="preserve">. </w:t>
      </w:r>
      <w:r w:rsidR="00CA6D37" w:rsidRPr="00C65708">
        <w:rPr>
          <w:b/>
          <w:bCs/>
        </w:rPr>
        <w:t xml:space="preserve">The UL grant provided </w:t>
      </w:r>
      <w:r w:rsidR="00C65708" w:rsidRPr="00C65708">
        <w:rPr>
          <w:b/>
          <w:bCs/>
        </w:rPr>
        <w:t>in RAR is</w:t>
      </w:r>
      <w:r w:rsidR="00CA6D37" w:rsidRPr="00C65708">
        <w:rPr>
          <w:b/>
          <w:bCs/>
        </w:rPr>
        <w:t xml:space="preserve"> for transmitting BSR in Msg3.</w:t>
      </w:r>
      <w:r w:rsidR="00B70899">
        <w:rPr>
          <w:b/>
          <w:bCs/>
        </w:rPr>
        <w:t xml:space="preserve"> In Msg3</w:t>
      </w:r>
      <w:r w:rsidR="00554F38">
        <w:rPr>
          <w:b/>
          <w:bCs/>
        </w:rPr>
        <w:t xml:space="preserve">, UE SCG C-RNTI </w:t>
      </w:r>
      <w:r w:rsidR="007852AF">
        <w:rPr>
          <w:b/>
          <w:bCs/>
        </w:rPr>
        <w:t>is included so that SN can identify the UE.</w:t>
      </w:r>
    </w:p>
    <w:p w14:paraId="698D5A67" w14:textId="23A0A3BB" w:rsidR="00F95875" w:rsidRPr="00783E9C" w:rsidRDefault="00783E9C" w:rsidP="00C87019">
      <w:pPr>
        <w:rPr>
          <w:b/>
          <w:bCs/>
        </w:rPr>
      </w:pPr>
      <w:r w:rsidRPr="00783E9C">
        <w:rPr>
          <w:b/>
          <w:bCs/>
        </w:rPr>
        <w:t xml:space="preserve">Proposal 8. </w:t>
      </w:r>
      <w:r w:rsidR="00C3146F" w:rsidRPr="00783E9C">
        <w:rPr>
          <w:b/>
          <w:bCs/>
        </w:rPr>
        <w:t xml:space="preserve">SN </w:t>
      </w:r>
      <w:r w:rsidR="000626DC">
        <w:rPr>
          <w:b/>
          <w:bCs/>
        </w:rPr>
        <w:t xml:space="preserve">may </w:t>
      </w:r>
      <w:r w:rsidR="00C3146F" w:rsidRPr="00783E9C">
        <w:rPr>
          <w:b/>
          <w:bCs/>
        </w:rPr>
        <w:t xml:space="preserve">provide </w:t>
      </w:r>
      <w:r w:rsidR="00F01E2E" w:rsidRPr="00783E9C">
        <w:rPr>
          <w:b/>
          <w:bCs/>
        </w:rPr>
        <w:t>UL grant to the UE</w:t>
      </w:r>
      <w:r w:rsidR="00916095" w:rsidRPr="00783E9C">
        <w:rPr>
          <w:b/>
          <w:bCs/>
        </w:rPr>
        <w:t xml:space="preserve"> </w:t>
      </w:r>
      <w:r w:rsidR="00DF03D6" w:rsidRPr="00783E9C">
        <w:rPr>
          <w:b/>
          <w:bCs/>
        </w:rPr>
        <w:t xml:space="preserve">to transmit </w:t>
      </w:r>
      <w:proofErr w:type="spellStart"/>
      <w:r w:rsidR="00DF03D6" w:rsidRPr="00783E9C">
        <w:rPr>
          <w:b/>
          <w:bCs/>
          <w:i/>
          <w:iCs/>
        </w:rPr>
        <w:t>MCGFailureInformation</w:t>
      </w:r>
      <w:proofErr w:type="spellEnd"/>
      <w:r w:rsidR="00DF03D6">
        <w:rPr>
          <w:b/>
          <w:bCs/>
        </w:rPr>
        <w:t>,</w:t>
      </w:r>
      <w:r w:rsidR="00DF03D6" w:rsidRPr="00783E9C">
        <w:rPr>
          <w:b/>
          <w:bCs/>
        </w:rPr>
        <w:t xml:space="preserve"> </w:t>
      </w:r>
      <w:r w:rsidR="00916095" w:rsidRPr="00783E9C">
        <w:rPr>
          <w:b/>
          <w:bCs/>
        </w:rPr>
        <w:t>in Msg4</w:t>
      </w:r>
      <w:r w:rsidR="00807B66" w:rsidRPr="00783E9C">
        <w:rPr>
          <w:b/>
          <w:bCs/>
        </w:rPr>
        <w:t xml:space="preserve">. </w:t>
      </w:r>
    </w:p>
    <w:p w14:paraId="08FAE95A" w14:textId="7E7A7A6A" w:rsidR="00A91BF2" w:rsidRDefault="001B1517" w:rsidP="00C87019">
      <w:r>
        <w:t xml:space="preserve">Following the legacy procedure, </w:t>
      </w:r>
      <w:r w:rsidR="00E8243F">
        <w:t xml:space="preserve">upon receiving the message containing </w:t>
      </w:r>
      <w:proofErr w:type="spellStart"/>
      <w:r w:rsidR="00E8243F" w:rsidRPr="00E8243F">
        <w:rPr>
          <w:i/>
          <w:iCs/>
        </w:rPr>
        <w:t>MCGFailureInformation</w:t>
      </w:r>
      <w:proofErr w:type="spellEnd"/>
      <w:r w:rsidR="00E8243F">
        <w:t xml:space="preserve"> </w:t>
      </w:r>
      <w:r w:rsidR="00E90845">
        <w:t xml:space="preserve">from the UE, SN forwards it to the MN using the RRC Transfer procedure. </w:t>
      </w:r>
      <w:r w:rsidR="00DA3633">
        <w:t xml:space="preserve">MN provides </w:t>
      </w:r>
      <w:r w:rsidR="008C5296">
        <w:t xml:space="preserve">the </w:t>
      </w:r>
      <w:r w:rsidR="00DA3633">
        <w:t xml:space="preserve">response </w:t>
      </w:r>
      <w:r w:rsidR="008C5296">
        <w:t xml:space="preserve">message </w:t>
      </w:r>
      <w:r w:rsidR="00DA3633">
        <w:t xml:space="preserve">to the </w:t>
      </w:r>
      <w:r w:rsidR="001243BF">
        <w:t>SN</w:t>
      </w:r>
      <w:r w:rsidR="00DA3633">
        <w:t xml:space="preserve"> using RRC Transfer procedure</w:t>
      </w:r>
      <w:r w:rsidR="008C5296">
        <w:t>. T</w:t>
      </w:r>
      <w:r w:rsidR="001243BF">
        <w:t>he response includ</w:t>
      </w:r>
      <w:r w:rsidR="0007160D">
        <w:t>es</w:t>
      </w:r>
      <w:r w:rsidR="001243BF">
        <w:t xml:space="preserve"> a message for the UE </w:t>
      </w:r>
      <w:r w:rsidR="00934B80">
        <w:t>with a possible reconfiguration</w:t>
      </w:r>
      <w:r w:rsidR="008C5296">
        <w:t>, which SN forwards to the UE</w:t>
      </w:r>
      <w:r w:rsidR="00934B80">
        <w:t>.</w:t>
      </w:r>
      <w:r w:rsidR="00A02FA7">
        <w:t xml:space="preserve"> </w:t>
      </w:r>
      <w:r w:rsidR="001243BF">
        <w:t xml:space="preserve"> </w:t>
      </w:r>
      <w:r w:rsidR="00916095">
        <w:t xml:space="preserve"> </w:t>
      </w:r>
      <w:r w:rsidR="00F01E2E">
        <w:t xml:space="preserve"> </w:t>
      </w:r>
    </w:p>
    <w:p w14:paraId="4F3C17D9" w14:textId="0E0D4CA4" w:rsidR="009E6A68" w:rsidRPr="003D03CF" w:rsidRDefault="00DA2384" w:rsidP="00C87019">
      <w:pPr>
        <w:rPr>
          <w:b/>
          <w:bCs/>
        </w:rPr>
      </w:pPr>
      <w:r w:rsidRPr="003D03CF">
        <w:rPr>
          <w:b/>
          <w:bCs/>
        </w:rPr>
        <w:t>Observation</w:t>
      </w:r>
      <w:r w:rsidR="006D10B8" w:rsidRPr="003D03CF">
        <w:rPr>
          <w:b/>
          <w:bCs/>
        </w:rPr>
        <w:t xml:space="preserve"> 7</w:t>
      </w:r>
      <w:r w:rsidRPr="003D03CF">
        <w:rPr>
          <w:b/>
          <w:bCs/>
        </w:rPr>
        <w:t>. The time until when UE may expect to receive a response from the MN</w:t>
      </w:r>
      <w:r w:rsidR="006D10B8" w:rsidRPr="003D03CF">
        <w:rPr>
          <w:b/>
          <w:bCs/>
        </w:rPr>
        <w:t xml:space="preserve"> after transmitting </w:t>
      </w:r>
      <w:proofErr w:type="spellStart"/>
      <w:r w:rsidR="006D10B8" w:rsidRPr="003D03CF">
        <w:rPr>
          <w:b/>
          <w:bCs/>
          <w:i/>
          <w:iCs/>
        </w:rPr>
        <w:t>MCGFailureInformation</w:t>
      </w:r>
      <w:proofErr w:type="spellEnd"/>
      <w:r w:rsidRPr="003D03CF">
        <w:rPr>
          <w:b/>
          <w:bCs/>
        </w:rPr>
        <w:t xml:space="preserve"> includes the RACH procedure delay.</w:t>
      </w:r>
    </w:p>
    <w:p w14:paraId="407793B6" w14:textId="38083B0D" w:rsidR="00E20CF1" w:rsidRPr="003D03CF" w:rsidRDefault="006D2B5A" w:rsidP="00C87019">
      <w:pPr>
        <w:rPr>
          <w:b/>
          <w:bCs/>
        </w:rPr>
      </w:pPr>
      <w:r w:rsidRPr="003D03CF">
        <w:rPr>
          <w:b/>
          <w:bCs/>
        </w:rPr>
        <w:t>Proposal 9.</w:t>
      </w:r>
      <w:r w:rsidR="00CE6149" w:rsidRPr="003D03CF">
        <w:rPr>
          <w:b/>
          <w:bCs/>
        </w:rPr>
        <w:t xml:space="preserve"> The range of values of the Rel-16 defined timer T316 </w:t>
      </w:r>
      <w:r w:rsidR="009E6A68" w:rsidRPr="003D03CF">
        <w:rPr>
          <w:b/>
          <w:bCs/>
        </w:rPr>
        <w:t>should be extended</w:t>
      </w:r>
      <w:r w:rsidR="003D03CF">
        <w:rPr>
          <w:b/>
          <w:bCs/>
        </w:rPr>
        <w:t xml:space="preserve"> </w:t>
      </w:r>
      <w:r w:rsidR="00B05605">
        <w:rPr>
          <w:b/>
          <w:bCs/>
        </w:rPr>
        <w:t>to cover the case of</w:t>
      </w:r>
      <w:r w:rsidR="003D03CF">
        <w:rPr>
          <w:b/>
          <w:bCs/>
        </w:rPr>
        <w:t xml:space="preserve"> MCG link</w:t>
      </w:r>
      <w:r w:rsidR="00AB1566">
        <w:rPr>
          <w:b/>
          <w:bCs/>
        </w:rPr>
        <w:t xml:space="preserve"> recovery via deactivated SCG</w:t>
      </w:r>
      <w:r w:rsidR="009E6A68" w:rsidRPr="003D03CF">
        <w:rPr>
          <w:b/>
          <w:bCs/>
        </w:rPr>
        <w:t>.</w:t>
      </w:r>
    </w:p>
    <w:p w14:paraId="7E3E55B7" w14:textId="3DEF3FDB" w:rsidR="00790753" w:rsidRDefault="00DC110E" w:rsidP="00C87019">
      <w:r>
        <w:t xml:space="preserve">The call-flow for the procedure when CBRA is used is shown </w:t>
      </w:r>
      <w:r w:rsidR="00CA429D">
        <w:t xml:space="preserve">in </w:t>
      </w:r>
      <w:r w:rsidR="0046170B" w:rsidRPr="0046170B">
        <w:fldChar w:fldCharType="begin"/>
      </w:r>
      <w:r w:rsidR="0046170B" w:rsidRPr="0046170B">
        <w:instrText xml:space="preserve"> REF _Ref92647968 \h  \* MERGEFORMAT </w:instrText>
      </w:r>
      <w:r w:rsidR="0046170B" w:rsidRPr="0046170B">
        <w:fldChar w:fldCharType="separate"/>
      </w:r>
      <w:r w:rsidR="0046170B" w:rsidRPr="0046170B">
        <w:rPr>
          <w:color w:val="0070C0"/>
        </w:rPr>
        <w:t xml:space="preserve">Figure </w:t>
      </w:r>
      <w:r w:rsidR="0046170B" w:rsidRPr="0046170B">
        <w:rPr>
          <w:noProof/>
          <w:color w:val="0070C0"/>
        </w:rPr>
        <w:t>1</w:t>
      </w:r>
      <w:r w:rsidR="0046170B" w:rsidRPr="0046170B">
        <w:fldChar w:fldCharType="end"/>
      </w:r>
      <w:r w:rsidR="0046170B">
        <w:t xml:space="preserve"> </w:t>
      </w:r>
      <w:r w:rsidR="00790753">
        <w:t>below.</w:t>
      </w:r>
    </w:p>
    <w:p w14:paraId="2E41F09F" w14:textId="77777777" w:rsidR="00BB1E11" w:rsidRDefault="003E2AC7" w:rsidP="00BB1E11">
      <w:pPr>
        <w:keepNext/>
        <w:jc w:val="center"/>
      </w:pPr>
      <w:r>
        <w:object w:dxaOrig="10531" w:dyaOrig="5852" w14:anchorId="0A557E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6pt;height:227.35pt" o:ole="">
            <v:imagedata r:id="rId8" o:title=""/>
          </v:shape>
          <o:OLEObject Type="Embed" ProgID="Visio.Drawing.15" ShapeID="_x0000_i1025" DrawAspect="Content" ObjectID="_1703338848" r:id="rId9"/>
        </w:object>
      </w:r>
      <w:bookmarkEnd w:id="1"/>
      <w:bookmarkEnd w:id="2"/>
    </w:p>
    <w:p w14:paraId="36664A76" w14:textId="622D8BAE" w:rsidR="006D5B45" w:rsidRPr="00AB2F25" w:rsidRDefault="00BB1E11" w:rsidP="00AB2F25">
      <w:pPr>
        <w:pStyle w:val="Caption"/>
        <w:jc w:val="center"/>
        <w:rPr>
          <w:b/>
          <w:bCs/>
          <w:color w:val="0070C0"/>
          <w:sz w:val="22"/>
          <w:szCs w:val="22"/>
        </w:rPr>
      </w:pPr>
      <w:bookmarkStart w:id="8" w:name="_Ref92647968"/>
      <w:r w:rsidRPr="00BA2139">
        <w:rPr>
          <w:b/>
          <w:bCs/>
          <w:color w:val="0070C0"/>
          <w:sz w:val="22"/>
          <w:szCs w:val="22"/>
        </w:rPr>
        <w:t xml:space="preserve">Figure </w:t>
      </w:r>
      <w:r w:rsidRPr="00BA2139">
        <w:rPr>
          <w:b/>
          <w:bCs/>
          <w:color w:val="0070C0"/>
          <w:sz w:val="22"/>
          <w:szCs w:val="22"/>
        </w:rPr>
        <w:fldChar w:fldCharType="begin"/>
      </w:r>
      <w:r w:rsidRPr="00BA2139">
        <w:rPr>
          <w:b/>
          <w:bCs/>
          <w:color w:val="0070C0"/>
          <w:sz w:val="22"/>
          <w:szCs w:val="22"/>
        </w:rPr>
        <w:instrText xml:space="preserve"> SEQ Figure \* ARABIC </w:instrText>
      </w:r>
      <w:r w:rsidRPr="00BA2139">
        <w:rPr>
          <w:b/>
          <w:bCs/>
          <w:color w:val="0070C0"/>
          <w:sz w:val="22"/>
          <w:szCs w:val="22"/>
        </w:rPr>
        <w:fldChar w:fldCharType="separate"/>
      </w:r>
      <w:r w:rsidRPr="00BA2139">
        <w:rPr>
          <w:b/>
          <w:bCs/>
          <w:noProof/>
          <w:color w:val="0070C0"/>
          <w:sz w:val="22"/>
          <w:szCs w:val="22"/>
        </w:rPr>
        <w:t>1</w:t>
      </w:r>
      <w:r w:rsidRPr="00BA2139">
        <w:rPr>
          <w:b/>
          <w:bCs/>
          <w:color w:val="0070C0"/>
          <w:sz w:val="22"/>
          <w:szCs w:val="22"/>
        </w:rPr>
        <w:fldChar w:fldCharType="end"/>
      </w:r>
      <w:bookmarkEnd w:id="8"/>
      <w:r w:rsidRPr="00BA2139">
        <w:rPr>
          <w:b/>
          <w:bCs/>
          <w:color w:val="0070C0"/>
          <w:sz w:val="22"/>
          <w:szCs w:val="22"/>
        </w:rPr>
        <w:t>: MCG link recovery in deactivated SCG using CBRA</w:t>
      </w:r>
    </w:p>
    <w:bookmarkEnd w:id="4"/>
    <w:p w14:paraId="0347670B" w14:textId="3DA416EF" w:rsidR="00C87019" w:rsidRDefault="00C87019" w:rsidP="00C87019">
      <w:pPr>
        <w:pStyle w:val="Heading1"/>
      </w:pPr>
      <w:r>
        <w:t xml:space="preserve">3 </w:t>
      </w:r>
      <w:r w:rsidR="00062CDB">
        <w:t>Other</w:t>
      </w:r>
      <w:r>
        <w:t xml:space="preserve"> proposals on SCG activation</w:t>
      </w:r>
    </w:p>
    <w:p w14:paraId="643AD9F1" w14:textId="653F310A" w:rsidR="00062CDB" w:rsidRDefault="00062CDB" w:rsidP="00062CDB">
      <w:r>
        <w:t>Since UE perform</w:t>
      </w:r>
      <w:r w:rsidR="00AE4614">
        <w:t>s</w:t>
      </w:r>
      <w:r>
        <w:t xml:space="preserve"> RLM and BFD in SCG deactivated if network configures</w:t>
      </w:r>
      <w:r w:rsidR="00BB302B">
        <w:t xml:space="preserve"> it</w:t>
      </w:r>
      <w:r>
        <w:t>, UE can determine whether there is a usable beam available to perform RACH on at SCG activation. If UE determines that there is no usable beam to perform RACH, UE may perform RACH as in initial access.</w:t>
      </w:r>
    </w:p>
    <w:p w14:paraId="40C7D994" w14:textId="1544711B" w:rsidR="00062CDB" w:rsidRDefault="00062CDB" w:rsidP="00062CDB">
      <w:pPr>
        <w:rPr>
          <w:b/>
          <w:bCs/>
        </w:rPr>
      </w:pPr>
      <w:r w:rsidRPr="00681809">
        <w:rPr>
          <w:b/>
          <w:bCs/>
        </w:rPr>
        <w:t xml:space="preserve">Observation </w:t>
      </w:r>
      <w:r w:rsidR="0031130E">
        <w:rPr>
          <w:b/>
          <w:bCs/>
        </w:rPr>
        <w:t>8</w:t>
      </w:r>
      <w:r w:rsidRPr="00681809">
        <w:rPr>
          <w:b/>
          <w:bCs/>
        </w:rPr>
        <w:t xml:space="preserve">. Since UE keeps track of whether the TA timer of </w:t>
      </w:r>
      <w:proofErr w:type="spellStart"/>
      <w:r w:rsidRPr="00681809">
        <w:rPr>
          <w:b/>
          <w:bCs/>
        </w:rPr>
        <w:t>PSCell</w:t>
      </w:r>
      <w:proofErr w:type="spellEnd"/>
      <w:r w:rsidRPr="00681809">
        <w:rPr>
          <w:b/>
          <w:bCs/>
        </w:rPr>
        <w:t xml:space="preserve"> has expired and whether it has a usable beam, UE </w:t>
      </w:r>
      <w:r>
        <w:rPr>
          <w:b/>
          <w:bCs/>
        </w:rPr>
        <w:t xml:space="preserve">can determine </w:t>
      </w:r>
      <w:r w:rsidRPr="00681809">
        <w:rPr>
          <w:b/>
          <w:bCs/>
        </w:rPr>
        <w:t>whether to perform RACH at SCG activation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taking into account</w:t>
      </w:r>
      <w:proofErr w:type="gramEnd"/>
      <w:r>
        <w:rPr>
          <w:b/>
          <w:bCs/>
        </w:rPr>
        <w:t xml:space="preserve"> the network configuration </w:t>
      </w:r>
      <w:r w:rsidR="00FC257B">
        <w:rPr>
          <w:b/>
          <w:bCs/>
        </w:rPr>
        <w:t xml:space="preserve">provided </w:t>
      </w:r>
      <w:r w:rsidR="004C66B6">
        <w:rPr>
          <w:b/>
          <w:bCs/>
        </w:rPr>
        <w:t>in</w:t>
      </w:r>
      <w:r>
        <w:rPr>
          <w:b/>
          <w:bCs/>
        </w:rPr>
        <w:t xml:space="preserve"> </w:t>
      </w:r>
      <w:r w:rsidR="00FC257B">
        <w:rPr>
          <w:b/>
          <w:bCs/>
        </w:rPr>
        <w:t xml:space="preserve">SCG </w:t>
      </w:r>
      <w:r>
        <w:rPr>
          <w:b/>
          <w:bCs/>
        </w:rPr>
        <w:t>activation</w:t>
      </w:r>
      <w:r w:rsidR="004C66B6">
        <w:rPr>
          <w:b/>
          <w:bCs/>
        </w:rPr>
        <w:t xml:space="preserve"> message</w:t>
      </w:r>
      <w:r w:rsidRPr="00681809">
        <w:rPr>
          <w:b/>
          <w:bCs/>
        </w:rPr>
        <w:t>.</w:t>
      </w:r>
    </w:p>
    <w:p w14:paraId="4DF2D33D" w14:textId="564041F2" w:rsidR="00062CDB" w:rsidRPr="0064739B" w:rsidRDefault="00062CDB" w:rsidP="00062CDB">
      <w:pPr>
        <w:spacing w:after="160"/>
        <w:rPr>
          <w:rFonts w:eastAsiaTheme="minorHAnsi"/>
          <w:b/>
          <w:bCs/>
          <w:lang w:val="en-US"/>
        </w:rPr>
      </w:pPr>
      <w:r w:rsidRPr="000568CA">
        <w:rPr>
          <w:rFonts w:eastAsiaTheme="minorHAnsi"/>
          <w:b/>
          <w:bCs/>
          <w:lang w:val="en-US"/>
        </w:rPr>
        <w:t xml:space="preserve">Proposal </w:t>
      </w:r>
      <w:r w:rsidR="00867194">
        <w:rPr>
          <w:rFonts w:eastAsiaTheme="minorHAnsi"/>
          <w:b/>
          <w:bCs/>
          <w:lang w:val="en-US"/>
        </w:rPr>
        <w:t>10</w:t>
      </w:r>
      <w:r w:rsidRPr="0064739B">
        <w:rPr>
          <w:rFonts w:eastAsiaTheme="minorHAnsi"/>
          <w:b/>
          <w:bCs/>
          <w:lang w:val="en-US"/>
        </w:rPr>
        <w:t xml:space="preserve">. Upon SCG activation, UE does not need to RACH on </w:t>
      </w:r>
      <w:proofErr w:type="spellStart"/>
      <w:r w:rsidRPr="0064739B">
        <w:rPr>
          <w:rFonts w:eastAsiaTheme="minorHAnsi"/>
          <w:b/>
          <w:bCs/>
          <w:lang w:val="en-US"/>
        </w:rPr>
        <w:t>PSCell</w:t>
      </w:r>
      <w:proofErr w:type="spellEnd"/>
      <w:r w:rsidRPr="0064739B">
        <w:rPr>
          <w:rFonts w:eastAsiaTheme="minorHAnsi"/>
          <w:b/>
          <w:bCs/>
          <w:lang w:val="en-US"/>
        </w:rPr>
        <w:t xml:space="preserve"> if </w:t>
      </w:r>
      <w:proofErr w:type="gramStart"/>
      <w:r w:rsidRPr="0064739B">
        <w:rPr>
          <w:rFonts w:eastAsiaTheme="minorHAnsi"/>
          <w:b/>
          <w:bCs/>
          <w:lang w:val="en-US"/>
        </w:rPr>
        <w:t>all of</w:t>
      </w:r>
      <w:proofErr w:type="gramEnd"/>
      <w:r w:rsidRPr="0064739B">
        <w:rPr>
          <w:rFonts w:eastAsiaTheme="minorHAnsi"/>
          <w:b/>
          <w:bCs/>
          <w:lang w:val="en-US"/>
        </w:rPr>
        <w:t xml:space="preserve"> the following conditions are satisfied:</w:t>
      </w:r>
    </w:p>
    <w:p w14:paraId="779EA825" w14:textId="77777777" w:rsidR="00062CDB" w:rsidRPr="0064739B" w:rsidRDefault="00062CDB" w:rsidP="00062CDB">
      <w:pPr>
        <w:numPr>
          <w:ilvl w:val="0"/>
          <w:numId w:val="28"/>
        </w:numPr>
        <w:spacing w:after="160"/>
        <w:contextualSpacing/>
        <w:rPr>
          <w:rFonts w:eastAsiaTheme="minorHAnsi"/>
          <w:b/>
          <w:bCs/>
          <w:lang w:val="en-US"/>
        </w:rPr>
      </w:pPr>
      <w:r w:rsidRPr="0064739B">
        <w:rPr>
          <w:rFonts w:eastAsiaTheme="minorHAnsi"/>
          <w:b/>
          <w:bCs/>
          <w:lang w:val="en-US"/>
        </w:rPr>
        <w:t xml:space="preserve">TA timer </w:t>
      </w:r>
      <w:r>
        <w:rPr>
          <w:rFonts w:eastAsiaTheme="minorHAnsi"/>
          <w:b/>
          <w:bCs/>
          <w:lang w:val="en-US"/>
        </w:rPr>
        <w:t xml:space="preserve">of </w:t>
      </w:r>
      <w:proofErr w:type="spellStart"/>
      <w:r>
        <w:rPr>
          <w:rFonts w:eastAsiaTheme="minorHAnsi"/>
          <w:b/>
          <w:bCs/>
          <w:lang w:val="en-US"/>
        </w:rPr>
        <w:t>PSCell</w:t>
      </w:r>
      <w:proofErr w:type="spellEnd"/>
      <w:r>
        <w:rPr>
          <w:rFonts w:eastAsiaTheme="minorHAnsi"/>
          <w:b/>
          <w:bCs/>
          <w:lang w:val="en-US"/>
        </w:rPr>
        <w:t xml:space="preserve"> </w:t>
      </w:r>
      <w:r w:rsidRPr="0064739B">
        <w:rPr>
          <w:rFonts w:eastAsiaTheme="minorHAnsi"/>
          <w:b/>
          <w:bCs/>
          <w:lang w:val="en-US"/>
        </w:rPr>
        <w:t>is running.</w:t>
      </w:r>
    </w:p>
    <w:p w14:paraId="1CA57D3E" w14:textId="77777777" w:rsidR="00062CDB" w:rsidRPr="000568CA" w:rsidRDefault="00062CDB" w:rsidP="00062CDB">
      <w:pPr>
        <w:numPr>
          <w:ilvl w:val="0"/>
          <w:numId w:val="28"/>
        </w:numPr>
        <w:spacing w:after="160"/>
        <w:contextualSpacing/>
        <w:rPr>
          <w:rFonts w:eastAsiaTheme="minorHAnsi"/>
          <w:b/>
          <w:bCs/>
          <w:lang w:val="en-US"/>
        </w:rPr>
      </w:pPr>
      <w:r w:rsidRPr="0064739B">
        <w:rPr>
          <w:rFonts w:eastAsiaTheme="minorHAnsi"/>
          <w:b/>
          <w:bCs/>
          <w:lang w:val="en-US"/>
        </w:rPr>
        <w:t>UE has a usable beam</w:t>
      </w:r>
      <w:r>
        <w:rPr>
          <w:rFonts w:eastAsiaTheme="minorHAnsi"/>
          <w:b/>
          <w:bCs/>
          <w:lang w:val="en-US"/>
        </w:rPr>
        <w:t xml:space="preserve"> on </w:t>
      </w:r>
      <w:proofErr w:type="spellStart"/>
      <w:r>
        <w:rPr>
          <w:rFonts w:eastAsiaTheme="minorHAnsi"/>
          <w:b/>
          <w:bCs/>
          <w:lang w:val="en-US"/>
        </w:rPr>
        <w:t>PSCell</w:t>
      </w:r>
      <w:proofErr w:type="spellEnd"/>
      <w:r w:rsidRPr="0064739B">
        <w:rPr>
          <w:rFonts w:eastAsiaTheme="minorHAnsi"/>
          <w:b/>
          <w:bCs/>
          <w:lang w:val="en-US"/>
        </w:rPr>
        <w:t>.</w:t>
      </w:r>
    </w:p>
    <w:p w14:paraId="3481229E" w14:textId="6D66A650" w:rsidR="00C87019" w:rsidRPr="00171708" w:rsidRDefault="00062CDB" w:rsidP="00AB2F25">
      <w:pPr>
        <w:numPr>
          <w:ilvl w:val="0"/>
          <w:numId w:val="28"/>
        </w:numPr>
        <w:spacing w:after="160"/>
        <w:contextualSpacing/>
        <w:rPr>
          <w:rFonts w:eastAsiaTheme="minorHAnsi"/>
          <w:lang w:val="en-US"/>
        </w:rPr>
      </w:pPr>
      <w:r w:rsidRPr="000568CA">
        <w:rPr>
          <w:rFonts w:eastAsiaTheme="minorHAnsi"/>
          <w:b/>
          <w:bCs/>
          <w:lang w:val="en-US"/>
        </w:rPr>
        <w:t xml:space="preserve">SCG activation message does not include a </w:t>
      </w:r>
      <w:proofErr w:type="spellStart"/>
      <w:r w:rsidRPr="000568CA">
        <w:rPr>
          <w:rFonts w:eastAsiaTheme="minorHAnsi"/>
          <w:b/>
          <w:bCs/>
          <w:lang w:val="en-US"/>
        </w:rPr>
        <w:t>reconfigurationWithSync</w:t>
      </w:r>
      <w:proofErr w:type="spellEnd"/>
      <w:r w:rsidRPr="000568CA">
        <w:rPr>
          <w:rFonts w:eastAsiaTheme="minorHAnsi"/>
          <w:b/>
          <w:bCs/>
          <w:lang w:val="en-US"/>
        </w:rPr>
        <w:t>.</w:t>
      </w:r>
      <w:r w:rsidR="00AB2F25" w:rsidRPr="00171708">
        <w:rPr>
          <w:rFonts w:eastAsiaTheme="minorHAnsi"/>
          <w:lang w:val="en-US"/>
        </w:rPr>
        <w:t xml:space="preserve"> </w:t>
      </w:r>
    </w:p>
    <w:p w14:paraId="47527E48" w14:textId="081A3EC8" w:rsidR="00E85CB2" w:rsidRDefault="00C87019" w:rsidP="00E85CB2">
      <w:pPr>
        <w:pStyle w:val="Heading1"/>
      </w:pPr>
      <w:r>
        <w:t>4</w:t>
      </w:r>
      <w:r w:rsidR="00E85CB2">
        <w:t xml:space="preserve"> Conclusion</w:t>
      </w:r>
    </w:p>
    <w:p w14:paraId="5D57901E" w14:textId="22E73877" w:rsidR="008269EF" w:rsidRDefault="00E85CB2" w:rsidP="008269EF">
      <w:pPr>
        <w:spacing w:before="120" w:after="0"/>
      </w:pPr>
      <w:bookmarkStart w:id="9" w:name="_Hlk512894710"/>
      <w:r>
        <w:t xml:space="preserve">Based on the above discussions, we recommend </w:t>
      </w:r>
      <w:r w:rsidR="0086028E">
        <w:t xml:space="preserve">that </w:t>
      </w:r>
      <w:r>
        <w:t>RAN2 discuss the following observations and proposals:</w:t>
      </w:r>
      <w:bookmarkEnd w:id="9"/>
    </w:p>
    <w:p w14:paraId="4C6AE9E5" w14:textId="4A462266" w:rsidR="00BA49EC" w:rsidRDefault="000704C5" w:rsidP="009E02E9">
      <w:pPr>
        <w:spacing w:before="120" w:after="0"/>
        <w:rPr>
          <w:b/>
          <w:bCs/>
          <w:color w:val="00B050"/>
          <w:u w:val="single"/>
        </w:rPr>
      </w:pPr>
      <w:r>
        <w:rPr>
          <w:b/>
          <w:bCs/>
          <w:color w:val="00B050"/>
          <w:u w:val="single"/>
        </w:rPr>
        <w:t>M</w:t>
      </w:r>
      <w:r w:rsidRPr="000704C5">
        <w:rPr>
          <w:b/>
          <w:bCs/>
          <w:color w:val="00B050"/>
          <w:u w:val="single"/>
        </w:rPr>
        <w:t>CG link recovery via the deactivated SCG</w:t>
      </w:r>
    </w:p>
    <w:p w14:paraId="11B17E42" w14:textId="77777777" w:rsidR="003F1BA2" w:rsidRDefault="003F1BA2" w:rsidP="00A038FF">
      <w:pPr>
        <w:rPr>
          <w:b/>
          <w:bCs/>
        </w:rPr>
      </w:pPr>
    </w:p>
    <w:p w14:paraId="2F0D8D1F" w14:textId="51A3BDB4" w:rsidR="00A038FF" w:rsidRPr="008E53A0" w:rsidRDefault="00A038FF" w:rsidP="00A038FF">
      <w:pPr>
        <w:rPr>
          <w:b/>
          <w:bCs/>
        </w:rPr>
      </w:pPr>
      <w:r w:rsidRPr="005C044B">
        <w:rPr>
          <w:b/>
          <w:bCs/>
        </w:rPr>
        <w:t xml:space="preserve">Observation </w:t>
      </w:r>
      <w:r>
        <w:rPr>
          <w:b/>
          <w:bCs/>
        </w:rPr>
        <w:t>1</w:t>
      </w:r>
      <w:r w:rsidRPr="005C044B">
        <w:rPr>
          <w:b/>
          <w:bCs/>
        </w:rPr>
        <w:t>.</w:t>
      </w:r>
      <w:r>
        <w:rPr>
          <w:b/>
          <w:bCs/>
        </w:rPr>
        <w:t xml:space="preserve"> Upon MCG failure detection in deactivated SCG, we support MCG link recovery via the deactivated SCG since it would result in lower recovery delay than RRC re-establishment. The reasons for this are:</w:t>
      </w:r>
    </w:p>
    <w:p w14:paraId="35EBA1D9" w14:textId="77777777" w:rsidR="00A038FF" w:rsidRDefault="00A038FF" w:rsidP="00A038FF">
      <w:pPr>
        <w:pStyle w:val="ListParagraph"/>
        <w:numPr>
          <w:ilvl w:val="0"/>
          <w:numId w:val="27"/>
        </w:numPr>
        <w:rPr>
          <w:b/>
          <w:bCs/>
        </w:rPr>
      </w:pPr>
      <w:r w:rsidRPr="008E53A0">
        <w:rPr>
          <w:b/>
          <w:bCs/>
        </w:rPr>
        <w:t>The cell selection component of RRC re</w:t>
      </w:r>
      <w:r>
        <w:rPr>
          <w:b/>
          <w:bCs/>
        </w:rPr>
        <w:t>-</w:t>
      </w:r>
      <w:r w:rsidRPr="008E53A0">
        <w:rPr>
          <w:b/>
          <w:bCs/>
        </w:rPr>
        <w:t>establishment could take a significant amount of time.</w:t>
      </w:r>
    </w:p>
    <w:p w14:paraId="2BACD587" w14:textId="77777777" w:rsidR="00A038FF" w:rsidRDefault="00A038FF" w:rsidP="00A038FF">
      <w:pPr>
        <w:pStyle w:val="ListParagraph"/>
        <w:numPr>
          <w:ilvl w:val="0"/>
          <w:numId w:val="27"/>
        </w:numPr>
        <w:rPr>
          <w:b/>
          <w:bCs/>
        </w:rPr>
      </w:pPr>
      <w:r w:rsidRPr="008E53A0">
        <w:rPr>
          <w:b/>
          <w:bCs/>
        </w:rPr>
        <w:t>In case MCG Failure Information is used, CFRA/SR can be used to initiate SCG activation, which contributes to lower delay.</w:t>
      </w:r>
    </w:p>
    <w:p w14:paraId="208871C3" w14:textId="77777777" w:rsidR="00A038FF" w:rsidRPr="008C1E97" w:rsidRDefault="00A038FF" w:rsidP="00A038FF">
      <w:pPr>
        <w:pStyle w:val="ListParagraph"/>
        <w:numPr>
          <w:ilvl w:val="0"/>
          <w:numId w:val="27"/>
        </w:numPr>
        <w:rPr>
          <w:b/>
          <w:bCs/>
        </w:rPr>
      </w:pPr>
      <w:r w:rsidRPr="008E53A0">
        <w:rPr>
          <w:b/>
          <w:bCs/>
        </w:rPr>
        <w:t xml:space="preserve">UE can provide available measurement results in the RRC </w:t>
      </w:r>
      <w:proofErr w:type="spellStart"/>
      <w:r w:rsidRPr="008E53A0">
        <w:rPr>
          <w:b/>
          <w:bCs/>
        </w:rPr>
        <w:t>MCGFailureInformation</w:t>
      </w:r>
      <w:proofErr w:type="spellEnd"/>
      <w:r w:rsidRPr="008E53A0">
        <w:rPr>
          <w:b/>
          <w:bCs/>
        </w:rPr>
        <w:t xml:space="preserve"> itself. This may help with quicker DC/CA configuration compared to RRC re-establishment </w:t>
      </w:r>
      <w:r>
        <w:rPr>
          <w:b/>
          <w:bCs/>
        </w:rPr>
        <w:t>in which</w:t>
      </w:r>
      <w:r w:rsidRPr="008E53A0">
        <w:rPr>
          <w:b/>
          <w:bCs/>
        </w:rPr>
        <w:t xml:space="preserve"> UE performs measurements based on configuration provided in the first RRC reconfiguration after re-establishment and network configures UE with DC/CA </w:t>
      </w:r>
      <w:r>
        <w:rPr>
          <w:b/>
          <w:bCs/>
        </w:rPr>
        <w:t>subsequently</w:t>
      </w:r>
      <w:r w:rsidRPr="008E53A0">
        <w:rPr>
          <w:b/>
          <w:bCs/>
        </w:rPr>
        <w:t xml:space="preserve"> based on the reported measurements.</w:t>
      </w:r>
      <w:r w:rsidRPr="008C1E97">
        <w:rPr>
          <w:b/>
          <w:bCs/>
        </w:rPr>
        <w:t xml:space="preserve">  </w:t>
      </w:r>
    </w:p>
    <w:p w14:paraId="23CA5A1A" w14:textId="77777777" w:rsidR="003F1BA2" w:rsidRPr="00920EE3" w:rsidRDefault="003F1BA2" w:rsidP="003F1BA2">
      <w:pPr>
        <w:rPr>
          <w:b/>
          <w:bCs/>
        </w:rPr>
      </w:pPr>
      <w:r w:rsidRPr="00920EE3">
        <w:rPr>
          <w:b/>
          <w:bCs/>
        </w:rPr>
        <w:t xml:space="preserve">Proposal 1. If UE detects MCG RLF while in SCG deactivated, UE triggers MCG link recovery either by initiating RACH or by sending an SR on the </w:t>
      </w:r>
      <w:proofErr w:type="spellStart"/>
      <w:r w:rsidRPr="00920EE3">
        <w:rPr>
          <w:b/>
          <w:bCs/>
        </w:rPr>
        <w:t>PSCell</w:t>
      </w:r>
      <w:proofErr w:type="spellEnd"/>
      <w:r w:rsidRPr="00920EE3">
        <w:rPr>
          <w:b/>
          <w:bCs/>
        </w:rPr>
        <w:t>.</w:t>
      </w:r>
    </w:p>
    <w:p w14:paraId="24EF5E2E" w14:textId="77777777" w:rsidR="003F1BA2" w:rsidRPr="00C846A1" w:rsidRDefault="003F1BA2" w:rsidP="003F1BA2">
      <w:pPr>
        <w:rPr>
          <w:b/>
          <w:bCs/>
        </w:rPr>
      </w:pPr>
      <w:r w:rsidRPr="00C846A1">
        <w:rPr>
          <w:b/>
          <w:bCs/>
        </w:rPr>
        <w:lastRenderedPageBreak/>
        <w:t xml:space="preserve">Observation </w:t>
      </w:r>
      <w:r>
        <w:rPr>
          <w:b/>
          <w:bCs/>
        </w:rPr>
        <w:t>2</w:t>
      </w:r>
      <w:r w:rsidRPr="00C846A1">
        <w:rPr>
          <w:b/>
          <w:bCs/>
        </w:rPr>
        <w:t xml:space="preserve">. In Proposal </w:t>
      </w:r>
      <w:r>
        <w:rPr>
          <w:b/>
          <w:bCs/>
        </w:rPr>
        <w:t>1</w:t>
      </w:r>
      <w:r w:rsidRPr="00C846A1">
        <w:rPr>
          <w:b/>
          <w:bCs/>
        </w:rPr>
        <w:t xml:space="preserve">, UE may send an SR on the </w:t>
      </w:r>
      <w:proofErr w:type="spellStart"/>
      <w:r w:rsidRPr="00C846A1">
        <w:rPr>
          <w:b/>
          <w:bCs/>
        </w:rPr>
        <w:t>PSCell</w:t>
      </w:r>
      <w:proofErr w:type="spellEnd"/>
      <w:r w:rsidRPr="00C846A1">
        <w:rPr>
          <w:b/>
          <w:bCs/>
        </w:rPr>
        <w:t xml:space="preserve"> if the following conditions hold:</w:t>
      </w:r>
    </w:p>
    <w:p w14:paraId="0DFCD02C" w14:textId="77777777" w:rsidR="003F1BA2" w:rsidRPr="00C846A1" w:rsidRDefault="003F1BA2" w:rsidP="003F1BA2">
      <w:pPr>
        <w:pStyle w:val="ListParagraph"/>
        <w:numPr>
          <w:ilvl w:val="0"/>
          <w:numId w:val="23"/>
        </w:numPr>
        <w:rPr>
          <w:b/>
          <w:bCs/>
        </w:rPr>
      </w:pPr>
      <w:r w:rsidRPr="00C846A1">
        <w:rPr>
          <w:b/>
          <w:bCs/>
        </w:rPr>
        <w:t xml:space="preserve">The TA timer associated with the </w:t>
      </w:r>
      <w:proofErr w:type="spellStart"/>
      <w:r w:rsidRPr="00C846A1">
        <w:rPr>
          <w:b/>
          <w:bCs/>
        </w:rPr>
        <w:t>PSCell</w:t>
      </w:r>
      <w:proofErr w:type="spellEnd"/>
      <w:r w:rsidRPr="00C846A1">
        <w:rPr>
          <w:b/>
          <w:bCs/>
        </w:rPr>
        <w:t xml:space="preserve"> has not expired.</w:t>
      </w:r>
    </w:p>
    <w:p w14:paraId="36CAEA12" w14:textId="77777777" w:rsidR="003F1BA2" w:rsidRPr="00362137" w:rsidRDefault="003F1BA2" w:rsidP="003F1BA2">
      <w:pPr>
        <w:pStyle w:val="ListParagraph"/>
        <w:numPr>
          <w:ilvl w:val="0"/>
          <w:numId w:val="23"/>
        </w:numPr>
      </w:pPr>
      <w:r w:rsidRPr="00C846A1">
        <w:rPr>
          <w:b/>
          <w:bCs/>
        </w:rPr>
        <w:t xml:space="preserve">UE has a usable beam for transmission of </w:t>
      </w:r>
      <w:r>
        <w:rPr>
          <w:b/>
          <w:bCs/>
        </w:rPr>
        <w:t xml:space="preserve">the </w:t>
      </w:r>
      <w:r w:rsidRPr="00C846A1">
        <w:rPr>
          <w:b/>
          <w:bCs/>
        </w:rPr>
        <w:t>SR.</w:t>
      </w:r>
    </w:p>
    <w:p w14:paraId="408200FD" w14:textId="77777777" w:rsidR="003F1BA2" w:rsidRPr="009F420E" w:rsidRDefault="003F1BA2" w:rsidP="003F1BA2">
      <w:pPr>
        <w:rPr>
          <w:b/>
          <w:bCs/>
        </w:rPr>
      </w:pPr>
      <w:r w:rsidRPr="009F420E">
        <w:rPr>
          <w:b/>
          <w:bCs/>
        </w:rPr>
        <w:t xml:space="preserve">Proposal </w:t>
      </w:r>
      <w:r>
        <w:rPr>
          <w:b/>
          <w:bCs/>
        </w:rPr>
        <w:t>2</w:t>
      </w:r>
      <w:r w:rsidRPr="009F420E">
        <w:rPr>
          <w:b/>
          <w:bCs/>
        </w:rPr>
        <w:t xml:space="preserve">. </w:t>
      </w:r>
      <w:r>
        <w:rPr>
          <w:b/>
          <w:bCs/>
        </w:rPr>
        <w:t>If</w:t>
      </w:r>
      <w:r w:rsidRPr="009F420E">
        <w:rPr>
          <w:b/>
          <w:bCs/>
        </w:rPr>
        <w:t xml:space="preserve"> RAN2 agrees that only RACH based procedure </w:t>
      </w:r>
      <w:r>
        <w:rPr>
          <w:b/>
          <w:bCs/>
        </w:rPr>
        <w:t>will be</w:t>
      </w:r>
      <w:r w:rsidRPr="009F420E">
        <w:rPr>
          <w:b/>
          <w:bCs/>
        </w:rPr>
        <w:t xml:space="preserve"> used, then upon receiving from the upper layers the upcoming uplink transmission, i.e., the RRC message containing </w:t>
      </w:r>
      <w:proofErr w:type="spellStart"/>
      <w:r w:rsidRPr="009F420E">
        <w:rPr>
          <w:b/>
          <w:bCs/>
          <w:i/>
          <w:iCs/>
        </w:rPr>
        <w:t>MCGFailureInformation</w:t>
      </w:r>
      <w:proofErr w:type="spellEnd"/>
      <w:r w:rsidRPr="009F420E">
        <w:rPr>
          <w:b/>
          <w:bCs/>
        </w:rPr>
        <w:t xml:space="preserve">, on SRB3 or split SRB1, </w:t>
      </w:r>
      <w:r>
        <w:rPr>
          <w:b/>
          <w:bCs/>
        </w:rPr>
        <w:t xml:space="preserve">the UE </w:t>
      </w:r>
      <w:r w:rsidRPr="009F420E">
        <w:rPr>
          <w:b/>
          <w:bCs/>
        </w:rPr>
        <w:t xml:space="preserve">SCG MAC considers the TA timer associated with the </w:t>
      </w:r>
      <w:proofErr w:type="spellStart"/>
      <w:r w:rsidRPr="009F420E">
        <w:rPr>
          <w:b/>
          <w:bCs/>
        </w:rPr>
        <w:t>PSCell</w:t>
      </w:r>
      <w:proofErr w:type="spellEnd"/>
      <w:r w:rsidRPr="009F420E">
        <w:rPr>
          <w:b/>
          <w:bCs/>
        </w:rPr>
        <w:t xml:space="preserve"> as expired.      </w:t>
      </w:r>
    </w:p>
    <w:p w14:paraId="403E5017" w14:textId="77777777" w:rsidR="003F1BA2" w:rsidRDefault="003F1BA2" w:rsidP="003F1BA2">
      <w:pPr>
        <w:rPr>
          <w:b/>
          <w:bCs/>
        </w:rPr>
      </w:pPr>
      <w:r>
        <w:rPr>
          <w:b/>
          <w:bCs/>
        </w:rPr>
        <w:t>Proposal 3</w:t>
      </w:r>
      <w:r w:rsidRPr="00C26FBF">
        <w:rPr>
          <w:b/>
          <w:bCs/>
        </w:rPr>
        <w:t>. Since the CFRA procedure would result in lower delay in the recovery procedure, it should be support</w:t>
      </w:r>
      <w:r>
        <w:rPr>
          <w:b/>
          <w:bCs/>
        </w:rPr>
        <w:t xml:space="preserve">ed for MCG link recovery. </w:t>
      </w:r>
    </w:p>
    <w:p w14:paraId="31936437" w14:textId="77777777" w:rsidR="003F1BA2" w:rsidRPr="004008C2" w:rsidRDefault="003F1BA2" w:rsidP="003F1BA2">
      <w:pPr>
        <w:rPr>
          <w:b/>
          <w:bCs/>
        </w:rPr>
      </w:pPr>
      <w:r>
        <w:rPr>
          <w:b/>
          <w:bCs/>
        </w:rPr>
        <w:t xml:space="preserve">Proposal 4. </w:t>
      </w:r>
      <w:r w:rsidRPr="000912F7">
        <w:rPr>
          <w:rFonts w:eastAsiaTheme="minorHAnsi"/>
          <w:b/>
          <w:bCs/>
          <w:lang w:val="en-US"/>
        </w:rPr>
        <w:t>Dedicated RACH resources</w:t>
      </w:r>
      <w:r>
        <w:rPr>
          <w:rFonts w:eastAsiaTheme="minorHAnsi"/>
          <w:b/>
          <w:bCs/>
          <w:lang w:val="en-US"/>
        </w:rPr>
        <w:t xml:space="preserve"> can be</w:t>
      </w:r>
      <w:r w:rsidRPr="000912F7">
        <w:rPr>
          <w:rFonts w:eastAsiaTheme="minorHAnsi"/>
          <w:b/>
          <w:bCs/>
          <w:lang w:val="en-US"/>
        </w:rPr>
        <w:t xml:space="preserve"> </w:t>
      </w:r>
      <w:r>
        <w:rPr>
          <w:rFonts w:eastAsiaTheme="minorHAnsi"/>
          <w:b/>
          <w:bCs/>
          <w:lang w:val="en-US"/>
        </w:rPr>
        <w:t>configur</w:t>
      </w:r>
      <w:r w:rsidRPr="000912F7">
        <w:rPr>
          <w:rFonts w:eastAsiaTheme="minorHAnsi"/>
          <w:b/>
          <w:bCs/>
          <w:lang w:val="en-US"/>
        </w:rPr>
        <w:t xml:space="preserve">ed </w:t>
      </w:r>
      <w:r>
        <w:rPr>
          <w:rFonts w:eastAsiaTheme="minorHAnsi"/>
          <w:b/>
          <w:bCs/>
          <w:lang w:val="en-US"/>
        </w:rPr>
        <w:t>for</w:t>
      </w:r>
      <w:r w:rsidRPr="000912F7">
        <w:rPr>
          <w:rFonts w:eastAsiaTheme="minorHAnsi"/>
          <w:b/>
          <w:bCs/>
          <w:lang w:val="en-US"/>
        </w:rPr>
        <w:t xml:space="preserve"> the UE before SCG activation indication, i.e., when going to the SCG deactivated state or while the SCG is deactivated (using RRC reconfiguration).</w:t>
      </w:r>
    </w:p>
    <w:p w14:paraId="7834B5FF" w14:textId="77777777" w:rsidR="003F1BA2" w:rsidRDefault="003F1BA2" w:rsidP="003F1BA2">
      <w:pPr>
        <w:rPr>
          <w:b/>
          <w:bCs/>
        </w:rPr>
      </w:pPr>
      <w:r w:rsidRPr="005B4D4C">
        <w:rPr>
          <w:b/>
          <w:bCs/>
        </w:rPr>
        <w:t xml:space="preserve">Observation 3. Following the legacy MCG failure information procedure, upon detecting MCG link failure in deactivated SCG, UE determines the contents of the RRC </w:t>
      </w:r>
      <w:proofErr w:type="spellStart"/>
      <w:r w:rsidRPr="005B4D4C">
        <w:rPr>
          <w:b/>
          <w:bCs/>
          <w:i/>
          <w:iCs/>
        </w:rPr>
        <w:t>MCGFailureInformation</w:t>
      </w:r>
      <w:proofErr w:type="spellEnd"/>
      <w:r w:rsidRPr="005B4D4C">
        <w:rPr>
          <w:b/>
          <w:bCs/>
        </w:rPr>
        <w:t xml:space="preserve"> </w:t>
      </w:r>
      <w:r>
        <w:rPr>
          <w:b/>
          <w:bCs/>
        </w:rPr>
        <w:t xml:space="preserve">message </w:t>
      </w:r>
      <w:r w:rsidRPr="005B4D4C">
        <w:rPr>
          <w:b/>
          <w:bCs/>
        </w:rPr>
        <w:t xml:space="preserve">and submits </w:t>
      </w:r>
      <w:r>
        <w:rPr>
          <w:b/>
          <w:bCs/>
        </w:rPr>
        <w:t>it</w:t>
      </w:r>
      <w:r w:rsidRPr="005B4D4C">
        <w:rPr>
          <w:b/>
          <w:bCs/>
        </w:rPr>
        <w:t xml:space="preserve"> to the lower layers for transmission (the message is submitted to SCG MAC via PDCP and RLC).</w:t>
      </w:r>
    </w:p>
    <w:p w14:paraId="5F0A5226" w14:textId="77777777" w:rsidR="003F1BA2" w:rsidRDefault="003F1BA2" w:rsidP="003F1BA2">
      <w:pPr>
        <w:rPr>
          <w:b/>
          <w:bCs/>
        </w:rPr>
      </w:pPr>
      <w:r w:rsidRPr="00040F44">
        <w:rPr>
          <w:b/>
          <w:bCs/>
        </w:rPr>
        <w:t xml:space="preserve">Observation 4. Upon receiving from upper </w:t>
      </w:r>
      <w:proofErr w:type="gramStart"/>
      <w:r w:rsidRPr="00040F44">
        <w:rPr>
          <w:b/>
          <w:bCs/>
        </w:rPr>
        <w:t>layers</w:t>
      </w:r>
      <w:proofErr w:type="gramEnd"/>
      <w:r w:rsidRPr="00040F44">
        <w:rPr>
          <w:b/>
          <w:bCs/>
        </w:rPr>
        <w:t xml:space="preserve"> the upcoming uplink transmission, i.e., the RRC message containing </w:t>
      </w:r>
      <w:proofErr w:type="spellStart"/>
      <w:r w:rsidRPr="004C0BC9">
        <w:rPr>
          <w:b/>
          <w:bCs/>
          <w:i/>
          <w:iCs/>
        </w:rPr>
        <w:t>MCGFailureInformation</w:t>
      </w:r>
      <w:proofErr w:type="spellEnd"/>
      <w:r w:rsidRPr="00040F44">
        <w:rPr>
          <w:b/>
          <w:bCs/>
        </w:rPr>
        <w:t>, on SRB3 or split SRB1, SCG MAC initiates CBRA or CFRA by transmitting the Random Access Preamble</w:t>
      </w:r>
      <w:r>
        <w:rPr>
          <w:b/>
          <w:bCs/>
        </w:rPr>
        <w:t xml:space="preserve"> (RAP) to the SN</w:t>
      </w:r>
      <w:r w:rsidRPr="00040F44">
        <w:rPr>
          <w:b/>
          <w:bCs/>
        </w:rPr>
        <w:t xml:space="preserve">.    </w:t>
      </w:r>
    </w:p>
    <w:p w14:paraId="29FE6621" w14:textId="77777777" w:rsidR="003F1BA2" w:rsidRPr="00040F44" w:rsidRDefault="003F1BA2" w:rsidP="003F1BA2">
      <w:pPr>
        <w:rPr>
          <w:b/>
          <w:bCs/>
        </w:rPr>
      </w:pPr>
      <w:r>
        <w:rPr>
          <w:b/>
          <w:bCs/>
        </w:rPr>
        <w:t xml:space="preserve">Proposal 5. After transmitting RAP to the SN, UE sets the SCG activation state to activated and begins monitoring </w:t>
      </w:r>
      <w:proofErr w:type="spellStart"/>
      <w:r>
        <w:rPr>
          <w:b/>
          <w:bCs/>
        </w:rPr>
        <w:t>PSCell</w:t>
      </w:r>
      <w:proofErr w:type="spellEnd"/>
      <w:r>
        <w:rPr>
          <w:b/>
          <w:bCs/>
        </w:rPr>
        <w:t xml:space="preserve"> PDCCH for the RAR.</w:t>
      </w:r>
    </w:p>
    <w:p w14:paraId="093979C5" w14:textId="77777777" w:rsidR="003F1BA2" w:rsidRPr="001A1DB7" w:rsidRDefault="003F1BA2" w:rsidP="003F1BA2">
      <w:pPr>
        <w:rPr>
          <w:b/>
          <w:bCs/>
        </w:rPr>
      </w:pPr>
      <w:r w:rsidRPr="001A1DB7">
        <w:rPr>
          <w:b/>
          <w:bCs/>
        </w:rPr>
        <w:t>Observation 5. SN-MN interaction is not needed before SN provides an UL grant in the RAR because:</w:t>
      </w:r>
    </w:p>
    <w:p w14:paraId="7D01287E" w14:textId="77777777" w:rsidR="003F1BA2" w:rsidRPr="001A1DB7" w:rsidRDefault="003F1BA2" w:rsidP="003F1BA2">
      <w:pPr>
        <w:pStyle w:val="ListParagraph"/>
        <w:numPr>
          <w:ilvl w:val="0"/>
          <w:numId w:val="31"/>
        </w:numPr>
        <w:rPr>
          <w:b/>
          <w:bCs/>
        </w:rPr>
      </w:pPr>
      <w:r w:rsidRPr="001A1DB7">
        <w:rPr>
          <w:b/>
          <w:bCs/>
        </w:rPr>
        <w:t>SN controls the resources for the UL grant as well as the subsequent UL</w:t>
      </w:r>
      <w:r>
        <w:rPr>
          <w:b/>
          <w:bCs/>
        </w:rPr>
        <w:t xml:space="preserve"> and </w:t>
      </w:r>
      <w:r w:rsidRPr="001A1DB7">
        <w:rPr>
          <w:b/>
          <w:bCs/>
        </w:rPr>
        <w:t>DL transmissions related to RACH, and hence it doesn’t need confirmation from MN.</w:t>
      </w:r>
    </w:p>
    <w:p w14:paraId="307B773D" w14:textId="77777777" w:rsidR="003F1BA2" w:rsidRDefault="003F1BA2" w:rsidP="003F1BA2">
      <w:pPr>
        <w:pStyle w:val="ListParagraph"/>
        <w:numPr>
          <w:ilvl w:val="0"/>
          <w:numId w:val="31"/>
        </w:numPr>
        <w:rPr>
          <w:b/>
          <w:bCs/>
        </w:rPr>
      </w:pPr>
      <w:r w:rsidRPr="001A1DB7">
        <w:rPr>
          <w:b/>
          <w:bCs/>
        </w:rPr>
        <w:t xml:space="preserve">RACH is </w:t>
      </w:r>
      <w:r>
        <w:rPr>
          <w:b/>
          <w:bCs/>
        </w:rPr>
        <w:t xml:space="preserve">only </w:t>
      </w:r>
      <w:r w:rsidRPr="001A1DB7">
        <w:rPr>
          <w:b/>
          <w:bCs/>
        </w:rPr>
        <w:t xml:space="preserve">used to resume split SRB1 or SRB3 over which </w:t>
      </w:r>
      <w:proofErr w:type="spellStart"/>
      <w:r w:rsidRPr="001A1DB7">
        <w:rPr>
          <w:b/>
          <w:bCs/>
          <w:i/>
          <w:iCs/>
        </w:rPr>
        <w:t>MCGFailureInformation</w:t>
      </w:r>
      <w:proofErr w:type="spellEnd"/>
      <w:r w:rsidRPr="001A1DB7">
        <w:rPr>
          <w:b/>
          <w:bCs/>
        </w:rPr>
        <w:t xml:space="preserve"> and the MN response to </w:t>
      </w:r>
      <w:proofErr w:type="spellStart"/>
      <w:r w:rsidRPr="001A1DB7">
        <w:rPr>
          <w:b/>
          <w:bCs/>
          <w:i/>
          <w:iCs/>
        </w:rPr>
        <w:t>MCGFailureInformation</w:t>
      </w:r>
      <w:proofErr w:type="spellEnd"/>
      <w:r w:rsidRPr="001A1DB7">
        <w:rPr>
          <w:b/>
          <w:bCs/>
        </w:rPr>
        <w:t xml:space="preserve"> are transmitted, i.e., this scenario is different from resumption of data over SCG which requires MN confirmation.</w:t>
      </w:r>
    </w:p>
    <w:p w14:paraId="0B9A369B" w14:textId="77777777" w:rsidR="003F1BA2" w:rsidRPr="00B52449" w:rsidRDefault="003F1BA2" w:rsidP="003F1BA2">
      <w:pPr>
        <w:rPr>
          <w:b/>
          <w:bCs/>
        </w:rPr>
      </w:pPr>
      <w:r w:rsidRPr="00B52449">
        <w:rPr>
          <w:b/>
          <w:bCs/>
        </w:rPr>
        <w:t xml:space="preserve">Proposal </w:t>
      </w:r>
      <w:r>
        <w:rPr>
          <w:b/>
          <w:bCs/>
        </w:rPr>
        <w:t>6</w:t>
      </w:r>
      <w:r w:rsidRPr="00B52449">
        <w:rPr>
          <w:b/>
          <w:bCs/>
        </w:rPr>
        <w:t>. Upon receiving the RAP from the UE, SN provides an UL grant to the UE in the RAR</w:t>
      </w:r>
      <w:r>
        <w:rPr>
          <w:b/>
          <w:bCs/>
        </w:rPr>
        <w:t xml:space="preserve"> without</w:t>
      </w:r>
      <w:r w:rsidRPr="00B52449">
        <w:rPr>
          <w:b/>
          <w:bCs/>
        </w:rPr>
        <w:t xml:space="preserve"> seek</w:t>
      </w:r>
      <w:r>
        <w:rPr>
          <w:b/>
          <w:bCs/>
        </w:rPr>
        <w:t>ing</w:t>
      </w:r>
      <w:r w:rsidRPr="00B52449">
        <w:rPr>
          <w:b/>
          <w:bCs/>
        </w:rPr>
        <w:t xml:space="preserve"> confirmation from the MN before transmitting the RAR.</w:t>
      </w:r>
    </w:p>
    <w:p w14:paraId="7210EBE3" w14:textId="77777777" w:rsidR="003F1BA2" w:rsidRPr="00C65708" w:rsidRDefault="003F1BA2" w:rsidP="003F1BA2">
      <w:pPr>
        <w:rPr>
          <w:b/>
          <w:bCs/>
        </w:rPr>
      </w:pPr>
      <w:r w:rsidRPr="00C65708">
        <w:rPr>
          <w:b/>
          <w:bCs/>
        </w:rPr>
        <w:t xml:space="preserve">Observation 6. It might be difficult for network to know the size of the </w:t>
      </w:r>
      <w:proofErr w:type="spellStart"/>
      <w:r w:rsidRPr="00C65708">
        <w:rPr>
          <w:b/>
          <w:bCs/>
          <w:i/>
          <w:iCs/>
        </w:rPr>
        <w:t>MCGFailureInformation</w:t>
      </w:r>
      <w:proofErr w:type="spellEnd"/>
      <w:r w:rsidRPr="00C65708">
        <w:rPr>
          <w:b/>
          <w:bCs/>
        </w:rPr>
        <w:t xml:space="preserve"> message beforehand since </w:t>
      </w:r>
      <w:r>
        <w:rPr>
          <w:b/>
          <w:bCs/>
        </w:rPr>
        <w:t>it</w:t>
      </w:r>
      <w:r w:rsidRPr="00C65708">
        <w:rPr>
          <w:b/>
          <w:bCs/>
        </w:rPr>
        <w:t xml:space="preserve"> depends upon the available measurement results with the UE</w:t>
      </w:r>
      <w:r>
        <w:rPr>
          <w:b/>
          <w:bCs/>
        </w:rPr>
        <w:t>, which are based on both MN and SN configured measurements</w:t>
      </w:r>
      <w:r w:rsidRPr="00C65708">
        <w:rPr>
          <w:b/>
          <w:bCs/>
        </w:rPr>
        <w:t>.</w:t>
      </w:r>
    </w:p>
    <w:p w14:paraId="0E365D00" w14:textId="77777777" w:rsidR="003F1BA2" w:rsidRDefault="003F1BA2" w:rsidP="003F1BA2">
      <w:pPr>
        <w:rPr>
          <w:b/>
          <w:bCs/>
        </w:rPr>
      </w:pPr>
      <w:r w:rsidRPr="00C65708">
        <w:rPr>
          <w:b/>
          <w:bCs/>
        </w:rPr>
        <w:t xml:space="preserve">Proposal </w:t>
      </w:r>
      <w:r>
        <w:rPr>
          <w:b/>
          <w:bCs/>
        </w:rPr>
        <w:t>7</w:t>
      </w:r>
      <w:r w:rsidRPr="00C65708">
        <w:rPr>
          <w:b/>
          <w:bCs/>
        </w:rPr>
        <w:t>. The UL grant provided in RAR is for transmitting BSR in Msg3.</w:t>
      </w:r>
      <w:r>
        <w:rPr>
          <w:b/>
          <w:bCs/>
        </w:rPr>
        <w:t xml:space="preserve"> In Msg3, UE SCG C-RNTI is included so that SN can identify the UE.</w:t>
      </w:r>
    </w:p>
    <w:p w14:paraId="569A9474" w14:textId="77777777" w:rsidR="003F1BA2" w:rsidRPr="00783E9C" w:rsidRDefault="003F1BA2" w:rsidP="003F1BA2">
      <w:pPr>
        <w:rPr>
          <w:b/>
          <w:bCs/>
        </w:rPr>
      </w:pPr>
      <w:r w:rsidRPr="00783E9C">
        <w:rPr>
          <w:b/>
          <w:bCs/>
        </w:rPr>
        <w:t xml:space="preserve">Proposal 8. SN </w:t>
      </w:r>
      <w:r>
        <w:rPr>
          <w:b/>
          <w:bCs/>
        </w:rPr>
        <w:t xml:space="preserve">may </w:t>
      </w:r>
      <w:r w:rsidRPr="00783E9C">
        <w:rPr>
          <w:b/>
          <w:bCs/>
        </w:rPr>
        <w:t xml:space="preserve">provide UL grant to the UE to transmit </w:t>
      </w:r>
      <w:proofErr w:type="spellStart"/>
      <w:r w:rsidRPr="00783E9C">
        <w:rPr>
          <w:b/>
          <w:bCs/>
          <w:i/>
          <w:iCs/>
        </w:rPr>
        <w:t>MCGFailureInformation</w:t>
      </w:r>
      <w:proofErr w:type="spellEnd"/>
      <w:r>
        <w:rPr>
          <w:b/>
          <w:bCs/>
        </w:rPr>
        <w:t>,</w:t>
      </w:r>
      <w:r w:rsidRPr="00783E9C">
        <w:rPr>
          <w:b/>
          <w:bCs/>
        </w:rPr>
        <w:t xml:space="preserve"> in Msg4. </w:t>
      </w:r>
    </w:p>
    <w:p w14:paraId="4FCAB76A" w14:textId="77777777" w:rsidR="0081747D" w:rsidRPr="003D03CF" w:rsidRDefault="0081747D" w:rsidP="0081747D">
      <w:pPr>
        <w:rPr>
          <w:b/>
          <w:bCs/>
        </w:rPr>
      </w:pPr>
      <w:r w:rsidRPr="003D03CF">
        <w:rPr>
          <w:b/>
          <w:bCs/>
        </w:rPr>
        <w:t xml:space="preserve">Observation 7. The time until when UE may expect to receive a response from the MN after transmitting </w:t>
      </w:r>
      <w:proofErr w:type="spellStart"/>
      <w:r w:rsidRPr="003D03CF">
        <w:rPr>
          <w:b/>
          <w:bCs/>
          <w:i/>
          <w:iCs/>
        </w:rPr>
        <w:t>MCGFailureInformation</w:t>
      </w:r>
      <w:proofErr w:type="spellEnd"/>
      <w:r w:rsidRPr="003D03CF">
        <w:rPr>
          <w:b/>
          <w:bCs/>
        </w:rPr>
        <w:t xml:space="preserve"> includes the RACH procedure delay.</w:t>
      </w:r>
    </w:p>
    <w:p w14:paraId="7FA2850F" w14:textId="7485F24A" w:rsidR="000704C5" w:rsidRPr="0081747D" w:rsidRDefault="0081747D" w:rsidP="0081747D">
      <w:pPr>
        <w:rPr>
          <w:b/>
          <w:bCs/>
        </w:rPr>
      </w:pPr>
      <w:r w:rsidRPr="003D03CF">
        <w:rPr>
          <w:b/>
          <w:bCs/>
        </w:rPr>
        <w:t>Proposal 9. The range of values of the Rel-16 defined timer T316 should be extended</w:t>
      </w:r>
      <w:r>
        <w:rPr>
          <w:b/>
          <w:bCs/>
        </w:rPr>
        <w:t xml:space="preserve"> to cover the case of MCG link recovery via deactivated SCG</w:t>
      </w:r>
      <w:r w:rsidRPr="003D03CF">
        <w:rPr>
          <w:b/>
          <w:bCs/>
        </w:rPr>
        <w:t>.</w:t>
      </w:r>
    </w:p>
    <w:p w14:paraId="1E73C3D6" w14:textId="1A73F671" w:rsidR="000704C5" w:rsidRPr="009E02E9" w:rsidRDefault="000704C5" w:rsidP="009E02E9">
      <w:pPr>
        <w:spacing w:before="120" w:after="0"/>
        <w:rPr>
          <w:b/>
          <w:bCs/>
          <w:color w:val="00B050"/>
          <w:u w:val="single"/>
        </w:rPr>
      </w:pPr>
      <w:r>
        <w:rPr>
          <w:b/>
          <w:bCs/>
          <w:color w:val="00B050"/>
          <w:u w:val="single"/>
        </w:rPr>
        <w:t>O</w:t>
      </w:r>
      <w:r w:rsidRPr="000704C5">
        <w:rPr>
          <w:b/>
          <w:bCs/>
          <w:color w:val="00B050"/>
          <w:u w:val="single"/>
        </w:rPr>
        <w:t>ther proposals on SCG activation</w:t>
      </w:r>
    </w:p>
    <w:p w14:paraId="75248C1D" w14:textId="77777777" w:rsidR="0081747D" w:rsidRDefault="0081747D" w:rsidP="0081747D">
      <w:pPr>
        <w:rPr>
          <w:b/>
          <w:bCs/>
        </w:rPr>
      </w:pPr>
    </w:p>
    <w:p w14:paraId="7220F5B7" w14:textId="7AC1BAB4" w:rsidR="0081747D" w:rsidRDefault="0081747D" w:rsidP="0081747D">
      <w:pPr>
        <w:rPr>
          <w:b/>
          <w:bCs/>
        </w:rPr>
      </w:pPr>
      <w:r w:rsidRPr="00681809">
        <w:rPr>
          <w:b/>
          <w:bCs/>
        </w:rPr>
        <w:t xml:space="preserve">Observation </w:t>
      </w:r>
      <w:r>
        <w:rPr>
          <w:b/>
          <w:bCs/>
        </w:rPr>
        <w:t>8</w:t>
      </w:r>
      <w:r w:rsidRPr="00681809">
        <w:rPr>
          <w:b/>
          <w:bCs/>
        </w:rPr>
        <w:t xml:space="preserve">. Since UE keeps track of whether the TA timer of </w:t>
      </w:r>
      <w:proofErr w:type="spellStart"/>
      <w:r w:rsidRPr="00681809">
        <w:rPr>
          <w:b/>
          <w:bCs/>
        </w:rPr>
        <w:t>PSCell</w:t>
      </w:r>
      <w:proofErr w:type="spellEnd"/>
      <w:r w:rsidRPr="00681809">
        <w:rPr>
          <w:b/>
          <w:bCs/>
        </w:rPr>
        <w:t xml:space="preserve"> has expired and whether it has a usable beam, UE </w:t>
      </w:r>
      <w:r>
        <w:rPr>
          <w:b/>
          <w:bCs/>
        </w:rPr>
        <w:t xml:space="preserve">can determine </w:t>
      </w:r>
      <w:r w:rsidRPr="00681809">
        <w:rPr>
          <w:b/>
          <w:bCs/>
        </w:rPr>
        <w:t>whether to perform RACH at SCG activation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taking into account</w:t>
      </w:r>
      <w:proofErr w:type="gramEnd"/>
      <w:r>
        <w:rPr>
          <w:b/>
          <w:bCs/>
        </w:rPr>
        <w:t xml:space="preserve"> the network configuration provided in SCG activation message</w:t>
      </w:r>
      <w:r w:rsidRPr="00681809">
        <w:rPr>
          <w:b/>
          <w:bCs/>
        </w:rPr>
        <w:t>.</w:t>
      </w:r>
    </w:p>
    <w:p w14:paraId="757F5A20" w14:textId="77777777" w:rsidR="0081747D" w:rsidRPr="0064739B" w:rsidRDefault="0081747D" w:rsidP="0081747D">
      <w:pPr>
        <w:spacing w:after="160"/>
        <w:rPr>
          <w:rFonts w:eastAsiaTheme="minorHAnsi"/>
          <w:b/>
          <w:bCs/>
          <w:lang w:val="en-US"/>
        </w:rPr>
      </w:pPr>
      <w:r w:rsidRPr="000568CA">
        <w:rPr>
          <w:rFonts w:eastAsiaTheme="minorHAnsi"/>
          <w:b/>
          <w:bCs/>
          <w:lang w:val="en-US"/>
        </w:rPr>
        <w:t xml:space="preserve">Proposal </w:t>
      </w:r>
      <w:r>
        <w:rPr>
          <w:rFonts w:eastAsiaTheme="minorHAnsi"/>
          <w:b/>
          <w:bCs/>
          <w:lang w:val="en-US"/>
        </w:rPr>
        <w:t>10</w:t>
      </w:r>
      <w:r w:rsidRPr="0064739B">
        <w:rPr>
          <w:rFonts w:eastAsiaTheme="minorHAnsi"/>
          <w:b/>
          <w:bCs/>
          <w:lang w:val="en-US"/>
        </w:rPr>
        <w:t xml:space="preserve">. Upon SCG activation, UE does not need to RACH on </w:t>
      </w:r>
      <w:proofErr w:type="spellStart"/>
      <w:r w:rsidRPr="0064739B">
        <w:rPr>
          <w:rFonts w:eastAsiaTheme="minorHAnsi"/>
          <w:b/>
          <w:bCs/>
          <w:lang w:val="en-US"/>
        </w:rPr>
        <w:t>PSCell</w:t>
      </w:r>
      <w:proofErr w:type="spellEnd"/>
      <w:r w:rsidRPr="0064739B">
        <w:rPr>
          <w:rFonts w:eastAsiaTheme="minorHAnsi"/>
          <w:b/>
          <w:bCs/>
          <w:lang w:val="en-US"/>
        </w:rPr>
        <w:t xml:space="preserve"> if </w:t>
      </w:r>
      <w:proofErr w:type="gramStart"/>
      <w:r w:rsidRPr="0064739B">
        <w:rPr>
          <w:rFonts w:eastAsiaTheme="minorHAnsi"/>
          <w:b/>
          <w:bCs/>
          <w:lang w:val="en-US"/>
        </w:rPr>
        <w:t>all of</w:t>
      </w:r>
      <w:proofErr w:type="gramEnd"/>
      <w:r w:rsidRPr="0064739B">
        <w:rPr>
          <w:rFonts w:eastAsiaTheme="minorHAnsi"/>
          <w:b/>
          <w:bCs/>
          <w:lang w:val="en-US"/>
        </w:rPr>
        <w:t xml:space="preserve"> the following conditions are satisfied:</w:t>
      </w:r>
    </w:p>
    <w:p w14:paraId="31B16627" w14:textId="77777777" w:rsidR="0081747D" w:rsidRPr="0064739B" w:rsidRDefault="0081747D" w:rsidP="0081747D">
      <w:pPr>
        <w:numPr>
          <w:ilvl w:val="0"/>
          <w:numId w:val="28"/>
        </w:numPr>
        <w:spacing w:after="160"/>
        <w:contextualSpacing/>
        <w:rPr>
          <w:rFonts w:eastAsiaTheme="minorHAnsi"/>
          <w:b/>
          <w:bCs/>
          <w:lang w:val="en-US"/>
        </w:rPr>
      </w:pPr>
      <w:r w:rsidRPr="0064739B">
        <w:rPr>
          <w:rFonts w:eastAsiaTheme="minorHAnsi"/>
          <w:b/>
          <w:bCs/>
          <w:lang w:val="en-US"/>
        </w:rPr>
        <w:t xml:space="preserve">TA timer </w:t>
      </w:r>
      <w:r>
        <w:rPr>
          <w:rFonts w:eastAsiaTheme="minorHAnsi"/>
          <w:b/>
          <w:bCs/>
          <w:lang w:val="en-US"/>
        </w:rPr>
        <w:t xml:space="preserve">of </w:t>
      </w:r>
      <w:proofErr w:type="spellStart"/>
      <w:r>
        <w:rPr>
          <w:rFonts w:eastAsiaTheme="minorHAnsi"/>
          <w:b/>
          <w:bCs/>
          <w:lang w:val="en-US"/>
        </w:rPr>
        <w:t>PSCell</w:t>
      </w:r>
      <w:proofErr w:type="spellEnd"/>
      <w:r>
        <w:rPr>
          <w:rFonts w:eastAsiaTheme="minorHAnsi"/>
          <w:b/>
          <w:bCs/>
          <w:lang w:val="en-US"/>
        </w:rPr>
        <w:t xml:space="preserve"> </w:t>
      </w:r>
      <w:r w:rsidRPr="0064739B">
        <w:rPr>
          <w:rFonts w:eastAsiaTheme="minorHAnsi"/>
          <w:b/>
          <w:bCs/>
          <w:lang w:val="en-US"/>
        </w:rPr>
        <w:t>is running.</w:t>
      </w:r>
    </w:p>
    <w:p w14:paraId="7DA8A8A0" w14:textId="77777777" w:rsidR="0081747D" w:rsidRPr="000568CA" w:rsidRDefault="0081747D" w:rsidP="0081747D">
      <w:pPr>
        <w:numPr>
          <w:ilvl w:val="0"/>
          <w:numId w:val="28"/>
        </w:numPr>
        <w:spacing w:after="160"/>
        <w:contextualSpacing/>
        <w:rPr>
          <w:rFonts w:eastAsiaTheme="minorHAnsi"/>
          <w:b/>
          <w:bCs/>
          <w:lang w:val="en-US"/>
        </w:rPr>
      </w:pPr>
      <w:r w:rsidRPr="0064739B">
        <w:rPr>
          <w:rFonts w:eastAsiaTheme="minorHAnsi"/>
          <w:b/>
          <w:bCs/>
          <w:lang w:val="en-US"/>
        </w:rPr>
        <w:t>UE has a usable beam</w:t>
      </w:r>
      <w:r>
        <w:rPr>
          <w:rFonts w:eastAsiaTheme="minorHAnsi"/>
          <w:b/>
          <w:bCs/>
          <w:lang w:val="en-US"/>
        </w:rPr>
        <w:t xml:space="preserve"> on </w:t>
      </w:r>
      <w:proofErr w:type="spellStart"/>
      <w:r>
        <w:rPr>
          <w:rFonts w:eastAsiaTheme="minorHAnsi"/>
          <w:b/>
          <w:bCs/>
          <w:lang w:val="en-US"/>
        </w:rPr>
        <w:t>PSCell</w:t>
      </w:r>
      <w:proofErr w:type="spellEnd"/>
      <w:r w:rsidRPr="0064739B">
        <w:rPr>
          <w:rFonts w:eastAsiaTheme="minorHAnsi"/>
          <w:b/>
          <w:bCs/>
          <w:lang w:val="en-US"/>
        </w:rPr>
        <w:t>.</w:t>
      </w:r>
    </w:p>
    <w:p w14:paraId="7463027F" w14:textId="0C074249" w:rsidR="0081747D" w:rsidRPr="0081747D" w:rsidRDefault="0081747D" w:rsidP="00302862">
      <w:pPr>
        <w:numPr>
          <w:ilvl w:val="0"/>
          <w:numId w:val="28"/>
        </w:numPr>
        <w:spacing w:after="160"/>
        <w:contextualSpacing/>
        <w:rPr>
          <w:rFonts w:eastAsiaTheme="minorHAnsi"/>
          <w:lang w:val="en-US"/>
        </w:rPr>
      </w:pPr>
      <w:r w:rsidRPr="000568CA">
        <w:rPr>
          <w:rFonts w:eastAsiaTheme="minorHAnsi"/>
          <w:b/>
          <w:bCs/>
          <w:lang w:val="en-US"/>
        </w:rPr>
        <w:t xml:space="preserve">SCG activation message does not include a </w:t>
      </w:r>
      <w:proofErr w:type="spellStart"/>
      <w:r w:rsidRPr="000568CA">
        <w:rPr>
          <w:rFonts w:eastAsiaTheme="minorHAnsi"/>
          <w:b/>
          <w:bCs/>
          <w:lang w:val="en-US"/>
        </w:rPr>
        <w:t>reconfigurationWithSync</w:t>
      </w:r>
      <w:proofErr w:type="spellEnd"/>
      <w:r w:rsidRPr="000568CA">
        <w:rPr>
          <w:rFonts w:eastAsiaTheme="minorHAnsi"/>
          <w:b/>
          <w:bCs/>
          <w:lang w:val="en-US"/>
        </w:rPr>
        <w:t>.</w:t>
      </w:r>
      <w:r w:rsidRPr="00171708">
        <w:rPr>
          <w:rFonts w:eastAsiaTheme="minorHAnsi"/>
          <w:lang w:val="en-US"/>
        </w:rPr>
        <w:t xml:space="preserve"> </w:t>
      </w:r>
    </w:p>
    <w:p w14:paraId="20477D69" w14:textId="77777777" w:rsidR="00E85CB2" w:rsidRDefault="00E85CB2" w:rsidP="00E85CB2">
      <w:pPr>
        <w:pStyle w:val="Heading1"/>
      </w:pPr>
      <w:r>
        <w:lastRenderedPageBreak/>
        <w:t>References</w:t>
      </w:r>
    </w:p>
    <w:p w14:paraId="7740B49C" w14:textId="5E77341A" w:rsidR="00DD0AEF" w:rsidRDefault="00E85CB2" w:rsidP="00AF1FCA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995722">
        <w:rPr>
          <w:bCs/>
        </w:rPr>
        <w:t xml:space="preserve">Chair notes, </w:t>
      </w:r>
      <w:r w:rsidR="001860EC">
        <w:rPr>
          <w:bCs/>
        </w:rPr>
        <w:t>RAN2 #11</w:t>
      </w:r>
      <w:r w:rsidR="00F601DF">
        <w:rPr>
          <w:bCs/>
        </w:rPr>
        <w:t>6</w:t>
      </w:r>
      <w:r w:rsidR="001860EC">
        <w:rPr>
          <w:bCs/>
        </w:rPr>
        <w:t>-e meeting.</w:t>
      </w:r>
    </w:p>
    <w:p w14:paraId="72E47189" w14:textId="0D63B68D" w:rsidR="00971E44" w:rsidRDefault="005F21AF" w:rsidP="006C3066">
      <w:pPr>
        <w:ind w:left="1350" w:hanging="1350"/>
      </w:pPr>
      <w:r>
        <w:rPr>
          <w:bCs/>
        </w:rPr>
        <w:t>[2] R2-</w:t>
      </w:r>
      <w:r w:rsidR="00A55895">
        <w:rPr>
          <w:bCs/>
        </w:rPr>
        <w:t>2110869</w:t>
      </w:r>
      <w:r w:rsidR="00167ADA">
        <w:rPr>
          <w:bCs/>
        </w:rPr>
        <w:tab/>
      </w:r>
      <w:r w:rsidR="003E2613" w:rsidRPr="003E2613">
        <w:t>Summary of email discussion</w:t>
      </w:r>
      <w:r w:rsidR="00B52947">
        <w:t xml:space="preserve"> </w:t>
      </w:r>
      <w:r w:rsidR="00B52947" w:rsidRPr="00B52947">
        <w:t>[Post115-e][</w:t>
      </w:r>
      <w:proofErr w:type="gramStart"/>
      <w:r w:rsidR="00B52947" w:rsidRPr="00B52947">
        <w:t>219][</w:t>
      </w:r>
      <w:proofErr w:type="gramEnd"/>
      <w:r w:rsidR="00B52947" w:rsidRPr="00B52947">
        <w:t>R17 DCCA] UE-initiated SCG activation  (Huawei)</w:t>
      </w:r>
      <w:r w:rsidR="000041CC">
        <w:t>.</w:t>
      </w:r>
    </w:p>
    <w:p w14:paraId="443B903C" w14:textId="3453326F" w:rsidR="00D37314" w:rsidRPr="006C3066" w:rsidRDefault="00167ADA" w:rsidP="00730CC8">
      <w:pPr>
        <w:ind w:left="1350" w:hanging="1350"/>
        <w:rPr>
          <w:bCs/>
        </w:rPr>
      </w:pPr>
      <w:r>
        <w:t xml:space="preserve">[3] </w:t>
      </w:r>
      <w:r w:rsidR="00B05996">
        <w:rPr>
          <w:bCs/>
        </w:rPr>
        <w:t>Chair notes, RAN2 #115-e meeting.</w:t>
      </w:r>
    </w:p>
    <w:sectPr w:rsidR="00D37314" w:rsidRPr="006C3066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D0174" w14:textId="77777777" w:rsidR="0050680C" w:rsidRDefault="0050680C">
      <w:pPr>
        <w:spacing w:after="0"/>
      </w:pPr>
      <w:r>
        <w:separator/>
      </w:r>
    </w:p>
  </w:endnote>
  <w:endnote w:type="continuationSeparator" w:id="0">
    <w:p w14:paraId="7A9C7B49" w14:textId="77777777" w:rsidR="0050680C" w:rsidRDefault="005068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9F4B8" w14:textId="77777777" w:rsidR="0050680C" w:rsidRDefault="0050680C">
      <w:pPr>
        <w:spacing w:after="0"/>
      </w:pPr>
      <w:r>
        <w:separator/>
      </w:r>
    </w:p>
  </w:footnote>
  <w:footnote w:type="continuationSeparator" w:id="0">
    <w:p w14:paraId="2984E192" w14:textId="77777777" w:rsidR="0050680C" w:rsidRDefault="005068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03398"/>
    <w:multiLevelType w:val="hybridMultilevel"/>
    <w:tmpl w:val="FB92CE3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1656A"/>
    <w:multiLevelType w:val="hybridMultilevel"/>
    <w:tmpl w:val="C488418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1D4464B7"/>
    <w:multiLevelType w:val="hybridMultilevel"/>
    <w:tmpl w:val="27788F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9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F39E9"/>
    <w:multiLevelType w:val="hybridMultilevel"/>
    <w:tmpl w:val="B2340F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8A5D6C"/>
    <w:multiLevelType w:val="hybridMultilevel"/>
    <w:tmpl w:val="F5DEE6EE"/>
    <w:lvl w:ilvl="0" w:tplc="B7C0E32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3C1A82"/>
    <w:multiLevelType w:val="hybridMultilevel"/>
    <w:tmpl w:val="323A4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 w15:restartNumberingAfterBreak="0">
    <w:nsid w:val="46690049"/>
    <w:multiLevelType w:val="hybridMultilevel"/>
    <w:tmpl w:val="428C781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9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850E23"/>
    <w:multiLevelType w:val="hybridMultilevel"/>
    <w:tmpl w:val="0A769F5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4" w15:restartNumberingAfterBreak="0">
    <w:nsid w:val="69DE3758"/>
    <w:multiLevelType w:val="hybridMultilevel"/>
    <w:tmpl w:val="9420058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D56CFD"/>
    <w:multiLevelType w:val="hybridMultilevel"/>
    <w:tmpl w:val="F5DEE6EE"/>
    <w:lvl w:ilvl="0" w:tplc="B7C0E32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0"/>
  </w:num>
  <w:num w:numId="8">
    <w:abstractNumId w:val="21"/>
  </w:num>
  <w:num w:numId="9">
    <w:abstractNumId w:val="12"/>
  </w:num>
  <w:num w:numId="10">
    <w:abstractNumId w:val="1"/>
  </w:num>
  <w:num w:numId="11">
    <w:abstractNumId w:val="0"/>
  </w:num>
  <w:num w:numId="12">
    <w:abstractNumId w:val="23"/>
  </w:num>
  <w:num w:numId="13">
    <w:abstractNumId w:val="23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6"/>
  </w:num>
  <w:num w:numId="17">
    <w:abstractNumId w:val="11"/>
  </w:num>
  <w:num w:numId="18">
    <w:abstractNumId w:val="15"/>
  </w:num>
  <w:num w:numId="19">
    <w:abstractNumId w:val="22"/>
  </w:num>
  <w:num w:numId="20">
    <w:abstractNumId w:val="18"/>
  </w:num>
  <w:num w:numId="21">
    <w:abstractNumId w:val="25"/>
  </w:num>
  <w:num w:numId="22">
    <w:abstractNumId w:val="9"/>
  </w:num>
  <w:num w:numId="23">
    <w:abstractNumId w:val="20"/>
  </w:num>
  <w:num w:numId="24">
    <w:abstractNumId w:val="14"/>
  </w:num>
  <w:num w:numId="25">
    <w:abstractNumId w:val="26"/>
  </w:num>
  <w:num w:numId="26">
    <w:abstractNumId w:val="10"/>
  </w:num>
  <w:num w:numId="27">
    <w:abstractNumId w:val="7"/>
  </w:num>
  <w:num w:numId="28">
    <w:abstractNumId w:val="24"/>
  </w:num>
  <w:num w:numId="29">
    <w:abstractNumId w:val="13"/>
  </w:num>
  <w:num w:numId="30">
    <w:abstractNumId w:val="2"/>
  </w:num>
  <w:num w:numId="31">
    <w:abstractNumId w:val="5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1EBA"/>
    <w:rsid w:val="000041CC"/>
    <w:rsid w:val="0000546D"/>
    <w:rsid w:val="0001135A"/>
    <w:rsid w:val="00012CB3"/>
    <w:rsid w:val="00015923"/>
    <w:rsid w:val="00015CD7"/>
    <w:rsid w:val="0002134D"/>
    <w:rsid w:val="00024406"/>
    <w:rsid w:val="00026268"/>
    <w:rsid w:val="00031153"/>
    <w:rsid w:val="00036628"/>
    <w:rsid w:val="00040F44"/>
    <w:rsid w:val="00046918"/>
    <w:rsid w:val="000469C8"/>
    <w:rsid w:val="000518EF"/>
    <w:rsid w:val="000538E8"/>
    <w:rsid w:val="000538E9"/>
    <w:rsid w:val="0005536A"/>
    <w:rsid w:val="000575E6"/>
    <w:rsid w:val="000616F7"/>
    <w:rsid w:val="00061BA6"/>
    <w:rsid w:val="000626DC"/>
    <w:rsid w:val="00062CDB"/>
    <w:rsid w:val="00062FAF"/>
    <w:rsid w:val="000653F9"/>
    <w:rsid w:val="00067934"/>
    <w:rsid w:val="000704C5"/>
    <w:rsid w:val="0007084B"/>
    <w:rsid w:val="0007160D"/>
    <w:rsid w:val="000716DD"/>
    <w:rsid w:val="00085D6C"/>
    <w:rsid w:val="000908CB"/>
    <w:rsid w:val="000912F7"/>
    <w:rsid w:val="00093832"/>
    <w:rsid w:val="00096750"/>
    <w:rsid w:val="000A1DEF"/>
    <w:rsid w:val="000A7CC0"/>
    <w:rsid w:val="000C2B9C"/>
    <w:rsid w:val="000D1D24"/>
    <w:rsid w:val="000E2DEE"/>
    <w:rsid w:val="000F127B"/>
    <w:rsid w:val="000F218C"/>
    <w:rsid w:val="000F32DC"/>
    <w:rsid w:val="000F510B"/>
    <w:rsid w:val="000F51BD"/>
    <w:rsid w:val="001030F7"/>
    <w:rsid w:val="0011208D"/>
    <w:rsid w:val="00117D94"/>
    <w:rsid w:val="0012158C"/>
    <w:rsid w:val="00121EC5"/>
    <w:rsid w:val="00122EE0"/>
    <w:rsid w:val="001243BF"/>
    <w:rsid w:val="001300B6"/>
    <w:rsid w:val="0013042F"/>
    <w:rsid w:val="00130C7F"/>
    <w:rsid w:val="00131124"/>
    <w:rsid w:val="00131AA3"/>
    <w:rsid w:val="00133EE5"/>
    <w:rsid w:val="00134673"/>
    <w:rsid w:val="00140233"/>
    <w:rsid w:val="00140B01"/>
    <w:rsid w:val="001413EB"/>
    <w:rsid w:val="001432EE"/>
    <w:rsid w:val="00147313"/>
    <w:rsid w:val="00153074"/>
    <w:rsid w:val="00154861"/>
    <w:rsid w:val="00156B9B"/>
    <w:rsid w:val="00164470"/>
    <w:rsid w:val="00164AB6"/>
    <w:rsid w:val="00167317"/>
    <w:rsid w:val="00167ADA"/>
    <w:rsid w:val="00171708"/>
    <w:rsid w:val="00177AD4"/>
    <w:rsid w:val="0018594C"/>
    <w:rsid w:val="001860EC"/>
    <w:rsid w:val="001A1DB7"/>
    <w:rsid w:val="001A2948"/>
    <w:rsid w:val="001A32C1"/>
    <w:rsid w:val="001A54D0"/>
    <w:rsid w:val="001B1517"/>
    <w:rsid w:val="001B19BE"/>
    <w:rsid w:val="001B2535"/>
    <w:rsid w:val="001B2E56"/>
    <w:rsid w:val="001B3B14"/>
    <w:rsid w:val="001B785F"/>
    <w:rsid w:val="001E1755"/>
    <w:rsid w:val="001E66ED"/>
    <w:rsid w:val="001F38A4"/>
    <w:rsid w:val="001F54E1"/>
    <w:rsid w:val="001F6D85"/>
    <w:rsid w:val="00200789"/>
    <w:rsid w:val="00200C9A"/>
    <w:rsid w:val="00202F54"/>
    <w:rsid w:val="0021098B"/>
    <w:rsid w:val="00211831"/>
    <w:rsid w:val="00212077"/>
    <w:rsid w:val="002160F9"/>
    <w:rsid w:val="002167EB"/>
    <w:rsid w:val="002168D9"/>
    <w:rsid w:val="00216A2C"/>
    <w:rsid w:val="00217FA7"/>
    <w:rsid w:val="0022245A"/>
    <w:rsid w:val="002264FC"/>
    <w:rsid w:val="0022650B"/>
    <w:rsid w:val="00226A01"/>
    <w:rsid w:val="00227643"/>
    <w:rsid w:val="00232982"/>
    <w:rsid w:val="00234478"/>
    <w:rsid w:val="00237849"/>
    <w:rsid w:val="002421F5"/>
    <w:rsid w:val="0024284A"/>
    <w:rsid w:val="00242C9C"/>
    <w:rsid w:val="002449FA"/>
    <w:rsid w:val="002514C7"/>
    <w:rsid w:val="00251680"/>
    <w:rsid w:val="002519BA"/>
    <w:rsid w:val="00254273"/>
    <w:rsid w:val="002574C7"/>
    <w:rsid w:val="00261F72"/>
    <w:rsid w:val="00266C65"/>
    <w:rsid w:val="00267954"/>
    <w:rsid w:val="00274BCF"/>
    <w:rsid w:val="00275742"/>
    <w:rsid w:val="002825C1"/>
    <w:rsid w:val="002915BB"/>
    <w:rsid w:val="00293B03"/>
    <w:rsid w:val="002A2768"/>
    <w:rsid w:val="002A2C96"/>
    <w:rsid w:val="002A5A55"/>
    <w:rsid w:val="002B1CBA"/>
    <w:rsid w:val="002B2A34"/>
    <w:rsid w:val="002C1406"/>
    <w:rsid w:val="002D4D4F"/>
    <w:rsid w:val="002D706D"/>
    <w:rsid w:val="002E50DF"/>
    <w:rsid w:val="002E6A4A"/>
    <w:rsid w:val="002F740C"/>
    <w:rsid w:val="0030188D"/>
    <w:rsid w:val="00302862"/>
    <w:rsid w:val="003058BC"/>
    <w:rsid w:val="00305EA6"/>
    <w:rsid w:val="003104CB"/>
    <w:rsid w:val="0031130E"/>
    <w:rsid w:val="00311636"/>
    <w:rsid w:val="003205FB"/>
    <w:rsid w:val="00323F57"/>
    <w:rsid w:val="00326FA5"/>
    <w:rsid w:val="0033476E"/>
    <w:rsid w:val="0033520C"/>
    <w:rsid w:val="003430FC"/>
    <w:rsid w:val="00352DE7"/>
    <w:rsid w:val="00355AA0"/>
    <w:rsid w:val="00362137"/>
    <w:rsid w:val="00364CFF"/>
    <w:rsid w:val="00365722"/>
    <w:rsid w:val="003713E9"/>
    <w:rsid w:val="00374DF1"/>
    <w:rsid w:val="0037612F"/>
    <w:rsid w:val="00376B24"/>
    <w:rsid w:val="003824AF"/>
    <w:rsid w:val="00383333"/>
    <w:rsid w:val="00383881"/>
    <w:rsid w:val="003852BF"/>
    <w:rsid w:val="003A047C"/>
    <w:rsid w:val="003A5B81"/>
    <w:rsid w:val="003B0C8A"/>
    <w:rsid w:val="003B10D1"/>
    <w:rsid w:val="003B74D9"/>
    <w:rsid w:val="003C2FD7"/>
    <w:rsid w:val="003C4645"/>
    <w:rsid w:val="003C7B12"/>
    <w:rsid w:val="003C7B67"/>
    <w:rsid w:val="003D0207"/>
    <w:rsid w:val="003D03CF"/>
    <w:rsid w:val="003D1617"/>
    <w:rsid w:val="003E0DFC"/>
    <w:rsid w:val="003E2613"/>
    <w:rsid w:val="003E2AC7"/>
    <w:rsid w:val="003F0273"/>
    <w:rsid w:val="003F1BA2"/>
    <w:rsid w:val="003F21EC"/>
    <w:rsid w:val="003F508D"/>
    <w:rsid w:val="003F541F"/>
    <w:rsid w:val="004008C2"/>
    <w:rsid w:val="00401270"/>
    <w:rsid w:val="0040409E"/>
    <w:rsid w:val="00411A39"/>
    <w:rsid w:val="00411E94"/>
    <w:rsid w:val="004178BE"/>
    <w:rsid w:val="00417AF0"/>
    <w:rsid w:val="00420597"/>
    <w:rsid w:val="004250FB"/>
    <w:rsid w:val="00427D5E"/>
    <w:rsid w:val="00432994"/>
    <w:rsid w:val="00433AA8"/>
    <w:rsid w:val="00436137"/>
    <w:rsid w:val="00436955"/>
    <w:rsid w:val="00442CD8"/>
    <w:rsid w:val="004457E5"/>
    <w:rsid w:val="004511BA"/>
    <w:rsid w:val="00451AF6"/>
    <w:rsid w:val="00455D35"/>
    <w:rsid w:val="00460455"/>
    <w:rsid w:val="00460DDC"/>
    <w:rsid w:val="0046170B"/>
    <w:rsid w:val="00463E6C"/>
    <w:rsid w:val="004642EE"/>
    <w:rsid w:val="00466B28"/>
    <w:rsid w:val="0047150D"/>
    <w:rsid w:val="0047323C"/>
    <w:rsid w:val="00474636"/>
    <w:rsid w:val="0047514F"/>
    <w:rsid w:val="00475589"/>
    <w:rsid w:val="00484088"/>
    <w:rsid w:val="0048485F"/>
    <w:rsid w:val="00490A92"/>
    <w:rsid w:val="0049181D"/>
    <w:rsid w:val="004918D2"/>
    <w:rsid w:val="00492146"/>
    <w:rsid w:val="004A3CA7"/>
    <w:rsid w:val="004A3EB0"/>
    <w:rsid w:val="004B1CB8"/>
    <w:rsid w:val="004B2655"/>
    <w:rsid w:val="004B2F34"/>
    <w:rsid w:val="004B3FFC"/>
    <w:rsid w:val="004B5BD3"/>
    <w:rsid w:val="004B685A"/>
    <w:rsid w:val="004C0BC9"/>
    <w:rsid w:val="004C3AF5"/>
    <w:rsid w:val="004C4B75"/>
    <w:rsid w:val="004C4CB4"/>
    <w:rsid w:val="004C65E6"/>
    <w:rsid w:val="004C66B6"/>
    <w:rsid w:val="004D5499"/>
    <w:rsid w:val="004D7435"/>
    <w:rsid w:val="004F1B02"/>
    <w:rsid w:val="004F28C2"/>
    <w:rsid w:val="004F3BD5"/>
    <w:rsid w:val="004F3FC3"/>
    <w:rsid w:val="004F527A"/>
    <w:rsid w:val="005004B2"/>
    <w:rsid w:val="005024D6"/>
    <w:rsid w:val="005031CA"/>
    <w:rsid w:val="00504F36"/>
    <w:rsid w:val="00505B01"/>
    <w:rsid w:val="0050680C"/>
    <w:rsid w:val="00512905"/>
    <w:rsid w:val="00512C36"/>
    <w:rsid w:val="00512F07"/>
    <w:rsid w:val="00520D6E"/>
    <w:rsid w:val="005235C7"/>
    <w:rsid w:val="00533E06"/>
    <w:rsid w:val="0054246F"/>
    <w:rsid w:val="00550926"/>
    <w:rsid w:val="00553150"/>
    <w:rsid w:val="00554F38"/>
    <w:rsid w:val="0055571F"/>
    <w:rsid w:val="00560949"/>
    <w:rsid w:val="00561F38"/>
    <w:rsid w:val="00562E37"/>
    <w:rsid w:val="00570E3B"/>
    <w:rsid w:val="00572FE7"/>
    <w:rsid w:val="00573A5B"/>
    <w:rsid w:val="005810EB"/>
    <w:rsid w:val="00583F5B"/>
    <w:rsid w:val="00591F13"/>
    <w:rsid w:val="0059290E"/>
    <w:rsid w:val="005A2CD1"/>
    <w:rsid w:val="005A39A1"/>
    <w:rsid w:val="005A5996"/>
    <w:rsid w:val="005A7843"/>
    <w:rsid w:val="005B4D4C"/>
    <w:rsid w:val="005B60B8"/>
    <w:rsid w:val="005C3518"/>
    <w:rsid w:val="005C366E"/>
    <w:rsid w:val="005C550D"/>
    <w:rsid w:val="005D3371"/>
    <w:rsid w:val="005E168E"/>
    <w:rsid w:val="005E1BBA"/>
    <w:rsid w:val="005E1D2F"/>
    <w:rsid w:val="005E37B6"/>
    <w:rsid w:val="005E7EBD"/>
    <w:rsid w:val="005F16CC"/>
    <w:rsid w:val="005F21AF"/>
    <w:rsid w:val="005F34CB"/>
    <w:rsid w:val="005F42B5"/>
    <w:rsid w:val="005F5AA5"/>
    <w:rsid w:val="005F6214"/>
    <w:rsid w:val="005F6503"/>
    <w:rsid w:val="00604885"/>
    <w:rsid w:val="00605EC7"/>
    <w:rsid w:val="00612649"/>
    <w:rsid w:val="00615227"/>
    <w:rsid w:val="00617B3F"/>
    <w:rsid w:val="00621C42"/>
    <w:rsid w:val="00623D38"/>
    <w:rsid w:val="006254E6"/>
    <w:rsid w:val="00626293"/>
    <w:rsid w:val="006314E1"/>
    <w:rsid w:val="00633D60"/>
    <w:rsid w:val="006345B7"/>
    <w:rsid w:val="00634E0F"/>
    <w:rsid w:val="00650CB6"/>
    <w:rsid w:val="00650CD5"/>
    <w:rsid w:val="00652F62"/>
    <w:rsid w:val="00655D6C"/>
    <w:rsid w:val="00657599"/>
    <w:rsid w:val="00662795"/>
    <w:rsid w:val="006664EC"/>
    <w:rsid w:val="00670DB7"/>
    <w:rsid w:val="00672AD2"/>
    <w:rsid w:val="00677B4F"/>
    <w:rsid w:val="00680310"/>
    <w:rsid w:val="00680DD0"/>
    <w:rsid w:val="00683ECA"/>
    <w:rsid w:val="00687600"/>
    <w:rsid w:val="006A5028"/>
    <w:rsid w:val="006A5730"/>
    <w:rsid w:val="006A5EC3"/>
    <w:rsid w:val="006B2134"/>
    <w:rsid w:val="006B38F0"/>
    <w:rsid w:val="006C3066"/>
    <w:rsid w:val="006C3104"/>
    <w:rsid w:val="006C63F4"/>
    <w:rsid w:val="006D10B8"/>
    <w:rsid w:val="006D2B50"/>
    <w:rsid w:val="006D2B5A"/>
    <w:rsid w:val="006D5B45"/>
    <w:rsid w:val="006D5CD9"/>
    <w:rsid w:val="006D6C61"/>
    <w:rsid w:val="006E05C7"/>
    <w:rsid w:val="006E2452"/>
    <w:rsid w:val="006E49AD"/>
    <w:rsid w:val="006E5733"/>
    <w:rsid w:val="006E7BB0"/>
    <w:rsid w:val="006F0AAB"/>
    <w:rsid w:val="006F1F1F"/>
    <w:rsid w:val="006F3BE3"/>
    <w:rsid w:val="006F6637"/>
    <w:rsid w:val="006F6EB5"/>
    <w:rsid w:val="00701B36"/>
    <w:rsid w:val="00705923"/>
    <w:rsid w:val="00707715"/>
    <w:rsid w:val="00710AC5"/>
    <w:rsid w:val="00715161"/>
    <w:rsid w:val="00715D62"/>
    <w:rsid w:val="00722519"/>
    <w:rsid w:val="00725338"/>
    <w:rsid w:val="0072716E"/>
    <w:rsid w:val="00730CC8"/>
    <w:rsid w:val="0074160D"/>
    <w:rsid w:val="00750265"/>
    <w:rsid w:val="007558F4"/>
    <w:rsid w:val="0076094D"/>
    <w:rsid w:val="0076460E"/>
    <w:rsid w:val="007650F6"/>
    <w:rsid w:val="00766504"/>
    <w:rsid w:val="007715B3"/>
    <w:rsid w:val="00775E62"/>
    <w:rsid w:val="00780156"/>
    <w:rsid w:val="00783E9C"/>
    <w:rsid w:val="007852AF"/>
    <w:rsid w:val="00787657"/>
    <w:rsid w:val="00790753"/>
    <w:rsid w:val="00795A12"/>
    <w:rsid w:val="007A2683"/>
    <w:rsid w:val="007A4DC2"/>
    <w:rsid w:val="007A4E16"/>
    <w:rsid w:val="007A630C"/>
    <w:rsid w:val="007A69A5"/>
    <w:rsid w:val="007B278E"/>
    <w:rsid w:val="007B2790"/>
    <w:rsid w:val="007B27B4"/>
    <w:rsid w:val="007B2AB2"/>
    <w:rsid w:val="007B45E3"/>
    <w:rsid w:val="007B5E1B"/>
    <w:rsid w:val="007C4523"/>
    <w:rsid w:val="007D19CF"/>
    <w:rsid w:val="007D6342"/>
    <w:rsid w:val="007E00F0"/>
    <w:rsid w:val="007E7279"/>
    <w:rsid w:val="007F55EA"/>
    <w:rsid w:val="008064EB"/>
    <w:rsid w:val="00807B66"/>
    <w:rsid w:val="00811EB2"/>
    <w:rsid w:val="0081747D"/>
    <w:rsid w:val="008269EF"/>
    <w:rsid w:val="008271E8"/>
    <w:rsid w:val="00832609"/>
    <w:rsid w:val="0084078C"/>
    <w:rsid w:val="00845A9A"/>
    <w:rsid w:val="00846515"/>
    <w:rsid w:val="00847252"/>
    <w:rsid w:val="00850C0B"/>
    <w:rsid w:val="00852961"/>
    <w:rsid w:val="00854C8B"/>
    <w:rsid w:val="008553D2"/>
    <w:rsid w:val="0086028E"/>
    <w:rsid w:val="00861AA3"/>
    <w:rsid w:val="0086452F"/>
    <w:rsid w:val="00867194"/>
    <w:rsid w:val="00874FF1"/>
    <w:rsid w:val="00876203"/>
    <w:rsid w:val="00880D1C"/>
    <w:rsid w:val="00885AE9"/>
    <w:rsid w:val="00891F11"/>
    <w:rsid w:val="00893384"/>
    <w:rsid w:val="0089785E"/>
    <w:rsid w:val="008A2ADF"/>
    <w:rsid w:val="008A353E"/>
    <w:rsid w:val="008A40E2"/>
    <w:rsid w:val="008B5D75"/>
    <w:rsid w:val="008B74D8"/>
    <w:rsid w:val="008B77B5"/>
    <w:rsid w:val="008C1323"/>
    <w:rsid w:val="008C1E97"/>
    <w:rsid w:val="008C5296"/>
    <w:rsid w:val="008D3091"/>
    <w:rsid w:val="008D3AA7"/>
    <w:rsid w:val="008D4FAB"/>
    <w:rsid w:val="008E034C"/>
    <w:rsid w:val="008E1C73"/>
    <w:rsid w:val="008E3264"/>
    <w:rsid w:val="008E3F49"/>
    <w:rsid w:val="008E53A0"/>
    <w:rsid w:val="008F1099"/>
    <w:rsid w:val="008F5345"/>
    <w:rsid w:val="0090574E"/>
    <w:rsid w:val="00916095"/>
    <w:rsid w:val="00920EE3"/>
    <w:rsid w:val="009274C0"/>
    <w:rsid w:val="0092757A"/>
    <w:rsid w:val="00932D11"/>
    <w:rsid w:val="00934B80"/>
    <w:rsid w:val="00935C60"/>
    <w:rsid w:val="0094555E"/>
    <w:rsid w:val="00945B85"/>
    <w:rsid w:val="009466A2"/>
    <w:rsid w:val="009512C4"/>
    <w:rsid w:val="00952DFB"/>
    <w:rsid w:val="0095544B"/>
    <w:rsid w:val="00961CBB"/>
    <w:rsid w:val="00963F4A"/>
    <w:rsid w:val="00964A26"/>
    <w:rsid w:val="00966425"/>
    <w:rsid w:val="00971E44"/>
    <w:rsid w:val="00975686"/>
    <w:rsid w:val="00980503"/>
    <w:rsid w:val="00982148"/>
    <w:rsid w:val="00983B30"/>
    <w:rsid w:val="00985A78"/>
    <w:rsid w:val="009900D0"/>
    <w:rsid w:val="00990A04"/>
    <w:rsid w:val="00991637"/>
    <w:rsid w:val="009940A8"/>
    <w:rsid w:val="00995722"/>
    <w:rsid w:val="00995EF6"/>
    <w:rsid w:val="00995FD3"/>
    <w:rsid w:val="009A02CD"/>
    <w:rsid w:val="009A0796"/>
    <w:rsid w:val="009A31AD"/>
    <w:rsid w:val="009A5908"/>
    <w:rsid w:val="009B00EC"/>
    <w:rsid w:val="009B2BED"/>
    <w:rsid w:val="009C25DA"/>
    <w:rsid w:val="009C2729"/>
    <w:rsid w:val="009C6FC9"/>
    <w:rsid w:val="009D047F"/>
    <w:rsid w:val="009D5D92"/>
    <w:rsid w:val="009D64B7"/>
    <w:rsid w:val="009E02E9"/>
    <w:rsid w:val="009E1689"/>
    <w:rsid w:val="009E227A"/>
    <w:rsid w:val="009E550C"/>
    <w:rsid w:val="009E69FD"/>
    <w:rsid w:val="009E6A68"/>
    <w:rsid w:val="009F0916"/>
    <w:rsid w:val="009F420E"/>
    <w:rsid w:val="009F5B2E"/>
    <w:rsid w:val="009F716E"/>
    <w:rsid w:val="009F7604"/>
    <w:rsid w:val="00A00C9F"/>
    <w:rsid w:val="00A01646"/>
    <w:rsid w:val="00A02FA7"/>
    <w:rsid w:val="00A038FF"/>
    <w:rsid w:val="00A06217"/>
    <w:rsid w:val="00A06DB7"/>
    <w:rsid w:val="00A12D20"/>
    <w:rsid w:val="00A22D96"/>
    <w:rsid w:val="00A25891"/>
    <w:rsid w:val="00A26E9A"/>
    <w:rsid w:val="00A26F1F"/>
    <w:rsid w:val="00A31370"/>
    <w:rsid w:val="00A3216F"/>
    <w:rsid w:val="00A337C6"/>
    <w:rsid w:val="00A35455"/>
    <w:rsid w:val="00A35860"/>
    <w:rsid w:val="00A42478"/>
    <w:rsid w:val="00A43B94"/>
    <w:rsid w:val="00A46310"/>
    <w:rsid w:val="00A512DD"/>
    <w:rsid w:val="00A513D6"/>
    <w:rsid w:val="00A530EE"/>
    <w:rsid w:val="00A55895"/>
    <w:rsid w:val="00A61611"/>
    <w:rsid w:val="00A63516"/>
    <w:rsid w:val="00A66236"/>
    <w:rsid w:val="00A667EA"/>
    <w:rsid w:val="00A75EA6"/>
    <w:rsid w:val="00A827A3"/>
    <w:rsid w:val="00A83C7A"/>
    <w:rsid w:val="00A849C1"/>
    <w:rsid w:val="00A85498"/>
    <w:rsid w:val="00A870EB"/>
    <w:rsid w:val="00A91BF2"/>
    <w:rsid w:val="00A91DFD"/>
    <w:rsid w:val="00A945EF"/>
    <w:rsid w:val="00A94DA6"/>
    <w:rsid w:val="00A95A9B"/>
    <w:rsid w:val="00A9753E"/>
    <w:rsid w:val="00A977E8"/>
    <w:rsid w:val="00AA0EA1"/>
    <w:rsid w:val="00AB1566"/>
    <w:rsid w:val="00AB2F25"/>
    <w:rsid w:val="00AC254B"/>
    <w:rsid w:val="00AC2834"/>
    <w:rsid w:val="00AC5AD5"/>
    <w:rsid w:val="00AD3749"/>
    <w:rsid w:val="00AE03C4"/>
    <w:rsid w:val="00AE4614"/>
    <w:rsid w:val="00AE4B00"/>
    <w:rsid w:val="00AE5A8E"/>
    <w:rsid w:val="00AE5D3A"/>
    <w:rsid w:val="00AF18B7"/>
    <w:rsid w:val="00AF1FCA"/>
    <w:rsid w:val="00AF3E48"/>
    <w:rsid w:val="00AF5261"/>
    <w:rsid w:val="00B01E42"/>
    <w:rsid w:val="00B03FA0"/>
    <w:rsid w:val="00B04138"/>
    <w:rsid w:val="00B05605"/>
    <w:rsid w:val="00B05996"/>
    <w:rsid w:val="00B079DF"/>
    <w:rsid w:val="00B14573"/>
    <w:rsid w:val="00B20B80"/>
    <w:rsid w:val="00B222BF"/>
    <w:rsid w:val="00B2686F"/>
    <w:rsid w:val="00B33E9E"/>
    <w:rsid w:val="00B34285"/>
    <w:rsid w:val="00B3514B"/>
    <w:rsid w:val="00B47B05"/>
    <w:rsid w:val="00B52449"/>
    <w:rsid w:val="00B52947"/>
    <w:rsid w:val="00B61B33"/>
    <w:rsid w:val="00B70899"/>
    <w:rsid w:val="00B710FA"/>
    <w:rsid w:val="00B7122A"/>
    <w:rsid w:val="00B71A30"/>
    <w:rsid w:val="00B741A8"/>
    <w:rsid w:val="00B77A56"/>
    <w:rsid w:val="00B8398D"/>
    <w:rsid w:val="00B86FD8"/>
    <w:rsid w:val="00B91EF0"/>
    <w:rsid w:val="00B92129"/>
    <w:rsid w:val="00B97F7E"/>
    <w:rsid w:val="00B97FAA"/>
    <w:rsid w:val="00BA2139"/>
    <w:rsid w:val="00BA2BFE"/>
    <w:rsid w:val="00BA3435"/>
    <w:rsid w:val="00BA4459"/>
    <w:rsid w:val="00BA4599"/>
    <w:rsid w:val="00BA49EC"/>
    <w:rsid w:val="00BB0141"/>
    <w:rsid w:val="00BB19A2"/>
    <w:rsid w:val="00BB1E11"/>
    <w:rsid w:val="00BB302B"/>
    <w:rsid w:val="00BB4184"/>
    <w:rsid w:val="00BC294C"/>
    <w:rsid w:val="00BC2A40"/>
    <w:rsid w:val="00BE1BD1"/>
    <w:rsid w:val="00BE26FA"/>
    <w:rsid w:val="00BE30A6"/>
    <w:rsid w:val="00BE40DA"/>
    <w:rsid w:val="00BE4C1D"/>
    <w:rsid w:val="00BF0F00"/>
    <w:rsid w:val="00BF31E7"/>
    <w:rsid w:val="00BF54BA"/>
    <w:rsid w:val="00BF6208"/>
    <w:rsid w:val="00C06910"/>
    <w:rsid w:val="00C06E6B"/>
    <w:rsid w:val="00C0770D"/>
    <w:rsid w:val="00C12339"/>
    <w:rsid w:val="00C209CD"/>
    <w:rsid w:val="00C21428"/>
    <w:rsid w:val="00C26FBF"/>
    <w:rsid w:val="00C3077C"/>
    <w:rsid w:val="00C3146F"/>
    <w:rsid w:val="00C444E7"/>
    <w:rsid w:val="00C512E7"/>
    <w:rsid w:val="00C615A5"/>
    <w:rsid w:val="00C65708"/>
    <w:rsid w:val="00C658EE"/>
    <w:rsid w:val="00C67447"/>
    <w:rsid w:val="00C87019"/>
    <w:rsid w:val="00C90580"/>
    <w:rsid w:val="00C97EF3"/>
    <w:rsid w:val="00CA0762"/>
    <w:rsid w:val="00CA3A08"/>
    <w:rsid w:val="00CA429D"/>
    <w:rsid w:val="00CA6D37"/>
    <w:rsid w:val="00CB0025"/>
    <w:rsid w:val="00CB1079"/>
    <w:rsid w:val="00CB3F87"/>
    <w:rsid w:val="00CC0FC4"/>
    <w:rsid w:val="00CC49B8"/>
    <w:rsid w:val="00CD0C56"/>
    <w:rsid w:val="00CD491E"/>
    <w:rsid w:val="00CD5200"/>
    <w:rsid w:val="00CE6149"/>
    <w:rsid w:val="00CE7DA1"/>
    <w:rsid w:val="00CF4EF4"/>
    <w:rsid w:val="00CF77BD"/>
    <w:rsid w:val="00D12D5B"/>
    <w:rsid w:val="00D1639C"/>
    <w:rsid w:val="00D21235"/>
    <w:rsid w:val="00D21734"/>
    <w:rsid w:val="00D21B87"/>
    <w:rsid w:val="00D23AD2"/>
    <w:rsid w:val="00D30EA1"/>
    <w:rsid w:val="00D34BB5"/>
    <w:rsid w:val="00D37108"/>
    <w:rsid w:val="00D37314"/>
    <w:rsid w:val="00D47896"/>
    <w:rsid w:val="00D50293"/>
    <w:rsid w:val="00D520C0"/>
    <w:rsid w:val="00D6471C"/>
    <w:rsid w:val="00D65C0D"/>
    <w:rsid w:val="00D70173"/>
    <w:rsid w:val="00D73EC8"/>
    <w:rsid w:val="00D74322"/>
    <w:rsid w:val="00D761E6"/>
    <w:rsid w:val="00D866AA"/>
    <w:rsid w:val="00D97B38"/>
    <w:rsid w:val="00DA2384"/>
    <w:rsid w:val="00DA25B8"/>
    <w:rsid w:val="00DA27BC"/>
    <w:rsid w:val="00DA3581"/>
    <w:rsid w:val="00DA3633"/>
    <w:rsid w:val="00DB20BC"/>
    <w:rsid w:val="00DB5926"/>
    <w:rsid w:val="00DB6BB3"/>
    <w:rsid w:val="00DC110E"/>
    <w:rsid w:val="00DC46C0"/>
    <w:rsid w:val="00DC625A"/>
    <w:rsid w:val="00DD0940"/>
    <w:rsid w:val="00DD0AEF"/>
    <w:rsid w:val="00DD6954"/>
    <w:rsid w:val="00DE2269"/>
    <w:rsid w:val="00DE2930"/>
    <w:rsid w:val="00DE30B4"/>
    <w:rsid w:val="00DE31E6"/>
    <w:rsid w:val="00DE421C"/>
    <w:rsid w:val="00DE568E"/>
    <w:rsid w:val="00DF03D6"/>
    <w:rsid w:val="00DF21FD"/>
    <w:rsid w:val="00E114AA"/>
    <w:rsid w:val="00E13C07"/>
    <w:rsid w:val="00E14B2E"/>
    <w:rsid w:val="00E1777D"/>
    <w:rsid w:val="00E20CF1"/>
    <w:rsid w:val="00E210B9"/>
    <w:rsid w:val="00E21233"/>
    <w:rsid w:val="00E21670"/>
    <w:rsid w:val="00E228ED"/>
    <w:rsid w:val="00E23D29"/>
    <w:rsid w:val="00E241EB"/>
    <w:rsid w:val="00E33588"/>
    <w:rsid w:val="00E40A9E"/>
    <w:rsid w:val="00E4608B"/>
    <w:rsid w:val="00E50730"/>
    <w:rsid w:val="00E50935"/>
    <w:rsid w:val="00E54B0A"/>
    <w:rsid w:val="00E55FCA"/>
    <w:rsid w:val="00E56748"/>
    <w:rsid w:val="00E638D4"/>
    <w:rsid w:val="00E70E15"/>
    <w:rsid w:val="00E7618D"/>
    <w:rsid w:val="00E8044F"/>
    <w:rsid w:val="00E80B3E"/>
    <w:rsid w:val="00E8243F"/>
    <w:rsid w:val="00E828DE"/>
    <w:rsid w:val="00E82C5D"/>
    <w:rsid w:val="00E8328D"/>
    <w:rsid w:val="00E85CB2"/>
    <w:rsid w:val="00E878EF"/>
    <w:rsid w:val="00E90845"/>
    <w:rsid w:val="00E93B67"/>
    <w:rsid w:val="00EA44E9"/>
    <w:rsid w:val="00EB57B7"/>
    <w:rsid w:val="00EC0020"/>
    <w:rsid w:val="00EC1E39"/>
    <w:rsid w:val="00ED2296"/>
    <w:rsid w:val="00EE006F"/>
    <w:rsid w:val="00EE0881"/>
    <w:rsid w:val="00EE0C4B"/>
    <w:rsid w:val="00EE2B05"/>
    <w:rsid w:val="00EF0B69"/>
    <w:rsid w:val="00EF22BD"/>
    <w:rsid w:val="00EF58A6"/>
    <w:rsid w:val="00F01198"/>
    <w:rsid w:val="00F01E2E"/>
    <w:rsid w:val="00F01E6D"/>
    <w:rsid w:val="00F0350B"/>
    <w:rsid w:val="00F1502B"/>
    <w:rsid w:val="00F20E25"/>
    <w:rsid w:val="00F22B1F"/>
    <w:rsid w:val="00F23C88"/>
    <w:rsid w:val="00F26591"/>
    <w:rsid w:val="00F3014F"/>
    <w:rsid w:val="00F3583E"/>
    <w:rsid w:val="00F40169"/>
    <w:rsid w:val="00F47830"/>
    <w:rsid w:val="00F502A1"/>
    <w:rsid w:val="00F508B6"/>
    <w:rsid w:val="00F511CA"/>
    <w:rsid w:val="00F5438A"/>
    <w:rsid w:val="00F547BD"/>
    <w:rsid w:val="00F57767"/>
    <w:rsid w:val="00F601DF"/>
    <w:rsid w:val="00F63B80"/>
    <w:rsid w:val="00F668DF"/>
    <w:rsid w:val="00F719FE"/>
    <w:rsid w:val="00F744BE"/>
    <w:rsid w:val="00F76B55"/>
    <w:rsid w:val="00F8208C"/>
    <w:rsid w:val="00F83E5C"/>
    <w:rsid w:val="00F91A00"/>
    <w:rsid w:val="00F95875"/>
    <w:rsid w:val="00F973FC"/>
    <w:rsid w:val="00FA41FB"/>
    <w:rsid w:val="00FB1385"/>
    <w:rsid w:val="00FB34CA"/>
    <w:rsid w:val="00FB4868"/>
    <w:rsid w:val="00FC03E5"/>
    <w:rsid w:val="00FC257B"/>
    <w:rsid w:val="00FC27FF"/>
    <w:rsid w:val="00FC2CF3"/>
    <w:rsid w:val="00FC7CD8"/>
    <w:rsid w:val="00FD051B"/>
    <w:rsid w:val="00FD0AA5"/>
    <w:rsid w:val="00FD0C97"/>
    <w:rsid w:val="00FD18C4"/>
    <w:rsid w:val="00FD3B8A"/>
    <w:rsid w:val="00FE0D57"/>
    <w:rsid w:val="00FF0A0D"/>
    <w:rsid w:val="00FF2D9D"/>
    <w:rsid w:val="00FF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916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6</Pages>
  <Words>2314</Words>
  <Characters>13193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682</cp:revision>
  <dcterms:created xsi:type="dcterms:W3CDTF">2019-02-01T01:43:00Z</dcterms:created>
  <dcterms:modified xsi:type="dcterms:W3CDTF">2022-01-11T00:54:00Z</dcterms:modified>
</cp:coreProperties>
</file>