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94E0" w14:textId="2CB00AA3" w:rsidR="008327D8" w:rsidRDefault="003D0F93">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w:t>
      </w:r>
      <w:r w:rsidR="00E61A3E">
        <w:rPr>
          <w:rFonts w:eastAsia="SimSun" w:cs="Arial"/>
          <w:b/>
          <w:kern w:val="0"/>
          <w:sz w:val="28"/>
          <w:szCs w:val="28"/>
          <w:lang w:val="en-US" w:eastAsia="en-US"/>
        </w:rPr>
        <w:t>6</w:t>
      </w:r>
      <w:r w:rsidR="004B1017">
        <w:rPr>
          <w:rFonts w:eastAsia="SimSun" w:cs="Arial"/>
          <w:b/>
          <w:kern w:val="0"/>
          <w:sz w:val="28"/>
          <w:szCs w:val="28"/>
          <w:lang w:val="en-US" w:eastAsia="en-US"/>
        </w:rPr>
        <w:t>b</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CC6448" w:rsidRPr="00CC6448">
        <w:rPr>
          <w:rFonts w:eastAsia="SimSun" w:cs="Arial"/>
          <w:b/>
          <w:kern w:val="0"/>
          <w:sz w:val="28"/>
          <w:szCs w:val="28"/>
          <w:lang w:val="en-US" w:eastAsia="en-US"/>
        </w:rPr>
        <w:t>R2-2201029</w:t>
      </w:r>
    </w:p>
    <w:p w14:paraId="083A39EF" w14:textId="38443861" w:rsidR="008327D8" w:rsidRDefault="003D0F93">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4B1017">
        <w:rPr>
          <w:rFonts w:eastAsia="SimSun" w:cs="Arial"/>
          <w:b/>
          <w:kern w:val="0"/>
          <w:sz w:val="28"/>
          <w:szCs w:val="28"/>
          <w:lang w:val="en-US" w:eastAsia="en-US"/>
        </w:rPr>
        <w:t>Jan 17-26</w:t>
      </w:r>
      <w:r>
        <w:rPr>
          <w:rFonts w:eastAsia="SimSun" w:cs="Arial"/>
          <w:b/>
          <w:kern w:val="0"/>
          <w:sz w:val="28"/>
          <w:szCs w:val="28"/>
          <w:lang w:val="en-US" w:eastAsia="en-US"/>
        </w:rPr>
        <w:t>, 202</w:t>
      </w:r>
      <w:r w:rsidR="004B1017">
        <w:rPr>
          <w:rFonts w:eastAsia="SimSun" w:cs="Arial"/>
          <w:b/>
          <w:kern w:val="0"/>
          <w:sz w:val="28"/>
          <w:szCs w:val="28"/>
          <w:lang w:val="en-US" w:eastAsia="en-US"/>
        </w:rPr>
        <w:t>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3CCD3029" w14:textId="77777777" w:rsidR="008327D8" w:rsidRDefault="003D0F93">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BD606D" w14:textId="77777777" w:rsidR="008327D8" w:rsidRDefault="003D0F93">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Control plane common aspects of SDT </w:t>
      </w:r>
    </w:p>
    <w:p w14:paraId="4A28ECAB"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Pr="000A07C2">
        <w:rPr>
          <w:rFonts w:cs="Arial"/>
          <w:b/>
          <w:bCs/>
          <w:snapToGrid w:val="0"/>
          <w:kern w:val="0"/>
          <w:sz w:val="28"/>
          <w:szCs w:val="28"/>
        </w:rPr>
        <w:t>8.6.3</w:t>
      </w:r>
    </w:p>
    <w:p w14:paraId="1F0C495E" w14:textId="77777777" w:rsidR="008327D8" w:rsidRDefault="003D0F93">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5676E8B" w14:textId="77777777"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3966"/>
      <w:bookmarkStart w:id="4" w:name="_Toc18404533"/>
      <w:r>
        <w:rPr>
          <w:rFonts w:cs="Arial"/>
          <w:b w:val="0"/>
          <w:bCs w:val="0"/>
          <w:kern w:val="0"/>
          <w:sz w:val="32"/>
          <w:szCs w:val="36"/>
        </w:rPr>
        <w:t>Introduction</w:t>
      </w:r>
      <w:bookmarkEnd w:id="2"/>
      <w:bookmarkEnd w:id="3"/>
      <w:bookmarkEnd w:id="4"/>
    </w:p>
    <w:p w14:paraId="67DB1A42" w14:textId="27537F3E" w:rsidR="00E61A3E" w:rsidRPr="003D34CA" w:rsidRDefault="003409C2" w:rsidP="003409C2">
      <w:pPr>
        <w:pStyle w:val="NormalWeb"/>
        <w:spacing w:before="75" w:beforeAutospacing="0" w:after="75" w:afterAutospacing="0" w:line="315" w:lineRule="atLeast"/>
      </w:pPr>
      <w:r>
        <w:rPr>
          <w:rFonts w:cs="Arial"/>
          <w:color w:val="000000"/>
          <w:sz w:val="21"/>
        </w:rPr>
        <w:t xml:space="preserve">In this contribution we discuss the common CP open issues for SDT. </w:t>
      </w:r>
    </w:p>
    <w:p w14:paraId="53899DEC" w14:textId="694E57C1" w:rsidR="008327D8" w:rsidRDefault="00900D2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Assistance information</w:t>
      </w:r>
    </w:p>
    <w:p w14:paraId="7D896ED0" w14:textId="2EB920DE" w:rsidR="00A552FB" w:rsidRPr="00A552FB" w:rsidRDefault="00A552FB" w:rsidP="00A552FB">
      <w:r>
        <w:t xml:space="preserve">Firstly, we need to determine whether there is any essential assistance information that is necessary for SDT operation and focus on finalising the details of this. Then, we can also discuss if there is a strong need for other assistance information and see whether and how to specify this. </w:t>
      </w:r>
    </w:p>
    <w:p w14:paraId="77F0A1BF" w14:textId="52FE3FFA" w:rsidR="00A552FB" w:rsidRDefault="00A552FB" w:rsidP="00A552FB">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Essential assistance information during INACTIVE state</w:t>
      </w:r>
    </w:p>
    <w:p w14:paraId="7FB84D42" w14:textId="74419329" w:rsidR="00456CE6" w:rsidRDefault="00900D26" w:rsidP="0039766D">
      <w:r>
        <w:t xml:space="preserve">When SDT is initiated, the UE sends the first UL message, including the CCCH message containing the </w:t>
      </w:r>
      <w:proofErr w:type="spellStart"/>
      <w:r>
        <w:t>RRCResumeRequest</w:t>
      </w:r>
      <w:proofErr w:type="spellEnd"/>
      <w:r>
        <w:t>. The network has to decide</w:t>
      </w:r>
      <w:r w:rsidR="00456CE6">
        <w:t>:</w:t>
      </w:r>
    </w:p>
    <w:p w14:paraId="591F8C5F" w14:textId="7DDBA20E" w:rsidR="00456CE6" w:rsidRDefault="00456CE6" w:rsidP="00456CE6">
      <w:pPr>
        <w:pStyle w:val="ListParagraph"/>
        <w:numPr>
          <w:ilvl w:val="0"/>
          <w:numId w:val="16"/>
        </w:numPr>
        <w:ind w:firstLineChars="0"/>
      </w:pPr>
      <w:r>
        <w:t>W</w:t>
      </w:r>
      <w:r w:rsidR="00900D26">
        <w:t xml:space="preserve">hether SDT is allowed (common to CG-SDT and RA-SDT) and </w:t>
      </w:r>
    </w:p>
    <w:p w14:paraId="279312BB" w14:textId="3D5EB84B" w:rsidR="00190EA3" w:rsidRDefault="00456CE6" w:rsidP="00456CE6">
      <w:pPr>
        <w:pStyle w:val="ListParagraph"/>
        <w:numPr>
          <w:ilvl w:val="0"/>
          <w:numId w:val="16"/>
        </w:numPr>
        <w:ind w:firstLineChars="0"/>
      </w:pPr>
      <w:r>
        <w:t>W</w:t>
      </w:r>
      <w:r w:rsidR="00900D26">
        <w:t>hether anchor relocation is needed (in case of RA-SDT)</w:t>
      </w:r>
    </w:p>
    <w:p w14:paraId="45DE8767" w14:textId="023B227D" w:rsidR="00456CE6" w:rsidRDefault="00456CE6" w:rsidP="00456CE6">
      <w:r>
        <w:t xml:space="preserve">There are two separate scenarios (with and without cell change) and we can consider both cases separately for this discussion. </w:t>
      </w:r>
    </w:p>
    <w:p w14:paraId="68CB633D" w14:textId="7B28C2D7" w:rsidR="00456CE6" w:rsidRPr="00456CE6" w:rsidRDefault="00456CE6" w:rsidP="00456CE6">
      <w:pPr>
        <w:rPr>
          <w:b/>
          <w:bCs/>
          <w:u w:val="single"/>
        </w:rPr>
      </w:pPr>
      <w:r w:rsidRPr="00456CE6">
        <w:rPr>
          <w:b/>
          <w:bCs/>
          <w:u w:val="single"/>
        </w:rPr>
        <w:t>Same cell case:</w:t>
      </w:r>
    </w:p>
    <w:p w14:paraId="2D4B87C3" w14:textId="57412AED" w:rsidR="00456CE6" w:rsidRPr="002A15B3" w:rsidRDefault="00456CE6" w:rsidP="00456CE6">
      <w:pPr>
        <w:rPr>
          <w:b/>
          <w:bCs/>
        </w:rPr>
      </w:pPr>
      <w:r>
        <w:t xml:space="preserve">When the UE resumes in the cell of the anchor </w:t>
      </w:r>
      <w:proofErr w:type="spellStart"/>
      <w:r>
        <w:t>gNB</w:t>
      </w:r>
      <w:proofErr w:type="spellEnd"/>
      <w:r>
        <w:t xml:space="preserve"> (</w:t>
      </w:r>
      <w:proofErr w:type="gramStart"/>
      <w:r>
        <w:t>i.e.</w:t>
      </w:r>
      <w:proofErr w:type="gramEnd"/>
      <w:r>
        <w:t xml:space="preserve"> no cell change and no anchor relocation needed), then the main question is whether to allow SDT or not. For this, the anchor </w:t>
      </w:r>
      <w:proofErr w:type="spellStart"/>
      <w:r>
        <w:t>gNB</w:t>
      </w:r>
      <w:proofErr w:type="spellEnd"/>
      <w:r>
        <w:t xml:space="preserve"> (which is also the target </w:t>
      </w:r>
      <w:proofErr w:type="spellStart"/>
      <w:r>
        <w:t>gNB</w:t>
      </w:r>
      <w:proofErr w:type="spellEnd"/>
      <w:r>
        <w:t xml:space="preserve">) can simply make the decision based on a number of factors such as BSR, subscription information if available etc. Given that the decision is done at radio level, most likely scenario is that the </w:t>
      </w:r>
      <w:proofErr w:type="spellStart"/>
      <w:r>
        <w:t>gNB</w:t>
      </w:r>
      <w:proofErr w:type="spellEnd"/>
      <w:r>
        <w:t xml:space="preserve"> can decide based on either the initial BSR received or subsequent data pattern during the subsequent transmission phase. To enable this, no specific UE assistance information is essential. </w:t>
      </w:r>
    </w:p>
    <w:p w14:paraId="7A18B883" w14:textId="46B3BAD9" w:rsidR="002A15B3" w:rsidRPr="002A15B3" w:rsidRDefault="002A15B3" w:rsidP="00456CE6">
      <w:pPr>
        <w:rPr>
          <w:b/>
          <w:bCs/>
        </w:rPr>
      </w:pPr>
      <w:r w:rsidRPr="002A15B3">
        <w:rPr>
          <w:b/>
          <w:bCs/>
        </w:rPr>
        <w:t>Observation 1: In the same cell case (</w:t>
      </w:r>
      <w:proofErr w:type="gramStart"/>
      <w:r w:rsidRPr="002A15B3">
        <w:rPr>
          <w:b/>
          <w:bCs/>
        </w:rPr>
        <w:t>i.e.</w:t>
      </w:r>
      <w:proofErr w:type="gramEnd"/>
      <w:r w:rsidRPr="002A15B3">
        <w:rPr>
          <w:b/>
          <w:bCs/>
        </w:rPr>
        <w:t xml:space="preserve"> the </w:t>
      </w:r>
      <w:proofErr w:type="spellStart"/>
      <w:r w:rsidRPr="002A15B3">
        <w:rPr>
          <w:b/>
          <w:bCs/>
        </w:rPr>
        <w:t>RRCResume</w:t>
      </w:r>
      <w:proofErr w:type="spellEnd"/>
      <w:r w:rsidRPr="002A15B3">
        <w:rPr>
          <w:b/>
          <w:bCs/>
        </w:rPr>
        <w:t xml:space="preserve"> procedure for SDT is initiated in the anchor </w:t>
      </w:r>
      <w:proofErr w:type="spellStart"/>
      <w:r w:rsidRPr="002A15B3">
        <w:rPr>
          <w:b/>
          <w:bCs/>
        </w:rPr>
        <w:t>gNB</w:t>
      </w:r>
      <w:proofErr w:type="spellEnd"/>
      <w:r w:rsidRPr="002A15B3">
        <w:rPr>
          <w:b/>
          <w:bCs/>
        </w:rPr>
        <w:t xml:space="preserve">), the </w:t>
      </w:r>
      <w:proofErr w:type="spellStart"/>
      <w:r w:rsidRPr="002A15B3">
        <w:rPr>
          <w:b/>
          <w:bCs/>
        </w:rPr>
        <w:t>gNB</w:t>
      </w:r>
      <w:proofErr w:type="spellEnd"/>
      <w:r w:rsidRPr="002A15B3">
        <w:rPr>
          <w:b/>
          <w:bCs/>
        </w:rPr>
        <w:t xml:space="preserve"> </w:t>
      </w:r>
      <w:r w:rsidR="00391815">
        <w:rPr>
          <w:b/>
          <w:bCs/>
        </w:rPr>
        <w:t>can</w:t>
      </w:r>
      <w:r w:rsidRPr="002A15B3">
        <w:rPr>
          <w:b/>
          <w:bCs/>
        </w:rPr>
        <w:t xml:space="preserve"> decide </w:t>
      </w:r>
      <w:r w:rsidR="00391815">
        <w:rPr>
          <w:b/>
          <w:bCs/>
        </w:rPr>
        <w:t>to</w:t>
      </w:r>
      <w:r w:rsidRPr="002A15B3">
        <w:rPr>
          <w:b/>
          <w:bCs/>
        </w:rPr>
        <w:t xml:space="preserve"> move the UE to </w:t>
      </w:r>
      <w:proofErr w:type="spellStart"/>
      <w:r w:rsidRPr="002A15B3">
        <w:rPr>
          <w:b/>
          <w:bCs/>
        </w:rPr>
        <w:t>RRCConnected</w:t>
      </w:r>
      <w:proofErr w:type="spellEnd"/>
      <w:r w:rsidRPr="002A15B3">
        <w:rPr>
          <w:b/>
          <w:bCs/>
        </w:rPr>
        <w:t xml:space="preserve"> state at any point based on the traffic during subsequent data transmission phase or based on any BSR information received </w:t>
      </w:r>
      <w:r w:rsidR="00391815">
        <w:rPr>
          <w:b/>
          <w:bCs/>
        </w:rPr>
        <w:t xml:space="preserve">and </w:t>
      </w:r>
      <w:r w:rsidR="00391815">
        <w:rPr>
          <w:b/>
          <w:bCs/>
        </w:rPr>
        <w:lastRenderedPageBreak/>
        <w:t xml:space="preserve">hence no further assistance information is seen as essential for this case.  </w:t>
      </w:r>
    </w:p>
    <w:p w14:paraId="4154FF10" w14:textId="79B6FBBE" w:rsidR="00456CE6" w:rsidRPr="00456CE6" w:rsidRDefault="00456CE6" w:rsidP="00456CE6">
      <w:pPr>
        <w:rPr>
          <w:b/>
          <w:bCs/>
          <w:u w:val="single"/>
        </w:rPr>
      </w:pPr>
      <w:r w:rsidRPr="00456CE6">
        <w:rPr>
          <w:b/>
          <w:bCs/>
          <w:u w:val="single"/>
        </w:rPr>
        <w:t>Different cell case</w:t>
      </w:r>
      <w:r>
        <w:rPr>
          <w:b/>
          <w:bCs/>
          <w:u w:val="single"/>
        </w:rPr>
        <w:t>:</w:t>
      </w:r>
    </w:p>
    <w:p w14:paraId="64D5FE02" w14:textId="49697B4C" w:rsidR="00456CE6" w:rsidRDefault="00456CE6" w:rsidP="00456CE6">
      <w:r>
        <w:t xml:space="preserve">In this case, the network has to decide whether to allow SDT or not and also decide whether anchor relocation is necessary or not. </w:t>
      </w:r>
      <w:r w:rsidR="002A15B3">
        <w:t>If anchor relocation is performed, then this case is very similar to the same cell case highlighted above (</w:t>
      </w:r>
      <w:proofErr w:type="gramStart"/>
      <w:r w:rsidR="002A15B3">
        <w:t>i.e.</w:t>
      </w:r>
      <w:proofErr w:type="gramEnd"/>
      <w:r w:rsidR="002A15B3">
        <w:t xml:space="preserve"> the new target node will become the new anchor and then further control of the SDT session will be with the new anchor </w:t>
      </w:r>
      <w:proofErr w:type="spellStart"/>
      <w:r w:rsidR="002A15B3">
        <w:t>gNB</w:t>
      </w:r>
      <w:proofErr w:type="spellEnd"/>
      <w:r w:rsidR="002A15B3">
        <w:t xml:space="preserve">). If anchor relocation is not performed then, the old anchor </w:t>
      </w:r>
      <w:proofErr w:type="spellStart"/>
      <w:r w:rsidR="002A15B3">
        <w:t>gNB</w:t>
      </w:r>
      <w:proofErr w:type="spellEnd"/>
      <w:r w:rsidR="002A15B3">
        <w:t xml:space="preserve"> will be responsible for the SDT session. However, in order to decide whether SDT is initiated or not and to decide whether anchor relocation is needed or not, the old anchor </w:t>
      </w:r>
      <w:proofErr w:type="spellStart"/>
      <w:r w:rsidR="002A15B3">
        <w:t>gNB</w:t>
      </w:r>
      <w:proofErr w:type="spellEnd"/>
      <w:r w:rsidR="002A15B3">
        <w:t xml:space="preserve"> needs to know at least that the </w:t>
      </w:r>
      <w:proofErr w:type="spellStart"/>
      <w:r w:rsidR="002A15B3">
        <w:t>RRCResumeRequest</w:t>
      </w:r>
      <w:proofErr w:type="spellEnd"/>
      <w:r w:rsidR="002A15B3">
        <w:t xml:space="preserve"> procedure has been initiated for SDT. This constitutes the essential assistance information that the old anchor </w:t>
      </w:r>
      <w:proofErr w:type="spellStart"/>
      <w:r w:rsidR="002A15B3">
        <w:t>gNB</w:t>
      </w:r>
      <w:proofErr w:type="spellEnd"/>
      <w:r w:rsidR="002A15B3">
        <w:t xml:space="preserve"> requires in this case. </w:t>
      </w:r>
    </w:p>
    <w:p w14:paraId="6EABFE21" w14:textId="092F4E8C" w:rsidR="002A15B3" w:rsidRDefault="002A15B3" w:rsidP="00456CE6">
      <w:pPr>
        <w:rPr>
          <w:b/>
          <w:bCs/>
        </w:rPr>
      </w:pPr>
      <w:r w:rsidRPr="002A15B3">
        <w:rPr>
          <w:b/>
          <w:bCs/>
        </w:rPr>
        <w:t>Observation 2: In different cell case (</w:t>
      </w:r>
      <w:proofErr w:type="gramStart"/>
      <w:r w:rsidRPr="002A15B3">
        <w:rPr>
          <w:b/>
          <w:bCs/>
        </w:rPr>
        <w:t>i.e.</w:t>
      </w:r>
      <w:proofErr w:type="gramEnd"/>
      <w:r w:rsidRPr="002A15B3">
        <w:rPr>
          <w:b/>
          <w:bCs/>
        </w:rPr>
        <w:t xml:space="preserve"> the </w:t>
      </w:r>
      <w:proofErr w:type="spellStart"/>
      <w:r w:rsidRPr="002A15B3">
        <w:rPr>
          <w:b/>
          <w:bCs/>
        </w:rPr>
        <w:t>RRCResume</w:t>
      </w:r>
      <w:proofErr w:type="spellEnd"/>
      <w:r w:rsidRPr="002A15B3">
        <w:rPr>
          <w:b/>
          <w:bCs/>
        </w:rPr>
        <w:t xml:space="preserve"> procedure for SDT is initiated in a cell that is different from the anchor </w:t>
      </w:r>
      <w:proofErr w:type="spellStart"/>
      <w:r w:rsidRPr="002A15B3">
        <w:rPr>
          <w:b/>
          <w:bCs/>
        </w:rPr>
        <w:t>gNB</w:t>
      </w:r>
      <w:proofErr w:type="spellEnd"/>
      <w:r w:rsidRPr="002A15B3">
        <w:rPr>
          <w:b/>
          <w:bCs/>
        </w:rPr>
        <w:t xml:space="preserve">), the anchor </w:t>
      </w:r>
      <w:proofErr w:type="spellStart"/>
      <w:r w:rsidRPr="002A15B3">
        <w:rPr>
          <w:b/>
          <w:bCs/>
        </w:rPr>
        <w:t>gNB</w:t>
      </w:r>
      <w:proofErr w:type="spellEnd"/>
      <w:r w:rsidRPr="002A15B3">
        <w:rPr>
          <w:b/>
          <w:bCs/>
        </w:rPr>
        <w:t xml:space="preserve"> needs to decide whether or not to perform anchor relocation and </w:t>
      </w:r>
      <w:r w:rsidR="00391815">
        <w:rPr>
          <w:b/>
          <w:bCs/>
        </w:rPr>
        <w:t>hence the</w:t>
      </w:r>
      <w:r w:rsidRPr="002A15B3">
        <w:rPr>
          <w:b/>
          <w:bCs/>
        </w:rPr>
        <w:t xml:space="preserve"> anchor </w:t>
      </w:r>
      <w:proofErr w:type="spellStart"/>
      <w:r w:rsidRPr="002A15B3">
        <w:rPr>
          <w:b/>
          <w:bCs/>
        </w:rPr>
        <w:t>gNB</w:t>
      </w:r>
      <w:proofErr w:type="spellEnd"/>
      <w:r w:rsidRPr="002A15B3">
        <w:rPr>
          <w:b/>
          <w:bCs/>
        </w:rPr>
        <w:t xml:space="preserve"> needs to know whether the current </w:t>
      </w:r>
      <w:proofErr w:type="spellStart"/>
      <w:r w:rsidRPr="002A15B3">
        <w:rPr>
          <w:b/>
          <w:bCs/>
        </w:rPr>
        <w:t>RRCResume</w:t>
      </w:r>
      <w:proofErr w:type="spellEnd"/>
      <w:r w:rsidRPr="002A15B3">
        <w:rPr>
          <w:b/>
          <w:bCs/>
        </w:rPr>
        <w:t xml:space="preserve"> procedure is initiated for SDT or not. </w:t>
      </w:r>
    </w:p>
    <w:p w14:paraId="4CB9D7E4" w14:textId="72DA2787" w:rsidR="002A15B3" w:rsidRDefault="002A15B3" w:rsidP="00456CE6">
      <w:r>
        <w:t xml:space="preserve">Thus, </w:t>
      </w:r>
      <w:r w:rsidR="008D5162">
        <w:t xml:space="preserve">it is </w:t>
      </w:r>
      <w:r>
        <w:t xml:space="preserve">essential that </w:t>
      </w:r>
      <w:r w:rsidR="008D5162">
        <w:t>an</w:t>
      </w:r>
      <w:r>
        <w:t xml:space="preserve"> indication of SDT from the target </w:t>
      </w:r>
      <w:proofErr w:type="spellStart"/>
      <w:r>
        <w:t>gNB</w:t>
      </w:r>
      <w:proofErr w:type="spellEnd"/>
      <w:r>
        <w:t xml:space="preserve"> to the anchor </w:t>
      </w:r>
      <w:proofErr w:type="spellStart"/>
      <w:r>
        <w:t>gNB</w:t>
      </w:r>
      <w:proofErr w:type="spellEnd"/>
      <w:r w:rsidR="008D5162">
        <w:t xml:space="preserve"> is provided in different cell case</w:t>
      </w:r>
      <w:r>
        <w:t xml:space="preserve">. So, as a minimum it is proposed to agree that this information is provided by the target </w:t>
      </w:r>
      <w:proofErr w:type="spellStart"/>
      <w:r>
        <w:t>gNB</w:t>
      </w:r>
      <w:proofErr w:type="spellEnd"/>
      <w:r>
        <w:t xml:space="preserve"> to the anchor </w:t>
      </w:r>
      <w:proofErr w:type="spellStart"/>
      <w:r>
        <w:t>gNB</w:t>
      </w:r>
      <w:proofErr w:type="spellEnd"/>
      <w:r>
        <w:t xml:space="preserve"> in the </w:t>
      </w:r>
      <w:r w:rsidR="008D5162">
        <w:t>initial</w:t>
      </w:r>
      <w:r>
        <w:t xml:space="preserve"> </w:t>
      </w:r>
      <w:proofErr w:type="spellStart"/>
      <w:r>
        <w:t>Xn</w:t>
      </w:r>
      <w:proofErr w:type="spellEnd"/>
      <w:r>
        <w:t xml:space="preserve"> message </w:t>
      </w:r>
      <w:r w:rsidR="008D5162">
        <w:t xml:space="preserve">(i.e., the </w:t>
      </w:r>
      <w:r w:rsidR="008D5162" w:rsidRPr="008D5162">
        <w:t>RETRIEVE UE CONTEXT</w:t>
      </w:r>
      <w:r w:rsidR="008D5162">
        <w:t xml:space="preserve"> REQUEST </w:t>
      </w:r>
      <w:proofErr w:type="spellStart"/>
      <w:r w:rsidR="008D5162">
        <w:t>msg</w:t>
      </w:r>
      <w:proofErr w:type="spellEnd"/>
      <w:r w:rsidR="008D5162">
        <w:t xml:space="preserve">). </w:t>
      </w:r>
    </w:p>
    <w:p w14:paraId="71E0213F" w14:textId="04F18898" w:rsidR="008D5162" w:rsidRDefault="008D5162" w:rsidP="00456CE6">
      <w:r>
        <w:t xml:space="preserve">Then the question is whether any other assistance information is required. Other assistance information may comprise information such as detailed expected traffic pattern, whether DL response is expected or not etc. Such information may be provided by the UE during the SDT session or such information may be derived based on some subscription information etc. However, such information is clearly not essential for the feature to work since the basic procedure of SDT can be enabled regardless of availability of such information up front. Further, it is unclear when such information can be provided by the UE. Clearly, any additional assistance information coming from the UE side cannot be guaranteed to be available in the first UL message (since the first UL message size has to be tailored </w:t>
      </w:r>
      <w:proofErr w:type="spellStart"/>
      <w:r>
        <w:t>to</w:t>
      </w:r>
      <w:proofErr w:type="spellEnd"/>
      <w:r>
        <w:t xml:space="preserve"> small to avoid wastage of the UL resource – this is especially true for RA-SDT where the MSG3/MSGA size is particularly constrained, but this is also true for CG-SDT case where providing dedicated resources which are excessive can be wasteful). Then, it is possible that the UE can include such assistance information in some subsequent messages in UL. However, by this time, SDT session will be ongoing anyway. Especially, the anchor relocation decision would need be made up front and for making this decision, anything coming later than the first UL message would be too late. Thus, we don’t think discussion on optimisations for further assistance information coming from the UE side is not really useful. </w:t>
      </w:r>
    </w:p>
    <w:p w14:paraId="4111E6E4" w14:textId="15EE7865" w:rsidR="008D5162" w:rsidRDefault="008D5162" w:rsidP="00456CE6">
      <w:pPr>
        <w:rPr>
          <w:b/>
          <w:bCs/>
        </w:rPr>
      </w:pPr>
      <w:r w:rsidRPr="00AF49C2">
        <w:rPr>
          <w:b/>
          <w:bCs/>
        </w:rPr>
        <w:t xml:space="preserve">Observation 3: Any </w:t>
      </w:r>
      <w:r w:rsidR="00391815">
        <w:rPr>
          <w:b/>
          <w:bCs/>
        </w:rPr>
        <w:t>further</w:t>
      </w:r>
      <w:r w:rsidR="00AF49C2" w:rsidRPr="00AF49C2">
        <w:rPr>
          <w:b/>
          <w:bCs/>
        </w:rPr>
        <w:t xml:space="preserve"> </w:t>
      </w:r>
      <w:r w:rsidRPr="00AF49C2">
        <w:rPr>
          <w:b/>
          <w:bCs/>
        </w:rPr>
        <w:t xml:space="preserve">assistance information coming from the UE will likely only be included in the subsequent UL messages and the network would not be able to take this into account up front (especially for the anchor relocation decision – which is where assistance information is essential in the first place). </w:t>
      </w:r>
    </w:p>
    <w:p w14:paraId="4DF86756" w14:textId="5C8E4543" w:rsidR="00AF49C2" w:rsidRDefault="00AF49C2" w:rsidP="00456CE6">
      <w:r>
        <w:t xml:space="preserve">Based on the above, we make the following proposal: </w:t>
      </w:r>
    </w:p>
    <w:p w14:paraId="5903F6FA" w14:textId="2E95A78E" w:rsidR="00AF49C2" w:rsidRDefault="00AF49C2" w:rsidP="00456CE6">
      <w:pPr>
        <w:rPr>
          <w:b/>
          <w:bCs/>
        </w:rPr>
      </w:pPr>
      <w:r w:rsidRPr="00AF49C2">
        <w:rPr>
          <w:b/>
          <w:bCs/>
        </w:rPr>
        <w:lastRenderedPageBreak/>
        <w:t xml:space="preserve">Proposal 1: An </w:t>
      </w:r>
      <w:r w:rsidRPr="00391815">
        <w:rPr>
          <w:b/>
          <w:bCs/>
          <w:i/>
          <w:iCs/>
        </w:rPr>
        <w:t xml:space="preserve">SDT </w:t>
      </w:r>
      <w:r w:rsidR="00391815" w:rsidRPr="00391815">
        <w:rPr>
          <w:b/>
          <w:bCs/>
          <w:i/>
          <w:iCs/>
        </w:rPr>
        <w:t>indication</w:t>
      </w:r>
      <w:r w:rsidRPr="00AF49C2">
        <w:rPr>
          <w:b/>
          <w:bCs/>
        </w:rPr>
        <w:t xml:space="preserve"> will be provided by the target </w:t>
      </w:r>
      <w:proofErr w:type="spellStart"/>
      <w:r w:rsidRPr="00AF49C2">
        <w:rPr>
          <w:b/>
          <w:bCs/>
        </w:rPr>
        <w:t>gNB</w:t>
      </w:r>
      <w:proofErr w:type="spellEnd"/>
      <w:r w:rsidRPr="00AF49C2">
        <w:rPr>
          <w:b/>
          <w:bCs/>
        </w:rPr>
        <w:t xml:space="preserve"> to the anchor </w:t>
      </w:r>
      <w:proofErr w:type="spellStart"/>
      <w:r w:rsidRPr="00AF49C2">
        <w:rPr>
          <w:b/>
          <w:bCs/>
        </w:rPr>
        <w:t>gNB</w:t>
      </w:r>
      <w:proofErr w:type="spellEnd"/>
      <w:r w:rsidRPr="00AF49C2">
        <w:rPr>
          <w:b/>
          <w:bCs/>
        </w:rPr>
        <w:t xml:space="preserve"> in the initial </w:t>
      </w:r>
      <w:proofErr w:type="spellStart"/>
      <w:r w:rsidRPr="00AF49C2">
        <w:rPr>
          <w:b/>
          <w:bCs/>
        </w:rPr>
        <w:t>Xn</w:t>
      </w:r>
      <w:proofErr w:type="spellEnd"/>
      <w:r w:rsidRPr="00AF49C2">
        <w:rPr>
          <w:b/>
          <w:bCs/>
        </w:rPr>
        <w:t xml:space="preserve"> message (details </w:t>
      </w:r>
      <w:r w:rsidR="00391815">
        <w:rPr>
          <w:b/>
          <w:bCs/>
        </w:rPr>
        <w:t xml:space="preserve">of this indication is </w:t>
      </w:r>
      <w:r w:rsidRPr="00AF49C2">
        <w:rPr>
          <w:b/>
          <w:bCs/>
        </w:rPr>
        <w:t>up to RAN3)</w:t>
      </w:r>
    </w:p>
    <w:p w14:paraId="54E83B20" w14:textId="1016AA03" w:rsidR="00A552FB" w:rsidRDefault="00A552FB" w:rsidP="00A552FB">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Other assistance information</w:t>
      </w:r>
    </w:p>
    <w:p w14:paraId="3E49B6B2" w14:textId="55EA8DE2" w:rsidR="00A552FB" w:rsidRDefault="00A552FB" w:rsidP="00456CE6">
      <w:r w:rsidRPr="00A552FB">
        <w:t xml:space="preserve">In </w:t>
      </w:r>
      <w:r>
        <w:t>addition to the above information, there are other types of assistance information that may be useful. For instance, this may include Assistance information</w:t>
      </w:r>
      <w:r w:rsidR="00010D2F">
        <w:t xml:space="preserve"> for determining</w:t>
      </w:r>
      <w:r>
        <w:t xml:space="preserve">: </w:t>
      </w:r>
    </w:p>
    <w:p w14:paraId="02891FC3" w14:textId="77777777" w:rsidR="00010D2F" w:rsidRDefault="00010D2F" w:rsidP="00010D2F">
      <w:pPr>
        <w:pStyle w:val="ListParagraph"/>
        <w:numPr>
          <w:ilvl w:val="0"/>
          <w:numId w:val="16"/>
        </w:numPr>
        <w:ind w:firstLineChars="0"/>
      </w:pPr>
      <w:r>
        <w:t>whether CG-SDT resource can be configured or not (</w:t>
      </w:r>
      <w:proofErr w:type="gramStart"/>
      <w:r>
        <w:t>e.g.</w:t>
      </w:r>
      <w:proofErr w:type="gramEnd"/>
      <w:r>
        <w:t xml:space="preserve"> whether UE is stationary or not)</w:t>
      </w:r>
    </w:p>
    <w:p w14:paraId="76D49BB5" w14:textId="6252450B" w:rsidR="00A552FB" w:rsidRDefault="00A552FB" w:rsidP="00A552FB">
      <w:pPr>
        <w:pStyle w:val="ListParagraph"/>
        <w:numPr>
          <w:ilvl w:val="0"/>
          <w:numId w:val="16"/>
        </w:numPr>
        <w:ind w:firstLineChars="0"/>
      </w:pPr>
      <w:r>
        <w:t>the CG-SDT periodicity/grant size (</w:t>
      </w:r>
      <w:proofErr w:type="gramStart"/>
      <w:r>
        <w:t>e.g.</w:t>
      </w:r>
      <w:proofErr w:type="gramEnd"/>
      <w:r>
        <w:t xml:space="preserve"> for positioning use cases)</w:t>
      </w:r>
    </w:p>
    <w:p w14:paraId="7D5BCA6C" w14:textId="22520B3E" w:rsidR="00A552FB" w:rsidRDefault="001776E4" w:rsidP="00A552FB">
      <w:pPr>
        <w:pStyle w:val="ListParagraph"/>
        <w:numPr>
          <w:ilvl w:val="0"/>
          <w:numId w:val="16"/>
        </w:numPr>
        <w:ind w:firstLineChars="0"/>
      </w:pPr>
      <w:r>
        <w:t>whether or not there will be a DL ack for the UL packet</w:t>
      </w:r>
    </w:p>
    <w:p w14:paraId="37419E22" w14:textId="0B273606" w:rsidR="001776E4" w:rsidRDefault="001776E4" w:rsidP="00A552FB">
      <w:pPr>
        <w:pStyle w:val="ListParagraph"/>
        <w:numPr>
          <w:ilvl w:val="0"/>
          <w:numId w:val="16"/>
        </w:numPr>
        <w:ind w:firstLineChars="0"/>
      </w:pPr>
      <w:r>
        <w:t>etc</w:t>
      </w:r>
    </w:p>
    <w:p w14:paraId="7A5029F1" w14:textId="1B73790D" w:rsidR="001776E4" w:rsidRDefault="001776E4" w:rsidP="001776E4">
      <w:r>
        <w:t xml:space="preserve">Thus, some specific use cases may benefit from having such assistance information. Whilst it is acknowledged that it is nice to have means for the UE to provide such assistance information, clearly it is not essential for SDT operation. So, discussion on other assistance information can be progressed if there is time and a strong majority view to have such information. </w:t>
      </w:r>
    </w:p>
    <w:p w14:paraId="2A1A85D5" w14:textId="298C19A5" w:rsidR="001776E4" w:rsidRPr="001776E4" w:rsidRDefault="001776E4" w:rsidP="001776E4">
      <w:pPr>
        <w:rPr>
          <w:b/>
          <w:bCs/>
        </w:rPr>
      </w:pPr>
      <w:r w:rsidRPr="001776E4">
        <w:rPr>
          <w:b/>
          <w:bCs/>
        </w:rPr>
        <w:t xml:space="preserve">Observation 4: Other assistance information from UE to </w:t>
      </w:r>
      <w:proofErr w:type="spellStart"/>
      <w:r w:rsidRPr="001776E4">
        <w:rPr>
          <w:b/>
          <w:bCs/>
        </w:rPr>
        <w:t>gNB</w:t>
      </w:r>
      <w:proofErr w:type="spellEnd"/>
      <w:r w:rsidRPr="001776E4">
        <w:rPr>
          <w:b/>
          <w:bCs/>
        </w:rPr>
        <w:t xml:space="preserve"> may be useful for some specific use cases but </w:t>
      </w:r>
      <w:r w:rsidR="00010D2F">
        <w:rPr>
          <w:b/>
          <w:bCs/>
        </w:rPr>
        <w:t>is</w:t>
      </w:r>
      <w:r w:rsidRPr="001776E4">
        <w:rPr>
          <w:b/>
          <w:bCs/>
        </w:rPr>
        <w:t xml:space="preserve"> not essential for SDT operation. </w:t>
      </w:r>
    </w:p>
    <w:p w14:paraId="3CF3D6AD" w14:textId="34432A4D" w:rsidR="001776E4" w:rsidRPr="001776E4" w:rsidRDefault="00A36953" w:rsidP="001776E4">
      <w:pPr>
        <w:rPr>
          <w:b/>
          <w:bCs/>
        </w:rPr>
      </w:pPr>
      <w:r w:rsidRPr="00A36953">
        <w:rPr>
          <w:b/>
          <w:bCs/>
        </w:rPr>
        <w:t xml:space="preserve">Proposal 2: </w:t>
      </w:r>
      <w:r w:rsidR="00AE5A1E">
        <w:rPr>
          <w:b/>
          <w:bCs/>
        </w:rPr>
        <w:t xml:space="preserve">Other assistance information from UE to </w:t>
      </w:r>
      <w:proofErr w:type="spellStart"/>
      <w:r w:rsidR="00AE5A1E">
        <w:rPr>
          <w:b/>
          <w:bCs/>
        </w:rPr>
        <w:t>gNB</w:t>
      </w:r>
      <w:proofErr w:type="spellEnd"/>
      <w:r w:rsidR="00AE5A1E">
        <w:rPr>
          <w:b/>
          <w:bCs/>
        </w:rPr>
        <w:t xml:space="preserve"> is treated as low priority </w:t>
      </w:r>
    </w:p>
    <w:p w14:paraId="33701A14" w14:textId="58961760" w:rsidR="008327D8" w:rsidRDefault="00AD357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proofErr w:type="spellStart"/>
      <w:r>
        <w:rPr>
          <w:rFonts w:cs="Arial"/>
          <w:b w:val="0"/>
          <w:bCs w:val="0"/>
          <w:kern w:val="0"/>
          <w:sz w:val="32"/>
          <w:szCs w:val="36"/>
        </w:rPr>
        <w:t>ResumeCause</w:t>
      </w:r>
      <w:proofErr w:type="spellEnd"/>
      <w:r>
        <w:rPr>
          <w:rFonts w:cs="Arial"/>
          <w:b w:val="0"/>
          <w:bCs w:val="0"/>
          <w:kern w:val="0"/>
          <w:sz w:val="32"/>
          <w:szCs w:val="36"/>
        </w:rPr>
        <w:t xml:space="preserve"> during subsequent data arrival</w:t>
      </w:r>
    </w:p>
    <w:p w14:paraId="4F6DC161" w14:textId="6641F7ED" w:rsidR="0088621F" w:rsidRDefault="00AD357C" w:rsidP="00FE6B2B">
      <w:r w:rsidRPr="00AD357C">
        <w:t>In</w:t>
      </w:r>
      <w:r w:rsidR="00486454">
        <w:t xml:space="preserve"> </w:t>
      </w:r>
      <w:r w:rsidR="00486454">
        <w:fldChar w:fldCharType="begin"/>
      </w:r>
      <w:r w:rsidR="00486454">
        <w:instrText xml:space="preserve"> REF _Ref85545965 \r \h </w:instrText>
      </w:r>
      <w:r w:rsidR="00486454">
        <w:fldChar w:fldCharType="separate"/>
      </w:r>
      <w:r w:rsidR="00486454">
        <w:t>[1]</w:t>
      </w:r>
      <w:r w:rsidR="00486454">
        <w:fldChar w:fldCharType="end"/>
      </w:r>
      <w:r w:rsidR="00486454">
        <w:t xml:space="preserve">, RAN2 asked CT1 whether NAS layer will provide a new request to transition to RRC_CONNECTED and provides a new resume cause. In </w:t>
      </w:r>
      <w:r w:rsidR="00486454">
        <w:fldChar w:fldCharType="begin"/>
      </w:r>
      <w:r w:rsidR="00486454">
        <w:instrText xml:space="preserve"> REF _Ref85546046 \r \h </w:instrText>
      </w:r>
      <w:r w:rsidR="00486454">
        <w:fldChar w:fldCharType="separate"/>
      </w:r>
      <w:r w:rsidR="00486454">
        <w:t>[2]</w:t>
      </w:r>
      <w:r w:rsidR="00486454">
        <w:fldChar w:fldCharType="end"/>
      </w:r>
      <w:r w:rsidR="00486454">
        <w:t xml:space="preserve">, the CT1 reply did not directly answer the question whether a new resume cause will be provided or not. </w:t>
      </w:r>
      <w:r w:rsidR="0088621F">
        <w:t xml:space="preserve">However, CT1 clarified that NAS is agnostic to DRBs and hence does not differentiate between SDT and non-SDT RBs. Thus, it is clear that from </w:t>
      </w:r>
      <w:r w:rsidR="00391815">
        <w:t xml:space="preserve">this </w:t>
      </w:r>
      <w:r w:rsidR="0088621F">
        <w:t>perspective</w:t>
      </w:r>
      <w:r w:rsidR="00391815">
        <w:t>,</w:t>
      </w:r>
      <w:r w:rsidR="0088621F">
        <w:t xml:space="preserve"> legacy behaviour would apply</w:t>
      </w:r>
      <w:r w:rsidR="00391815">
        <w:t xml:space="preserve"> (since NAS will be agnostic to SDT RBs)</w:t>
      </w:r>
      <w:r w:rsidR="0088621F">
        <w:t xml:space="preserve">. Then the question really is whether NAS can trigger a new resume procedure when there is an ongoing resume procedure at the lower layers. It should be noted that this situation is </w:t>
      </w:r>
      <w:r w:rsidR="00391815">
        <w:t>not unique to SDT operation</w:t>
      </w:r>
      <w:r w:rsidR="0088621F">
        <w:t xml:space="preserve">. As such, even </w:t>
      </w:r>
      <w:proofErr w:type="spellStart"/>
      <w:r w:rsidR="0088621F">
        <w:t>with out</w:t>
      </w:r>
      <w:proofErr w:type="spellEnd"/>
      <w:r w:rsidR="0088621F">
        <w:t xml:space="preserve"> SDT, it is possible that some new pending UL data or NAS message </w:t>
      </w:r>
      <w:r w:rsidR="00391815">
        <w:t>becomes</w:t>
      </w:r>
      <w:r w:rsidR="0088621F">
        <w:t xml:space="preserve"> available when there is an ongoing resume procedure at lower layers. Thus, if such a situation arises, </w:t>
      </w:r>
      <w:r w:rsidR="00391815">
        <w:t>NAS doesn’t provide any new triggers and more importantly, AS does</w:t>
      </w:r>
      <w:r w:rsidR="0088621F">
        <w:t xml:space="preserve"> not treat this explicitly at the lower layers (i.e., whilst T319 is running, there is no case where a new resume procedure is initiated in response to any subsequent trigger from NAS layer). </w:t>
      </w:r>
    </w:p>
    <w:p w14:paraId="09BB9A0D" w14:textId="189E260C" w:rsidR="0088621F" w:rsidRPr="0088621F" w:rsidRDefault="0088621F" w:rsidP="00FE6B2B">
      <w:pPr>
        <w:rPr>
          <w:b/>
          <w:bCs/>
        </w:rPr>
      </w:pPr>
      <w:r w:rsidRPr="0088621F">
        <w:rPr>
          <w:b/>
          <w:bCs/>
        </w:rPr>
        <w:t xml:space="preserve">Observation </w:t>
      </w:r>
      <w:r w:rsidR="00010D2F">
        <w:rPr>
          <w:b/>
          <w:bCs/>
        </w:rPr>
        <w:t>5</w:t>
      </w:r>
      <w:r w:rsidRPr="0088621F">
        <w:rPr>
          <w:b/>
          <w:bCs/>
        </w:rPr>
        <w:t xml:space="preserve">: Whilst T319 is running, AS layer neither </w:t>
      </w:r>
      <w:r w:rsidR="00E9787C">
        <w:rPr>
          <w:b/>
          <w:bCs/>
        </w:rPr>
        <w:t>anticipates</w:t>
      </w:r>
      <w:r w:rsidRPr="0088621F">
        <w:rPr>
          <w:b/>
          <w:bCs/>
        </w:rPr>
        <w:t xml:space="preserve"> nor responds to any new triggers from NAS for a </w:t>
      </w:r>
      <w:r w:rsidR="00CC6970">
        <w:rPr>
          <w:b/>
          <w:bCs/>
        </w:rPr>
        <w:t>subsequent</w:t>
      </w:r>
      <w:r w:rsidRPr="0088621F">
        <w:rPr>
          <w:b/>
          <w:bCs/>
        </w:rPr>
        <w:t xml:space="preserve"> transition to RRC_CONNECTED</w:t>
      </w:r>
      <w:r w:rsidR="00E9787C">
        <w:rPr>
          <w:b/>
          <w:bCs/>
        </w:rPr>
        <w:t xml:space="preserve"> (legacy behaviour)</w:t>
      </w:r>
    </w:p>
    <w:p w14:paraId="328A07FD" w14:textId="3434ED19" w:rsidR="0088621F" w:rsidRDefault="0088621F" w:rsidP="00FE6B2B">
      <w:r>
        <w:t>Based on this and based on the response from CT1</w:t>
      </w:r>
      <w:r w:rsidR="00391815">
        <w:t xml:space="preserve"> </w:t>
      </w:r>
      <w:r w:rsidR="00FF38F7">
        <w:fldChar w:fldCharType="begin"/>
      </w:r>
      <w:r w:rsidR="00FF38F7">
        <w:instrText xml:space="preserve"> REF _Ref85546046 \r \h </w:instrText>
      </w:r>
      <w:r w:rsidR="00FF38F7">
        <w:fldChar w:fldCharType="separate"/>
      </w:r>
      <w:r w:rsidR="00FF38F7">
        <w:t>[2]</w:t>
      </w:r>
      <w:r w:rsidR="00FF38F7">
        <w:fldChar w:fldCharType="end"/>
      </w:r>
      <w:r>
        <w:t xml:space="preserve">, it can be concluded that no new resume cause is to be provided </w:t>
      </w:r>
      <w:r w:rsidR="00FF38F7">
        <w:t>by the UE to the network</w:t>
      </w:r>
      <w:r>
        <w:t xml:space="preserve"> when a subsequent data </w:t>
      </w:r>
      <w:r w:rsidR="00FF38F7">
        <w:t xml:space="preserve">packet </w:t>
      </w:r>
      <w:r>
        <w:t>arrive</w:t>
      </w:r>
      <w:r w:rsidR="00A36953">
        <w:t>s</w:t>
      </w:r>
      <w:r w:rsidR="00FF38F7">
        <w:t xml:space="preserve"> at the AS</w:t>
      </w:r>
      <w:r>
        <w:t xml:space="preserve"> (either on SDT </w:t>
      </w:r>
      <w:r>
        <w:lastRenderedPageBreak/>
        <w:t xml:space="preserve">or non-SDT RBs). </w:t>
      </w:r>
    </w:p>
    <w:p w14:paraId="49A99DC8" w14:textId="7468CC41" w:rsidR="0088621F" w:rsidRPr="0088621F" w:rsidRDefault="0088621F" w:rsidP="00FE6B2B">
      <w:pPr>
        <w:rPr>
          <w:b/>
          <w:bCs/>
        </w:rPr>
      </w:pPr>
      <w:r w:rsidRPr="0088621F">
        <w:rPr>
          <w:b/>
          <w:bCs/>
        </w:rPr>
        <w:t xml:space="preserve">Proposal 3: </w:t>
      </w:r>
      <w:r w:rsidR="00FF38F7">
        <w:rPr>
          <w:b/>
          <w:bCs/>
        </w:rPr>
        <w:t>UE doesn’t need to provide a new resume cause to the</w:t>
      </w:r>
      <w:r w:rsidRPr="0088621F">
        <w:rPr>
          <w:b/>
          <w:bCs/>
        </w:rPr>
        <w:t xml:space="preserve"> network </w:t>
      </w:r>
      <w:r w:rsidR="00FF38F7">
        <w:rPr>
          <w:b/>
          <w:bCs/>
        </w:rPr>
        <w:t xml:space="preserve">in any </w:t>
      </w:r>
      <w:r w:rsidRPr="0088621F">
        <w:rPr>
          <w:b/>
          <w:bCs/>
        </w:rPr>
        <w:t>message indicating a</w:t>
      </w:r>
      <w:r w:rsidR="00FF38F7">
        <w:rPr>
          <w:b/>
          <w:bCs/>
        </w:rPr>
        <w:t>vailability of</w:t>
      </w:r>
      <w:r w:rsidRPr="0088621F">
        <w:rPr>
          <w:b/>
          <w:bCs/>
        </w:rPr>
        <w:t xml:space="preserve"> subsequent data </w:t>
      </w:r>
      <w:r w:rsidR="00FF38F7">
        <w:rPr>
          <w:b/>
          <w:bCs/>
        </w:rPr>
        <w:t xml:space="preserve">at the UE </w:t>
      </w:r>
      <w:r w:rsidRPr="0088621F">
        <w:rPr>
          <w:b/>
          <w:bCs/>
        </w:rPr>
        <w:t xml:space="preserve">(either </w:t>
      </w:r>
      <w:r w:rsidR="00FF38F7">
        <w:rPr>
          <w:b/>
          <w:bCs/>
        </w:rPr>
        <w:t>over</w:t>
      </w:r>
      <w:r w:rsidRPr="0088621F">
        <w:rPr>
          <w:b/>
          <w:bCs/>
        </w:rPr>
        <w:t xml:space="preserve"> SDT or non-SDT RB</w:t>
      </w:r>
      <w:r w:rsidR="00FF38F7">
        <w:rPr>
          <w:b/>
          <w:bCs/>
        </w:rPr>
        <w:t>s</w:t>
      </w:r>
      <w:r w:rsidRPr="0088621F">
        <w:rPr>
          <w:b/>
          <w:bCs/>
        </w:rPr>
        <w:t>)</w:t>
      </w:r>
    </w:p>
    <w:p w14:paraId="3D15D11C" w14:textId="277966A0" w:rsidR="00DE7154" w:rsidRDefault="005D3143" w:rsidP="00FE6B2B">
      <w:r>
        <w:t xml:space="preserve">We can proceed with the RRC design based on the above framework hence and if seen necessary, this can be informed to CT1. </w:t>
      </w:r>
      <w:r w:rsidR="0088621F">
        <w:t xml:space="preserve"> </w:t>
      </w:r>
      <w:r w:rsidR="00AD357C" w:rsidRPr="00AD357C">
        <w:t xml:space="preserve"> </w:t>
      </w:r>
      <w:r w:rsidR="00DE7154" w:rsidRPr="00AD357C">
        <w:t xml:space="preserve"> </w:t>
      </w:r>
    </w:p>
    <w:p w14:paraId="264480C2" w14:textId="60E75661" w:rsidR="00141E43" w:rsidRDefault="00141E43" w:rsidP="00141E4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Paging during SDT</w:t>
      </w:r>
    </w:p>
    <w:p w14:paraId="7762D9A5" w14:textId="79663D08" w:rsidR="00141E43" w:rsidRDefault="00141E43" w:rsidP="00FE6B2B">
      <w:r>
        <w:t>RAN2 agreed that the</w:t>
      </w:r>
      <w:r w:rsidRPr="00141E43">
        <w:t xml:space="preserve"> UE needs to monitor paging after UE initiates SDT for system information change, PWS.  </w:t>
      </w:r>
      <w:r>
        <w:t xml:space="preserve">This is similar to the UE procedure in RRC_CONNECTED state. However, one open question is whether the UE is also required to monitor CN/RAN paging once SDT is initiated. In RRC_INACTIVE state, the UE monitors RAN paging for DL data arrival and CN paging is only applicable when there is a mismatch between the UE and network regarding the RRC state. Neither </w:t>
      </w:r>
      <w:proofErr w:type="gramStart"/>
      <w:r>
        <w:t>scenarios</w:t>
      </w:r>
      <w:proofErr w:type="gramEnd"/>
      <w:r>
        <w:t xml:space="preserve"> are applicable for the case where SDT is initiated. In other words, RAN paging would only result in UE initiating a new SDT procedure, but this is clearly redundant because there is an ongoing </w:t>
      </w:r>
      <w:proofErr w:type="spellStart"/>
      <w:r>
        <w:t>RRCResume</w:t>
      </w:r>
      <w:proofErr w:type="spellEnd"/>
      <w:r>
        <w:t xml:space="preserve"> procedure in case of SDT. CN paging would result in transition to IDLE state and would result in a new RRC connection setup procedure, but again, the ongoing SDT procedure that is initiated by the UE would result in a similar outcome (since the network would be unable to retrieve UE context when there is an RRC state mismatch). Thus, it seems there is no use case for the UE to monitor RAN/CN paging once SDT is initiated. Further, if we specify that UE continues to monitor the RAN/CN paging whilst SDT is ongoing, then we need to specify new UE behaviour for these scenarios – </w:t>
      </w:r>
      <w:proofErr w:type="gramStart"/>
      <w:r w:rsidR="006810C4">
        <w:t>e.g.</w:t>
      </w:r>
      <w:proofErr w:type="gramEnd"/>
      <w:r w:rsidR="006810C4">
        <w:t xml:space="preserve"> further discussion would be needed on whether UE would need to trigger a new </w:t>
      </w:r>
      <w:proofErr w:type="spellStart"/>
      <w:r w:rsidR="006810C4">
        <w:t>RRCResume</w:t>
      </w:r>
      <w:proofErr w:type="spellEnd"/>
      <w:r w:rsidR="006810C4">
        <w:t>/</w:t>
      </w:r>
      <w:proofErr w:type="spellStart"/>
      <w:r w:rsidR="006810C4">
        <w:t>RRCSetup</w:t>
      </w:r>
      <w:proofErr w:type="spellEnd"/>
      <w:r w:rsidR="006810C4">
        <w:t xml:space="preserve"> procedure as a result of such paging event. Thus, to avoid any such complexities, RAN2 specify that the UE shall not monitor RAN paging or CN paging once SDT is initiated. </w:t>
      </w:r>
    </w:p>
    <w:p w14:paraId="46A41652" w14:textId="08B28354" w:rsidR="006810C4" w:rsidRPr="006810C4" w:rsidRDefault="006810C4" w:rsidP="00FE6B2B">
      <w:pPr>
        <w:rPr>
          <w:b/>
          <w:bCs/>
        </w:rPr>
      </w:pPr>
      <w:r w:rsidRPr="006810C4">
        <w:rPr>
          <w:b/>
          <w:bCs/>
        </w:rPr>
        <w:t xml:space="preserve">Observation </w:t>
      </w:r>
      <w:r w:rsidR="00010D2F">
        <w:rPr>
          <w:b/>
          <w:bCs/>
        </w:rPr>
        <w:t>6</w:t>
      </w:r>
      <w:r w:rsidRPr="006810C4">
        <w:rPr>
          <w:b/>
          <w:bCs/>
        </w:rPr>
        <w:t xml:space="preserve">: When SDT is ongoing, RAN paging is redundant since the UE is any way in the process of resuming the RRC connection (i.e., either SDT is ongoing or </w:t>
      </w:r>
      <w:proofErr w:type="spellStart"/>
      <w:r w:rsidRPr="006810C4">
        <w:rPr>
          <w:b/>
          <w:bCs/>
        </w:rPr>
        <w:t>RRCResumeRequest</w:t>
      </w:r>
      <w:proofErr w:type="spellEnd"/>
      <w:r w:rsidRPr="006810C4">
        <w:rPr>
          <w:b/>
          <w:bCs/>
        </w:rPr>
        <w:t xml:space="preserve"> procedure is pending)</w:t>
      </w:r>
    </w:p>
    <w:p w14:paraId="40B95447" w14:textId="10F2B81F" w:rsidR="006810C4" w:rsidRPr="006810C4" w:rsidRDefault="006810C4" w:rsidP="00FE6B2B">
      <w:pPr>
        <w:rPr>
          <w:b/>
          <w:bCs/>
        </w:rPr>
      </w:pPr>
      <w:r w:rsidRPr="006810C4">
        <w:rPr>
          <w:b/>
          <w:bCs/>
        </w:rPr>
        <w:t xml:space="preserve">Observation </w:t>
      </w:r>
      <w:r w:rsidR="00010D2F">
        <w:rPr>
          <w:b/>
          <w:bCs/>
        </w:rPr>
        <w:t>7</w:t>
      </w:r>
      <w:r w:rsidRPr="006810C4">
        <w:rPr>
          <w:b/>
          <w:bCs/>
        </w:rPr>
        <w:t xml:space="preserve">: When SDT is ongoing, CN paging is also redundant since this happens only when there is an RRC-state mismatch and would result in recovery via </w:t>
      </w:r>
      <w:proofErr w:type="spellStart"/>
      <w:r w:rsidRPr="006810C4">
        <w:rPr>
          <w:b/>
          <w:bCs/>
        </w:rPr>
        <w:t>RRCSetup</w:t>
      </w:r>
      <w:proofErr w:type="spellEnd"/>
      <w:r w:rsidRPr="006810C4">
        <w:rPr>
          <w:b/>
          <w:bCs/>
        </w:rPr>
        <w:t xml:space="preserve"> procedure which is the same outcome that results when UE initiates SDT anyway. </w:t>
      </w:r>
    </w:p>
    <w:p w14:paraId="0354B6E8" w14:textId="6315874E" w:rsidR="006810C4" w:rsidRDefault="006810C4" w:rsidP="00FE6B2B">
      <w:r>
        <w:t xml:space="preserve">Based on the above observations, the following proposal is made. </w:t>
      </w:r>
    </w:p>
    <w:p w14:paraId="4BF4AF8D" w14:textId="2C33C38C" w:rsidR="006810C4" w:rsidRDefault="006810C4" w:rsidP="00FE6B2B">
      <w:pPr>
        <w:rPr>
          <w:b/>
          <w:bCs/>
        </w:rPr>
      </w:pPr>
      <w:r w:rsidRPr="006810C4">
        <w:rPr>
          <w:b/>
          <w:bCs/>
        </w:rPr>
        <w:t xml:space="preserve">Proposal 4: UE </w:t>
      </w:r>
      <w:r>
        <w:rPr>
          <w:b/>
          <w:bCs/>
        </w:rPr>
        <w:t>shall</w:t>
      </w:r>
      <w:r w:rsidRPr="006810C4">
        <w:rPr>
          <w:b/>
          <w:bCs/>
        </w:rPr>
        <w:t xml:space="preserve"> not monitor RAN paging or CN paging once SDT is initiated (i.e., it only monitors the SI change indication in any paging occasion at least once per modification period as already agreed – e.g., for ETW/CMAS or PWS)</w:t>
      </w:r>
    </w:p>
    <w:p w14:paraId="405426B9" w14:textId="7C3BD25A" w:rsidR="004B1017" w:rsidRDefault="004B1017" w:rsidP="004B1017">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Handling of RNAU during SDT</w:t>
      </w:r>
    </w:p>
    <w:p w14:paraId="1BE75820" w14:textId="4DF8D05E" w:rsidR="004B1017" w:rsidRDefault="002D65C7" w:rsidP="004B1017">
      <w:r>
        <w:t xml:space="preserve">If the UE initiates SDT, then the network will automatically be aware of the UE’s location. Hence, RNAU is redundant during SDT procedure. The most straight-forward way to implement this is to stop the T380 upon </w:t>
      </w:r>
      <w:r>
        <w:lastRenderedPageBreak/>
        <w:t xml:space="preserve">initiating SDT. </w:t>
      </w:r>
    </w:p>
    <w:p w14:paraId="5D5E91AB" w14:textId="16C4B3D1" w:rsidR="002D65C7" w:rsidRDefault="002D65C7" w:rsidP="004B1017">
      <w:r>
        <w:t>If SDT is initiated at the same time as T380 expiry, then the UE simply can follow the SDT procedure since anyway, the network will know the UE location based on the first UL message. Thus</w:t>
      </w:r>
      <w:r w:rsidR="002A3038">
        <w:t>,</w:t>
      </w:r>
      <w:r>
        <w:t xml:space="preserve"> the resume cause provided by the upper layers can be used in this case. </w:t>
      </w:r>
    </w:p>
    <w:p w14:paraId="4DA43BF7" w14:textId="4D3E6857" w:rsidR="002A3038" w:rsidRDefault="002D65C7" w:rsidP="004B1017">
      <w:r>
        <w:t>If SDT is terminated abruptly, then UE moves to IDLE mode and it is then up to the upper layers to recover the connectio</w:t>
      </w:r>
      <w:r w:rsidR="002A3038">
        <w:t xml:space="preserve">n and when the UE initiates the connection from IDLE mode again, the network and the UE will be back in sync regarding the UE location. Thus, nothing specific needs to be done for RNAU for this case either. Based on the this the following proposal is made. </w:t>
      </w:r>
    </w:p>
    <w:p w14:paraId="6E35A7D8" w14:textId="4AAB7FBD" w:rsidR="002A3038" w:rsidRPr="002A3038" w:rsidRDefault="002A3038" w:rsidP="004B1017">
      <w:pPr>
        <w:rPr>
          <w:b/>
          <w:bCs/>
        </w:rPr>
      </w:pPr>
      <w:r w:rsidRPr="002A3038">
        <w:rPr>
          <w:b/>
          <w:bCs/>
        </w:rPr>
        <w:t xml:space="preserve">Proposal 5: Upon initiating SDT, the UE shall stop T380. </w:t>
      </w:r>
    </w:p>
    <w:p w14:paraId="62E04E6B" w14:textId="42135B83" w:rsidR="004B1017" w:rsidRDefault="004B1017" w:rsidP="004B1017">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On-demand SI during SDT</w:t>
      </w:r>
    </w:p>
    <w:p w14:paraId="69EFC3B8" w14:textId="478C8E81" w:rsidR="004B1017" w:rsidRDefault="002A3038" w:rsidP="004B1017">
      <w:r>
        <w:t xml:space="preserve">According to the current specs, two kinds of on demand SI requests are specified: </w:t>
      </w:r>
    </w:p>
    <w:p w14:paraId="7CCA8559" w14:textId="79E4D32C" w:rsidR="002A3038" w:rsidRDefault="002A3038" w:rsidP="002A3038">
      <w:pPr>
        <w:pStyle w:val="ListParagraph"/>
        <w:numPr>
          <w:ilvl w:val="0"/>
          <w:numId w:val="20"/>
        </w:numPr>
        <w:ind w:firstLineChars="0"/>
      </w:pPr>
      <w:r>
        <w:t>Msg1 or Msg3 based on demand SI for UE in IDLE/INACTIVE (</w:t>
      </w:r>
      <w:proofErr w:type="gramStart"/>
      <w:r>
        <w:t>i.e.</w:t>
      </w:r>
      <w:proofErr w:type="gramEnd"/>
      <w:r>
        <w:t xml:space="preserve"> as specified in 5.2.2.3.3 of 38.331)</w:t>
      </w:r>
    </w:p>
    <w:p w14:paraId="7643D75B" w14:textId="68A345DF" w:rsidR="002A3038" w:rsidRDefault="002A3038" w:rsidP="002A3038">
      <w:pPr>
        <w:pStyle w:val="ListParagraph"/>
        <w:numPr>
          <w:ilvl w:val="0"/>
          <w:numId w:val="20"/>
        </w:numPr>
        <w:ind w:firstLineChars="0"/>
      </w:pPr>
      <w:proofErr w:type="spellStart"/>
      <w:r>
        <w:t>DedicatedSIBRequest</w:t>
      </w:r>
      <w:proofErr w:type="spellEnd"/>
      <w:r>
        <w:t xml:space="preserve"> through DCCH message for UE in CONNECTED mode (</w:t>
      </w:r>
      <w:proofErr w:type="gramStart"/>
      <w:r>
        <w:t>i.e.</w:t>
      </w:r>
      <w:proofErr w:type="gramEnd"/>
      <w:r>
        <w:t xml:space="preserve"> as specified in 5.2.2.3.5 of 38.331)</w:t>
      </w:r>
    </w:p>
    <w:p w14:paraId="5ABC7685" w14:textId="3C49C331" w:rsidR="002A3038" w:rsidRDefault="002A3038" w:rsidP="002A3038">
      <w:r>
        <w:t>For MSG1 based on demand SI,</w:t>
      </w:r>
      <w:r w:rsidR="00AB2332">
        <w:t xml:space="preserve"> carrier selection will be performed prior to initiating MSG1 transmission. If the UE selects a different carrier than the current carrier on which SDT is ongoing, then this will interrupt the SDT session. Similarly, for msg3 based on demand SI, default L1/MAC configuration will be applied and </w:t>
      </w:r>
      <w:proofErr w:type="spellStart"/>
      <w:r w:rsidR="00FB1FCA" w:rsidRPr="009C7017">
        <w:rPr>
          <w:i/>
        </w:rPr>
        <w:t>RRCSystemInfoRequest</w:t>
      </w:r>
      <w:proofErr w:type="spellEnd"/>
      <w:r w:rsidR="00FB1FCA" w:rsidRPr="009C7017">
        <w:t xml:space="preserve"> </w:t>
      </w:r>
      <w:r w:rsidR="00AB2332">
        <w:t xml:space="preserve">will be sent. This will also interrupt the ongoing SDT procedure. </w:t>
      </w:r>
      <w:r w:rsidR="00E07FB6">
        <w:t xml:space="preserve">Therefore, to avoid the impact to SDT, there are the following options: </w:t>
      </w:r>
    </w:p>
    <w:p w14:paraId="3192A837" w14:textId="787F1560" w:rsidR="00E07FB6" w:rsidRDefault="00E07FB6" w:rsidP="002A3038">
      <w:r>
        <w:t>Option 1: Do not support on demand SI during SDT</w:t>
      </w:r>
    </w:p>
    <w:p w14:paraId="3E63EFD9" w14:textId="2DD73C6C" w:rsidR="00E07FB6" w:rsidRDefault="00E07FB6" w:rsidP="002A3038">
      <w:r>
        <w:t>Option 2: Only support msg1 based on demand SI during SDT on the same carrier as the ongoing SDT</w:t>
      </w:r>
    </w:p>
    <w:p w14:paraId="3535C471" w14:textId="39276D91" w:rsidR="00E07FB6" w:rsidRDefault="00E07FB6" w:rsidP="002A3038">
      <w:r>
        <w:t xml:space="preserve">Option 3: Use </w:t>
      </w:r>
      <w:proofErr w:type="spellStart"/>
      <w:r>
        <w:t>DedicatedSIBRequest</w:t>
      </w:r>
      <w:proofErr w:type="spellEnd"/>
      <w:r>
        <w:t xml:space="preserve"> for on demand SI (similar to RRC_CONNECTED)</w:t>
      </w:r>
    </w:p>
    <w:p w14:paraId="38A31397" w14:textId="2DA110DE" w:rsidR="00E07FB6" w:rsidRDefault="00E07FB6" w:rsidP="002A3038">
      <w:pPr>
        <w:rPr>
          <w:b/>
          <w:bCs/>
        </w:rPr>
      </w:pPr>
      <w:r w:rsidRPr="00E07FB6">
        <w:rPr>
          <w:b/>
          <w:bCs/>
        </w:rPr>
        <w:t xml:space="preserve">Proposal 6: RAN2 shall select one of the following options for on-demand SI during SDT: </w:t>
      </w:r>
    </w:p>
    <w:p w14:paraId="18529815" w14:textId="77777777" w:rsidR="00E07FB6" w:rsidRPr="00B162C7" w:rsidRDefault="00E07FB6" w:rsidP="00E07FB6">
      <w:pPr>
        <w:pStyle w:val="ListParagraph"/>
        <w:numPr>
          <w:ilvl w:val="0"/>
          <w:numId w:val="21"/>
        </w:numPr>
        <w:ind w:firstLineChars="0"/>
        <w:rPr>
          <w:b/>
          <w:bCs/>
        </w:rPr>
      </w:pPr>
      <w:r w:rsidRPr="00B162C7">
        <w:rPr>
          <w:b/>
          <w:bCs/>
        </w:rPr>
        <w:t>Option 1: Do not support on demand SI during SDT</w:t>
      </w:r>
    </w:p>
    <w:p w14:paraId="33A11288" w14:textId="2118F20E" w:rsidR="00E07FB6" w:rsidRPr="00B162C7" w:rsidRDefault="00E07FB6" w:rsidP="00E07FB6">
      <w:pPr>
        <w:pStyle w:val="ListParagraph"/>
        <w:numPr>
          <w:ilvl w:val="0"/>
          <w:numId w:val="21"/>
        </w:numPr>
        <w:ind w:firstLineChars="0"/>
        <w:rPr>
          <w:b/>
          <w:bCs/>
        </w:rPr>
      </w:pPr>
      <w:r w:rsidRPr="00B162C7">
        <w:rPr>
          <w:b/>
          <w:bCs/>
        </w:rPr>
        <w:t>Option 2: Only support msg1 based on demand SI on the same carrier as the ongoing SDT</w:t>
      </w:r>
    </w:p>
    <w:p w14:paraId="4550A806" w14:textId="77777777" w:rsidR="00E07FB6" w:rsidRPr="00B162C7" w:rsidRDefault="00E07FB6" w:rsidP="00E07FB6">
      <w:pPr>
        <w:pStyle w:val="ListParagraph"/>
        <w:numPr>
          <w:ilvl w:val="0"/>
          <w:numId w:val="21"/>
        </w:numPr>
        <w:ind w:firstLineChars="0"/>
        <w:rPr>
          <w:b/>
          <w:bCs/>
        </w:rPr>
      </w:pPr>
      <w:r w:rsidRPr="00B162C7">
        <w:rPr>
          <w:b/>
          <w:bCs/>
        </w:rPr>
        <w:t xml:space="preserve">Option 3: Use </w:t>
      </w:r>
      <w:proofErr w:type="spellStart"/>
      <w:r w:rsidRPr="00B162C7">
        <w:rPr>
          <w:b/>
          <w:bCs/>
        </w:rPr>
        <w:t>DedicatedSIBRequest</w:t>
      </w:r>
      <w:proofErr w:type="spellEnd"/>
      <w:r w:rsidRPr="00B162C7">
        <w:rPr>
          <w:b/>
          <w:bCs/>
        </w:rPr>
        <w:t xml:space="preserve"> for on demand SI (similar to RRC_CONNECTED)</w:t>
      </w:r>
    </w:p>
    <w:p w14:paraId="7356E340" w14:textId="0D8DA57B" w:rsidR="004B1017" w:rsidRDefault="004B1017" w:rsidP="004B1017">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SDT failure detection timer</w:t>
      </w:r>
    </w:p>
    <w:p w14:paraId="29797B31" w14:textId="2D900F79" w:rsidR="004B1017" w:rsidRDefault="00E07FB6" w:rsidP="004B1017">
      <w:r>
        <w:t xml:space="preserve">The SDT failure timer will be started upon initiating SDT. Then there are two options on how to handle the timer: </w:t>
      </w:r>
    </w:p>
    <w:p w14:paraId="0AAE6968" w14:textId="26C3003D" w:rsidR="00E07FB6" w:rsidRDefault="00E07FB6" w:rsidP="004B1017">
      <w:r>
        <w:lastRenderedPageBreak/>
        <w:t>Option 1: restart the timer upon each UL/DL transmission/reception</w:t>
      </w:r>
    </w:p>
    <w:p w14:paraId="21ECECEB" w14:textId="109E0D45" w:rsidR="00E07FB6" w:rsidRDefault="00E07FB6" w:rsidP="004B1017">
      <w:r>
        <w:t>Option 2: extended error detection timer without any restart during SDT</w:t>
      </w:r>
    </w:p>
    <w:p w14:paraId="5CF40ED1" w14:textId="1B52CA7D" w:rsidR="00B162C7" w:rsidRDefault="00A56A1D" w:rsidP="004B1017">
      <w:r>
        <w:t>The SDT session should be long enough to ensure that any DL ack (from higher layers) for the initial UL message is received during the SDT session. Otherwise, the gains of SDT will disappear since the UE will be paged for conveying the DL ack. Both option 1 and option 2 can ensure that the SDT session is long enough to capture the DL ack. Option 1 would in theory allow the network to keep the UE in SDT for a very long time whilst option 2 would have a</w:t>
      </w:r>
      <w:r w:rsidR="00B162C7">
        <w:t>n</w:t>
      </w:r>
      <w:r>
        <w:t xml:space="preserve"> upper bound for the SDT session length. Considering typical SDT use cases that have a predictable </w:t>
      </w:r>
      <w:r w:rsidR="00B162C7">
        <w:t xml:space="preserve">overall round trip delay time, we think option 2 is simple enough and would be sufficient for SDT. Therefor we propose the following: </w:t>
      </w:r>
    </w:p>
    <w:p w14:paraId="58E19153" w14:textId="70AC2024" w:rsidR="004B1017" w:rsidRPr="006810C4" w:rsidRDefault="00B162C7" w:rsidP="00FE6B2B">
      <w:pPr>
        <w:rPr>
          <w:b/>
          <w:bCs/>
        </w:rPr>
      </w:pPr>
      <w:r w:rsidRPr="00E07FB6">
        <w:rPr>
          <w:b/>
          <w:bCs/>
        </w:rPr>
        <w:t xml:space="preserve">Proposal </w:t>
      </w:r>
      <w:r>
        <w:rPr>
          <w:b/>
          <w:bCs/>
        </w:rPr>
        <w:t>7</w:t>
      </w:r>
      <w:r w:rsidRPr="00E07FB6">
        <w:rPr>
          <w:b/>
          <w:bCs/>
        </w:rPr>
        <w:t xml:space="preserve">: </w:t>
      </w:r>
      <w:r>
        <w:rPr>
          <w:b/>
          <w:bCs/>
        </w:rPr>
        <w:t>The SDT failure detection timer is not restarted upon UL/DL transmission/reception</w:t>
      </w:r>
    </w:p>
    <w:p w14:paraId="32D4A661" w14:textId="2773E88F"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4AD829A" w14:textId="0491D5E6" w:rsidR="006810C4" w:rsidRPr="006810C4" w:rsidRDefault="00010D2F" w:rsidP="006810C4">
      <w:pPr>
        <w:rPr>
          <w:u w:val="single"/>
        </w:rPr>
      </w:pPr>
      <w:r>
        <w:rPr>
          <w:u w:val="single"/>
        </w:rPr>
        <w:t xml:space="preserve">Essential </w:t>
      </w:r>
      <w:r w:rsidR="006810C4" w:rsidRPr="006810C4">
        <w:rPr>
          <w:u w:val="single"/>
        </w:rPr>
        <w:t>Assistance information</w:t>
      </w:r>
      <w:r w:rsidR="00CF3A79">
        <w:rPr>
          <w:u w:val="single"/>
        </w:rPr>
        <w:t xml:space="preserve"> during INACTIVE state</w:t>
      </w:r>
    </w:p>
    <w:p w14:paraId="7F4CA5E0" w14:textId="77777777" w:rsidR="00A36953" w:rsidRPr="002A15B3" w:rsidRDefault="00A36953" w:rsidP="00A36953">
      <w:pPr>
        <w:rPr>
          <w:b/>
          <w:bCs/>
        </w:rPr>
      </w:pPr>
      <w:r w:rsidRPr="002A15B3">
        <w:rPr>
          <w:b/>
          <w:bCs/>
        </w:rPr>
        <w:t>Observation 1: In the same cell case (</w:t>
      </w:r>
      <w:proofErr w:type="gramStart"/>
      <w:r w:rsidRPr="002A15B3">
        <w:rPr>
          <w:b/>
          <w:bCs/>
        </w:rPr>
        <w:t>i.e.</w:t>
      </w:r>
      <w:proofErr w:type="gramEnd"/>
      <w:r w:rsidRPr="002A15B3">
        <w:rPr>
          <w:b/>
          <w:bCs/>
        </w:rPr>
        <w:t xml:space="preserve"> the </w:t>
      </w:r>
      <w:proofErr w:type="spellStart"/>
      <w:r w:rsidRPr="002A15B3">
        <w:rPr>
          <w:b/>
          <w:bCs/>
        </w:rPr>
        <w:t>RRCResume</w:t>
      </w:r>
      <w:proofErr w:type="spellEnd"/>
      <w:r w:rsidRPr="002A15B3">
        <w:rPr>
          <w:b/>
          <w:bCs/>
        </w:rPr>
        <w:t xml:space="preserve"> procedure for SDT is initiated in the anchor </w:t>
      </w:r>
      <w:proofErr w:type="spellStart"/>
      <w:r w:rsidRPr="002A15B3">
        <w:rPr>
          <w:b/>
          <w:bCs/>
        </w:rPr>
        <w:t>gNB</w:t>
      </w:r>
      <w:proofErr w:type="spellEnd"/>
      <w:r w:rsidRPr="002A15B3">
        <w:rPr>
          <w:b/>
          <w:bCs/>
        </w:rPr>
        <w:t xml:space="preserve">), the </w:t>
      </w:r>
      <w:proofErr w:type="spellStart"/>
      <w:r w:rsidRPr="002A15B3">
        <w:rPr>
          <w:b/>
          <w:bCs/>
        </w:rPr>
        <w:t>gNB</w:t>
      </w:r>
      <w:proofErr w:type="spellEnd"/>
      <w:r w:rsidRPr="002A15B3">
        <w:rPr>
          <w:b/>
          <w:bCs/>
        </w:rPr>
        <w:t xml:space="preserve"> </w:t>
      </w:r>
      <w:r>
        <w:rPr>
          <w:b/>
          <w:bCs/>
        </w:rPr>
        <w:t>can</w:t>
      </w:r>
      <w:r w:rsidRPr="002A15B3">
        <w:rPr>
          <w:b/>
          <w:bCs/>
        </w:rPr>
        <w:t xml:space="preserve"> decide </w:t>
      </w:r>
      <w:r>
        <w:rPr>
          <w:b/>
          <w:bCs/>
        </w:rPr>
        <w:t>to</w:t>
      </w:r>
      <w:r w:rsidRPr="002A15B3">
        <w:rPr>
          <w:b/>
          <w:bCs/>
        </w:rPr>
        <w:t xml:space="preserve"> move the UE to </w:t>
      </w:r>
      <w:proofErr w:type="spellStart"/>
      <w:r w:rsidRPr="002A15B3">
        <w:rPr>
          <w:b/>
          <w:bCs/>
        </w:rPr>
        <w:t>RRCConnected</w:t>
      </w:r>
      <w:proofErr w:type="spellEnd"/>
      <w:r w:rsidRPr="002A15B3">
        <w:rPr>
          <w:b/>
          <w:bCs/>
        </w:rPr>
        <w:t xml:space="preserve"> state at any point based on the traffic during subsequent data transmission phase or based on any BSR information received </w:t>
      </w:r>
      <w:r>
        <w:rPr>
          <w:b/>
          <w:bCs/>
        </w:rPr>
        <w:t xml:space="preserve">and hence no further assistance information is seen as essential for this case.  </w:t>
      </w:r>
    </w:p>
    <w:p w14:paraId="3A8481AE" w14:textId="77777777" w:rsidR="00A36953" w:rsidRDefault="00A36953" w:rsidP="00A36953">
      <w:pPr>
        <w:rPr>
          <w:b/>
          <w:bCs/>
        </w:rPr>
      </w:pPr>
      <w:r w:rsidRPr="002A15B3">
        <w:rPr>
          <w:b/>
          <w:bCs/>
        </w:rPr>
        <w:t>Observation 2: In different cell case (</w:t>
      </w:r>
      <w:proofErr w:type="gramStart"/>
      <w:r w:rsidRPr="002A15B3">
        <w:rPr>
          <w:b/>
          <w:bCs/>
        </w:rPr>
        <w:t>i.e.</w:t>
      </w:r>
      <w:proofErr w:type="gramEnd"/>
      <w:r w:rsidRPr="002A15B3">
        <w:rPr>
          <w:b/>
          <w:bCs/>
        </w:rPr>
        <w:t xml:space="preserve"> the </w:t>
      </w:r>
      <w:proofErr w:type="spellStart"/>
      <w:r w:rsidRPr="002A15B3">
        <w:rPr>
          <w:b/>
          <w:bCs/>
        </w:rPr>
        <w:t>RRCResume</w:t>
      </w:r>
      <w:proofErr w:type="spellEnd"/>
      <w:r w:rsidRPr="002A15B3">
        <w:rPr>
          <w:b/>
          <w:bCs/>
        </w:rPr>
        <w:t xml:space="preserve"> procedure for SDT is initiated in a cell that is different from the anchor </w:t>
      </w:r>
      <w:proofErr w:type="spellStart"/>
      <w:r w:rsidRPr="002A15B3">
        <w:rPr>
          <w:b/>
          <w:bCs/>
        </w:rPr>
        <w:t>gNB</w:t>
      </w:r>
      <w:proofErr w:type="spellEnd"/>
      <w:r w:rsidRPr="002A15B3">
        <w:rPr>
          <w:b/>
          <w:bCs/>
        </w:rPr>
        <w:t xml:space="preserve">), the anchor </w:t>
      </w:r>
      <w:proofErr w:type="spellStart"/>
      <w:r w:rsidRPr="002A15B3">
        <w:rPr>
          <w:b/>
          <w:bCs/>
        </w:rPr>
        <w:t>gNB</w:t>
      </w:r>
      <w:proofErr w:type="spellEnd"/>
      <w:r w:rsidRPr="002A15B3">
        <w:rPr>
          <w:b/>
          <w:bCs/>
        </w:rPr>
        <w:t xml:space="preserve"> needs to decide whether or not to perform anchor relocation and </w:t>
      </w:r>
      <w:r>
        <w:rPr>
          <w:b/>
          <w:bCs/>
        </w:rPr>
        <w:t>hence the</w:t>
      </w:r>
      <w:r w:rsidRPr="002A15B3">
        <w:rPr>
          <w:b/>
          <w:bCs/>
        </w:rPr>
        <w:t xml:space="preserve"> anchor </w:t>
      </w:r>
      <w:proofErr w:type="spellStart"/>
      <w:r w:rsidRPr="002A15B3">
        <w:rPr>
          <w:b/>
          <w:bCs/>
        </w:rPr>
        <w:t>gNB</w:t>
      </w:r>
      <w:proofErr w:type="spellEnd"/>
      <w:r w:rsidRPr="002A15B3">
        <w:rPr>
          <w:b/>
          <w:bCs/>
        </w:rPr>
        <w:t xml:space="preserve"> needs to know whether the current </w:t>
      </w:r>
      <w:proofErr w:type="spellStart"/>
      <w:r w:rsidRPr="002A15B3">
        <w:rPr>
          <w:b/>
          <w:bCs/>
        </w:rPr>
        <w:t>RRCResume</w:t>
      </w:r>
      <w:proofErr w:type="spellEnd"/>
      <w:r w:rsidRPr="002A15B3">
        <w:rPr>
          <w:b/>
          <w:bCs/>
        </w:rPr>
        <w:t xml:space="preserve"> procedure is initiated for SDT or not. </w:t>
      </w:r>
    </w:p>
    <w:p w14:paraId="086FBB11" w14:textId="77777777" w:rsidR="00A36953" w:rsidRDefault="00A36953" w:rsidP="00A36953">
      <w:pPr>
        <w:rPr>
          <w:b/>
          <w:bCs/>
        </w:rPr>
      </w:pPr>
      <w:r w:rsidRPr="00AF49C2">
        <w:rPr>
          <w:b/>
          <w:bCs/>
        </w:rPr>
        <w:t xml:space="preserve">Observation 3: Any </w:t>
      </w:r>
      <w:r>
        <w:rPr>
          <w:b/>
          <w:bCs/>
        </w:rPr>
        <w:t>further</w:t>
      </w:r>
      <w:r w:rsidRPr="00AF49C2">
        <w:rPr>
          <w:b/>
          <w:bCs/>
        </w:rPr>
        <w:t xml:space="preserve"> assistance information coming from the UE will likely only be included in the subsequent UL messages and the network would not be able to take this into account up front (especially for the anchor relocation decision – which is where assistance information is essential in the first place). </w:t>
      </w:r>
    </w:p>
    <w:p w14:paraId="41684043" w14:textId="77777777" w:rsidR="00A36953" w:rsidRDefault="00A36953" w:rsidP="00A36953">
      <w:pPr>
        <w:rPr>
          <w:b/>
          <w:bCs/>
        </w:rPr>
      </w:pPr>
      <w:r w:rsidRPr="00AF49C2">
        <w:rPr>
          <w:b/>
          <w:bCs/>
        </w:rPr>
        <w:t xml:space="preserve">Proposal 1: An </w:t>
      </w:r>
      <w:r w:rsidRPr="00391815">
        <w:rPr>
          <w:b/>
          <w:bCs/>
          <w:i/>
          <w:iCs/>
        </w:rPr>
        <w:t>SDT indication</w:t>
      </w:r>
      <w:r w:rsidRPr="00AF49C2">
        <w:rPr>
          <w:b/>
          <w:bCs/>
        </w:rPr>
        <w:t xml:space="preserve"> will be provided by the target </w:t>
      </w:r>
      <w:proofErr w:type="spellStart"/>
      <w:r w:rsidRPr="00AF49C2">
        <w:rPr>
          <w:b/>
          <w:bCs/>
        </w:rPr>
        <w:t>gNB</w:t>
      </w:r>
      <w:proofErr w:type="spellEnd"/>
      <w:r w:rsidRPr="00AF49C2">
        <w:rPr>
          <w:b/>
          <w:bCs/>
        </w:rPr>
        <w:t xml:space="preserve"> to the anchor </w:t>
      </w:r>
      <w:proofErr w:type="spellStart"/>
      <w:r w:rsidRPr="00AF49C2">
        <w:rPr>
          <w:b/>
          <w:bCs/>
        </w:rPr>
        <w:t>gNB</w:t>
      </w:r>
      <w:proofErr w:type="spellEnd"/>
      <w:r w:rsidRPr="00AF49C2">
        <w:rPr>
          <w:b/>
          <w:bCs/>
        </w:rPr>
        <w:t xml:space="preserve"> in the initial </w:t>
      </w:r>
      <w:proofErr w:type="spellStart"/>
      <w:r w:rsidRPr="00AF49C2">
        <w:rPr>
          <w:b/>
          <w:bCs/>
        </w:rPr>
        <w:t>Xn</w:t>
      </w:r>
      <w:proofErr w:type="spellEnd"/>
      <w:r w:rsidRPr="00AF49C2">
        <w:rPr>
          <w:b/>
          <w:bCs/>
        </w:rPr>
        <w:t xml:space="preserve"> message (details </w:t>
      </w:r>
      <w:r>
        <w:rPr>
          <w:b/>
          <w:bCs/>
        </w:rPr>
        <w:t xml:space="preserve">of this indication is </w:t>
      </w:r>
      <w:r w:rsidRPr="00AF49C2">
        <w:rPr>
          <w:b/>
          <w:bCs/>
        </w:rPr>
        <w:t>up to RAN3)</w:t>
      </w:r>
    </w:p>
    <w:p w14:paraId="4FFF3802" w14:textId="79C392ED" w:rsidR="00010D2F" w:rsidRPr="00010D2F" w:rsidRDefault="00010D2F" w:rsidP="00010D2F">
      <w:pPr>
        <w:rPr>
          <w:u w:val="single"/>
        </w:rPr>
      </w:pPr>
      <w:r w:rsidRPr="00010D2F">
        <w:rPr>
          <w:u w:val="single"/>
        </w:rPr>
        <w:t>Other assistance information</w:t>
      </w:r>
    </w:p>
    <w:p w14:paraId="505B3C83" w14:textId="77777777" w:rsidR="00A36953" w:rsidRPr="001776E4" w:rsidRDefault="00A36953" w:rsidP="00A36953">
      <w:pPr>
        <w:rPr>
          <w:b/>
          <w:bCs/>
        </w:rPr>
      </w:pPr>
      <w:r w:rsidRPr="001776E4">
        <w:rPr>
          <w:b/>
          <w:bCs/>
        </w:rPr>
        <w:t xml:space="preserve">Observation 4: Other assistance information from UE to </w:t>
      </w:r>
      <w:proofErr w:type="spellStart"/>
      <w:r w:rsidRPr="001776E4">
        <w:rPr>
          <w:b/>
          <w:bCs/>
        </w:rPr>
        <w:t>gNB</w:t>
      </w:r>
      <w:proofErr w:type="spellEnd"/>
      <w:r w:rsidRPr="001776E4">
        <w:rPr>
          <w:b/>
          <w:bCs/>
        </w:rPr>
        <w:t xml:space="preserve"> may be useful for some specific use cases but </w:t>
      </w:r>
      <w:r>
        <w:rPr>
          <w:b/>
          <w:bCs/>
        </w:rPr>
        <w:t>is</w:t>
      </w:r>
      <w:r w:rsidRPr="001776E4">
        <w:rPr>
          <w:b/>
          <w:bCs/>
        </w:rPr>
        <w:t xml:space="preserve"> not essential for SDT operation. </w:t>
      </w:r>
    </w:p>
    <w:p w14:paraId="0616A523" w14:textId="2DC9DD7F" w:rsidR="00AE5A1E" w:rsidRPr="001776E4" w:rsidRDefault="00AE5A1E" w:rsidP="00AE5A1E">
      <w:pPr>
        <w:rPr>
          <w:b/>
          <w:bCs/>
        </w:rPr>
      </w:pPr>
      <w:r w:rsidRPr="00A36953">
        <w:rPr>
          <w:b/>
          <w:bCs/>
        </w:rPr>
        <w:t xml:space="preserve">Proposal 2: </w:t>
      </w:r>
      <w:r>
        <w:rPr>
          <w:b/>
          <w:bCs/>
        </w:rPr>
        <w:t xml:space="preserve">Other assistance information from UE to </w:t>
      </w:r>
      <w:proofErr w:type="spellStart"/>
      <w:r>
        <w:rPr>
          <w:b/>
          <w:bCs/>
        </w:rPr>
        <w:t>gNB</w:t>
      </w:r>
      <w:proofErr w:type="spellEnd"/>
      <w:r>
        <w:rPr>
          <w:b/>
          <w:bCs/>
        </w:rPr>
        <w:t xml:space="preserve"> is treated as low priority </w:t>
      </w:r>
    </w:p>
    <w:p w14:paraId="402B779A" w14:textId="548B4A04" w:rsidR="006810C4" w:rsidRPr="006810C4" w:rsidRDefault="006810C4" w:rsidP="00604A95">
      <w:pPr>
        <w:rPr>
          <w:u w:val="single"/>
        </w:rPr>
      </w:pPr>
      <w:r w:rsidRPr="006810C4">
        <w:rPr>
          <w:u w:val="single"/>
        </w:rPr>
        <w:t>Resume cause</w:t>
      </w:r>
    </w:p>
    <w:p w14:paraId="57C54709" w14:textId="77777777" w:rsidR="00A36953" w:rsidRPr="0088621F" w:rsidRDefault="00A36953" w:rsidP="00A36953">
      <w:pPr>
        <w:rPr>
          <w:b/>
          <w:bCs/>
        </w:rPr>
      </w:pPr>
      <w:r w:rsidRPr="0088621F">
        <w:rPr>
          <w:b/>
          <w:bCs/>
        </w:rPr>
        <w:t xml:space="preserve">Observation </w:t>
      </w:r>
      <w:r>
        <w:rPr>
          <w:b/>
          <w:bCs/>
        </w:rPr>
        <w:t>5</w:t>
      </w:r>
      <w:r w:rsidRPr="0088621F">
        <w:rPr>
          <w:b/>
          <w:bCs/>
        </w:rPr>
        <w:t xml:space="preserve">: Whilst T319 is running, AS layer neither </w:t>
      </w:r>
      <w:r>
        <w:rPr>
          <w:b/>
          <w:bCs/>
        </w:rPr>
        <w:t>anticipates</w:t>
      </w:r>
      <w:r w:rsidRPr="0088621F">
        <w:rPr>
          <w:b/>
          <w:bCs/>
        </w:rPr>
        <w:t xml:space="preserve"> nor responds to any new triggers from NAS for a </w:t>
      </w:r>
      <w:r>
        <w:rPr>
          <w:b/>
          <w:bCs/>
        </w:rPr>
        <w:t>subsequent</w:t>
      </w:r>
      <w:r w:rsidRPr="0088621F">
        <w:rPr>
          <w:b/>
          <w:bCs/>
        </w:rPr>
        <w:t xml:space="preserve"> transition to RRC_CONNECTED</w:t>
      </w:r>
      <w:r>
        <w:rPr>
          <w:b/>
          <w:bCs/>
        </w:rPr>
        <w:t xml:space="preserve"> (legacy behaviour)</w:t>
      </w:r>
    </w:p>
    <w:p w14:paraId="4642F5F2" w14:textId="77777777" w:rsidR="00A36953" w:rsidRPr="0088621F" w:rsidRDefault="00A36953" w:rsidP="00A36953">
      <w:pPr>
        <w:rPr>
          <w:b/>
          <w:bCs/>
        </w:rPr>
      </w:pPr>
      <w:r w:rsidRPr="0088621F">
        <w:rPr>
          <w:b/>
          <w:bCs/>
        </w:rPr>
        <w:lastRenderedPageBreak/>
        <w:t xml:space="preserve">Proposal 3: </w:t>
      </w:r>
      <w:r>
        <w:rPr>
          <w:b/>
          <w:bCs/>
        </w:rPr>
        <w:t>UE doesn’t need to provide a new resume cause to the</w:t>
      </w:r>
      <w:r w:rsidRPr="0088621F">
        <w:rPr>
          <w:b/>
          <w:bCs/>
        </w:rPr>
        <w:t xml:space="preserve"> network </w:t>
      </w:r>
      <w:r>
        <w:rPr>
          <w:b/>
          <w:bCs/>
        </w:rPr>
        <w:t xml:space="preserve">in any </w:t>
      </w:r>
      <w:r w:rsidRPr="0088621F">
        <w:rPr>
          <w:b/>
          <w:bCs/>
        </w:rPr>
        <w:t>message indicating a</w:t>
      </w:r>
      <w:r>
        <w:rPr>
          <w:b/>
          <w:bCs/>
        </w:rPr>
        <w:t>vailability of</w:t>
      </w:r>
      <w:r w:rsidRPr="0088621F">
        <w:rPr>
          <w:b/>
          <w:bCs/>
        </w:rPr>
        <w:t xml:space="preserve"> subsequent data </w:t>
      </w:r>
      <w:r>
        <w:rPr>
          <w:b/>
          <w:bCs/>
        </w:rPr>
        <w:t xml:space="preserve">at the UE </w:t>
      </w:r>
      <w:r w:rsidRPr="0088621F">
        <w:rPr>
          <w:b/>
          <w:bCs/>
        </w:rPr>
        <w:t xml:space="preserve">(either </w:t>
      </w:r>
      <w:r>
        <w:rPr>
          <w:b/>
          <w:bCs/>
        </w:rPr>
        <w:t>over</w:t>
      </w:r>
      <w:r w:rsidRPr="0088621F">
        <w:rPr>
          <w:b/>
          <w:bCs/>
        </w:rPr>
        <w:t xml:space="preserve"> SDT or non-SDT RB</w:t>
      </w:r>
      <w:r>
        <w:rPr>
          <w:b/>
          <w:bCs/>
        </w:rPr>
        <w:t>s</w:t>
      </w:r>
      <w:r w:rsidRPr="0088621F">
        <w:rPr>
          <w:b/>
          <w:bCs/>
        </w:rPr>
        <w:t>)</w:t>
      </w:r>
    </w:p>
    <w:p w14:paraId="59EF5CB8" w14:textId="66E66AA9" w:rsidR="006810C4" w:rsidRPr="006810C4" w:rsidRDefault="006810C4" w:rsidP="006810C4">
      <w:pPr>
        <w:rPr>
          <w:u w:val="single"/>
        </w:rPr>
      </w:pPr>
      <w:r w:rsidRPr="006810C4">
        <w:rPr>
          <w:u w:val="single"/>
        </w:rPr>
        <w:t>Paging during SDT</w:t>
      </w:r>
    </w:p>
    <w:p w14:paraId="362D046C" w14:textId="77777777" w:rsidR="00A36953" w:rsidRPr="006810C4" w:rsidRDefault="00A36953" w:rsidP="00A36953">
      <w:pPr>
        <w:rPr>
          <w:b/>
          <w:bCs/>
        </w:rPr>
      </w:pPr>
      <w:r w:rsidRPr="006810C4">
        <w:rPr>
          <w:b/>
          <w:bCs/>
        </w:rPr>
        <w:t xml:space="preserve">Observation </w:t>
      </w:r>
      <w:r>
        <w:rPr>
          <w:b/>
          <w:bCs/>
        </w:rPr>
        <w:t>6</w:t>
      </w:r>
      <w:r w:rsidRPr="006810C4">
        <w:rPr>
          <w:b/>
          <w:bCs/>
        </w:rPr>
        <w:t xml:space="preserve">: When SDT is ongoing, RAN paging is redundant since the UE is any way in the process of resuming the RRC connection (i.e., either SDT is ongoing or </w:t>
      </w:r>
      <w:proofErr w:type="spellStart"/>
      <w:r w:rsidRPr="006810C4">
        <w:rPr>
          <w:b/>
          <w:bCs/>
        </w:rPr>
        <w:t>RRCResumeRequest</w:t>
      </w:r>
      <w:proofErr w:type="spellEnd"/>
      <w:r w:rsidRPr="006810C4">
        <w:rPr>
          <w:b/>
          <w:bCs/>
        </w:rPr>
        <w:t xml:space="preserve"> procedure is pending)</w:t>
      </w:r>
    </w:p>
    <w:p w14:paraId="780F7880" w14:textId="77777777" w:rsidR="00A36953" w:rsidRPr="006810C4" w:rsidRDefault="00A36953" w:rsidP="00A36953">
      <w:pPr>
        <w:rPr>
          <w:b/>
          <w:bCs/>
        </w:rPr>
      </w:pPr>
      <w:r w:rsidRPr="006810C4">
        <w:rPr>
          <w:b/>
          <w:bCs/>
        </w:rPr>
        <w:t xml:space="preserve">Observation </w:t>
      </w:r>
      <w:r>
        <w:rPr>
          <w:b/>
          <w:bCs/>
        </w:rPr>
        <w:t>7</w:t>
      </w:r>
      <w:r w:rsidRPr="006810C4">
        <w:rPr>
          <w:b/>
          <w:bCs/>
        </w:rPr>
        <w:t xml:space="preserve">: When SDT is ongoing, CN paging is also redundant since this happens only when there is an RRC-state mismatch and would result in recovery via </w:t>
      </w:r>
      <w:proofErr w:type="spellStart"/>
      <w:r w:rsidRPr="006810C4">
        <w:rPr>
          <w:b/>
          <w:bCs/>
        </w:rPr>
        <w:t>RRCSetup</w:t>
      </w:r>
      <w:proofErr w:type="spellEnd"/>
      <w:r w:rsidRPr="006810C4">
        <w:rPr>
          <w:b/>
          <w:bCs/>
        </w:rPr>
        <w:t xml:space="preserve"> procedure which is the same outcome that results when UE initiates SDT anyway. </w:t>
      </w:r>
    </w:p>
    <w:p w14:paraId="2A49DE34" w14:textId="1F9460F9" w:rsidR="00DE7154" w:rsidRDefault="00A36953" w:rsidP="00DE7154">
      <w:pPr>
        <w:rPr>
          <w:b/>
          <w:bCs/>
        </w:rPr>
      </w:pPr>
      <w:r w:rsidRPr="006810C4">
        <w:rPr>
          <w:b/>
          <w:bCs/>
        </w:rPr>
        <w:t xml:space="preserve">Proposal 4: UE </w:t>
      </w:r>
      <w:r>
        <w:rPr>
          <w:b/>
          <w:bCs/>
        </w:rPr>
        <w:t>shall</w:t>
      </w:r>
      <w:r w:rsidRPr="006810C4">
        <w:rPr>
          <w:b/>
          <w:bCs/>
        </w:rPr>
        <w:t xml:space="preserve"> not monitor RAN paging or CN paging once SDT is initiated (i.e., it only monitors the SI change indication in any paging occasion at least once per modification period as already agreed – e.g., for ETW/CMAS or PWS)</w:t>
      </w:r>
    </w:p>
    <w:p w14:paraId="2EA13653" w14:textId="47FF5D43" w:rsidR="00B162C7" w:rsidRPr="00B162C7" w:rsidRDefault="00B162C7" w:rsidP="00B162C7">
      <w:pPr>
        <w:rPr>
          <w:u w:val="single"/>
        </w:rPr>
      </w:pPr>
      <w:r w:rsidRPr="00B162C7">
        <w:rPr>
          <w:u w:val="single"/>
        </w:rPr>
        <w:t>RNAU</w:t>
      </w:r>
    </w:p>
    <w:p w14:paraId="624E0AEC" w14:textId="5D8ABDD3" w:rsidR="00B162C7" w:rsidRPr="002A3038" w:rsidRDefault="00B162C7" w:rsidP="00B162C7">
      <w:pPr>
        <w:rPr>
          <w:b/>
          <w:bCs/>
        </w:rPr>
      </w:pPr>
      <w:r w:rsidRPr="002A3038">
        <w:rPr>
          <w:b/>
          <w:bCs/>
        </w:rPr>
        <w:t xml:space="preserve">Proposal 5: Upon initiating SDT, the UE shall stop T380. </w:t>
      </w:r>
    </w:p>
    <w:p w14:paraId="47C7CD84" w14:textId="4AF60F6B" w:rsidR="00B162C7" w:rsidRPr="00B162C7" w:rsidRDefault="00B162C7" w:rsidP="00B162C7">
      <w:pPr>
        <w:rPr>
          <w:u w:val="single"/>
        </w:rPr>
      </w:pPr>
      <w:r w:rsidRPr="00B162C7">
        <w:rPr>
          <w:u w:val="single"/>
        </w:rPr>
        <w:t>On-demand SI</w:t>
      </w:r>
    </w:p>
    <w:p w14:paraId="6705EE67" w14:textId="2AA99BB9" w:rsidR="00B162C7" w:rsidRDefault="00B162C7" w:rsidP="00B162C7">
      <w:pPr>
        <w:rPr>
          <w:b/>
          <w:bCs/>
        </w:rPr>
      </w:pPr>
      <w:r w:rsidRPr="00E07FB6">
        <w:rPr>
          <w:b/>
          <w:bCs/>
        </w:rPr>
        <w:t xml:space="preserve">Proposal 6: RAN2 shall select one of the following options for on-demand SI during SDT: </w:t>
      </w:r>
    </w:p>
    <w:p w14:paraId="6997CA1F" w14:textId="77777777" w:rsidR="00B162C7" w:rsidRPr="00B162C7" w:rsidRDefault="00B162C7" w:rsidP="00B162C7">
      <w:pPr>
        <w:pStyle w:val="ListParagraph"/>
        <w:numPr>
          <w:ilvl w:val="0"/>
          <w:numId w:val="21"/>
        </w:numPr>
        <w:ind w:firstLineChars="0"/>
        <w:rPr>
          <w:b/>
          <w:bCs/>
        </w:rPr>
      </w:pPr>
      <w:r w:rsidRPr="00B162C7">
        <w:rPr>
          <w:b/>
          <w:bCs/>
        </w:rPr>
        <w:t>Option 1: Do not support on demand SI during SDT</w:t>
      </w:r>
    </w:p>
    <w:p w14:paraId="7F31E5E5" w14:textId="77777777" w:rsidR="00B162C7" w:rsidRPr="00B162C7" w:rsidRDefault="00B162C7" w:rsidP="00B162C7">
      <w:pPr>
        <w:pStyle w:val="ListParagraph"/>
        <w:numPr>
          <w:ilvl w:val="0"/>
          <w:numId w:val="21"/>
        </w:numPr>
        <w:ind w:firstLineChars="0"/>
        <w:rPr>
          <w:b/>
          <w:bCs/>
        </w:rPr>
      </w:pPr>
      <w:r w:rsidRPr="00B162C7">
        <w:rPr>
          <w:b/>
          <w:bCs/>
        </w:rPr>
        <w:t>Option 2: Only support msg1 based on demand SI on the same carrier as the ongoing SDT</w:t>
      </w:r>
    </w:p>
    <w:p w14:paraId="384D6BD7" w14:textId="77777777" w:rsidR="00B162C7" w:rsidRPr="00B162C7" w:rsidRDefault="00B162C7" w:rsidP="00B162C7">
      <w:pPr>
        <w:pStyle w:val="ListParagraph"/>
        <w:numPr>
          <w:ilvl w:val="0"/>
          <w:numId w:val="21"/>
        </w:numPr>
        <w:ind w:firstLineChars="0"/>
        <w:rPr>
          <w:b/>
          <w:bCs/>
        </w:rPr>
      </w:pPr>
      <w:r w:rsidRPr="00B162C7">
        <w:rPr>
          <w:b/>
          <w:bCs/>
        </w:rPr>
        <w:t xml:space="preserve">Option 3: Use </w:t>
      </w:r>
      <w:proofErr w:type="spellStart"/>
      <w:r w:rsidRPr="00B162C7">
        <w:rPr>
          <w:b/>
          <w:bCs/>
        </w:rPr>
        <w:t>DedicatedSIBRequest</w:t>
      </w:r>
      <w:proofErr w:type="spellEnd"/>
      <w:r w:rsidRPr="00B162C7">
        <w:rPr>
          <w:b/>
          <w:bCs/>
        </w:rPr>
        <w:t xml:space="preserve"> for on demand SI (similar to RRC_CONNECTED)</w:t>
      </w:r>
    </w:p>
    <w:p w14:paraId="71774FCE" w14:textId="0BF1807A" w:rsidR="00B162C7" w:rsidRPr="00B162C7" w:rsidRDefault="00B162C7" w:rsidP="00B162C7">
      <w:pPr>
        <w:rPr>
          <w:u w:val="single"/>
        </w:rPr>
      </w:pPr>
      <w:r w:rsidRPr="00B162C7">
        <w:rPr>
          <w:u w:val="single"/>
        </w:rPr>
        <w:t>SDT failure handling</w:t>
      </w:r>
    </w:p>
    <w:p w14:paraId="0D2EF572" w14:textId="5CBA485F" w:rsidR="00B162C7" w:rsidRPr="006810C4" w:rsidRDefault="00B162C7" w:rsidP="00B162C7">
      <w:pPr>
        <w:rPr>
          <w:b/>
          <w:bCs/>
        </w:rPr>
      </w:pPr>
      <w:r w:rsidRPr="00E07FB6">
        <w:rPr>
          <w:b/>
          <w:bCs/>
        </w:rPr>
        <w:t xml:space="preserve">Proposal </w:t>
      </w:r>
      <w:r>
        <w:rPr>
          <w:b/>
          <w:bCs/>
        </w:rPr>
        <w:t>7</w:t>
      </w:r>
      <w:r w:rsidRPr="00E07FB6">
        <w:rPr>
          <w:b/>
          <w:bCs/>
        </w:rPr>
        <w:t xml:space="preserve">: </w:t>
      </w:r>
      <w:r>
        <w:rPr>
          <w:b/>
          <w:bCs/>
        </w:rPr>
        <w:t>The SDT failure detection timer is not restarted upon UL/DL transmission/reception</w:t>
      </w:r>
    </w:p>
    <w:p w14:paraId="12A8AFC2" w14:textId="672E0C8A" w:rsidR="008327D8" w:rsidRDefault="003D0F9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12"/>
      <w:bookmarkStart w:id="6" w:name="_Toc18404543"/>
      <w:bookmarkStart w:id="7" w:name="_Toc18403976"/>
      <w:r>
        <w:rPr>
          <w:rFonts w:cs="Arial"/>
          <w:b w:val="0"/>
          <w:bCs w:val="0"/>
          <w:kern w:val="0"/>
          <w:sz w:val="32"/>
          <w:szCs w:val="36"/>
        </w:rPr>
        <w:t>References</w:t>
      </w:r>
      <w:bookmarkEnd w:id="5"/>
      <w:bookmarkEnd w:id="6"/>
      <w:bookmarkEnd w:id="7"/>
    </w:p>
    <w:bookmarkStart w:id="8" w:name="_Ref85545965"/>
    <w:p w14:paraId="038C25E1" w14:textId="1B0215E5" w:rsidR="00486454" w:rsidRPr="00486454" w:rsidRDefault="00486454" w:rsidP="00486454">
      <w:pPr>
        <w:pStyle w:val="ListParagraph"/>
        <w:numPr>
          <w:ilvl w:val="0"/>
          <w:numId w:val="19"/>
        </w:numPr>
        <w:ind w:firstLineChars="0"/>
      </w:pPr>
      <w:r>
        <w:fldChar w:fldCharType="begin"/>
      </w:r>
      <w:r>
        <w:instrText xml:space="preserve"> HYPERLINK "C:\\evutukuri\\work\\5G\\RAN2\\docs\\R2-2104644.zip" </w:instrText>
      </w:r>
      <w:r>
        <w:fldChar w:fldCharType="separate"/>
      </w:r>
      <w:r w:rsidRPr="00486454">
        <w:rPr>
          <w:rStyle w:val="Hyperlink"/>
          <w:lang w:val="en-GB" w:eastAsia="en-GB"/>
        </w:rPr>
        <w:t>R2-2104644</w:t>
      </w:r>
      <w:r>
        <w:fldChar w:fldCharType="end"/>
      </w:r>
      <w:r>
        <w:t xml:space="preserve">, </w:t>
      </w:r>
      <w:r w:rsidRPr="00DA2FF8">
        <w:rPr>
          <w:lang w:val="en-US"/>
        </w:rPr>
        <w:t xml:space="preserve">LS to </w:t>
      </w:r>
      <w:r>
        <w:rPr>
          <w:lang w:val="en-US"/>
        </w:rPr>
        <w:t>CT1</w:t>
      </w:r>
      <w:r w:rsidRPr="00DA2FF8">
        <w:rPr>
          <w:lang w:val="en-US"/>
        </w:rPr>
        <w:t xml:space="preserve"> </w:t>
      </w:r>
      <w:r>
        <w:rPr>
          <w:lang w:val="en-US"/>
        </w:rPr>
        <w:t>on Small data transmission, RAN2#113-bis-e</w:t>
      </w:r>
      <w:bookmarkEnd w:id="8"/>
    </w:p>
    <w:bookmarkStart w:id="9" w:name="_Ref85546046"/>
    <w:p w14:paraId="3A0E9F73" w14:textId="3FF67D50" w:rsidR="00486454" w:rsidRPr="00486454" w:rsidRDefault="00486454" w:rsidP="00486454">
      <w:pPr>
        <w:pStyle w:val="ListParagraph"/>
        <w:numPr>
          <w:ilvl w:val="0"/>
          <w:numId w:val="19"/>
        </w:numPr>
        <w:ind w:firstLineChars="0"/>
      </w:pPr>
      <w:r>
        <w:fldChar w:fldCharType="begin"/>
      </w:r>
      <w:r>
        <w:instrText xml:space="preserve"> HYPERLINK "C:\\evutukuri\\work\\5G\\RAN2\\docs\\R2-2109308.zip" </w:instrText>
      </w:r>
      <w:r>
        <w:fldChar w:fldCharType="separate"/>
      </w:r>
      <w:r w:rsidRPr="00486454">
        <w:rPr>
          <w:rStyle w:val="Hyperlink"/>
          <w:lang w:val="en-GB" w:eastAsia="en-GB"/>
        </w:rPr>
        <w:t>R2-2109308</w:t>
      </w:r>
      <w:r>
        <w:fldChar w:fldCharType="end"/>
      </w:r>
      <w:r>
        <w:t xml:space="preserve">, </w:t>
      </w:r>
      <w:r w:rsidRPr="00407A68">
        <w:rPr>
          <w:lang w:val="en-US"/>
        </w:rPr>
        <w:t>Reply LS on Small data transmission</w:t>
      </w:r>
      <w:r>
        <w:rPr>
          <w:lang w:val="en-US"/>
        </w:rPr>
        <w:t>, RAN2#116-e</w:t>
      </w:r>
      <w:bookmarkEnd w:id="9"/>
    </w:p>
    <w:p w14:paraId="6FC43D57" w14:textId="77777777" w:rsidR="008327D8" w:rsidRDefault="008327D8">
      <w:pPr>
        <w:pStyle w:val="NormalWeb"/>
        <w:spacing w:before="75" w:beforeAutospacing="0" w:after="75" w:afterAutospacing="0" w:line="315" w:lineRule="atLeast"/>
        <w:rPr>
          <w:rFonts w:cs="Arial"/>
          <w:color w:val="000000"/>
          <w:sz w:val="21"/>
        </w:rPr>
      </w:pPr>
    </w:p>
    <w:sectPr w:rsidR="008327D8">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88F23" w14:textId="77777777" w:rsidR="005F2A43" w:rsidRDefault="005F2A43">
      <w:pPr>
        <w:spacing w:after="0" w:line="240" w:lineRule="auto"/>
      </w:pPr>
      <w:r>
        <w:separator/>
      </w:r>
    </w:p>
  </w:endnote>
  <w:endnote w:type="continuationSeparator" w:id="0">
    <w:p w14:paraId="1C979E02" w14:textId="77777777" w:rsidR="005F2A43" w:rsidRDefault="005F2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201A" w14:textId="77777777" w:rsidR="008327D8" w:rsidRDefault="003D0F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076BD" w14:textId="77777777" w:rsidR="008327D8" w:rsidRDefault="008327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5AF" w14:textId="77777777" w:rsidR="008327D8" w:rsidRDefault="008327D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A52B8" w14:textId="77777777" w:rsidR="00CC6448" w:rsidRDefault="00CC6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848F8" w14:textId="77777777" w:rsidR="005F2A43" w:rsidRDefault="005F2A43">
      <w:pPr>
        <w:spacing w:after="0" w:line="240" w:lineRule="auto"/>
      </w:pPr>
      <w:r>
        <w:separator/>
      </w:r>
    </w:p>
  </w:footnote>
  <w:footnote w:type="continuationSeparator" w:id="0">
    <w:p w14:paraId="2470A904" w14:textId="77777777" w:rsidR="005F2A43" w:rsidRDefault="005F2A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51708" w14:textId="77777777" w:rsidR="00CC6448" w:rsidRDefault="00CC64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0E42" w14:textId="77777777" w:rsidR="008327D8" w:rsidRDefault="008327D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0DE3" w14:textId="77777777" w:rsidR="00CC6448" w:rsidRDefault="00CC6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9217EE"/>
    <w:multiLevelType w:val="multilevel"/>
    <w:tmpl w:val="0F9217EE"/>
    <w:lvl w:ilvl="0">
      <w:start w:val="5"/>
      <w:numFmt w:val="bullet"/>
      <w:lvlText w:val="-"/>
      <w:lvlJc w:val="left"/>
      <w:pPr>
        <w:ind w:left="780" w:hanging="360"/>
      </w:pPr>
      <w:rPr>
        <w:rFonts w:ascii="Arial" w:eastAsiaTheme="minorEastAsia"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6FE4497"/>
    <w:multiLevelType w:val="multilevel"/>
    <w:tmpl w:val="16FE44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877976"/>
    <w:multiLevelType w:val="hybridMultilevel"/>
    <w:tmpl w:val="01D6C6E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4B3875"/>
    <w:multiLevelType w:val="hybridMultilevel"/>
    <w:tmpl w:val="FC5E3BF4"/>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354846"/>
    <w:multiLevelType w:val="multilevel"/>
    <w:tmpl w:val="2B354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81095F"/>
    <w:multiLevelType w:val="hybridMultilevel"/>
    <w:tmpl w:val="F29A93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5EE3C29"/>
    <w:multiLevelType w:val="hybridMultilevel"/>
    <w:tmpl w:val="5360EB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8B12F37"/>
    <w:multiLevelType w:val="hybridMultilevel"/>
    <w:tmpl w:val="2DD0C8CE"/>
    <w:lvl w:ilvl="0" w:tplc="7CC298DC">
      <w:start w:val="1"/>
      <w:numFmt w:val="decimal"/>
      <w:lvlText w:val="[%1]"/>
      <w:lvlJc w:val="left"/>
      <w:pPr>
        <w:ind w:left="360" w:hanging="360"/>
      </w:pPr>
      <w:rPr>
        <w:rFonts w:hint="eastAsia"/>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97118F"/>
    <w:multiLevelType w:val="multilevel"/>
    <w:tmpl w:val="4097118F"/>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4A499A"/>
    <w:multiLevelType w:val="hybridMultilevel"/>
    <w:tmpl w:val="97089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C42B73"/>
    <w:multiLevelType w:val="hybridMultilevel"/>
    <w:tmpl w:val="71205728"/>
    <w:lvl w:ilvl="0" w:tplc="6EC88D7C">
      <w:start w:val="38"/>
      <w:numFmt w:val="bullet"/>
      <w:lvlText w:val="-"/>
      <w:lvlJc w:val="left"/>
      <w:pPr>
        <w:ind w:left="720" w:hanging="360"/>
      </w:pPr>
      <w:rPr>
        <w:rFonts w:ascii="Arial" w:eastAsia="Calibri" w:hAnsi="Arial" w:cs="Arial" w:hint="default"/>
        <w:color w:val="00000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0FA3006"/>
    <w:multiLevelType w:val="hybridMultilevel"/>
    <w:tmpl w:val="F0F0E6BA"/>
    <w:lvl w:ilvl="0" w:tplc="C13A4F2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A101DAA"/>
    <w:multiLevelType w:val="hybridMultilevel"/>
    <w:tmpl w:val="661CD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9932AA"/>
    <w:multiLevelType w:val="hybridMultilevel"/>
    <w:tmpl w:val="D7A43880"/>
    <w:lvl w:ilvl="0" w:tplc="5DA6FC1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5"/>
  </w:num>
  <w:num w:numId="3">
    <w:abstractNumId w:val="8"/>
  </w:num>
  <w:num w:numId="4">
    <w:abstractNumId w:val="9"/>
  </w:num>
  <w:num w:numId="5">
    <w:abstractNumId w:val="1"/>
  </w:num>
  <w:num w:numId="6">
    <w:abstractNumId w:val="2"/>
  </w:num>
  <w:num w:numId="7">
    <w:abstractNumId w:val="12"/>
  </w:num>
  <w:num w:numId="8">
    <w:abstractNumId w:val="3"/>
  </w:num>
  <w:num w:numId="9">
    <w:abstractNumId w:val="6"/>
  </w:num>
  <w:num w:numId="10">
    <w:abstractNumId w:val="18"/>
  </w:num>
  <w:num w:numId="11">
    <w:abstractNumId w:val="17"/>
  </w:num>
  <w:num w:numId="12">
    <w:abstractNumId w:val="14"/>
  </w:num>
  <w:num w:numId="13">
    <w:abstractNumId w:val="5"/>
  </w:num>
  <w:num w:numId="14">
    <w:abstractNumId w:val="7"/>
  </w:num>
  <w:num w:numId="15">
    <w:abstractNumId w:val="4"/>
  </w:num>
  <w:num w:numId="16">
    <w:abstractNumId w:val="16"/>
  </w:num>
  <w:num w:numId="17">
    <w:abstractNumId w:val="10"/>
  </w:num>
  <w:num w:numId="18">
    <w:abstractNumId w:val="20"/>
  </w:num>
  <w:num w:numId="19">
    <w:abstractNumId w:val="11"/>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310D"/>
    <w:rsid w:val="001841BA"/>
    <w:rsid w:val="00185C8F"/>
    <w:rsid w:val="00185CD6"/>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2013C9"/>
    <w:rsid w:val="00201FFE"/>
    <w:rsid w:val="00202C4B"/>
    <w:rsid w:val="00203B88"/>
    <w:rsid w:val="00206380"/>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974"/>
    <w:rsid w:val="00255E19"/>
    <w:rsid w:val="00256C2E"/>
    <w:rsid w:val="00257233"/>
    <w:rsid w:val="00260716"/>
    <w:rsid w:val="0026193E"/>
    <w:rsid w:val="00261A9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096"/>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9C2"/>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815"/>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FF4"/>
    <w:rsid w:val="00461175"/>
    <w:rsid w:val="00462A87"/>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FEC"/>
    <w:rsid w:val="00571A8C"/>
    <w:rsid w:val="0057377D"/>
    <w:rsid w:val="00581A98"/>
    <w:rsid w:val="00585E04"/>
    <w:rsid w:val="00586551"/>
    <w:rsid w:val="0058687D"/>
    <w:rsid w:val="00586D2A"/>
    <w:rsid w:val="005910DD"/>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5726E"/>
    <w:rsid w:val="006608AE"/>
    <w:rsid w:val="00670351"/>
    <w:rsid w:val="006706AA"/>
    <w:rsid w:val="006718B7"/>
    <w:rsid w:val="00673154"/>
    <w:rsid w:val="006746B2"/>
    <w:rsid w:val="0067540D"/>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60A2"/>
    <w:rsid w:val="006C60B2"/>
    <w:rsid w:val="006C6193"/>
    <w:rsid w:val="006C7119"/>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3530"/>
    <w:rsid w:val="00723EFA"/>
    <w:rsid w:val="00725C56"/>
    <w:rsid w:val="00725CC4"/>
    <w:rsid w:val="00726958"/>
    <w:rsid w:val="00727D4D"/>
    <w:rsid w:val="00727E90"/>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0E70"/>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27D8"/>
    <w:rsid w:val="00835356"/>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D16"/>
    <w:rsid w:val="00875117"/>
    <w:rsid w:val="008757FA"/>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41AE"/>
    <w:rsid w:val="008E485D"/>
    <w:rsid w:val="008E5B71"/>
    <w:rsid w:val="008E705E"/>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6BB3"/>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7273"/>
    <w:rsid w:val="00AE03D3"/>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4B6"/>
    <w:rsid w:val="00B716F8"/>
    <w:rsid w:val="00B74FDC"/>
    <w:rsid w:val="00B7693C"/>
    <w:rsid w:val="00B82234"/>
    <w:rsid w:val="00B8283E"/>
    <w:rsid w:val="00B832A6"/>
    <w:rsid w:val="00B837AA"/>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49A8"/>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7235"/>
    <w:rsid w:val="00C67382"/>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2343"/>
    <w:rsid w:val="00CA23A8"/>
    <w:rsid w:val="00CA501F"/>
    <w:rsid w:val="00CA59FA"/>
    <w:rsid w:val="00CA61CF"/>
    <w:rsid w:val="00CA749E"/>
    <w:rsid w:val="00CA759F"/>
    <w:rsid w:val="00CB0441"/>
    <w:rsid w:val="00CB08EB"/>
    <w:rsid w:val="00CB1749"/>
    <w:rsid w:val="00CB1A60"/>
    <w:rsid w:val="00CB3A9F"/>
    <w:rsid w:val="00CB447F"/>
    <w:rsid w:val="00CB5048"/>
    <w:rsid w:val="00CC10DA"/>
    <w:rsid w:val="00CC156D"/>
    <w:rsid w:val="00CC1CA4"/>
    <w:rsid w:val="00CC2929"/>
    <w:rsid w:val="00CC58C3"/>
    <w:rsid w:val="00CC6448"/>
    <w:rsid w:val="00CC6668"/>
    <w:rsid w:val="00CC6970"/>
    <w:rsid w:val="00CD16C7"/>
    <w:rsid w:val="00CD229F"/>
    <w:rsid w:val="00CD2E60"/>
    <w:rsid w:val="00CE2D1F"/>
    <w:rsid w:val="00CE316E"/>
    <w:rsid w:val="00CE3462"/>
    <w:rsid w:val="00CE4FCD"/>
    <w:rsid w:val="00CE52F0"/>
    <w:rsid w:val="00CE5686"/>
    <w:rsid w:val="00CE7389"/>
    <w:rsid w:val="00CF121A"/>
    <w:rsid w:val="00CF18A3"/>
    <w:rsid w:val="00CF356A"/>
    <w:rsid w:val="00CF3A79"/>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606"/>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6492"/>
    <w:rsid w:val="00DE7154"/>
    <w:rsid w:val="00DE7200"/>
    <w:rsid w:val="00DF1E17"/>
    <w:rsid w:val="00DF365A"/>
    <w:rsid w:val="00DF4CBC"/>
    <w:rsid w:val="00DF5370"/>
    <w:rsid w:val="00DF7E4D"/>
    <w:rsid w:val="00E0032E"/>
    <w:rsid w:val="00E00DF4"/>
    <w:rsid w:val="00E0205D"/>
    <w:rsid w:val="00E0313E"/>
    <w:rsid w:val="00E0371D"/>
    <w:rsid w:val="00E0491A"/>
    <w:rsid w:val="00E0557E"/>
    <w:rsid w:val="00E07FB6"/>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53FB"/>
    <w:rsid w:val="00E854F8"/>
    <w:rsid w:val="00E85E3C"/>
    <w:rsid w:val="00E87822"/>
    <w:rsid w:val="00E902C7"/>
    <w:rsid w:val="00E9428D"/>
    <w:rsid w:val="00E943EE"/>
    <w:rsid w:val="00E94456"/>
    <w:rsid w:val="00E94FE2"/>
    <w:rsid w:val="00E95E39"/>
    <w:rsid w:val="00E9752F"/>
    <w:rsid w:val="00E9787C"/>
    <w:rsid w:val="00EA038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0896"/>
    <w:rsid w:val="00F6227E"/>
    <w:rsid w:val="00F64AA8"/>
    <w:rsid w:val="00F64EA5"/>
    <w:rsid w:val="00F65F37"/>
    <w:rsid w:val="00F66A3D"/>
    <w:rsid w:val="00F66DF3"/>
    <w:rsid w:val="00F67AB2"/>
    <w:rsid w:val="00F73D21"/>
    <w:rsid w:val="00F73DFD"/>
    <w:rsid w:val="00F74ED0"/>
    <w:rsid w:val="00F75B44"/>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F37"/>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29CE"/>
    <w:rsid w:val="00FF2E7C"/>
    <w:rsid w:val="00FF33F4"/>
    <w:rsid w:val="00FF38F7"/>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9DD7C63"/>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5544B2F"/>
    <w:rsid w:val="760A43BF"/>
    <w:rsid w:val="783E4597"/>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9C244"/>
  <w15:docId w15:val="{1D7A5DAE-5572-41E5-9449-32C7B7B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2" w:unhideWhenUsed="1"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styleId="UnresolvedMention">
    <w:name w:val="Unresolved Mention"/>
    <w:basedOn w:val="DefaultParagraphFont"/>
    <w:uiPriority w:val="99"/>
    <w:semiHidden/>
    <w:unhideWhenUsed/>
    <w:rsid w:val="00486454"/>
    <w:rPr>
      <w:color w:val="605E5C"/>
      <w:shd w:val="clear" w:color="auto" w:fill="E1DFDD"/>
    </w:rPr>
  </w:style>
  <w:style w:type="paragraph" w:styleId="Revision">
    <w:name w:val="Revision"/>
    <w:hidden/>
    <w:uiPriority w:val="99"/>
    <w:semiHidden/>
    <w:rsid w:val="00FB1FCA"/>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468539">
      <w:bodyDiv w:val="1"/>
      <w:marLeft w:val="0"/>
      <w:marRight w:val="0"/>
      <w:marTop w:val="0"/>
      <w:marBottom w:val="0"/>
      <w:divBdr>
        <w:top w:val="none" w:sz="0" w:space="0" w:color="auto"/>
        <w:left w:val="none" w:sz="0" w:space="0" w:color="auto"/>
        <w:bottom w:val="none" w:sz="0" w:space="0" w:color="auto"/>
        <w:right w:val="none" w:sz="0" w:space="0" w:color="auto"/>
      </w:divBdr>
    </w:div>
    <w:div w:id="693119979">
      <w:bodyDiv w:val="1"/>
      <w:marLeft w:val="0"/>
      <w:marRight w:val="0"/>
      <w:marTop w:val="0"/>
      <w:marBottom w:val="0"/>
      <w:divBdr>
        <w:top w:val="none" w:sz="0" w:space="0" w:color="auto"/>
        <w:left w:val="none" w:sz="0" w:space="0" w:color="auto"/>
        <w:bottom w:val="none" w:sz="0" w:space="0" w:color="auto"/>
        <w:right w:val="none" w:sz="0" w:space="0" w:color="auto"/>
      </w:divBdr>
    </w:div>
    <w:div w:id="1789467200">
      <w:bodyDiv w:val="1"/>
      <w:marLeft w:val="0"/>
      <w:marRight w:val="0"/>
      <w:marTop w:val="0"/>
      <w:marBottom w:val="0"/>
      <w:divBdr>
        <w:top w:val="none" w:sz="0" w:space="0" w:color="auto"/>
        <w:left w:val="none" w:sz="0" w:space="0" w:color="auto"/>
        <w:bottom w:val="none" w:sz="0" w:space="0" w:color="auto"/>
        <w:right w:val="none" w:sz="0" w:space="0" w:color="auto"/>
      </w:divBdr>
    </w:div>
    <w:div w:id="1870726217">
      <w:bodyDiv w:val="1"/>
      <w:marLeft w:val="0"/>
      <w:marRight w:val="0"/>
      <w:marTop w:val="0"/>
      <w:marBottom w:val="0"/>
      <w:divBdr>
        <w:top w:val="none" w:sz="0" w:space="0" w:color="auto"/>
        <w:left w:val="none" w:sz="0" w:space="0" w:color="auto"/>
        <w:bottom w:val="none" w:sz="0" w:space="0" w:color="auto"/>
        <w:right w:val="none" w:sz="0" w:space="0" w:color="auto"/>
      </w:divBdr>
    </w:div>
    <w:div w:id="2004116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2610</Words>
  <Characters>14881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7</cp:revision>
  <cp:lastPrinted>2113-01-01T00:00:00Z</cp:lastPrinted>
  <dcterms:created xsi:type="dcterms:W3CDTF">2022-01-06T18:46:00Z</dcterms:created>
  <dcterms:modified xsi:type="dcterms:W3CDTF">2022-01-10T17:18:00Z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