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69C6D3E"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F87725">
        <w:rPr>
          <w:bCs/>
          <w:noProof w:val="0"/>
          <w:sz w:val="24"/>
          <w:szCs w:val="24"/>
        </w:rPr>
        <w:t>6</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w:t>
      </w:r>
      <w:r w:rsidR="00964E9D">
        <w:rPr>
          <w:bCs/>
          <w:noProof w:val="0"/>
          <w:sz w:val="24"/>
          <w:szCs w:val="24"/>
        </w:rPr>
        <w:t>10747</w:t>
      </w:r>
    </w:p>
    <w:p w14:paraId="11776FA6" w14:textId="5276FEDD"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F87725">
        <w:rPr>
          <w:rFonts w:eastAsia="SimSun"/>
          <w:bCs/>
          <w:sz w:val="24"/>
          <w:szCs w:val="24"/>
          <w:lang w:eastAsia="zh-CN"/>
        </w:rPr>
        <w:t>01</w:t>
      </w:r>
      <w:r w:rsidR="006E1057" w:rsidRPr="006E1057">
        <w:rPr>
          <w:rFonts w:eastAsia="SimSun"/>
          <w:bCs/>
          <w:sz w:val="24"/>
          <w:szCs w:val="24"/>
          <w:lang w:eastAsia="zh-CN"/>
        </w:rPr>
        <w:t xml:space="preserve"> – </w:t>
      </w:r>
      <w:r w:rsidR="00F87725">
        <w:rPr>
          <w:rFonts w:eastAsia="SimSun"/>
          <w:bCs/>
          <w:sz w:val="24"/>
          <w:szCs w:val="24"/>
          <w:lang w:eastAsia="zh-CN"/>
        </w:rPr>
        <w:t>1</w:t>
      </w:r>
      <w:r w:rsidR="00840C27">
        <w:rPr>
          <w:rFonts w:eastAsia="SimSun"/>
          <w:bCs/>
          <w:sz w:val="24"/>
          <w:szCs w:val="24"/>
          <w:lang w:eastAsia="zh-CN"/>
        </w:rPr>
        <w:t>2</w:t>
      </w:r>
      <w:r w:rsidR="006E1057" w:rsidRPr="006E1057">
        <w:rPr>
          <w:rFonts w:eastAsia="SimSun"/>
          <w:bCs/>
          <w:sz w:val="24"/>
          <w:szCs w:val="24"/>
          <w:lang w:eastAsia="zh-CN"/>
        </w:rPr>
        <w:t xml:space="preserve"> </w:t>
      </w:r>
      <w:r w:rsidR="00F87725">
        <w:rPr>
          <w:rFonts w:eastAsia="SimSun"/>
          <w:bCs/>
          <w:sz w:val="24"/>
          <w:szCs w:val="24"/>
          <w:lang w:eastAsia="zh-CN"/>
        </w:rPr>
        <w:t>November</w:t>
      </w:r>
      <w:r w:rsidR="006E1057" w:rsidRPr="006E1057">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697A164"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861B3">
        <w:rPr>
          <w:rFonts w:cs="Arial"/>
          <w:b/>
          <w:bCs/>
          <w:sz w:val="24"/>
        </w:rPr>
        <w:t>8.</w:t>
      </w:r>
      <w:r w:rsidR="00951F14">
        <w:rPr>
          <w:rFonts w:cs="Arial"/>
          <w:b/>
          <w:bCs/>
          <w:sz w:val="24"/>
        </w:rPr>
        <w:t>15</w:t>
      </w:r>
      <w:r w:rsidR="000861B3">
        <w:rPr>
          <w:rFonts w:cs="Arial"/>
          <w:b/>
          <w:bCs/>
          <w:sz w:val="24"/>
        </w:rPr>
        <w:t>.</w:t>
      </w:r>
      <w:r w:rsidR="00D665E8">
        <w:rPr>
          <w:rFonts w:cs="Arial"/>
          <w:b/>
          <w:bCs/>
          <w:sz w:val="24"/>
        </w:rPr>
        <w:t>2</w:t>
      </w:r>
      <w:r w:rsidR="000861B3">
        <w:rPr>
          <w:rFonts w:cs="Arial"/>
          <w:b/>
          <w:bCs/>
          <w:sz w:val="24"/>
        </w:rPr>
        <w:t>.</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E4BE79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1351D">
        <w:rPr>
          <w:rFonts w:ascii="Arial" w:hAnsi="Arial" w:cs="Arial"/>
          <w:b/>
          <w:bCs/>
          <w:sz w:val="24"/>
        </w:rPr>
        <w:t>SL data transmission considering SL DRX active time</w:t>
      </w:r>
    </w:p>
    <w:p w14:paraId="1F147C23" w14:textId="34A9ABB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64E9D" w:rsidRPr="00964E9D">
        <w:rPr>
          <w:rFonts w:ascii="Arial" w:hAnsi="Arial" w:cs="Arial"/>
          <w:b/>
          <w:bCs/>
          <w:sz w:val="24"/>
        </w:rPr>
        <w:t>NR_SL_enh-Core</w:t>
      </w:r>
      <w:r w:rsidR="000861B3">
        <w:rPr>
          <w:rFonts w:ascii="Arial" w:hAnsi="Arial" w:cs="Arial"/>
          <w:b/>
          <w:bCs/>
          <w:sz w:val="24"/>
        </w:rPr>
        <w:t xml:space="preserve"> </w:t>
      </w:r>
      <w:r w:rsidR="000861B3" w:rsidRPr="006D0D9B">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CF3C28F" w14:textId="16C903A4" w:rsidR="00D1351D" w:rsidRPr="00D1351D" w:rsidRDefault="00D1351D" w:rsidP="00D1351D">
      <w:pPr>
        <w:jc w:val="both"/>
      </w:pPr>
      <w:r>
        <w:t>During RAN2#115 discussions for the sidelink enhancement WI</w:t>
      </w:r>
      <w:bookmarkStart w:id="0" w:name="_GoBack"/>
      <w:bookmarkEnd w:id="0"/>
      <w:r>
        <w:t xml:space="preserve">[1] it was agreed that </w:t>
      </w:r>
    </w:p>
    <w:p w14:paraId="7E7B8F5C" w14:textId="77777777" w:rsidR="00D1351D" w:rsidRDefault="00D1351D" w:rsidP="00D1351D">
      <w:pPr>
        <w:pBdr>
          <w:top w:val="single" w:sz="4" w:space="1" w:color="auto"/>
          <w:left w:val="single" w:sz="4" w:space="4" w:color="auto"/>
          <w:bottom w:val="single" w:sz="4" w:space="1" w:color="auto"/>
          <w:right w:val="single" w:sz="4" w:space="4" w:color="auto"/>
        </w:pBdr>
        <w:spacing w:after="240"/>
        <w:ind w:left="360"/>
        <w:jc w:val="both"/>
        <w:rPr>
          <w:rFonts w:cs="Arial"/>
          <w:color w:val="595959" w:themeColor="text1" w:themeTint="A6"/>
        </w:rPr>
      </w:pPr>
      <w:r>
        <w:t>When data is available for transmission to one or more RX UE in DRX, TX UE selects the resources taking into account the active time (current or future) of the RX UE(s) determined by the timers maintained at the TX UE.  Details are FFS. FFS whether RAN1 or RAN2 implement this restriction. Send LS to RAN1.</w:t>
      </w:r>
    </w:p>
    <w:p w14:paraId="0A043E19" w14:textId="3A3072B6" w:rsidR="00D1351D" w:rsidRDefault="00D1351D" w:rsidP="00D00564">
      <w:pPr>
        <w:jc w:val="both"/>
      </w:pPr>
      <w:r>
        <w:t>However, there has yet to been agreed how this should be done</w:t>
      </w:r>
    </w:p>
    <w:p w14:paraId="4F547731" w14:textId="107D5ACB" w:rsidR="00A209D6" w:rsidRPr="006E13D1" w:rsidRDefault="00A209D6" w:rsidP="00B7538C">
      <w:pPr>
        <w:pStyle w:val="Heading1"/>
      </w:pPr>
      <w:r w:rsidRPr="006E13D1">
        <w:t>2</w:t>
      </w:r>
      <w:r w:rsidRPr="006E13D1">
        <w:tab/>
      </w:r>
      <w:r w:rsidR="00053A2A">
        <w:t>Discussion</w:t>
      </w:r>
    </w:p>
    <w:p w14:paraId="1BD5D3A4" w14:textId="131323BE" w:rsidR="006E077F" w:rsidRDefault="00D66A27" w:rsidP="00063AEC">
      <w:pPr>
        <w:jc w:val="both"/>
      </w:pPr>
      <w:r>
        <w:t>Before the agreement in RAN2#115, there have been several proposals and some online discussions on the meaning of “take into account the active time” of the Rx UE(s) when selecting a destination. As an example, it could be that upon selecting the logical channel to decide on the destination, the legacy procedure can be used, but only selecting from a subset of the logical channels with the destinations having the corresponding active time included within the SL grants. Such a procedure could</w:t>
      </w:r>
      <w:r w:rsidR="00063AEC">
        <w:t xml:space="preserve"> also</w:t>
      </w:r>
      <w:r>
        <w:t xml:space="preserve"> be realised by </w:t>
      </w:r>
      <w:r w:rsidR="00063AEC">
        <w:t xml:space="preserve">configuring an offset </w:t>
      </w:r>
      <w:r>
        <w:t xml:space="preserve">i.e. higher priority to the logical channels for which </w:t>
      </w:r>
      <w:r w:rsidR="00063AEC">
        <w:t xml:space="preserve">the destination has the corresponding active time within the sidelink grant. </w:t>
      </w:r>
    </w:p>
    <w:p w14:paraId="240C5269" w14:textId="77777777" w:rsidR="004814EF" w:rsidRDefault="004814EF" w:rsidP="004814EF">
      <w:pPr>
        <w:jc w:val="both"/>
      </w:pPr>
      <w:r>
        <w:t>An important note is, that as the configuration of the DRX parameters are Tx-centric and that the Tx UE (UE-A) may have multiple connected Rx-UEs (UE-B, UE-C, etc), with each their own configuration of active time start and end, it may be that the actual active time may differ from what is configured by UE-A although containing UE-As configuration. This means that assuming the Rx-UE reports its active time to the Tx-UE, it may be that the active time duration may be longer than what was initially intended, thus providing the Tx-UE more opportunities for transmitting.</w:t>
      </w:r>
    </w:p>
    <w:p w14:paraId="3104E685" w14:textId="5E680BBB" w:rsidR="004814EF" w:rsidRDefault="004814EF" w:rsidP="004814EF">
      <w:pPr>
        <w:jc w:val="both"/>
      </w:pPr>
      <w:r w:rsidRPr="006E077F">
        <w:rPr>
          <w:b/>
          <w:bCs/>
        </w:rPr>
        <w:t xml:space="preserve">Observation </w:t>
      </w:r>
      <w:r>
        <w:rPr>
          <w:b/>
          <w:bCs/>
        </w:rPr>
        <w:t>1</w:t>
      </w:r>
      <w:r w:rsidRPr="006E077F">
        <w:rPr>
          <w:b/>
          <w:bCs/>
        </w:rPr>
        <w:t>:</w:t>
      </w:r>
      <w:r>
        <w:t xml:space="preserve"> </w:t>
      </w:r>
      <w:r w:rsidRPr="004814EF">
        <w:t>Some logical channels may have a longer active time than others, and even longer than initially configured due to the configuration being Tx-centric.</w:t>
      </w:r>
    </w:p>
    <w:p w14:paraId="604EE49F" w14:textId="1F6C3CE9" w:rsidR="00063AEC" w:rsidRDefault="00063AEC" w:rsidP="00063AEC">
      <w:pPr>
        <w:jc w:val="both"/>
      </w:pPr>
      <w:r>
        <w:t>Although such proposals are in line with the agreements,</w:t>
      </w:r>
      <w:r w:rsidR="00907DDB">
        <w:t xml:space="preserve"> only selecting between the destinations which has the active time within the sidelink grants</w:t>
      </w:r>
      <w:r>
        <w:t xml:space="preserve"> </w:t>
      </w:r>
      <w:r w:rsidR="00907DDB">
        <w:t>may still result in</w:t>
      </w:r>
      <w:r>
        <w:t xml:space="preserve"> logical channels </w:t>
      </w:r>
      <w:r w:rsidR="00907DDB">
        <w:t>with</w:t>
      </w:r>
      <w:r>
        <w:t xml:space="preserve"> less tight constraints in respect to their active time than </w:t>
      </w:r>
      <w:r w:rsidR="00907DDB">
        <w:t>will be selected simply because they have a higher priority than their counterparts</w:t>
      </w:r>
      <w:r>
        <w:t>.</w:t>
      </w:r>
      <w:r w:rsidR="00907DDB">
        <w:t xml:space="preserve"> If the solution is implemented by</w:t>
      </w:r>
      <w:r>
        <w:t xml:space="preserve"> configuring different priorities to the logical </w:t>
      </w:r>
      <w:r w:rsidR="00907DDB">
        <w:t>channels,</w:t>
      </w:r>
      <w:r>
        <w:t xml:space="preserve"> </w:t>
      </w:r>
      <w:r w:rsidR="00907DDB">
        <w:t>we may see th</w:t>
      </w:r>
      <w:r>
        <w:t>e same drawbacks, and may also impact other work groups perception of the definition of logical channels, which is not preferable.</w:t>
      </w:r>
    </w:p>
    <w:p w14:paraId="17BDF42C" w14:textId="2E7A28C7" w:rsidR="00907DDB" w:rsidRDefault="00907DDB" w:rsidP="000E360A">
      <w:pPr>
        <w:jc w:val="both"/>
      </w:pPr>
      <w:r w:rsidRPr="006E077F">
        <w:rPr>
          <w:b/>
          <w:bCs/>
        </w:rPr>
        <w:t xml:space="preserve">Observation </w:t>
      </w:r>
      <w:r w:rsidR="004814EF">
        <w:rPr>
          <w:b/>
          <w:bCs/>
        </w:rPr>
        <w:t>2</w:t>
      </w:r>
      <w:r w:rsidRPr="006E077F">
        <w:rPr>
          <w:b/>
          <w:bCs/>
        </w:rPr>
        <w:t>:</w:t>
      </w:r>
      <w:r>
        <w:t xml:space="preserve"> The highest priority logical channel may have less tight constraint on the end time for the active time than lower priority logical channels, even if they are constrained by considering the active time.</w:t>
      </w:r>
    </w:p>
    <w:p w14:paraId="64A82AFD" w14:textId="7EE7AD6C" w:rsidR="000E360A" w:rsidRDefault="000E360A" w:rsidP="00B10432">
      <w:pPr>
        <w:jc w:val="both"/>
      </w:pPr>
      <w:r>
        <w:t xml:space="preserve">As of this, we propose to </w:t>
      </w:r>
      <w:r w:rsidR="0063125A">
        <w:t xml:space="preserve">instead </w:t>
      </w:r>
      <w:r w:rsidR="00404CA9">
        <w:t xml:space="preserve">of changing priorities, to </w:t>
      </w:r>
      <w:r>
        <w:t>allow for lower priority logical channels to be selected as destination i.e. if</w:t>
      </w:r>
      <w:r w:rsidR="00404CA9">
        <w:t xml:space="preserve"> higher priority logical channels active time can still be accommodated in this, or</w:t>
      </w:r>
      <w:r>
        <w:t xml:space="preserve"> future SL grants. </w:t>
      </w:r>
      <w:r w:rsidR="0063125A">
        <w:t>Based on the assumptions behind the agreement in RAN2#115, it would be possible to perform this type of operation only impacting i.e. the LCP procedure</w:t>
      </w:r>
      <w:r w:rsidR="00404CA9">
        <w:t xml:space="preserve"> in the MAC specification</w:t>
      </w:r>
      <w:r w:rsidR="0063125A">
        <w:t xml:space="preserve">, without </w:t>
      </w:r>
      <w:r w:rsidR="00404CA9">
        <w:t>impact on</w:t>
      </w:r>
      <w:r w:rsidR="0063125A">
        <w:t xml:space="preserve"> </w:t>
      </w:r>
      <w:r w:rsidR="00404CA9">
        <w:t>other working groups</w:t>
      </w:r>
      <w:r w:rsidR="0063125A">
        <w:t>.</w:t>
      </w:r>
    </w:p>
    <w:p w14:paraId="53BC218D" w14:textId="740BE47E" w:rsidR="000E360A" w:rsidRDefault="000E360A" w:rsidP="00B10432">
      <w:pPr>
        <w:jc w:val="both"/>
      </w:pPr>
      <w:r w:rsidRPr="000E360A">
        <w:rPr>
          <w:b/>
          <w:bCs/>
        </w:rPr>
        <w:t>Proposal 1:</w:t>
      </w:r>
      <w:r>
        <w:rPr>
          <w:b/>
          <w:bCs/>
        </w:rPr>
        <w:t xml:space="preserve"> </w:t>
      </w:r>
      <w:r w:rsidR="0063125A">
        <w:t>RAN2 to discuss whether/how to allow for lower priority logical channels to be used for the selection of destination.</w:t>
      </w:r>
    </w:p>
    <w:p w14:paraId="07499EE7" w14:textId="43F51457" w:rsidR="0063125A" w:rsidRPr="0063125A" w:rsidRDefault="0063125A" w:rsidP="00B10432">
      <w:pPr>
        <w:jc w:val="both"/>
      </w:pPr>
      <w:r>
        <w:lastRenderedPageBreak/>
        <w:t>Such procedure could include also having a priority limit for which is the highest priority value to be selected in the process, as to limit the priority values of which can be selected</w:t>
      </w:r>
      <w:r w:rsidR="00404CA9">
        <w:t xml:space="preserve"> </w:t>
      </w:r>
      <w:r w:rsidR="00E86DE1">
        <w:t>before the highest priority one</w:t>
      </w:r>
      <w:r>
        <w:t>, and</w:t>
      </w:r>
      <w:r w:rsidR="00E86DE1">
        <w:t xml:space="preserve"> hereby</w:t>
      </w:r>
      <w:r>
        <w:t xml:space="preserve"> still ensuring th</w:t>
      </w:r>
      <w:r w:rsidR="00E86DE1">
        <w:t>at the selection is only within the</w:t>
      </w:r>
      <w:r>
        <w:t xml:space="preserve"> high</w:t>
      </w:r>
      <w:r w:rsidRPr="0063125A">
        <w:rPr>
          <w:u w:val="single"/>
        </w:rPr>
        <w:t>est</w:t>
      </w:r>
      <w:r>
        <w:t xml:space="preserve"> priority logical channel</w:t>
      </w:r>
      <w:r w:rsidR="00E86DE1">
        <w:t>s</w:t>
      </w:r>
      <w:r>
        <w:t xml:space="preserve">. It may also be possible to account for i.e. QoS parameters, which is also currently agreed to be used for both selection of </w:t>
      </w:r>
      <w:r w:rsidR="00903F0F">
        <w:t>DRX profile for groupcast and broadcast.</w:t>
      </w:r>
      <w:r w:rsidR="00964E9D">
        <w:t xml:space="preserve"> It may also be that the remaining active time, or whether other resources in the sidelink grant is within the active time.</w:t>
      </w:r>
    </w:p>
    <w:p w14:paraId="3D63F88A" w14:textId="758142EE" w:rsidR="0063125A" w:rsidRDefault="0063125A" w:rsidP="00B10432">
      <w:pPr>
        <w:jc w:val="both"/>
      </w:pPr>
      <w:r w:rsidRPr="0063125A">
        <w:rPr>
          <w:b/>
          <w:bCs/>
        </w:rPr>
        <w:t>Proposal 2:</w:t>
      </w:r>
      <w:r>
        <w:rPr>
          <w:b/>
          <w:bCs/>
        </w:rPr>
        <w:t xml:space="preserve"> </w:t>
      </w:r>
      <w:r w:rsidR="004814EF" w:rsidRPr="0063125A">
        <w:t xml:space="preserve">The decision on whether </w:t>
      </w:r>
      <w:r w:rsidR="004814EF">
        <w:t>to prioritise a lower priority logical channel can be based on QoS parameters, remaining active time, or whether more resources are provided in the sidelink grant.</w:t>
      </w:r>
    </w:p>
    <w:p w14:paraId="22AFCD1C" w14:textId="3CE9742E" w:rsidR="00520AC4" w:rsidRDefault="00164A69" w:rsidP="00D1351D">
      <w:pPr>
        <w:pStyle w:val="Heading1"/>
      </w:pPr>
      <w:r>
        <w:t>3</w:t>
      </w:r>
      <w:r w:rsidR="00A209D6" w:rsidRPr="006E13D1">
        <w:tab/>
      </w:r>
      <w:r w:rsidR="008C3057">
        <w:t>Conclusion</w:t>
      </w:r>
    </w:p>
    <w:p w14:paraId="0A3DB954" w14:textId="1A421A26" w:rsidR="00E86DE1" w:rsidRDefault="00E86DE1" w:rsidP="00520AC4">
      <w:pPr>
        <w:spacing w:after="0"/>
      </w:pPr>
      <w:r w:rsidRPr="00E86DE1">
        <w:t xml:space="preserve">In this </w:t>
      </w:r>
      <w:r>
        <w:t>contribution we have discussed how to select logical channels within the active time and presented the following observations and proposals;</w:t>
      </w:r>
    </w:p>
    <w:p w14:paraId="68EE6D80" w14:textId="77777777" w:rsidR="00E86DE1" w:rsidRPr="00E86DE1" w:rsidRDefault="00E86DE1" w:rsidP="00520AC4">
      <w:pPr>
        <w:spacing w:after="0"/>
      </w:pPr>
    </w:p>
    <w:p w14:paraId="0B9C88BA" w14:textId="6F6EB288" w:rsidR="004814EF" w:rsidRDefault="004814EF" w:rsidP="00520AC4">
      <w:pPr>
        <w:spacing w:after="0"/>
      </w:pPr>
      <w:r w:rsidRPr="006E077F">
        <w:rPr>
          <w:b/>
          <w:bCs/>
        </w:rPr>
        <w:t xml:space="preserve">Observation </w:t>
      </w:r>
      <w:r>
        <w:rPr>
          <w:b/>
          <w:bCs/>
        </w:rPr>
        <w:t>1</w:t>
      </w:r>
      <w:r w:rsidRPr="006E077F">
        <w:rPr>
          <w:b/>
          <w:bCs/>
        </w:rPr>
        <w:t>:</w:t>
      </w:r>
      <w:r>
        <w:t xml:space="preserve"> Some logical channels may have a longer active time than others, and even longer than initially configured due to the configuration being Tx-centric.</w:t>
      </w:r>
    </w:p>
    <w:p w14:paraId="1784B3CE" w14:textId="77777777" w:rsidR="004814EF" w:rsidRDefault="004814EF" w:rsidP="00520AC4">
      <w:pPr>
        <w:spacing w:after="0"/>
        <w:rPr>
          <w:b/>
          <w:bCs/>
        </w:rPr>
      </w:pPr>
    </w:p>
    <w:p w14:paraId="0A926FEE" w14:textId="6E466547" w:rsidR="00E86DE1" w:rsidRDefault="00E86DE1" w:rsidP="00520AC4">
      <w:pPr>
        <w:spacing w:after="0"/>
      </w:pPr>
      <w:r w:rsidRPr="006E077F">
        <w:rPr>
          <w:b/>
          <w:bCs/>
        </w:rPr>
        <w:t xml:space="preserve">Observation </w:t>
      </w:r>
      <w:r w:rsidR="004814EF">
        <w:rPr>
          <w:b/>
          <w:bCs/>
        </w:rPr>
        <w:t>2</w:t>
      </w:r>
      <w:r w:rsidRPr="006E077F">
        <w:rPr>
          <w:b/>
          <w:bCs/>
        </w:rPr>
        <w:t>:</w:t>
      </w:r>
      <w:r>
        <w:t xml:space="preserve"> The highest priority logical channel may have less tight constraint on the end time for the active time than lower priority logical channels, even if they are constrained by considering the active time.</w:t>
      </w:r>
    </w:p>
    <w:p w14:paraId="1B0D82E5" w14:textId="70633D2A" w:rsidR="00E86DE1" w:rsidRDefault="00E86DE1" w:rsidP="00520AC4">
      <w:pPr>
        <w:spacing w:after="0"/>
      </w:pPr>
    </w:p>
    <w:p w14:paraId="2A2E7A62" w14:textId="7BE8F964" w:rsidR="00E86DE1" w:rsidRDefault="00E86DE1" w:rsidP="00520AC4">
      <w:pPr>
        <w:spacing w:after="0"/>
      </w:pPr>
      <w:r w:rsidRPr="000E360A">
        <w:rPr>
          <w:b/>
          <w:bCs/>
        </w:rPr>
        <w:t>Proposal 1:</w:t>
      </w:r>
      <w:r>
        <w:rPr>
          <w:b/>
          <w:bCs/>
        </w:rPr>
        <w:t xml:space="preserve"> </w:t>
      </w:r>
      <w:r>
        <w:t>RAN2 to discuss whether/how to allow for lower priority logical channels to be used for the selection of destination</w:t>
      </w:r>
      <w:r w:rsidR="004814EF">
        <w:t xml:space="preserve"> when considering the active time</w:t>
      </w:r>
      <w:r>
        <w:t>.</w:t>
      </w:r>
    </w:p>
    <w:p w14:paraId="05796A5B" w14:textId="77777777" w:rsidR="00E86DE1" w:rsidRDefault="00E86DE1" w:rsidP="00520AC4">
      <w:pPr>
        <w:spacing w:after="0"/>
      </w:pPr>
    </w:p>
    <w:p w14:paraId="0CC483AE" w14:textId="5E05285E" w:rsidR="00E86DE1" w:rsidRDefault="00E86DE1" w:rsidP="00520AC4">
      <w:pPr>
        <w:spacing w:after="0"/>
      </w:pPr>
      <w:r w:rsidRPr="0063125A">
        <w:rPr>
          <w:b/>
          <w:bCs/>
        </w:rPr>
        <w:t>Proposal 2:</w:t>
      </w:r>
      <w:r>
        <w:rPr>
          <w:b/>
          <w:bCs/>
        </w:rPr>
        <w:t xml:space="preserve"> </w:t>
      </w:r>
      <w:r w:rsidRPr="0063125A">
        <w:t xml:space="preserve">The decision on whether </w:t>
      </w:r>
      <w:r>
        <w:t>to prioritise a lower priority logical channel can be based on QoS parameters</w:t>
      </w:r>
      <w:r w:rsidR="004814EF">
        <w:t>, remaining active time, or whether more resources are provided in the sidelink grant.</w:t>
      </w:r>
    </w:p>
    <w:p w14:paraId="42E573F3" w14:textId="77777777" w:rsidR="00A53537" w:rsidRDefault="00520AC4" w:rsidP="00520AC4">
      <w:pPr>
        <w:pStyle w:val="Heading1"/>
      </w:pPr>
      <w:r>
        <w:t>4</w:t>
      </w:r>
      <w:r w:rsidRPr="006E13D1">
        <w:tab/>
      </w:r>
      <w:r w:rsidR="00EB2BA9">
        <w:t>Reference</w:t>
      </w:r>
      <w:r w:rsidR="00C9774E">
        <w:t>s</w:t>
      </w:r>
    </w:p>
    <w:p w14:paraId="6EFD9190" w14:textId="631ACEB1" w:rsidR="00520AC4" w:rsidRPr="00D1351D" w:rsidRDefault="00822F71" w:rsidP="00D1351D">
      <w:pPr>
        <w:pStyle w:val="Heading1"/>
        <w:rPr>
          <w:rFonts w:ascii="Times New Roman" w:hAnsi="Times New Roman"/>
          <w:sz w:val="20"/>
        </w:rPr>
      </w:pPr>
      <w:r w:rsidRPr="00D1351D">
        <w:rPr>
          <w:rFonts w:ascii="Times New Roman" w:hAnsi="Times New Roman"/>
          <w:sz w:val="20"/>
        </w:rPr>
        <w:t>[1]</w:t>
      </w:r>
      <w:r w:rsidR="00EB2BA9" w:rsidRPr="00D1351D">
        <w:rPr>
          <w:rFonts w:ascii="Times New Roman" w:hAnsi="Times New Roman"/>
          <w:sz w:val="20"/>
        </w:rPr>
        <w:t xml:space="preserve"> </w:t>
      </w:r>
      <w:r>
        <w:rPr>
          <w:rFonts w:ascii="Times New Roman" w:hAnsi="Times New Roman"/>
          <w:sz w:val="20"/>
        </w:rPr>
        <w:tab/>
      </w:r>
      <w:hyperlink r:id="rId13" w:history="1">
        <w:r w:rsidR="00536AD5" w:rsidRPr="00536AD5">
          <w:rPr>
            <w:rStyle w:val="Hyperlink"/>
            <w:rFonts w:ascii="Times New Roman" w:hAnsi="Times New Roman"/>
            <w:bCs/>
            <w:sz w:val="20"/>
          </w:rPr>
          <w:t>RP-201516</w:t>
        </w:r>
      </w:hyperlink>
      <w:r w:rsidR="00536AD5">
        <w:rPr>
          <w:rFonts w:ascii="Times New Roman" w:hAnsi="Times New Roman"/>
          <w:sz w:val="20"/>
        </w:rPr>
        <w:t xml:space="preserve"> </w:t>
      </w:r>
      <w:r w:rsidR="00871A52" w:rsidRPr="00871A52">
        <w:rPr>
          <w:rFonts w:ascii="Times New Roman" w:hAnsi="Times New Roman"/>
          <w:sz w:val="20"/>
        </w:rPr>
        <w:t>WID revision: NR sidelink enhancement</w:t>
      </w:r>
    </w:p>
    <w:p w14:paraId="1ED12ED0" w14:textId="24F501CD" w:rsidR="004F73A7" w:rsidRPr="006E13D1" w:rsidRDefault="004F73A7" w:rsidP="004F73A7"/>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91364" w16cex:dateUtc="2021-10-19T07:50:00Z"/>
  <w16cex:commentExtensible w16cex:durableId="25191284" w16cex:dateUtc="2021-10-19T07:4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535153" w14:textId="77777777" w:rsidR="00756D79" w:rsidRDefault="00756D79">
      <w:r>
        <w:separator/>
      </w:r>
    </w:p>
  </w:endnote>
  <w:endnote w:type="continuationSeparator" w:id="0">
    <w:p w14:paraId="70E91188" w14:textId="77777777" w:rsidR="00756D79" w:rsidRDefault="00756D79">
      <w:r>
        <w:continuationSeparator/>
      </w:r>
    </w:p>
  </w:endnote>
  <w:endnote w:type="continuationNotice" w:id="1">
    <w:p w14:paraId="4FE5A30F" w14:textId="77777777" w:rsidR="00756D79" w:rsidRDefault="00756D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C83A3" w14:textId="77777777" w:rsidR="00756D79" w:rsidRDefault="00756D79">
      <w:r>
        <w:separator/>
      </w:r>
    </w:p>
  </w:footnote>
  <w:footnote w:type="continuationSeparator" w:id="0">
    <w:p w14:paraId="54AE4F5A" w14:textId="77777777" w:rsidR="00756D79" w:rsidRDefault="00756D79">
      <w:r>
        <w:continuationSeparator/>
      </w:r>
    </w:p>
  </w:footnote>
  <w:footnote w:type="continuationNotice" w:id="1">
    <w:p w14:paraId="7A88DFBB" w14:textId="77777777" w:rsidR="00756D79" w:rsidRDefault="00756D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AE5BF6"/>
    <w:multiLevelType w:val="hybridMultilevel"/>
    <w:tmpl w:val="3FBEC436"/>
    <w:lvl w:ilvl="0" w:tplc="61AC839A">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AA46647"/>
    <w:multiLevelType w:val="hybridMultilevel"/>
    <w:tmpl w:val="6CD239EE"/>
    <w:lvl w:ilvl="0" w:tplc="B8D2F67E">
      <w:start w:val="1"/>
      <w:numFmt w:val="decimal"/>
      <w:pStyle w:val="Proposal"/>
      <w:lvlText w:val="Proposal %1"/>
      <w:lvlJc w:val="left"/>
      <w:pPr>
        <w:tabs>
          <w:tab w:val="num" w:pos="1304"/>
        </w:tabs>
        <w:ind w:left="1304" w:hanging="1304"/>
      </w:pPr>
      <w:rPr>
        <w:b/>
        <w:bCs/>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6735479"/>
    <w:multiLevelType w:val="hybridMultilevel"/>
    <w:tmpl w:val="3C446558"/>
    <w:lvl w:ilvl="0" w:tplc="7F9AAA3C">
      <w:start w:val="1"/>
      <w:numFmt w:val="bullet"/>
      <w:lvlText w:val=""/>
      <w:lvlJc w:val="left"/>
      <w:pPr>
        <w:ind w:left="1080" w:hanging="360"/>
      </w:pPr>
      <w:rPr>
        <w:rFonts w:ascii="Symbol" w:hAnsi="Symbol" w:hint="default"/>
        <w:lang w:val="en-GB"/>
      </w:rPr>
    </w:lvl>
    <w:lvl w:ilvl="1" w:tplc="040B0003">
      <w:start w:val="1"/>
      <w:numFmt w:val="bullet"/>
      <w:lvlText w:val="o"/>
      <w:lvlJc w:val="left"/>
      <w:pPr>
        <w:ind w:left="1800" w:hanging="360"/>
      </w:pPr>
      <w:rPr>
        <w:rFonts w:ascii="Courier New" w:hAnsi="Courier New" w:cs="Courier New" w:hint="default"/>
      </w:rPr>
    </w:lvl>
    <w:lvl w:ilvl="2" w:tplc="040B0005">
      <w:start w:val="1"/>
      <w:numFmt w:val="bullet"/>
      <w:lvlText w:val=""/>
      <w:lvlJc w:val="left"/>
      <w:pPr>
        <w:ind w:left="2520" w:hanging="360"/>
      </w:pPr>
      <w:rPr>
        <w:rFonts w:ascii="Wingdings" w:hAnsi="Wingdings" w:hint="default"/>
      </w:rPr>
    </w:lvl>
    <w:lvl w:ilvl="3" w:tplc="040B000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9" w15:restartNumberingAfterBreak="0">
    <w:nsid w:val="665E6245"/>
    <w:multiLevelType w:val="hybridMultilevel"/>
    <w:tmpl w:val="90967714"/>
    <w:lvl w:ilvl="0" w:tplc="8D1CD042">
      <w:numFmt w:val="bullet"/>
      <w:lvlText w:val="-"/>
      <w:lvlJc w:val="left"/>
      <w:pPr>
        <w:ind w:left="840" w:hanging="420"/>
      </w:pPr>
      <w:rPr>
        <w:rFonts w:ascii="Arial" w:eastAsia="MS Mincho" w:hAnsi="Arial" w:cs="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6"/>
  </w:num>
  <w:num w:numId="7">
    <w:abstractNumId w:val="7"/>
  </w:num>
  <w:num w:numId="8">
    <w:abstractNumId w:val="2"/>
  </w:num>
  <w:num w:numId="9">
    <w:abstractNumId w:val="8"/>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B4E"/>
    <w:rsid w:val="00013BFC"/>
    <w:rsid w:val="00016557"/>
    <w:rsid w:val="00023C40"/>
    <w:rsid w:val="00033397"/>
    <w:rsid w:val="00040095"/>
    <w:rsid w:val="00041786"/>
    <w:rsid w:val="000456D5"/>
    <w:rsid w:val="00053A2A"/>
    <w:rsid w:val="000636D4"/>
    <w:rsid w:val="00063AEC"/>
    <w:rsid w:val="00065268"/>
    <w:rsid w:val="00073C9C"/>
    <w:rsid w:val="00080512"/>
    <w:rsid w:val="00083F97"/>
    <w:rsid w:val="000861B3"/>
    <w:rsid w:val="0008674E"/>
    <w:rsid w:val="00090468"/>
    <w:rsid w:val="00091D43"/>
    <w:rsid w:val="00094568"/>
    <w:rsid w:val="000A0CF4"/>
    <w:rsid w:val="000B0328"/>
    <w:rsid w:val="000B7BCF"/>
    <w:rsid w:val="000C522B"/>
    <w:rsid w:val="000D58AB"/>
    <w:rsid w:val="000E1045"/>
    <w:rsid w:val="000E360A"/>
    <w:rsid w:val="000F0B97"/>
    <w:rsid w:val="00101CD9"/>
    <w:rsid w:val="00112F1A"/>
    <w:rsid w:val="001176B3"/>
    <w:rsid w:val="0013213F"/>
    <w:rsid w:val="00133474"/>
    <w:rsid w:val="00136D4D"/>
    <w:rsid w:val="00143019"/>
    <w:rsid w:val="001441A9"/>
    <w:rsid w:val="00145075"/>
    <w:rsid w:val="00164A69"/>
    <w:rsid w:val="00166715"/>
    <w:rsid w:val="001741A0"/>
    <w:rsid w:val="00175FA0"/>
    <w:rsid w:val="00176BE8"/>
    <w:rsid w:val="00190F63"/>
    <w:rsid w:val="001928F2"/>
    <w:rsid w:val="00194CD0"/>
    <w:rsid w:val="001B49C9"/>
    <w:rsid w:val="001C23F4"/>
    <w:rsid w:val="001C4F79"/>
    <w:rsid w:val="001D0BE4"/>
    <w:rsid w:val="001E7FC3"/>
    <w:rsid w:val="001F168B"/>
    <w:rsid w:val="001F7831"/>
    <w:rsid w:val="00204045"/>
    <w:rsid w:val="0020712B"/>
    <w:rsid w:val="0021695F"/>
    <w:rsid w:val="0022606D"/>
    <w:rsid w:val="00231728"/>
    <w:rsid w:val="00244A05"/>
    <w:rsid w:val="00250404"/>
    <w:rsid w:val="002610D8"/>
    <w:rsid w:val="0027195E"/>
    <w:rsid w:val="002747EC"/>
    <w:rsid w:val="00285519"/>
    <w:rsid w:val="002855BF"/>
    <w:rsid w:val="002B21F9"/>
    <w:rsid w:val="002B6887"/>
    <w:rsid w:val="002C55F4"/>
    <w:rsid w:val="002D55FF"/>
    <w:rsid w:val="002D5DFC"/>
    <w:rsid w:val="002E41E0"/>
    <w:rsid w:val="002F0D22"/>
    <w:rsid w:val="002F4A04"/>
    <w:rsid w:val="00307A18"/>
    <w:rsid w:val="00311B17"/>
    <w:rsid w:val="003172DC"/>
    <w:rsid w:val="00325AE3"/>
    <w:rsid w:val="00326069"/>
    <w:rsid w:val="0035462D"/>
    <w:rsid w:val="0036459E"/>
    <w:rsid w:val="00364B41"/>
    <w:rsid w:val="0038232A"/>
    <w:rsid w:val="00383096"/>
    <w:rsid w:val="0039346C"/>
    <w:rsid w:val="003A41EF"/>
    <w:rsid w:val="003B40AD"/>
    <w:rsid w:val="003B7FC3"/>
    <w:rsid w:val="003C4E37"/>
    <w:rsid w:val="003E16BE"/>
    <w:rsid w:val="003F4E28"/>
    <w:rsid w:val="004006E8"/>
    <w:rsid w:val="00401855"/>
    <w:rsid w:val="00404CA9"/>
    <w:rsid w:val="00412A50"/>
    <w:rsid w:val="00425261"/>
    <w:rsid w:val="00440BB2"/>
    <w:rsid w:val="00463372"/>
    <w:rsid w:val="00465587"/>
    <w:rsid w:val="0047606A"/>
    <w:rsid w:val="00477455"/>
    <w:rsid w:val="00480391"/>
    <w:rsid w:val="004814EF"/>
    <w:rsid w:val="00491926"/>
    <w:rsid w:val="004947F0"/>
    <w:rsid w:val="004A1F7B"/>
    <w:rsid w:val="004C44D2"/>
    <w:rsid w:val="004D0A2E"/>
    <w:rsid w:val="004D3578"/>
    <w:rsid w:val="004D380D"/>
    <w:rsid w:val="004D518D"/>
    <w:rsid w:val="004D68A0"/>
    <w:rsid w:val="004E213A"/>
    <w:rsid w:val="004F4540"/>
    <w:rsid w:val="004F73A7"/>
    <w:rsid w:val="00503171"/>
    <w:rsid w:val="00506C28"/>
    <w:rsid w:val="00507793"/>
    <w:rsid w:val="00520AC4"/>
    <w:rsid w:val="00534DA0"/>
    <w:rsid w:val="00536AD5"/>
    <w:rsid w:val="00541BE0"/>
    <w:rsid w:val="00543E6C"/>
    <w:rsid w:val="00565087"/>
    <w:rsid w:val="0056573F"/>
    <w:rsid w:val="00570D2E"/>
    <w:rsid w:val="00571279"/>
    <w:rsid w:val="005A49C6"/>
    <w:rsid w:val="005B4BE0"/>
    <w:rsid w:val="005D499B"/>
    <w:rsid w:val="005E38E5"/>
    <w:rsid w:val="005F236B"/>
    <w:rsid w:val="00611566"/>
    <w:rsid w:val="00611EF0"/>
    <w:rsid w:val="00613C63"/>
    <w:rsid w:val="0063125A"/>
    <w:rsid w:val="00646D99"/>
    <w:rsid w:val="00656910"/>
    <w:rsid w:val="006574C0"/>
    <w:rsid w:val="006635C0"/>
    <w:rsid w:val="00684438"/>
    <w:rsid w:val="00691571"/>
    <w:rsid w:val="00696821"/>
    <w:rsid w:val="006A3C66"/>
    <w:rsid w:val="006A4AA3"/>
    <w:rsid w:val="006A51A4"/>
    <w:rsid w:val="006C66D8"/>
    <w:rsid w:val="006D1E24"/>
    <w:rsid w:val="006D2093"/>
    <w:rsid w:val="006D3328"/>
    <w:rsid w:val="006D35DE"/>
    <w:rsid w:val="006E077F"/>
    <w:rsid w:val="006E1057"/>
    <w:rsid w:val="006E1417"/>
    <w:rsid w:val="006E18CF"/>
    <w:rsid w:val="006F6A2C"/>
    <w:rsid w:val="007044F0"/>
    <w:rsid w:val="007069DC"/>
    <w:rsid w:val="00710201"/>
    <w:rsid w:val="0072073A"/>
    <w:rsid w:val="007342B5"/>
    <w:rsid w:val="00734A5B"/>
    <w:rsid w:val="00744E76"/>
    <w:rsid w:val="0074758F"/>
    <w:rsid w:val="00756D79"/>
    <w:rsid w:val="00757D40"/>
    <w:rsid w:val="007662B5"/>
    <w:rsid w:val="00781F0F"/>
    <w:rsid w:val="0078727C"/>
    <w:rsid w:val="0079049D"/>
    <w:rsid w:val="00793DC5"/>
    <w:rsid w:val="00796823"/>
    <w:rsid w:val="007A2E55"/>
    <w:rsid w:val="007A61AC"/>
    <w:rsid w:val="007B18D8"/>
    <w:rsid w:val="007C095F"/>
    <w:rsid w:val="007C2DD0"/>
    <w:rsid w:val="007E616E"/>
    <w:rsid w:val="007F2E08"/>
    <w:rsid w:val="008028A4"/>
    <w:rsid w:val="00810A96"/>
    <w:rsid w:val="00813245"/>
    <w:rsid w:val="00822F71"/>
    <w:rsid w:val="00833941"/>
    <w:rsid w:val="00840C27"/>
    <w:rsid w:val="00840DE0"/>
    <w:rsid w:val="008607A8"/>
    <w:rsid w:val="0086354A"/>
    <w:rsid w:val="00871A52"/>
    <w:rsid w:val="008768CA"/>
    <w:rsid w:val="00877EF9"/>
    <w:rsid w:val="00880559"/>
    <w:rsid w:val="008B5306"/>
    <w:rsid w:val="008B5703"/>
    <w:rsid w:val="008C2E2A"/>
    <w:rsid w:val="008C3057"/>
    <w:rsid w:val="008D2E4D"/>
    <w:rsid w:val="008F396F"/>
    <w:rsid w:val="008F3DCD"/>
    <w:rsid w:val="00901FF6"/>
    <w:rsid w:val="0090271F"/>
    <w:rsid w:val="00902DB9"/>
    <w:rsid w:val="00903F0F"/>
    <w:rsid w:val="0090466A"/>
    <w:rsid w:val="00907DDB"/>
    <w:rsid w:val="0092267D"/>
    <w:rsid w:val="00923655"/>
    <w:rsid w:val="00936071"/>
    <w:rsid w:val="009376CD"/>
    <w:rsid w:val="00940212"/>
    <w:rsid w:val="00942EC2"/>
    <w:rsid w:val="00951E16"/>
    <w:rsid w:val="00951F14"/>
    <w:rsid w:val="00961B32"/>
    <w:rsid w:val="00962509"/>
    <w:rsid w:val="00964E9D"/>
    <w:rsid w:val="00970DB3"/>
    <w:rsid w:val="00974BB0"/>
    <w:rsid w:val="00975BCD"/>
    <w:rsid w:val="00990A23"/>
    <w:rsid w:val="009928A9"/>
    <w:rsid w:val="009A0AF3"/>
    <w:rsid w:val="009A40BB"/>
    <w:rsid w:val="009B07CD"/>
    <w:rsid w:val="009C19E9"/>
    <w:rsid w:val="009D74A6"/>
    <w:rsid w:val="009E0E87"/>
    <w:rsid w:val="00A109BB"/>
    <w:rsid w:val="00A10F02"/>
    <w:rsid w:val="00A17BFD"/>
    <w:rsid w:val="00A204CA"/>
    <w:rsid w:val="00A209D6"/>
    <w:rsid w:val="00A22738"/>
    <w:rsid w:val="00A270A7"/>
    <w:rsid w:val="00A374FD"/>
    <w:rsid w:val="00A430EC"/>
    <w:rsid w:val="00A50D32"/>
    <w:rsid w:val="00A53537"/>
    <w:rsid w:val="00A53724"/>
    <w:rsid w:val="00A54B2B"/>
    <w:rsid w:val="00A75D7A"/>
    <w:rsid w:val="00A82346"/>
    <w:rsid w:val="00A9671C"/>
    <w:rsid w:val="00AA1553"/>
    <w:rsid w:val="00AB7AB5"/>
    <w:rsid w:val="00AD1C94"/>
    <w:rsid w:val="00AD2A8E"/>
    <w:rsid w:val="00AE28C3"/>
    <w:rsid w:val="00AE5288"/>
    <w:rsid w:val="00AE5E5A"/>
    <w:rsid w:val="00B04180"/>
    <w:rsid w:val="00B05380"/>
    <w:rsid w:val="00B05962"/>
    <w:rsid w:val="00B10432"/>
    <w:rsid w:val="00B13DC7"/>
    <w:rsid w:val="00B15449"/>
    <w:rsid w:val="00B16C2F"/>
    <w:rsid w:val="00B27303"/>
    <w:rsid w:val="00B46C9C"/>
    <w:rsid w:val="00B47FD1"/>
    <w:rsid w:val="00B516BB"/>
    <w:rsid w:val="00B52C1D"/>
    <w:rsid w:val="00B606E6"/>
    <w:rsid w:val="00B61DFC"/>
    <w:rsid w:val="00B7538C"/>
    <w:rsid w:val="00B84DB2"/>
    <w:rsid w:val="00BA13C5"/>
    <w:rsid w:val="00BA7211"/>
    <w:rsid w:val="00BC3555"/>
    <w:rsid w:val="00BD2F9D"/>
    <w:rsid w:val="00BD3606"/>
    <w:rsid w:val="00C12B51"/>
    <w:rsid w:val="00C21711"/>
    <w:rsid w:val="00C24650"/>
    <w:rsid w:val="00C25465"/>
    <w:rsid w:val="00C33079"/>
    <w:rsid w:val="00C34475"/>
    <w:rsid w:val="00C55A12"/>
    <w:rsid w:val="00C6553E"/>
    <w:rsid w:val="00C83A13"/>
    <w:rsid w:val="00C86F10"/>
    <w:rsid w:val="00C900A6"/>
    <w:rsid w:val="00C9068C"/>
    <w:rsid w:val="00C92967"/>
    <w:rsid w:val="00C9774E"/>
    <w:rsid w:val="00CA3D0C"/>
    <w:rsid w:val="00CA654B"/>
    <w:rsid w:val="00CB2240"/>
    <w:rsid w:val="00CB72B8"/>
    <w:rsid w:val="00CD0BA8"/>
    <w:rsid w:val="00CD4C7B"/>
    <w:rsid w:val="00CD58FE"/>
    <w:rsid w:val="00CF70E3"/>
    <w:rsid w:val="00D00564"/>
    <w:rsid w:val="00D1351D"/>
    <w:rsid w:val="00D33BE3"/>
    <w:rsid w:val="00D3792D"/>
    <w:rsid w:val="00D457FE"/>
    <w:rsid w:val="00D53981"/>
    <w:rsid w:val="00D55E47"/>
    <w:rsid w:val="00D62E19"/>
    <w:rsid w:val="00D63398"/>
    <w:rsid w:val="00D635D2"/>
    <w:rsid w:val="00D665E8"/>
    <w:rsid w:val="00D66A27"/>
    <w:rsid w:val="00D66D57"/>
    <w:rsid w:val="00D67CD1"/>
    <w:rsid w:val="00D738D6"/>
    <w:rsid w:val="00D74066"/>
    <w:rsid w:val="00D80795"/>
    <w:rsid w:val="00D854BE"/>
    <w:rsid w:val="00D87E00"/>
    <w:rsid w:val="00D9134D"/>
    <w:rsid w:val="00D96D11"/>
    <w:rsid w:val="00DA7A03"/>
    <w:rsid w:val="00DB0DB8"/>
    <w:rsid w:val="00DB1818"/>
    <w:rsid w:val="00DB1C2A"/>
    <w:rsid w:val="00DC309B"/>
    <w:rsid w:val="00DC4DA2"/>
    <w:rsid w:val="00DC5261"/>
    <w:rsid w:val="00DD40CC"/>
    <w:rsid w:val="00DE25D2"/>
    <w:rsid w:val="00DF090A"/>
    <w:rsid w:val="00E10074"/>
    <w:rsid w:val="00E1572C"/>
    <w:rsid w:val="00E35873"/>
    <w:rsid w:val="00E422EE"/>
    <w:rsid w:val="00E46C08"/>
    <w:rsid w:val="00E471CF"/>
    <w:rsid w:val="00E61140"/>
    <w:rsid w:val="00E62835"/>
    <w:rsid w:val="00E709B9"/>
    <w:rsid w:val="00E77645"/>
    <w:rsid w:val="00E83697"/>
    <w:rsid w:val="00E859B6"/>
    <w:rsid w:val="00E86DE1"/>
    <w:rsid w:val="00E917EB"/>
    <w:rsid w:val="00EA0226"/>
    <w:rsid w:val="00EA66C9"/>
    <w:rsid w:val="00EB198A"/>
    <w:rsid w:val="00EB2BA9"/>
    <w:rsid w:val="00EC4A25"/>
    <w:rsid w:val="00EC5E65"/>
    <w:rsid w:val="00EE1C4E"/>
    <w:rsid w:val="00EF612C"/>
    <w:rsid w:val="00F00CC0"/>
    <w:rsid w:val="00F025A2"/>
    <w:rsid w:val="00F036E9"/>
    <w:rsid w:val="00F07388"/>
    <w:rsid w:val="00F2026E"/>
    <w:rsid w:val="00F2210A"/>
    <w:rsid w:val="00F23E2E"/>
    <w:rsid w:val="00F31372"/>
    <w:rsid w:val="00F34E4E"/>
    <w:rsid w:val="00F37743"/>
    <w:rsid w:val="00F54A3D"/>
    <w:rsid w:val="00F54CB0"/>
    <w:rsid w:val="00F579CD"/>
    <w:rsid w:val="00F60A91"/>
    <w:rsid w:val="00F653B8"/>
    <w:rsid w:val="00F71B89"/>
    <w:rsid w:val="00F7353C"/>
    <w:rsid w:val="00F76F8F"/>
    <w:rsid w:val="00F835A2"/>
    <w:rsid w:val="00F87725"/>
    <w:rsid w:val="00F941DF"/>
    <w:rsid w:val="00F94627"/>
    <w:rsid w:val="00FA1266"/>
    <w:rsid w:val="00FA6A3D"/>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3447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053A2A"/>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053A2A"/>
    <w:rPr>
      <w:rFonts w:ascii="Arial" w:hAnsi="Arial"/>
      <w:lang w:eastAsia="ja-JP"/>
    </w:rPr>
  </w:style>
  <w:style w:type="paragraph" w:styleId="Caption">
    <w:name w:val="caption"/>
    <w:basedOn w:val="Normal"/>
    <w:next w:val="Normal"/>
    <w:unhideWhenUsed/>
    <w:qFormat/>
    <w:rsid w:val="005E38E5"/>
    <w:pPr>
      <w:spacing w:after="200"/>
    </w:pPr>
    <w:rPr>
      <w:i/>
      <w:iCs/>
      <w:color w:val="44546A" w:themeColor="text2"/>
      <w:sz w:val="18"/>
      <w:szCs w:val="18"/>
    </w:rPr>
  </w:style>
  <w:style w:type="character" w:styleId="CommentReference">
    <w:name w:val="annotation reference"/>
    <w:basedOn w:val="DefaultParagraphFont"/>
    <w:rsid w:val="009A40BB"/>
    <w:rPr>
      <w:sz w:val="16"/>
      <w:szCs w:val="16"/>
    </w:rPr>
  </w:style>
  <w:style w:type="paragraph" w:styleId="CommentText">
    <w:name w:val="annotation text"/>
    <w:basedOn w:val="Normal"/>
    <w:link w:val="CommentTextChar"/>
    <w:rsid w:val="009A40BB"/>
  </w:style>
  <w:style w:type="character" w:customStyle="1" w:styleId="CommentTextChar">
    <w:name w:val="Comment Text Char"/>
    <w:basedOn w:val="DefaultParagraphFont"/>
    <w:link w:val="CommentText"/>
    <w:rsid w:val="009A40BB"/>
    <w:rPr>
      <w:lang w:eastAsia="en-US"/>
    </w:rPr>
  </w:style>
  <w:style w:type="paragraph" w:styleId="CommentSubject">
    <w:name w:val="annotation subject"/>
    <w:basedOn w:val="CommentText"/>
    <w:next w:val="CommentText"/>
    <w:link w:val="CommentSubjectChar"/>
    <w:rsid w:val="009A40BB"/>
    <w:rPr>
      <w:b/>
      <w:bCs/>
    </w:rPr>
  </w:style>
  <w:style w:type="character" w:customStyle="1" w:styleId="CommentSubjectChar">
    <w:name w:val="Comment Subject Char"/>
    <w:basedOn w:val="CommentTextChar"/>
    <w:link w:val="CommentSubject"/>
    <w:rsid w:val="009A40BB"/>
    <w:rPr>
      <w:b/>
      <w:bCs/>
      <w:lang w:eastAsia="en-US"/>
    </w:rPr>
  </w:style>
  <w:style w:type="character" w:styleId="FollowedHyperlink">
    <w:name w:val="FollowedHyperlink"/>
    <w:basedOn w:val="DefaultParagraphFont"/>
    <w:rsid w:val="003B7FC3"/>
    <w:rPr>
      <w:color w:val="954F72" w:themeColor="followedHyperlink"/>
      <w:u w:val="single"/>
    </w:rPr>
  </w:style>
  <w:style w:type="character" w:customStyle="1" w:styleId="Heading1Char">
    <w:name w:val="Heading 1 Char"/>
    <w:basedOn w:val="DefaultParagraphFont"/>
    <w:link w:val="Heading1"/>
    <w:rsid w:val="00520AC4"/>
    <w:rPr>
      <w:rFonts w:ascii="Arial" w:hAnsi="Arial"/>
      <w:sz w:val="36"/>
      <w:lang w:eastAsia="en-US"/>
    </w:rPr>
  </w:style>
  <w:style w:type="table" w:styleId="TableGrid">
    <w:name w:val="Table Grid"/>
    <w:basedOn w:val="TableNormal"/>
    <w:uiPriority w:val="59"/>
    <w:rsid w:val="006E07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rsid w:val="006E077F"/>
    <w:pPr>
      <w:numPr>
        <w:numId w:val="10"/>
      </w:numPr>
      <w:tabs>
        <w:tab w:val="clear" w:pos="1304"/>
        <w:tab w:val="num" w:pos="360"/>
        <w:tab w:val="left" w:pos="1701"/>
      </w:tabs>
      <w:overflowPunct w:val="0"/>
      <w:autoSpaceDE w:val="0"/>
      <w:autoSpaceDN w:val="0"/>
      <w:adjustRightInd w:val="0"/>
      <w:ind w:left="360" w:hanging="360"/>
      <w:jc w:val="both"/>
    </w:pPr>
    <w:rPr>
      <w:rFonts w:ascii="Arial" w:hAnsi="Arial"/>
      <w:b/>
      <w:bCs/>
      <w:lang w:eastAsia="zh-CN"/>
    </w:rPr>
  </w:style>
  <w:style w:type="paragraph" w:styleId="BodyText">
    <w:name w:val="Body Text"/>
    <w:basedOn w:val="Normal"/>
    <w:link w:val="BodyTextChar"/>
    <w:rsid w:val="006E077F"/>
    <w:pPr>
      <w:spacing w:after="120"/>
    </w:pPr>
  </w:style>
  <w:style w:type="character" w:customStyle="1" w:styleId="BodyTextChar">
    <w:name w:val="Body Text Char"/>
    <w:basedOn w:val="DefaultParagraphFont"/>
    <w:link w:val="BodyText"/>
    <w:rsid w:val="006E077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89e/Docs/RP-201516.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5AIRPNAIUNRU-859666464-9947</_dlc_DocId>
    <_dlc_DocIdUrl xmlns="71c5aaf6-e6ce-465b-b873-5148d2a4c105">
      <Url>https://nokia.sharepoint.com/sites/c5g/e2earch/_layouts/15/DocIdRedir.aspx?ID=5AIRPNAIUNRU-859666464-9947</Url>
      <Description>5AIRPNAIUNRU-859666464-9947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FE4B9CE-57A0-47E2-A020-3AFE91059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2</Pages>
  <Words>763</Words>
  <Characters>4659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5412</CharactersWithSpaces>
  <SharedDoc>false</SharedDoc>
  <HyperlinkBase/>
  <HLinks>
    <vt:vector size="18" baseType="variant">
      <vt:variant>
        <vt:i4>1900648</vt:i4>
      </vt:variant>
      <vt:variant>
        <vt:i4>6</vt:i4>
      </vt:variant>
      <vt:variant>
        <vt:i4>0</vt:i4>
      </vt:variant>
      <vt:variant>
        <vt:i4>5</vt:i4>
      </vt:variant>
      <vt:variant>
        <vt:lpwstr>https://www.3gpp.org/ftp/tsg_ran/WG2_RL2/TSGR2_114-e/Docs/R2-2106441.zip</vt:lpwstr>
      </vt:variant>
      <vt:variant>
        <vt:lpwstr/>
      </vt:variant>
      <vt:variant>
        <vt:i4>6357082</vt:i4>
      </vt:variant>
      <vt:variant>
        <vt:i4>3</vt:i4>
      </vt:variant>
      <vt:variant>
        <vt:i4>0</vt:i4>
      </vt:variant>
      <vt:variant>
        <vt:i4>5</vt:i4>
      </vt:variant>
      <vt:variant>
        <vt:lpwstr>https://www.3gpp.org/ftp/tsg_ran/TSG_RAN/TSGR_89e/Docs/RP-201516.zip</vt:lpwstr>
      </vt:variant>
      <vt:variant>
        <vt:lpwstr/>
      </vt:variant>
      <vt:variant>
        <vt:i4>1900648</vt:i4>
      </vt:variant>
      <vt:variant>
        <vt:i4>0</vt:i4>
      </vt:variant>
      <vt:variant>
        <vt:i4>0</vt:i4>
      </vt:variant>
      <vt:variant>
        <vt:i4>5</vt:i4>
      </vt:variant>
      <vt:variant>
        <vt:lpwstr>https://www.3gpp.org/ftp/tsg_ran/WG2_RL2/TSGR2_114-e/Docs/R2-2106441.zip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jakob.buthler</cp:lastModifiedBy>
  <cp:revision>135</cp:revision>
  <dcterms:created xsi:type="dcterms:W3CDTF">2021-10-15T12:35:00Z</dcterms:created>
  <dcterms:modified xsi:type="dcterms:W3CDTF">2021-10-21T16:21:00Z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21651b96-ac30-4a92-8a88-391937db366b</vt:lpwstr>
  </property>
</Properties>
</file>