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728935" w14:textId="4C7217FD" w:rsidR="00AA5A80" w:rsidRDefault="00AA5A80" w:rsidP="00AA5A80">
      <w:pPr>
        <w:pStyle w:val="CRCoverPage"/>
        <w:tabs>
          <w:tab w:val="right" w:pos="9612"/>
          <w:tab w:val="right" w:pos="13323"/>
        </w:tabs>
        <w:spacing w:after="0"/>
        <w:rPr>
          <w:b/>
          <w:noProof/>
          <w:sz w:val="24"/>
          <w:szCs w:val="24"/>
        </w:rPr>
      </w:pPr>
      <w:r>
        <w:rPr>
          <w:b/>
          <w:noProof/>
          <w:sz w:val="24"/>
          <w:szCs w:val="24"/>
        </w:rPr>
        <w:t>3GPP TSG RAN WG2#116-e</w:t>
      </w:r>
      <w:r>
        <w:rPr>
          <w:b/>
          <w:noProof/>
          <w:sz w:val="24"/>
          <w:szCs w:val="24"/>
        </w:rPr>
        <w:tab/>
        <w:t>R2-211124</w:t>
      </w:r>
      <w:r>
        <w:rPr>
          <w:b/>
          <w:noProof/>
          <w:sz w:val="24"/>
          <w:szCs w:val="24"/>
        </w:rPr>
        <w:t>4</w:t>
      </w:r>
    </w:p>
    <w:p w14:paraId="13067C64" w14:textId="77777777" w:rsidR="00AA5A80" w:rsidRDefault="00AA5A80" w:rsidP="00AA5A80">
      <w:pPr>
        <w:pStyle w:val="CRCoverPage"/>
        <w:tabs>
          <w:tab w:val="right" w:pos="9639"/>
          <w:tab w:val="right" w:pos="13323"/>
        </w:tabs>
        <w:spacing w:after="0"/>
        <w:rPr>
          <w:b/>
          <w:noProof/>
          <w:sz w:val="24"/>
          <w:szCs w:val="24"/>
          <w:lang w:eastAsia="ja-JP"/>
        </w:rPr>
      </w:pPr>
      <w:r>
        <w:rPr>
          <w:b/>
          <w:noProof/>
          <w:sz w:val="24"/>
          <w:szCs w:val="24"/>
        </w:rPr>
        <w:t>e-Meeting, 1st - 12th November, 2021</w:t>
      </w:r>
    </w:p>
    <w:p w14:paraId="7ADEBC66" w14:textId="77777777" w:rsidR="00AA5A80" w:rsidRDefault="00AA5A80" w:rsidP="00AA5A80">
      <w:pPr>
        <w:pStyle w:val="CRCoverPage"/>
        <w:pBdr>
          <w:bottom w:val="single" w:sz="6" w:space="0" w:color="auto"/>
        </w:pBdr>
        <w:tabs>
          <w:tab w:val="right" w:pos="9639"/>
          <w:tab w:val="right" w:pos="13323"/>
        </w:tabs>
        <w:spacing w:after="0"/>
        <w:rPr>
          <w:noProof/>
        </w:rPr>
      </w:pPr>
    </w:p>
    <w:p w14:paraId="4DEE9E79" w14:textId="77777777" w:rsidR="00AA5A80" w:rsidRDefault="00AA5A80" w:rsidP="00AA5A80">
      <w:pPr>
        <w:pStyle w:val="CRCoverPage"/>
        <w:tabs>
          <w:tab w:val="left" w:pos="7655"/>
        </w:tabs>
        <w:spacing w:after="0"/>
        <w:outlineLvl w:val="0"/>
        <w:rPr>
          <w:noProof/>
        </w:rPr>
      </w:pPr>
    </w:p>
    <w:p w14:paraId="4431B388" w14:textId="2C44252D"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E e-meeting</w:t>
      </w:r>
      <w:r w:rsidR="003007F7" w:rsidRPr="00C33343">
        <w:rPr>
          <w:rFonts w:ascii="Arial" w:hAnsi="Arial" w:cs="Arial"/>
          <w:b/>
          <w:bCs/>
          <w:sz w:val="28"/>
          <w:szCs w:val="24"/>
        </w:rPr>
        <w:tab/>
      </w:r>
      <w:r w:rsidR="0007406D" w:rsidRPr="0007406D">
        <w:rPr>
          <w:rFonts w:ascii="Arial" w:hAnsi="Arial" w:cs="Arial"/>
          <w:b/>
          <w:bCs/>
          <w:i/>
          <w:sz w:val="28"/>
          <w:szCs w:val="24"/>
        </w:rPr>
        <w:t>S2-</w:t>
      </w:r>
      <w:r w:rsidR="009E1FF2" w:rsidRPr="009E1FF2">
        <w:rPr>
          <w:rFonts w:ascii="Arial" w:hAnsi="Arial" w:cs="Arial"/>
          <w:b/>
          <w:bCs/>
          <w:i/>
          <w:sz w:val="28"/>
          <w:szCs w:val="24"/>
        </w:rPr>
        <w:t>2108175</w:t>
      </w:r>
    </w:p>
    <w:p w14:paraId="4431B389" w14:textId="32064B79"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9E1FF2" w:rsidRPr="009E1FF2">
        <w:rPr>
          <w:rFonts w:ascii="Arial" w:hAnsi="Arial" w:cs="Arial"/>
          <w:b/>
          <w:bCs/>
          <w:color w:val="0000FF"/>
        </w:rPr>
        <w:t>7545</w:t>
      </w:r>
      <w:r w:rsidR="0074309D" w:rsidRPr="001C1B1A">
        <w:rPr>
          <w:rFonts w:ascii="Arial" w:hAnsi="Arial" w:cs="Arial"/>
          <w:b/>
          <w:bCs/>
          <w:color w:val="0000FF"/>
        </w:rPr>
        <w:t>)</w:t>
      </w:r>
    </w:p>
    <w:p w14:paraId="4431B38A" w14:textId="77777777" w:rsidR="00463675" w:rsidRPr="000F4E43" w:rsidRDefault="00463675">
      <w:pPr>
        <w:rPr>
          <w:rFonts w:ascii="Arial" w:hAnsi="Arial" w:cs="Arial"/>
        </w:rPr>
      </w:pPr>
    </w:p>
    <w:p w14:paraId="4431B38B" w14:textId="6D8CBC41" w:rsidR="00463675" w:rsidRPr="000F4E43" w:rsidRDefault="00463675" w:rsidP="000F4E43">
      <w:pPr>
        <w:pStyle w:val="Title"/>
      </w:pPr>
      <w:r w:rsidRPr="000F4E43">
        <w:t>Title:</w:t>
      </w:r>
      <w:r w:rsidRPr="000F4E43">
        <w:tab/>
      </w:r>
      <w:r w:rsidR="00E551B8" w:rsidRPr="00CC112B">
        <w:rPr>
          <w:bCs w:val="0"/>
          <w:kern w:val="0"/>
          <w:lang w:eastAsia="en-GB"/>
        </w:rPr>
        <w:t xml:space="preserve">Reply </w:t>
      </w:r>
      <w:r w:rsidRPr="00980705">
        <w:rPr>
          <w:bCs w:val="0"/>
          <w:kern w:val="0"/>
          <w:lang w:eastAsia="en-GB"/>
        </w:rPr>
        <w:t xml:space="preserve">LS on </w:t>
      </w:r>
      <w:r w:rsidR="00980705" w:rsidRPr="00980705">
        <w:rPr>
          <w:bCs w:val="0"/>
          <w:kern w:val="0"/>
          <w:lang w:eastAsia="en-GB"/>
        </w:rPr>
        <w:t>MBS</w:t>
      </w:r>
      <w:r w:rsidR="00980705" w:rsidRPr="00CC112B">
        <w:rPr>
          <w:bCs w:val="0"/>
          <w:kern w:val="0"/>
          <w:lang w:eastAsia="en-GB"/>
        </w:rPr>
        <w:t xml:space="preserve"> broadcast service</w:t>
      </w:r>
      <w:r w:rsidR="00980705" w:rsidRPr="000955AA">
        <w:t xml:space="preserve"> continuity and MBS session identification</w:t>
      </w:r>
    </w:p>
    <w:p w14:paraId="4431B38C" w14:textId="77777777" w:rsidR="00463675" w:rsidRPr="000F4E43" w:rsidRDefault="00463675" w:rsidP="000F4E43">
      <w:pPr>
        <w:pStyle w:val="Title"/>
      </w:pPr>
      <w:r w:rsidRPr="000F4E43">
        <w:t>Response to:</w:t>
      </w:r>
      <w:r w:rsidRPr="000F4E43">
        <w:tab/>
      </w:r>
      <w:r w:rsidRPr="000955AA">
        <w:rPr>
          <w:color w:val="000000"/>
        </w:rPr>
        <w:t>LS (</w:t>
      </w:r>
      <w:r w:rsidR="000955AA" w:rsidRPr="000955AA">
        <w:rPr>
          <w:color w:val="000000"/>
        </w:rPr>
        <w:t>R2-2108914</w:t>
      </w:r>
      <w:r w:rsidRPr="000955AA">
        <w:rPr>
          <w:color w:val="000000"/>
        </w:rPr>
        <w:t xml:space="preserve">) on </w:t>
      </w:r>
      <w:r w:rsidR="000955AA" w:rsidRPr="000955AA">
        <w:t>the MBS broadcast service continuity and MBS session identification</w:t>
      </w:r>
      <w:r w:rsidR="000955AA" w:rsidRPr="000955AA">
        <w:rPr>
          <w:color w:val="000000"/>
        </w:rPr>
        <w:t xml:space="preserve"> </w:t>
      </w:r>
      <w:r w:rsidRPr="000955AA">
        <w:rPr>
          <w:color w:val="000000"/>
        </w:rPr>
        <w:t xml:space="preserve">from </w:t>
      </w:r>
      <w:r w:rsidR="009D4F3B" w:rsidRPr="000955AA">
        <w:rPr>
          <w:color w:val="000000"/>
        </w:rPr>
        <w:t>RAN</w:t>
      </w:r>
      <w:r w:rsidR="000955AA" w:rsidRPr="000955AA">
        <w:rPr>
          <w:color w:val="000000"/>
        </w:rPr>
        <w:t>2</w:t>
      </w:r>
    </w:p>
    <w:p w14:paraId="4431B38D" w14:textId="77777777" w:rsidR="00463675" w:rsidRPr="000F4E43" w:rsidRDefault="00463675" w:rsidP="000F4E43">
      <w:pPr>
        <w:pStyle w:val="Title"/>
      </w:pPr>
      <w:r w:rsidRPr="000F4E43">
        <w:t>Release:</w:t>
      </w:r>
      <w:r w:rsidRPr="000F4E43">
        <w:tab/>
      </w:r>
      <w:r w:rsidR="00FB2F49">
        <w:rPr>
          <w:color w:val="000000"/>
        </w:rPr>
        <w:t>Release 17</w:t>
      </w:r>
    </w:p>
    <w:p w14:paraId="4431B38E" w14:textId="77777777" w:rsidR="00463675" w:rsidRPr="000F4E43" w:rsidRDefault="00463675" w:rsidP="000F4E43">
      <w:pPr>
        <w:pStyle w:val="Title"/>
      </w:pPr>
      <w:r w:rsidRPr="000F4E43">
        <w:t>Work Item:</w:t>
      </w:r>
      <w:r w:rsidRPr="000F4E43">
        <w:tab/>
      </w:r>
      <w:r w:rsidR="00FB2F49">
        <w:t>NR_MBS-Core, 5MBS</w:t>
      </w:r>
    </w:p>
    <w:p w14:paraId="4431B38F" w14:textId="77777777" w:rsidR="00463675" w:rsidRPr="000F4E43" w:rsidRDefault="00463675">
      <w:pPr>
        <w:spacing w:after="60"/>
        <w:ind w:left="1985" w:hanging="1985"/>
        <w:rPr>
          <w:rFonts w:ascii="Arial" w:hAnsi="Arial" w:cs="Arial"/>
          <w:b/>
        </w:rPr>
      </w:pPr>
    </w:p>
    <w:p w14:paraId="4431B390" w14:textId="545D8B35" w:rsidR="00463675" w:rsidRPr="000F4E43" w:rsidRDefault="00463675" w:rsidP="000F4E43">
      <w:pPr>
        <w:pStyle w:val="Source"/>
      </w:pPr>
      <w:r w:rsidRPr="000F4E43">
        <w:t>Source:</w:t>
      </w:r>
      <w:r w:rsidRPr="000F4E43">
        <w:tab/>
      </w:r>
      <w:r w:rsidR="00C55D6B" w:rsidRPr="002D27E6">
        <w:t>SA</w:t>
      </w:r>
      <w:r w:rsidR="00C831C8" w:rsidRPr="002D27E6">
        <w:t>2</w:t>
      </w:r>
    </w:p>
    <w:p w14:paraId="4431B391" w14:textId="0004F179" w:rsidR="00463675" w:rsidRPr="00600780" w:rsidRDefault="00463675" w:rsidP="000F4E43">
      <w:pPr>
        <w:pStyle w:val="Source"/>
      </w:pPr>
      <w:r w:rsidRPr="000F4E43">
        <w:t>To:</w:t>
      </w:r>
      <w:r w:rsidRPr="000F4E43">
        <w:tab/>
      </w:r>
      <w:r w:rsidR="002D27E6" w:rsidRPr="00DA107A">
        <w:rPr>
          <w:bCs/>
        </w:rPr>
        <w:t>RAN2</w:t>
      </w:r>
      <w:r w:rsidR="00EC2430">
        <w:rPr>
          <w:bCs/>
        </w:rPr>
        <w:t>, RAN3</w:t>
      </w:r>
    </w:p>
    <w:p w14:paraId="4431B392" w14:textId="58B04E47" w:rsidR="00463675" w:rsidRPr="000F4E43" w:rsidRDefault="00463675" w:rsidP="000F4E43">
      <w:pPr>
        <w:pStyle w:val="Source"/>
      </w:pPr>
      <w:r w:rsidRPr="000F4E43">
        <w:t>Cc:</w:t>
      </w:r>
      <w:r w:rsidRPr="000F4E43">
        <w:tab/>
      </w:r>
      <w:r w:rsidR="002D27E6">
        <w:rPr>
          <w:bCs/>
        </w:rPr>
        <w:t>SA4</w:t>
      </w:r>
      <w:r w:rsidR="00F200A3">
        <w:rPr>
          <w:bCs/>
        </w:rPr>
        <w:t>, SA6</w:t>
      </w:r>
    </w:p>
    <w:p w14:paraId="4431B393" w14:textId="77777777" w:rsidR="00463675" w:rsidRPr="000F4E43" w:rsidRDefault="00463675">
      <w:pPr>
        <w:spacing w:after="60"/>
        <w:ind w:left="1985" w:hanging="1985"/>
        <w:rPr>
          <w:rFonts w:ascii="Arial" w:hAnsi="Arial" w:cs="Arial"/>
          <w:bCs/>
        </w:rPr>
      </w:pPr>
    </w:p>
    <w:p w14:paraId="4431B394" w14:textId="601C339D" w:rsidR="00463675" w:rsidRPr="000F4E43" w:rsidRDefault="00463675">
      <w:pPr>
        <w:tabs>
          <w:tab w:val="left" w:pos="2268"/>
        </w:tabs>
        <w:rPr>
          <w:rFonts w:ascii="Arial" w:hAnsi="Arial" w:cs="Arial"/>
          <w:bCs/>
        </w:rPr>
      </w:pPr>
      <w:r w:rsidRPr="000F4E43">
        <w:rPr>
          <w:rFonts w:ascii="Arial" w:hAnsi="Arial" w:cs="Arial"/>
          <w:b/>
        </w:rPr>
        <w:t>Contact Person:</w:t>
      </w:r>
    </w:p>
    <w:p w14:paraId="4431B395" w14:textId="77777777" w:rsidR="00463675" w:rsidRPr="000F4E43" w:rsidRDefault="00463675" w:rsidP="000F4E43">
      <w:pPr>
        <w:pStyle w:val="Contact"/>
        <w:tabs>
          <w:tab w:val="clear" w:pos="2268"/>
        </w:tabs>
        <w:rPr>
          <w:bCs/>
        </w:rPr>
      </w:pPr>
      <w:r w:rsidRPr="000F4E43">
        <w:t>Name:</w:t>
      </w:r>
      <w:r w:rsidRPr="000F4E43">
        <w:rPr>
          <w:bCs/>
        </w:rPr>
        <w:tab/>
      </w:r>
      <w:r w:rsidR="002D27E6">
        <w:rPr>
          <w:b w:val="0"/>
          <w:bCs/>
          <w:lang w:eastAsia="zh-CN"/>
        </w:rPr>
        <w:t>Meng Li</w:t>
      </w:r>
    </w:p>
    <w:p w14:paraId="4431B396" w14:textId="77777777" w:rsidR="00463675" w:rsidRPr="000F4E43" w:rsidRDefault="00463675" w:rsidP="000F4E43">
      <w:pPr>
        <w:pStyle w:val="Contact"/>
        <w:tabs>
          <w:tab w:val="clear" w:pos="2268"/>
        </w:tabs>
        <w:rPr>
          <w:bCs/>
        </w:rPr>
      </w:pPr>
      <w:r w:rsidRPr="000F4E43">
        <w:t>Tel. Number:</w:t>
      </w:r>
      <w:r w:rsidRPr="000F4E43">
        <w:rPr>
          <w:bCs/>
        </w:rPr>
        <w:tab/>
      </w:r>
    </w:p>
    <w:p w14:paraId="4431B397" w14:textId="77777777" w:rsidR="00463675" w:rsidRPr="00BB5CB0" w:rsidRDefault="00463675" w:rsidP="000F4E43">
      <w:pPr>
        <w:pStyle w:val="Contact"/>
        <w:tabs>
          <w:tab w:val="clear" w:pos="2268"/>
        </w:tabs>
        <w:rPr>
          <w:bCs/>
        </w:rPr>
      </w:pPr>
      <w:r w:rsidRPr="00BB5CB0">
        <w:t>E-mail Address:</w:t>
      </w:r>
      <w:r w:rsidRPr="00BB5CB0">
        <w:rPr>
          <w:bCs/>
        </w:rPr>
        <w:tab/>
      </w:r>
      <w:proofErr w:type="spellStart"/>
      <w:r w:rsidR="002D27E6" w:rsidRPr="00BB5CB0">
        <w:rPr>
          <w:b w:val="0"/>
          <w:bCs/>
        </w:rPr>
        <w:t>raymond</w:t>
      </w:r>
      <w:proofErr w:type="spellEnd"/>
      <w:r w:rsidR="00F62570" w:rsidRPr="00BB5CB0">
        <w:rPr>
          <w:b w:val="0"/>
          <w:bCs/>
        </w:rPr>
        <w:t xml:space="preserve"> DOT </w:t>
      </w:r>
      <w:proofErr w:type="spellStart"/>
      <w:r w:rsidR="002D27E6" w:rsidRPr="00BB5CB0">
        <w:rPr>
          <w:b w:val="0"/>
          <w:bCs/>
        </w:rPr>
        <w:t>limeng</w:t>
      </w:r>
      <w:proofErr w:type="spellEnd"/>
      <w:r w:rsidR="00F62570" w:rsidRPr="00BB5CB0">
        <w:rPr>
          <w:b w:val="0"/>
          <w:bCs/>
        </w:rPr>
        <w:t xml:space="preserve"> AT </w:t>
      </w:r>
      <w:proofErr w:type="spellStart"/>
      <w:r w:rsidR="00F62570" w:rsidRPr="00BB5CB0">
        <w:rPr>
          <w:b w:val="0"/>
          <w:bCs/>
        </w:rPr>
        <w:t>huawei</w:t>
      </w:r>
      <w:proofErr w:type="spellEnd"/>
      <w:r w:rsidR="00F62570" w:rsidRPr="00BB5CB0">
        <w:rPr>
          <w:b w:val="0"/>
          <w:bCs/>
        </w:rPr>
        <w:t xml:space="preserve"> DOT com</w:t>
      </w:r>
    </w:p>
    <w:p w14:paraId="4431B398" w14:textId="77777777" w:rsidR="00463675" w:rsidRPr="000F4E43" w:rsidRDefault="00463675">
      <w:pPr>
        <w:spacing w:after="60"/>
        <w:ind w:left="1985" w:hanging="1985"/>
        <w:rPr>
          <w:rFonts w:ascii="Arial" w:hAnsi="Arial" w:cs="Arial"/>
          <w:b/>
        </w:rPr>
      </w:pPr>
    </w:p>
    <w:p w14:paraId="4431B399" w14:textId="031BE491"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4431B39A" w14:textId="77777777" w:rsidR="00923E7C" w:rsidRPr="000F4E43" w:rsidRDefault="00923E7C">
      <w:pPr>
        <w:spacing w:after="60"/>
        <w:ind w:left="1985" w:hanging="1985"/>
        <w:rPr>
          <w:rFonts w:ascii="Arial" w:hAnsi="Arial" w:cs="Arial"/>
          <w:b/>
        </w:rPr>
      </w:pPr>
    </w:p>
    <w:p w14:paraId="4431B39B" w14:textId="77777777" w:rsidR="00463675" w:rsidRPr="000F4E43" w:rsidRDefault="00463675" w:rsidP="000F4E43">
      <w:pPr>
        <w:pStyle w:val="Title"/>
      </w:pPr>
      <w:r w:rsidRPr="000F4E43">
        <w:t>Attachments:</w:t>
      </w:r>
      <w:r w:rsidRPr="000F4E43">
        <w:tab/>
      </w:r>
      <w:r w:rsidR="00BC70C7">
        <w:rPr>
          <w:color w:val="000000"/>
        </w:rPr>
        <w:t>None.</w:t>
      </w:r>
    </w:p>
    <w:p w14:paraId="4431B39C" w14:textId="77777777" w:rsidR="00463675" w:rsidRPr="000F4E43" w:rsidRDefault="00463675">
      <w:pPr>
        <w:pBdr>
          <w:bottom w:val="single" w:sz="4" w:space="1" w:color="auto"/>
        </w:pBdr>
        <w:rPr>
          <w:rFonts w:ascii="Arial" w:hAnsi="Arial" w:cs="Arial"/>
        </w:rPr>
      </w:pPr>
    </w:p>
    <w:p w14:paraId="4431B39D" w14:textId="77777777" w:rsidR="00463675" w:rsidRPr="000F4E43" w:rsidRDefault="00463675">
      <w:pPr>
        <w:rPr>
          <w:rFonts w:ascii="Arial" w:hAnsi="Arial" w:cs="Arial"/>
        </w:rPr>
      </w:pPr>
    </w:p>
    <w:p w14:paraId="4431B39E" w14:textId="77777777" w:rsidR="00463675" w:rsidRPr="000F4E43" w:rsidRDefault="00463675">
      <w:pPr>
        <w:spacing w:after="120"/>
        <w:rPr>
          <w:rFonts w:ascii="Arial" w:hAnsi="Arial" w:cs="Arial"/>
          <w:b/>
        </w:rPr>
      </w:pPr>
      <w:r w:rsidRPr="000F4E43">
        <w:rPr>
          <w:rFonts w:ascii="Arial" w:hAnsi="Arial" w:cs="Arial"/>
          <w:b/>
        </w:rPr>
        <w:t>1. Overall Description:</w:t>
      </w:r>
    </w:p>
    <w:p w14:paraId="4431B39F" w14:textId="77777777" w:rsidR="00F200A3" w:rsidRDefault="00F200A3">
      <w:pPr>
        <w:rPr>
          <w:rFonts w:ascii="Arial" w:hAnsi="Arial" w:cs="Arial"/>
          <w:bCs/>
        </w:rPr>
      </w:pPr>
      <w:r w:rsidRPr="00F200A3">
        <w:rPr>
          <w:rFonts w:ascii="Arial" w:hAnsi="Arial" w:cs="Arial"/>
          <w:bCs/>
        </w:rPr>
        <w:t>SA2</w:t>
      </w:r>
      <w:r>
        <w:rPr>
          <w:rFonts w:ascii="Arial" w:hAnsi="Arial" w:cs="Arial"/>
          <w:bCs/>
        </w:rPr>
        <w:t xml:space="preserve"> would like to thank RAN2 for the LS. SA2 has discussed the three questions in the LS and provides the feedback of the answers as follows:</w:t>
      </w:r>
    </w:p>
    <w:p w14:paraId="4431B3A0" w14:textId="77777777" w:rsidR="00F200A3" w:rsidRDefault="00F200A3" w:rsidP="00F200A3">
      <w:pPr>
        <w:pStyle w:val="Header"/>
        <w:jc w:val="both"/>
        <w:rPr>
          <w:rFonts w:ascii="Arial" w:hAnsi="Arial" w:cs="Arial"/>
          <w:bCs/>
        </w:rPr>
      </w:pPr>
    </w:p>
    <w:tbl>
      <w:tblPr>
        <w:tblStyle w:val="TableGrid"/>
        <w:tblW w:w="0" w:type="auto"/>
        <w:tblLook w:val="04A0" w:firstRow="1" w:lastRow="0" w:firstColumn="1" w:lastColumn="0" w:noHBand="0" w:noVBand="1"/>
      </w:tblPr>
      <w:tblGrid>
        <w:gridCol w:w="9629"/>
      </w:tblGrid>
      <w:tr w:rsidR="006F7CA8" w14:paraId="4431B3A2" w14:textId="77777777" w:rsidTr="006F7CA8">
        <w:tc>
          <w:tcPr>
            <w:tcW w:w="9629" w:type="dxa"/>
          </w:tcPr>
          <w:p w14:paraId="4431B3A1" w14:textId="77777777" w:rsidR="006F7CA8" w:rsidRDefault="006F7CA8" w:rsidP="00F200A3">
            <w:pPr>
              <w:pStyle w:val="Header"/>
              <w:jc w:val="both"/>
              <w:rPr>
                <w:rFonts w:ascii="Arial" w:eastAsia="MS Mincho" w:hAnsi="Arial" w:cs="Arial"/>
                <w:b/>
                <w:lang w:eastAsia="en-GB"/>
              </w:rPr>
            </w:pPr>
            <w:r w:rsidRPr="00F200A3">
              <w:rPr>
                <w:rFonts w:ascii="Arial" w:eastAsia="MS Mincho" w:hAnsi="Arial" w:cs="Arial"/>
                <w:b/>
                <w:lang w:eastAsia="en-GB"/>
              </w:rPr>
              <w:t>Question 1: Can an “MBS ID” (e.g. SAI) be defined for NR MBS for use in SIB and the upper layer signalling (e.g. USD), to avoid too many TMGIs from being broadcast in System Information?</w:t>
            </w:r>
          </w:p>
        </w:tc>
      </w:tr>
    </w:tbl>
    <w:p w14:paraId="4431B3A3" w14:textId="77777777" w:rsidR="00463675" w:rsidRDefault="00463675" w:rsidP="008E361C">
      <w:pPr>
        <w:rPr>
          <w:rFonts w:ascii="Arial" w:hAnsi="Arial" w:cs="Arial"/>
          <w:bCs/>
        </w:rPr>
      </w:pPr>
    </w:p>
    <w:p w14:paraId="4431B3A4" w14:textId="3AF7C8F0" w:rsidR="008E361C" w:rsidRPr="00C87C35" w:rsidRDefault="00624413" w:rsidP="008E361C">
      <w:pPr>
        <w:rPr>
          <w:rFonts w:ascii="Arial" w:hAnsi="Arial" w:cs="Arial"/>
          <w:bCs/>
        </w:rPr>
      </w:pPr>
      <w:r>
        <w:rPr>
          <w:rFonts w:ascii="Arial" w:hAnsi="Arial" w:cs="Arial" w:hint="eastAsia"/>
          <w:bCs/>
        </w:rPr>
        <w:t xml:space="preserve">SA2 answer: SA2 </w:t>
      </w:r>
      <w:r w:rsidR="00BC70C7">
        <w:rPr>
          <w:rFonts w:ascii="Arial" w:hAnsi="Arial" w:cs="Arial"/>
          <w:bCs/>
        </w:rPr>
        <w:t>agree</w:t>
      </w:r>
      <w:r>
        <w:rPr>
          <w:rFonts w:ascii="Arial" w:hAnsi="Arial" w:cs="Arial" w:hint="eastAsia"/>
          <w:bCs/>
        </w:rPr>
        <w:t xml:space="preserve">s </w:t>
      </w:r>
      <w:r w:rsidR="00E65DDC">
        <w:rPr>
          <w:rFonts w:ascii="Arial" w:hAnsi="Arial" w:cs="Arial"/>
          <w:bCs/>
        </w:rPr>
        <w:t>t</w:t>
      </w:r>
      <w:r w:rsidR="00BC70C7">
        <w:rPr>
          <w:rFonts w:ascii="Arial" w:hAnsi="Arial" w:cs="Arial"/>
          <w:bCs/>
        </w:rPr>
        <w:t xml:space="preserve">o </w:t>
      </w:r>
      <w:r w:rsidR="00456D2C">
        <w:rPr>
          <w:rFonts w:ascii="Arial" w:hAnsi="Arial" w:cs="Arial"/>
          <w:bCs/>
        </w:rPr>
        <w:t xml:space="preserve">introduce </w:t>
      </w:r>
      <w:r w:rsidR="00456D2C" w:rsidRPr="00C87C35">
        <w:rPr>
          <w:rFonts w:ascii="Arial" w:hAnsi="Arial" w:cs="Arial"/>
          <w:bCs/>
        </w:rPr>
        <w:t>an additional</w:t>
      </w:r>
      <w:r w:rsidR="004D7572" w:rsidRPr="00C87C35">
        <w:rPr>
          <w:rFonts w:ascii="Arial" w:hAnsi="Arial" w:cs="Arial"/>
          <w:bCs/>
        </w:rPr>
        <w:t xml:space="preserve"> </w:t>
      </w:r>
      <w:r w:rsidR="00BC70C7" w:rsidRPr="00C87C35">
        <w:rPr>
          <w:rFonts w:ascii="Arial" w:hAnsi="Arial" w:cs="Arial"/>
          <w:bCs/>
        </w:rPr>
        <w:t xml:space="preserve">MBS </w:t>
      </w:r>
      <w:r w:rsidR="00456D2C" w:rsidRPr="00C87C35">
        <w:rPr>
          <w:rFonts w:ascii="Arial" w:hAnsi="Arial" w:cs="Arial"/>
          <w:bCs/>
        </w:rPr>
        <w:t xml:space="preserve">identifier </w:t>
      </w:r>
      <w:r w:rsidR="00A91C2D" w:rsidRPr="00C87C35">
        <w:rPr>
          <w:rFonts w:ascii="Arial" w:hAnsi="Arial" w:cs="Arial" w:hint="eastAsia"/>
          <w:bCs/>
        </w:rPr>
        <w:t xml:space="preserve">for reducing </w:t>
      </w:r>
      <w:r w:rsidR="00A91C2D" w:rsidRPr="00C87C35">
        <w:rPr>
          <w:rFonts w:ascii="Arial" w:hAnsi="Arial" w:cs="Arial"/>
          <w:bCs/>
        </w:rPr>
        <w:t>the</w:t>
      </w:r>
      <w:r w:rsidR="00A91C2D" w:rsidRPr="00C87C35">
        <w:rPr>
          <w:rFonts w:ascii="Arial" w:hAnsi="Arial" w:cs="Arial" w:hint="eastAsia"/>
          <w:bCs/>
        </w:rPr>
        <w:t xml:space="preserve"> </w:t>
      </w:r>
      <w:r w:rsidR="00A91C2D" w:rsidRPr="00C87C35">
        <w:rPr>
          <w:rFonts w:ascii="Arial" w:hAnsi="Arial" w:cs="Arial"/>
          <w:bCs/>
        </w:rPr>
        <w:t>volume broadcasted in SIB.</w:t>
      </w:r>
      <w:r w:rsidR="00456D2C" w:rsidRPr="00C87C35">
        <w:rPr>
          <w:rFonts w:ascii="Arial" w:hAnsi="Arial" w:cs="Arial"/>
          <w:bCs/>
        </w:rPr>
        <w:t xml:space="preserve"> </w:t>
      </w:r>
      <w:r w:rsidR="004D7572" w:rsidRPr="00C87C35">
        <w:rPr>
          <w:rFonts w:ascii="Arial" w:hAnsi="Arial" w:cs="Arial"/>
          <w:bCs/>
        </w:rPr>
        <w:t xml:space="preserve">The identifier can be </w:t>
      </w:r>
      <w:r w:rsidR="008F536A" w:rsidRPr="00C87C35">
        <w:rPr>
          <w:rFonts w:ascii="Arial" w:hAnsi="Arial" w:cs="Arial"/>
          <w:bCs/>
        </w:rPr>
        <w:t>associated with</w:t>
      </w:r>
      <w:r w:rsidR="004D7572" w:rsidRPr="00C87C35">
        <w:rPr>
          <w:rFonts w:ascii="Arial" w:hAnsi="Arial" w:cs="Arial"/>
          <w:bCs/>
        </w:rPr>
        <w:t xml:space="preserve"> several TMGIs to avoid that those TMGIs need to be broadcasted in the System Information.</w:t>
      </w:r>
      <w:r w:rsidR="00A43CEC" w:rsidRPr="00C87C35">
        <w:rPr>
          <w:rFonts w:ascii="Arial" w:hAnsi="Arial" w:cs="Arial"/>
          <w:bCs/>
        </w:rPr>
        <w:t>SA2 did not yet conclude whether this additional identifier will denote service areas.</w:t>
      </w:r>
      <w:r w:rsidR="00456D2C" w:rsidRPr="00C87C35">
        <w:rPr>
          <w:rFonts w:ascii="Arial" w:hAnsi="Arial" w:cs="Arial"/>
          <w:bCs/>
        </w:rPr>
        <w:t xml:space="preserve"> SA2 intends to agree related CRs that detail the concept and related procedures in the next meeting</w:t>
      </w:r>
      <w:r w:rsidR="00BC70C7" w:rsidRPr="00C87C35">
        <w:rPr>
          <w:rFonts w:ascii="Arial" w:hAnsi="Arial" w:cs="Arial"/>
          <w:bCs/>
        </w:rPr>
        <w:t>.</w:t>
      </w:r>
      <w:r w:rsidR="00EB7D63" w:rsidRPr="00C87C35">
        <w:rPr>
          <w:rFonts w:ascii="Arial" w:hAnsi="Arial" w:cs="Arial"/>
          <w:bCs/>
        </w:rPr>
        <w:t xml:space="preserve"> </w:t>
      </w:r>
      <w:r w:rsidR="00EB7D63" w:rsidRPr="00C87C35">
        <w:rPr>
          <w:rFonts w:ascii="Arial" w:hAnsi="Arial" w:cs="Arial"/>
          <w:bCs/>
          <w:lang w:eastAsia="zh-CN"/>
        </w:rPr>
        <w:t xml:space="preserve">The </w:t>
      </w:r>
      <w:r w:rsidR="00456D2C" w:rsidRPr="00C87C35">
        <w:rPr>
          <w:rFonts w:ascii="Arial" w:hAnsi="Arial" w:cs="Arial"/>
          <w:bCs/>
        </w:rPr>
        <w:t>additional MBS identifier</w:t>
      </w:r>
      <w:r w:rsidR="00442A41" w:rsidRPr="00C87C35">
        <w:rPr>
          <w:rFonts w:ascii="Arial" w:hAnsi="Arial" w:cs="Arial"/>
          <w:bCs/>
        </w:rPr>
        <w:t xml:space="preserve"> </w:t>
      </w:r>
      <w:r w:rsidR="00EB7D63" w:rsidRPr="00C87C35">
        <w:rPr>
          <w:rFonts w:ascii="Arial" w:hAnsi="Arial" w:cs="Arial"/>
          <w:bCs/>
          <w:lang w:eastAsia="zh-CN"/>
        </w:rPr>
        <w:t>can be used in SIB and the service announcement</w:t>
      </w:r>
      <w:r w:rsidR="00A95DFD" w:rsidRPr="00C87C35">
        <w:rPr>
          <w:rFonts w:ascii="Arial" w:hAnsi="Arial" w:cs="Arial"/>
          <w:bCs/>
          <w:lang w:eastAsia="zh-CN"/>
        </w:rPr>
        <w:t xml:space="preserve"> for Broadcast</w:t>
      </w:r>
      <w:r w:rsidR="00EB7D63" w:rsidRPr="00C87C35">
        <w:rPr>
          <w:rFonts w:ascii="Arial" w:hAnsi="Arial" w:cs="Arial"/>
          <w:bCs/>
          <w:lang w:eastAsia="zh-CN"/>
        </w:rPr>
        <w:t>.</w:t>
      </w:r>
    </w:p>
    <w:p w14:paraId="4431B3A5" w14:textId="77777777" w:rsidR="00463675" w:rsidRPr="00C87C35" w:rsidRDefault="00463675">
      <w:pPr>
        <w:pStyle w:val="Header"/>
        <w:tabs>
          <w:tab w:val="clear" w:pos="4153"/>
          <w:tab w:val="clear" w:pos="8306"/>
        </w:tabs>
        <w:rPr>
          <w:rFonts w:ascii="Arial" w:hAnsi="Arial" w:cs="Arial"/>
          <w:bCs/>
          <w:lang w:eastAsia="zh-CN"/>
        </w:rPr>
      </w:pPr>
    </w:p>
    <w:tbl>
      <w:tblPr>
        <w:tblStyle w:val="TableGrid"/>
        <w:tblW w:w="0" w:type="auto"/>
        <w:tblLook w:val="04A0" w:firstRow="1" w:lastRow="0" w:firstColumn="1" w:lastColumn="0" w:noHBand="0" w:noVBand="1"/>
      </w:tblPr>
      <w:tblGrid>
        <w:gridCol w:w="9629"/>
      </w:tblGrid>
      <w:tr w:rsidR="006F7CA8" w:rsidRPr="00C87C35" w14:paraId="4431B3A7" w14:textId="77777777" w:rsidTr="006F7CA8">
        <w:tc>
          <w:tcPr>
            <w:tcW w:w="9629" w:type="dxa"/>
          </w:tcPr>
          <w:p w14:paraId="4431B3A6" w14:textId="77777777" w:rsidR="006F7CA8" w:rsidRPr="00C87C35" w:rsidRDefault="006F7CA8" w:rsidP="00F200A3">
            <w:pPr>
              <w:pStyle w:val="Header"/>
              <w:jc w:val="both"/>
              <w:rPr>
                <w:rFonts w:ascii="Arial" w:eastAsia="MS Mincho" w:hAnsi="Arial" w:cs="Arial"/>
                <w:b/>
                <w:lang w:eastAsia="en-GB"/>
              </w:rPr>
            </w:pPr>
            <w:r w:rsidRPr="00C87C35">
              <w:rPr>
                <w:rFonts w:ascii="Arial" w:eastAsia="MS Mincho" w:hAnsi="Arial" w:cs="Arial"/>
                <w:b/>
                <w:lang w:eastAsia="en-GB"/>
              </w:rPr>
              <w:t>Question 2: Can the mapping between frequency and MBS service/session be provided in the upper layer signalling (e.g. USD), as in LTE SC-PTM?</w:t>
            </w:r>
          </w:p>
        </w:tc>
      </w:tr>
    </w:tbl>
    <w:p w14:paraId="4431B3A8" w14:textId="77777777" w:rsidR="00F200A3" w:rsidRPr="00C87C35" w:rsidRDefault="00F200A3">
      <w:pPr>
        <w:pStyle w:val="Header"/>
        <w:tabs>
          <w:tab w:val="clear" w:pos="4153"/>
          <w:tab w:val="clear" w:pos="8306"/>
        </w:tabs>
        <w:rPr>
          <w:rFonts w:ascii="Arial" w:hAnsi="Arial" w:cs="Arial"/>
        </w:rPr>
      </w:pPr>
    </w:p>
    <w:p w14:paraId="4431B3A9" w14:textId="551EEBAD" w:rsidR="00B97368" w:rsidRPr="009E1FF2" w:rsidRDefault="00B97368" w:rsidP="00B97368">
      <w:pPr>
        <w:rPr>
          <w:rFonts w:ascii="Arial" w:hAnsi="Arial" w:cs="Arial"/>
          <w:bCs/>
        </w:rPr>
      </w:pPr>
      <w:r w:rsidRPr="00C87C35">
        <w:rPr>
          <w:rFonts w:ascii="Arial" w:hAnsi="Arial" w:cs="Arial"/>
          <w:bCs/>
        </w:rPr>
        <w:t xml:space="preserve">SA2 answer: SA2 </w:t>
      </w:r>
      <w:r w:rsidR="00494101" w:rsidRPr="00C87C35">
        <w:rPr>
          <w:rFonts w:ascii="Arial" w:hAnsi="Arial" w:cs="Arial"/>
          <w:bCs/>
        </w:rPr>
        <w:t>confirms that</w:t>
      </w:r>
      <w:r w:rsidR="005879B2" w:rsidRPr="00C87C35">
        <w:rPr>
          <w:rFonts w:ascii="Arial" w:hAnsi="Arial" w:cs="Arial"/>
          <w:bCs/>
        </w:rPr>
        <w:t xml:space="preserve"> </w:t>
      </w:r>
      <w:r w:rsidR="007D75D6" w:rsidRPr="00C87C35">
        <w:rPr>
          <w:rFonts w:ascii="Arial" w:hAnsi="Arial" w:cs="Arial"/>
          <w:bCs/>
        </w:rPr>
        <w:t xml:space="preserve">the </w:t>
      </w:r>
      <w:r w:rsidR="004D7572" w:rsidRPr="00C87C35">
        <w:rPr>
          <w:rFonts w:ascii="Arial" w:hAnsi="Arial" w:cs="Arial"/>
          <w:bCs/>
        </w:rPr>
        <w:t xml:space="preserve">information of </w:t>
      </w:r>
      <w:r w:rsidR="007D75D6" w:rsidRPr="00C87C35">
        <w:rPr>
          <w:rFonts w:ascii="Arial" w:hAnsi="Arial" w:cs="Arial"/>
          <w:bCs/>
        </w:rPr>
        <w:t>additional MBS identifier</w:t>
      </w:r>
      <w:r w:rsidR="000A254A" w:rsidRPr="00C87C35">
        <w:rPr>
          <w:rFonts w:ascii="Arial" w:hAnsi="Arial" w:cs="Arial"/>
          <w:bCs/>
        </w:rPr>
        <w:t xml:space="preserve"> </w:t>
      </w:r>
      <w:r w:rsidR="00494101" w:rsidRPr="00C87C35">
        <w:rPr>
          <w:rFonts w:ascii="Arial" w:hAnsi="Arial" w:cs="Arial"/>
          <w:bCs/>
        </w:rPr>
        <w:t xml:space="preserve">can be provided to the UEs in the upper layer signalling. </w:t>
      </w:r>
      <w:r w:rsidR="004D7572" w:rsidRPr="00C87C35">
        <w:rPr>
          <w:rFonts w:ascii="Arial" w:hAnsi="Arial" w:cs="Arial"/>
          <w:bCs/>
        </w:rPr>
        <w:t>SA2</w:t>
      </w:r>
      <w:r w:rsidR="004D7572" w:rsidRPr="00C87C35">
        <w:rPr>
          <w:rFonts w:ascii="Arial" w:hAnsi="Arial" w:cs="Arial"/>
          <w:bCs/>
          <w:lang w:val="en-US"/>
        </w:rPr>
        <w:t xml:space="preserve"> does not get consensus whether frequency can be provided in the upper layer signaling</w:t>
      </w:r>
      <w:r w:rsidR="00424428" w:rsidRPr="009E1FF2">
        <w:rPr>
          <w:rFonts w:ascii="Arial" w:hAnsi="Arial" w:cs="Arial"/>
          <w:bCs/>
        </w:rPr>
        <w:t>.</w:t>
      </w:r>
    </w:p>
    <w:p w14:paraId="4431B3AA" w14:textId="77777777" w:rsidR="00B97368" w:rsidRPr="00F200A3" w:rsidRDefault="00B97368">
      <w:pPr>
        <w:pStyle w:val="Header"/>
        <w:tabs>
          <w:tab w:val="clear" w:pos="4153"/>
          <w:tab w:val="clear" w:pos="8306"/>
        </w:tabs>
        <w:rPr>
          <w:rFonts w:ascii="Arial" w:hAnsi="Arial" w:cs="Arial"/>
        </w:rPr>
      </w:pPr>
    </w:p>
    <w:tbl>
      <w:tblPr>
        <w:tblStyle w:val="TableGrid"/>
        <w:tblW w:w="0" w:type="auto"/>
        <w:tblLook w:val="04A0" w:firstRow="1" w:lastRow="0" w:firstColumn="1" w:lastColumn="0" w:noHBand="0" w:noVBand="1"/>
      </w:tblPr>
      <w:tblGrid>
        <w:gridCol w:w="9629"/>
      </w:tblGrid>
      <w:tr w:rsidR="006F7CA8" w14:paraId="4431B3AC" w14:textId="77777777" w:rsidTr="006F7CA8">
        <w:tc>
          <w:tcPr>
            <w:tcW w:w="9629" w:type="dxa"/>
          </w:tcPr>
          <w:p w14:paraId="4431B3AB" w14:textId="77777777" w:rsidR="006F7CA8" w:rsidRDefault="006F7CA8" w:rsidP="00F420BB">
            <w:pPr>
              <w:rPr>
                <w:rFonts w:ascii="Arial" w:eastAsia="DengXian" w:hAnsi="Arial" w:cs="Arial"/>
                <w:b/>
                <w:lang w:val="en-US"/>
              </w:rPr>
            </w:pPr>
            <w:r>
              <w:rPr>
                <w:rFonts w:ascii="Arial" w:eastAsia="DengXian" w:hAnsi="Arial" w:cs="Arial"/>
                <w:b/>
                <w:lang w:val="en-US"/>
              </w:rPr>
              <w:t xml:space="preserve">Question 3: For both broadcast and multicast session, is </w:t>
            </w:r>
            <w:proofErr w:type="spellStart"/>
            <w:r>
              <w:rPr>
                <w:rFonts w:ascii="Arial" w:eastAsia="DengXian" w:hAnsi="Arial" w:cs="Arial"/>
                <w:b/>
                <w:lang w:val="en-US"/>
              </w:rPr>
              <w:t>sessionID</w:t>
            </w:r>
            <w:proofErr w:type="spellEnd"/>
            <w:r>
              <w:rPr>
                <w:rFonts w:ascii="Arial" w:eastAsia="DengXian" w:hAnsi="Arial" w:cs="Arial"/>
                <w:b/>
                <w:lang w:val="en-US"/>
              </w:rPr>
              <w:t xml:space="preserve"> parameter or alike required in NR or is TMGI sufficient to identify the MBS session?</w:t>
            </w:r>
          </w:p>
        </w:tc>
      </w:tr>
    </w:tbl>
    <w:p w14:paraId="4431B3AD" w14:textId="77777777" w:rsidR="00B97368" w:rsidRPr="00E45102" w:rsidRDefault="00B97368" w:rsidP="00B97368">
      <w:pPr>
        <w:rPr>
          <w:rFonts w:ascii="Arial" w:hAnsi="Arial" w:cs="Arial"/>
          <w:bCs/>
        </w:rPr>
      </w:pPr>
    </w:p>
    <w:p w14:paraId="4431B3AE" w14:textId="2A40A0D9" w:rsidR="00B97368" w:rsidRPr="00A91C2D" w:rsidRDefault="00B97368" w:rsidP="00B97368">
      <w:r>
        <w:rPr>
          <w:rFonts w:ascii="Arial" w:hAnsi="Arial" w:cs="Arial" w:hint="eastAsia"/>
          <w:bCs/>
        </w:rPr>
        <w:t xml:space="preserve">SA2 answer: </w:t>
      </w:r>
      <w:r w:rsidR="002F0C93">
        <w:rPr>
          <w:rFonts w:ascii="Arial" w:hAnsi="Arial" w:cs="Arial"/>
          <w:bCs/>
        </w:rPr>
        <w:t xml:space="preserve">In MBMS, </w:t>
      </w:r>
      <w:proofErr w:type="spellStart"/>
      <w:r w:rsidR="008A287B">
        <w:rPr>
          <w:rFonts w:ascii="Arial" w:hAnsi="Arial" w:cs="Arial"/>
          <w:bCs/>
        </w:rPr>
        <w:t>sessionID</w:t>
      </w:r>
      <w:proofErr w:type="spellEnd"/>
      <w:r w:rsidR="008A287B">
        <w:rPr>
          <w:rFonts w:ascii="Arial" w:hAnsi="Arial" w:cs="Arial"/>
          <w:bCs/>
        </w:rPr>
        <w:t xml:space="preserve"> is used</w:t>
      </w:r>
      <w:r w:rsidR="008A287B">
        <w:rPr>
          <w:rFonts w:ascii="Arial" w:hAnsi="Arial" w:cs="Arial"/>
          <w:bCs/>
          <w:lang w:val="en-US"/>
        </w:rPr>
        <w:t xml:space="preserve"> for </w:t>
      </w:r>
      <w:r w:rsidR="008A287B" w:rsidRPr="008A287B">
        <w:rPr>
          <w:rFonts w:ascii="Arial" w:hAnsi="Arial" w:cs="Arial"/>
          <w:bCs/>
          <w:lang w:val="en-US"/>
        </w:rPr>
        <w:t>distinguish</w:t>
      </w:r>
      <w:r w:rsidR="008A287B">
        <w:rPr>
          <w:rFonts w:ascii="Arial" w:hAnsi="Arial" w:cs="Arial"/>
          <w:bCs/>
          <w:lang w:val="en-US"/>
        </w:rPr>
        <w:t>ing</w:t>
      </w:r>
      <w:r w:rsidR="008A287B" w:rsidRPr="008A287B">
        <w:rPr>
          <w:rFonts w:ascii="Arial" w:hAnsi="Arial" w:cs="Arial"/>
          <w:bCs/>
          <w:lang w:val="en-US"/>
        </w:rPr>
        <w:t xml:space="preserve"> the MBMS session retransmissions</w:t>
      </w:r>
      <w:r w:rsidR="008A287B">
        <w:rPr>
          <w:rFonts w:ascii="Arial" w:hAnsi="Arial" w:cs="Arial"/>
          <w:bCs/>
          <w:lang w:val="en-US"/>
        </w:rPr>
        <w:t>, and labeled by BM-SC.</w:t>
      </w:r>
      <w:r w:rsidR="008A287B" w:rsidRPr="008A287B">
        <w:rPr>
          <w:rFonts w:ascii="Arial" w:hAnsi="Arial" w:cs="Arial" w:hint="eastAsia"/>
          <w:bCs/>
          <w:lang w:val="en-US"/>
        </w:rPr>
        <w:t xml:space="preserve"> </w:t>
      </w:r>
      <w:r w:rsidR="008966CF">
        <w:rPr>
          <w:rFonts w:ascii="Arial" w:hAnsi="Arial" w:cs="Arial"/>
          <w:bCs/>
          <w:lang w:eastAsia="zh-CN"/>
        </w:rPr>
        <w:t xml:space="preserve">The session retransmission is not defined in 5G MBS, and thus the </w:t>
      </w:r>
      <w:proofErr w:type="spellStart"/>
      <w:r w:rsidR="008966CF">
        <w:rPr>
          <w:rFonts w:ascii="Arial" w:hAnsi="Arial" w:cs="Arial"/>
          <w:bCs/>
          <w:lang w:eastAsia="zh-CN"/>
        </w:rPr>
        <w:t>sessionID</w:t>
      </w:r>
      <w:proofErr w:type="spellEnd"/>
      <w:r w:rsidR="008966CF">
        <w:rPr>
          <w:rFonts w:ascii="Arial" w:hAnsi="Arial" w:cs="Arial"/>
          <w:bCs/>
          <w:lang w:eastAsia="zh-CN"/>
        </w:rPr>
        <w:t xml:space="preserve"> parameter or alike is not specified.</w:t>
      </w:r>
    </w:p>
    <w:p w14:paraId="4431B3B0" w14:textId="77777777" w:rsidR="00F420BB" w:rsidRPr="000F4E43" w:rsidRDefault="00F420BB">
      <w:pPr>
        <w:pStyle w:val="Header"/>
        <w:tabs>
          <w:tab w:val="clear" w:pos="4153"/>
          <w:tab w:val="clear" w:pos="8306"/>
        </w:tabs>
        <w:rPr>
          <w:rFonts w:ascii="Arial" w:hAnsi="Arial" w:cs="Arial"/>
        </w:rPr>
      </w:pPr>
    </w:p>
    <w:p w14:paraId="4431B3B1" w14:textId="77777777" w:rsidR="00463675" w:rsidRPr="000F4E43" w:rsidRDefault="00463675">
      <w:pPr>
        <w:spacing w:after="120"/>
        <w:rPr>
          <w:rFonts w:ascii="Arial" w:hAnsi="Arial" w:cs="Arial"/>
          <w:b/>
        </w:rPr>
      </w:pPr>
      <w:r w:rsidRPr="000F4E43">
        <w:rPr>
          <w:rFonts w:ascii="Arial" w:hAnsi="Arial" w:cs="Arial"/>
          <w:b/>
        </w:rPr>
        <w:t>2. Actions:</w:t>
      </w:r>
    </w:p>
    <w:p w14:paraId="4431B3B2" w14:textId="48E3C78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D38E2">
        <w:rPr>
          <w:rFonts w:ascii="Arial" w:hAnsi="Arial" w:cs="Arial"/>
          <w:b/>
          <w:color w:val="000000"/>
        </w:rPr>
        <w:t>RAN2</w:t>
      </w:r>
      <w:r w:rsidR="00D865C9">
        <w:rPr>
          <w:rFonts w:ascii="Arial" w:hAnsi="Arial" w:cs="Arial"/>
          <w:b/>
          <w:color w:val="000000"/>
        </w:rPr>
        <w:t>, RAN3, SA4, SA6</w:t>
      </w:r>
      <w:r w:rsidRPr="000F4E43">
        <w:rPr>
          <w:rFonts w:ascii="Arial" w:hAnsi="Arial" w:cs="Arial"/>
          <w:b/>
        </w:rPr>
        <w:t>.</w:t>
      </w:r>
    </w:p>
    <w:p w14:paraId="4431B3B3" w14:textId="34F4FCEF" w:rsidR="00463675" w:rsidRPr="00AD38E2" w:rsidRDefault="00463675" w:rsidP="00AD38E2">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AD38E2">
        <w:rPr>
          <w:rFonts w:ascii="Arial" w:hAnsi="Arial" w:cs="Arial"/>
          <w:color w:val="000000"/>
        </w:rPr>
        <w:t xml:space="preserve">respectfully </w:t>
      </w:r>
      <w:r w:rsidRPr="004727C2">
        <w:rPr>
          <w:rFonts w:ascii="Arial" w:hAnsi="Arial" w:cs="Arial"/>
          <w:color w:val="000000"/>
        </w:rPr>
        <w:t xml:space="preserve">asks </w:t>
      </w:r>
      <w:r w:rsidR="00AD38E2">
        <w:rPr>
          <w:rFonts w:ascii="Arial" w:hAnsi="Arial" w:cs="Arial"/>
          <w:color w:val="000000"/>
        </w:rPr>
        <w:t>to take</w:t>
      </w:r>
      <w:r w:rsidR="00AD38E2">
        <w:rPr>
          <w:rFonts w:ascii="Arial" w:hAnsi="Arial" w:cs="Arial"/>
        </w:rPr>
        <w:t xml:space="preserve"> </w:t>
      </w:r>
      <w:r w:rsidR="007723EC">
        <w:rPr>
          <w:rFonts w:ascii="Arial" w:hAnsi="Arial" w:cs="Arial"/>
        </w:rPr>
        <w:t>the above information</w:t>
      </w:r>
      <w:r w:rsidR="00AD38E2">
        <w:rPr>
          <w:rFonts w:ascii="Arial" w:hAnsi="Arial" w:cs="Arial"/>
        </w:rPr>
        <w:t xml:space="preserve"> into consideration</w:t>
      </w:r>
      <w:r w:rsidR="00AD38E2" w:rsidRPr="00AD38E2">
        <w:rPr>
          <w:rFonts w:ascii="Arial" w:hAnsi="Arial" w:cs="Arial"/>
        </w:rPr>
        <w:t>.</w:t>
      </w:r>
    </w:p>
    <w:p w14:paraId="4431B3B4" w14:textId="77777777" w:rsidR="00463675" w:rsidRPr="00C87C35" w:rsidRDefault="00463675">
      <w:pPr>
        <w:spacing w:after="120"/>
        <w:ind w:left="993" w:hanging="993"/>
        <w:rPr>
          <w:rFonts w:ascii="Arial" w:hAnsi="Arial" w:cs="Arial"/>
        </w:rPr>
      </w:pPr>
    </w:p>
    <w:p w14:paraId="4431B3B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31B3B6" w14:textId="37ECD4CD" w:rsidR="00130D6F" w:rsidRDefault="00130D6F" w:rsidP="00BB5CB0">
      <w:pPr>
        <w:tabs>
          <w:tab w:val="left" w:pos="3402"/>
          <w:tab w:val="left" w:pos="7088"/>
        </w:tabs>
        <w:spacing w:after="120"/>
        <w:rPr>
          <w:rFonts w:ascii="Arial" w:hAnsi="Arial" w:cs="Arial"/>
          <w:bCs/>
        </w:rPr>
      </w:pPr>
      <w:r w:rsidRPr="00130D6F">
        <w:rPr>
          <w:rFonts w:ascii="Arial" w:hAnsi="Arial" w:cs="Arial"/>
          <w:bCs/>
        </w:rPr>
        <w:t>TSG-SA2 Meeting #148E</w:t>
      </w:r>
      <w:r w:rsidRPr="00130D6F">
        <w:rPr>
          <w:rFonts w:ascii="Arial" w:hAnsi="Arial" w:cs="Arial"/>
          <w:bCs/>
        </w:rPr>
        <w:tab/>
        <w:t>November 15 – 19, 2021</w:t>
      </w:r>
      <w:r w:rsidRPr="00130D6F">
        <w:rPr>
          <w:rFonts w:ascii="Arial" w:hAnsi="Arial" w:cs="Arial"/>
          <w:bCs/>
        </w:rPr>
        <w:tab/>
      </w:r>
      <w:proofErr w:type="spellStart"/>
      <w:r w:rsidRPr="00130D6F">
        <w:rPr>
          <w:rFonts w:ascii="Arial" w:hAnsi="Arial" w:cs="Arial"/>
          <w:bCs/>
        </w:rPr>
        <w:t>Elbonia</w:t>
      </w:r>
      <w:proofErr w:type="spellEnd"/>
    </w:p>
    <w:p w14:paraId="6CB083ED" w14:textId="0CA15183" w:rsidR="002A650E" w:rsidRDefault="002A650E" w:rsidP="00BB5CB0">
      <w:pPr>
        <w:tabs>
          <w:tab w:val="left" w:pos="3402"/>
          <w:tab w:val="left" w:pos="7088"/>
        </w:tabs>
        <w:spacing w:after="120"/>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Pr>
          <w:rFonts w:ascii="Arial" w:hAnsi="Arial" w:cs="Arial"/>
          <w:bCs/>
        </w:rPr>
        <w:t>February 14</w:t>
      </w:r>
      <w:r>
        <w:rPr>
          <w:rFonts w:ascii="Arial" w:hAnsi="Arial" w:cs="Arial"/>
          <w:bCs/>
          <w:lang w:eastAsia="zh-CN"/>
        </w:rPr>
        <w:t xml:space="preserve"> - 25</w:t>
      </w:r>
      <w:r w:rsidRPr="009E5C6F">
        <w:rPr>
          <w:rFonts w:ascii="Arial" w:hAnsi="Arial" w:cs="Arial"/>
          <w:bCs/>
        </w:rPr>
        <w:t>, 202</w:t>
      </w:r>
      <w:r>
        <w:rPr>
          <w:rFonts w:ascii="Arial" w:hAnsi="Arial" w:cs="Arial"/>
          <w:bCs/>
        </w:rPr>
        <w:t>2</w:t>
      </w:r>
      <w:r w:rsidRPr="009E5C6F">
        <w:rPr>
          <w:rFonts w:ascii="Arial" w:hAnsi="Arial" w:cs="Arial"/>
          <w:bCs/>
        </w:rPr>
        <w:tab/>
      </w:r>
      <w:proofErr w:type="spellStart"/>
      <w:r w:rsidRPr="009E5C6F">
        <w:rPr>
          <w:rFonts w:ascii="Arial" w:hAnsi="Arial" w:cs="Arial"/>
          <w:bCs/>
        </w:rPr>
        <w:t>Elbonia</w:t>
      </w:r>
      <w:proofErr w:type="spellEnd"/>
    </w:p>
    <w:p w14:paraId="4431B3B8" w14:textId="77777777" w:rsidR="00463675" w:rsidRPr="009E1FF2" w:rsidRDefault="00463675" w:rsidP="00D812DC">
      <w:pPr>
        <w:tabs>
          <w:tab w:val="left" w:pos="4050"/>
        </w:tabs>
        <w:spacing w:after="120"/>
        <w:rPr>
          <w:rFonts w:ascii="Arial" w:hAnsi="Arial" w:cs="Arial"/>
          <w:bCs/>
        </w:rPr>
      </w:pPr>
    </w:p>
    <w:sectPr w:rsidR="00463675" w:rsidRPr="009E1FF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9F37D" w14:textId="77777777" w:rsidR="00291760" w:rsidRDefault="00291760">
      <w:r>
        <w:separator/>
      </w:r>
    </w:p>
  </w:endnote>
  <w:endnote w:type="continuationSeparator" w:id="0">
    <w:p w14:paraId="090589BF" w14:textId="77777777" w:rsidR="00291760" w:rsidRDefault="00291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00000287" w:usb1="080E0000" w:usb2="00000010"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29C78" w14:textId="77777777" w:rsidR="00291760" w:rsidRDefault="00291760">
      <w:r>
        <w:separator/>
      </w:r>
    </w:p>
  </w:footnote>
  <w:footnote w:type="continuationSeparator" w:id="0">
    <w:p w14:paraId="3762EB70" w14:textId="77777777" w:rsidR="00291760" w:rsidRDefault="002917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5A5A92"/>
    <w:multiLevelType w:val="hybridMultilevel"/>
    <w:tmpl w:val="93C0D6FE"/>
    <w:lvl w:ilvl="0" w:tplc="04907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019"/>
    <w:rsid w:val="0004079E"/>
    <w:rsid w:val="00046216"/>
    <w:rsid w:val="000534DD"/>
    <w:rsid w:val="0007406D"/>
    <w:rsid w:val="00076BB0"/>
    <w:rsid w:val="000955AA"/>
    <w:rsid w:val="000A254A"/>
    <w:rsid w:val="000C02D8"/>
    <w:rsid w:val="000E7FEC"/>
    <w:rsid w:val="000F08AB"/>
    <w:rsid w:val="000F4E43"/>
    <w:rsid w:val="00130D6F"/>
    <w:rsid w:val="00144B78"/>
    <w:rsid w:val="00150D18"/>
    <w:rsid w:val="00175A43"/>
    <w:rsid w:val="00187FA5"/>
    <w:rsid w:val="0019277B"/>
    <w:rsid w:val="001A31C6"/>
    <w:rsid w:val="001B7D46"/>
    <w:rsid w:val="001C1B1A"/>
    <w:rsid w:val="001C25DA"/>
    <w:rsid w:val="001D71CA"/>
    <w:rsid w:val="00210992"/>
    <w:rsid w:val="0022103D"/>
    <w:rsid w:val="00223ED5"/>
    <w:rsid w:val="0023528E"/>
    <w:rsid w:val="00243599"/>
    <w:rsid w:val="00264A7F"/>
    <w:rsid w:val="0027429D"/>
    <w:rsid w:val="00291760"/>
    <w:rsid w:val="002A650E"/>
    <w:rsid w:val="002B7FE8"/>
    <w:rsid w:val="002C7A91"/>
    <w:rsid w:val="002D27E6"/>
    <w:rsid w:val="002F0C93"/>
    <w:rsid w:val="003007F7"/>
    <w:rsid w:val="00312EEE"/>
    <w:rsid w:val="00324937"/>
    <w:rsid w:val="00342C80"/>
    <w:rsid w:val="00344778"/>
    <w:rsid w:val="0036394D"/>
    <w:rsid w:val="003856A3"/>
    <w:rsid w:val="00387EBE"/>
    <w:rsid w:val="003C6ED3"/>
    <w:rsid w:val="003D4891"/>
    <w:rsid w:val="00416573"/>
    <w:rsid w:val="00424428"/>
    <w:rsid w:val="004330B0"/>
    <w:rsid w:val="00442A41"/>
    <w:rsid w:val="0045420C"/>
    <w:rsid w:val="00456D2C"/>
    <w:rsid w:val="00460A1D"/>
    <w:rsid w:val="00463675"/>
    <w:rsid w:val="00465816"/>
    <w:rsid w:val="004727C2"/>
    <w:rsid w:val="00477B8F"/>
    <w:rsid w:val="0049341F"/>
    <w:rsid w:val="00494101"/>
    <w:rsid w:val="004A31B6"/>
    <w:rsid w:val="004D5FC5"/>
    <w:rsid w:val="004D7572"/>
    <w:rsid w:val="004E592D"/>
    <w:rsid w:val="004E7F6A"/>
    <w:rsid w:val="004F4A64"/>
    <w:rsid w:val="00574CB5"/>
    <w:rsid w:val="00577BAE"/>
    <w:rsid w:val="00584B08"/>
    <w:rsid w:val="00586194"/>
    <w:rsid w:val="005879B2"/>
    <w:rsid w:val="0059007E"/>
    <w:rsid w:val="005918EF"/>
    <w:rsid w:val="00595688"/>
    <w:rsid w:val="00596975"/>
    <w:rsid w:val="005C38C8"/>
    <w:rsid w:val="005D15CD"/>
    <w:rsid w:val="005D7900"/>
    <w:rsid w:val="005E6A9E"/>
    <w:rsid w:val="00600780"/>
    <w:rsid w:val="00611C47"/>
    <w:rsid w:val="00624413"/>
    <w:rsid w:val="00660F2E"/>
    <w:rsid w:val="006612FD"/>
    <w:rsid w:val="006759EE"/>
    <w:rsid w:val="00682768"/>
    <w:rsid w:val="00686C29"/>
    <w:rsid w:val="00693898"/>
    <w:rsid w:val="006B389A"/>
    <w:rsid w:val="006C19CD"/>
    <w:rsid w:val="006C5B43"/>
    <w:rsid w:val="006D0D25"/>
    <w:rsid w:val="006E17FC"/>
    <w:rsid w:val="006E2D9F"/>
    <w:rsid w:val="006F1B00"/>
    <w:rsid w:val="006F7CA8"/>
    <w:rsid w:val="00726FC3"/>
    <w:rsid w:val="00741C17"/>
    <w:rsid w:val="0074309D"/>
    <w:rsid w:val="00752AD3"/>
    <w:rsid w:val="00760268"/>
    <w:rsid w:val="007723EC"/>
    <w:rsid w:val="007A1FE0"/>
    <w:rsid w:val="007D261B"/>
    <w:rsid w:val="007D75D6"/>
    <w:rsid w:val="007E2F26"/>
    <w:rsid w:val="007E3BD6"/>
    <w:rsid w:val="007F0F4A"/>
    <w:rsid w:val="007F3EE4"/>
    <w:rsid w:val="008150DB"/>
    <w:rsid w:val="00827222"/>
    <w:rsid w:val="00834BD7"/>
    <w:rsid w:val="0084049C"/>
    <w:rsid w:val="00841710"/>
    <w:rsid w:val="00844354"/>
    <w:rsid w:val="0085215B"/>
    <w:rsid w:val="00854847"/>
    <w:rsid w:val="0086711C"/>
    <w:rsid w:val="008678DF"/>
    <w:rsid w:val="00895E01"/>
    <w:rsid w:val="008966CF"/>
    <w:rsid w:val="00896DB2"/>
    <w:rsid w:val="008A287B"/>
    <w:rsid w:val="008A778C"/>
    <w:rsid w:val="008B2BBD"/>
    <w:rsid w:val="008C2107"/>
    <w:rsid w:val="008D6007"/>
    <w:rsid w:val="008E361C"/>
    <w:rsid w:val="008F1776"/>
    <w:rsid w:val="008F536A"/>
    <w:rsid w:val="00904688"/>
    <w:rsid w:val="00906004"/>
    <w:rsid w:val="00923E7C"/>
    <w:rsid w:val="0092480A"/>
    <w:rsid w:val="009562B1"/>
    <w:rsid w:val="00970618"/>
    <w:rsid w:val="009752ED"/>
    <w:rsid w:val="00980705"/>
    <w:rsid w:val="00986179"/>
    <w:rsid w:val="00996DAA"/>
    <w:rsid w:val="009B265F"/>
    <w:rsid w:val="009B349E"/>
    <w:rsid w:val="009D4F3B"/>
    <w:rsid w:val="009E1FF2"/>
    <w:rsid w:val="009E5C6F"/>
    <w:rsid w:val="009F76A3"/>
    <w:rsid w:val="00A07FCE"/>
    <w:rsid w:val="00A40CCC"/>
    <w:rsid w:val="00A43CEC"/>
    <w:rsid w:val="00A441B5"/>
    <w:rsid w:val="00A80196"/>
    <w:rsid w:val="00A91C2D"/>
    <w:rsid w:val="00A95DFD"/>
    <w:rsid w:val="00A97246"/>
    <w:rsid w:val="00AA0A94"/>
    <w:rsid w:val="00AA3F43"/>
    <w:rsid w:val="00AA5A80"/>
    <w:rsid w:val="00AC6962"/>
    <w:rsid w:val="00AD38E2"/>
    <w:rsid w:val="00AD7087"/>
    <w:rsid w:val="00AE079D"/>
    <w:rsid w:val="00AE1BD2"/>
    <w:rsid w:val="00AF5D18"/>
    <w:rsid w:val="00B31FE9"/>
    <w:rsid w:val="00B5691F"/>
    <w:rsid w:val="00B76927"/>
    <w:rsid w:val="00B81AA1"/>
    <w:rsid w:val="00B97368"/>
    <w:rsid w:val="00BB5CB0"/>
    <w:rsid w:val="00BB77FB"/>
    <w:rsid w:val="00BC70C7"/>
    <w:rsid w:val="00BD727C"/>
    <w:rsid w:val="00C17B86"/>
    <w:rsid w:val="00C25B1D"/>
    <w:rsid w:val="00C33343"/>
    <w:rsid w:val="00C4081E"/>
    <w:rsid w:val="00C47105"/>
    <w:rsid w:val="00C55D6B"/>
    <w:rsid w:val="00C831C8"/>
    <w:rsid w:val="00C87C35"/>
    <w:rsid w:val="00C9202D"/>
    <w:rsid w:val="00CA6FCD"/>
    <w:rsid w:val="00CC112B"/>
    <w:rsid w:val="00CE15C4"/>
    <w:rsid w:val="00CE5FE3"/>
    <w:rsid w:val="00D03F4E"/>
    <w:rsid w:val="00D5113A"/>
    <w:rsid w:val="00D60729"/>
    <w:rsid w:val="00D812DC"/>
    <w:rsid w:val="00D865C9"/>
    <w:rsid w:val="00DA1CE0"/>
    <w:rsid w:val="00DA61BB"/>
    <w:rsid w:val="00DA75CA"/>
    <w:rsid w:val="00DC1684"/>
    <w:rsid w:val="00DD788E"/>
    <w:rsid w:val="00DE24B5"/>
    <w:rsid w:val="00E4038D"/>
    <w:rsid w:val="00E45102"/>
    <w:rsid w:val="00E551B8"/>
    <w:rsid w:val="00E61C39"/>
    <w:rsid w:val="00E65DDC"/>
    <w:rsid w:val="00E74294"/>
    <w:rsid w:val="00E87510"/>
    <w:rsid w:val="00EA13A4"/>
    <w:rsid w:val="00EB7D63"/>
    <w:rsid w:val="00EC13E9"/>
    <w:rsid w:val="00EC2430"/>
    <w:rsid w:val="00EE3074"/>
    <w:rsid w:val="00F200A3"/>
    <w:rsid w:val="00F248C0"/>
    <w:rsid w:val="00F25264"/>
    <w:rsid w:val="00F37397"/>
    <w:rsid w:val="00F420BB"/>
    <w:rsid w:val="00F508E2"/>
    <w:rsid w:val="00F51EFF"/>
    <w:rsid w:val="00F62570"/>
    <w:rsid w:val="00F71E4B"/>
    <w:rsid w:val="00F80ED3"/>
    <w:rsid w:val="00FA72EC"/>
    <w:rsid w:val="00FB2F49"/>
    <w:rsid w:val="00FD3D16"/>
    <w:rsid w:val="00FE41E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1B38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F200A3"/>
    <w:pPr>
      <w:ind w:firstLineChars="200" w:firstLine="420"/>
    </w:pPr>
  </w:style>
  <w:style w:type="character" w:customStyle="1" w:styleId="HeaderChar">
    <w:name w:val="Header Char"/>
    <w:link w:val="Header"/>
    <w:qFormat/>
    <w:rsid w:val="00F200A3"/>
    <w:rPr>
      <w:lang w:val="en-GB" w:eastAsia="en-US"/>
    </w:rPr>
  </w:style>
  <w:style w:type="table" w:styleId="TableGrid">
    <w:name w:val="Table Grid"/>
    <w:basedOn w:val="TableNormal"/>
    <w:uiPriority w:val="59"/>
    <w:rsid w:val="006F7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56D2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56D2C"/>
    <w:rPr>
      <w:rFonts w:ascii="Arial" w:hAnsi="Arial"/>
      <w:b/>
      <w:bCs/>
      <w:lang w:val="en-GB" w:eastAsia="en-US"/>
    </w:rPr>
  </w:style>
  <w:style w:type="paragraph" w:customStyle="1" w:styleId="CRCoverPage">
    <w:name w:val="CR Cover Page"/>
    <w:link w:val="CRCoverPageZchn"/>
    <w:qFormat/>
    <w:rsid w:val="00AA5A80"/>
    <w:pPr>
      <w:spacing w:after="120"/>
    </w:pPr>
    <w:rPr>
      <w:rFonts w:ascii="Arial" w:hAnsi="Arial"/>
      <w:lang w:val="en-GB" w:eastAsia="en-US"/>
    </w:rPr>
  </w:style>
  <w:style w:type="character" w:customStyle="1" w:styleId="CRCoverPageZchn">
    <w:name w:val="CR Cover Page Zchn"/>
    <w:link w:val="CRCoverPage"/>
    <w:qFormat/>
    <w:locked/>
    <w:rsid w:val="00AA5A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387</Words>
  <Characters>2207</Characters>
  <Application>Microsoft Office Word</Application>
  <DocSecurity>0</DocSecurity>
  <Lines>18</Lines>
  <Paragraphs>5</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Reply LS on MBS broadcast service continuity and MBS session identificati</vt:lpstr>
      <vt:lpstr>Response to:	LS (R2-2108914) on the MBS broadcast service continuity and MBS ses</vt:lpstr>
      <vt:lpstr>Release:	Release 17</vt:lpstr>
      <vt:lpstr>Work Item:	NR_MBS-Core, 5MBS</vt:lpstr>
      <vt:lpstr>Attachments:	None.</vt:lpstr>
    </vt:vector>
  </TitlesOfParts>
  <Company>ETSI Sophia Antipolis</Company>
  <LinksUpToDate>false</LinksUpToDate>
  <CharactersWithSpaces>2589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report v2</cp:lastModifiedBy>
  <cp:revision>3</cp:revision>
  <cp:lastPrinted>2002-04-23T08:10:00Z</cp:lastPrinted>
  <dcterms:created xsi:type="dcterms:W3CDTF">2021-10-26T21:46:00Z</dcterms:created>
  <dcterms:modified xsi:type="dcterms:W3CDTF">2021-10-26T21:49:00Z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(3)NEWy/yrnhN1UdVdQ1x/RhIPiHhtQpPcwIUj9uhJaLg+59BuGiPHxuEo84/Zw0+U5KR0zcSYh
HEmaEzEjdiaTK7jF18HyhX/HsXhwKQBSR5WwwOhmccJzyw38Ps3OyvOj+uPlQ3FoN2XJjB4U
1ycn9aluPgde0kGHt0MmGeW4aJhkyVTR2yJuQAC4Ny4fS4gHv8u6glQbBGesf3uYUJBDC6W3
YW4sGRgi8n4lspepsc</vt:lpwstr>
  </property>
  <property fmtid="{D5CDD505-2E9C-101B-9397-08002B2CF9AE}" pid="7" name="_2015_ms_pID_7253431">
    <vt:lpwstr>1gjyI5GfHmU5UtpOf/gk9XbPBK/FM4112w5/bhuXtS78iwE37Homxi
3IH/8loiPz5dRDPeJHZ4OiiM16ujyVXM+ynMe+wT9xvEcXQp8ZLwq5KOjs2f1CdzuFNogxem
AW9EMOSWsSDboL+/Maz16EH8kHmAP/FtjsLYk6S1R6hdzSnJi8u21KxeA2X5TXarq9pzEugp
N6oKDT4ppLft13fykxABtg2UmDnLCAJhn3fU</vt:lpwstr>
  </property>
  <property fmtid="{D5CDD505-2E9C-101B-9397-08002B2CF9AE}" pid="8" name="_2015_ms_pID_7253432">
    <vt:lpwstr>/w==</vt:lpwstr>
  </property>
</Properties>
</file>