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6644A301"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BD44E2">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538E36AF" w:rsidR="001E7AAD" w:rsidRPr="0082497D" w:rsidRDefault="00B464A9">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sidR="0082497D" w:rsidRPr="0082497D">
        <w:rPr>
          <w:rFonts w:ascii="Arial" w:hAnsi="Arial" w:cs="Arial"/>
          <w:b/>
          <w:bCs/>
          <w:sz w:val="24"/>
          <w:lang w:val="en-US" w:eastAsia="en-US"/>
        </w:rPr>
        <w:t>8.13.4</w:t>
      </w:r>
      <w:r w:rsidR="0082497D">
        <w:rPr>
          <w:rFonts w:ascii="Arial" w:hAnsi="Arial" w:cs="Arial"/>
          <w:b/>
          <w:bCs/>
          <w:sz w:val="24"/>
          <w:lang w:val="en-US" w:eastAsia="en-US"/>
        </w:rPr>
        <w:t xml:space="preserve"> </w:t>
      </w:r>
      <w:r w:rsidR="0082497D" w:rsidRPr="0082497D">
        <w:rPr>
          <w:rFonts w:ascii="Arial" w:hAnsi="Arial" w:cs="Arial"/>
          <w:b/>
          <w:bCs/>
          <w:sz w:val="24"/>
          <w:lang w:val="en-US" w:eastAsia="en-US"/>
        </w:rPr>
        <w:t>L2 Measurements</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604B258" w:rsidR="001E7AAD" w:rsidRPr="0082497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sidR="0082497D">
        <w:rPr>
          <w:rFonts w:ascii="Arial" w:hAnsi="Arial" w:cs="Arial"/>
          <w:b/>
          <w:bCs/>
          <w:sz w:val="24"/>
          <w:lang w:val="en-US" w:eastAsia="en-US"/>
        </w:rPr>
        <w:t>R</w:t>
      </w:r>
      <w:r w:rsidR="0082497D" w:rsidRPr="0082497D">
        <w:rPr>
          <w:rFonts w:ascii="Arial" w:hAnsi="Arial" w:cs="Arial"/>
          <w:b/>
          <w:bCs/>
          <w:sz w:val="24"/>
          <w:lang w:val="en-US" w:eastAsia="en-US"/>
        </w:rPr>
        <w:t>eport of email discussion [AT116e][852][SON/MDT] Packet “reliability” measurement for D1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63C416A" w14:textId="77777777" w:rsidR="0044153D" w:rsidRDefault="0044153D" w:rsidP="0044153D">
      <w:pPr>
        <w:pStyle w:val="Doc-text2"/>
        <w:ind w:leftChars="272" w:left="961"/>
      </w:pPr>
    </w:p>
    <w:p w14:paraId="517BCD1E" w14:textId="77777777" w:rsidR="004D3277" w:rsidRDefault="004D3277" w:rsidP="004D3277">
      <w:pPr>
        <w:pStyle w:val="ComeBack"/>
      </w:pPr>
      <w:r>
        <w:t>CB on Thursday:</w:t>
      </w:r>
    </w:p>
    <w:p w14:paraId="1578DA22" w14:textId="77777777" w:rsidR="004D3277" w:rsidRPr="00F3682B" w:rsidRDefault="004D3277" w:rsidP="004D3277">
      <w:pPr>
        <w:pStyle w:val="Doc-text2"/>
        <w:numPr>
          <w:ilvl w:val="0"/>
          <w:numId w:val="3"/>
        </w:numPr>
        <w:rPr>
          <w:b/>
        </w:rPr>
      </w:pPr>
      <w:r w:rsidRPr="00F3682B">
        <w:rPr>
          <w:b/>
        </w:rPr>
        <w:t>[AT115e][8</w:t>
      </w:r>
      <w:r>
        <w:rPr>
          <w:b/>
        </w:rPr>
        <w:t>52</w:t>
      </w:r>
      <w:r w:rsidRPr="00F3682B">
        <w:rPr>
          <w:b/>
        </w:rPr>
        <w:t xml:space="preserve">][SON/MDT] </w:t>
      </w:r>
      <w:r>
        <w:t xml:space="preserve"> P</w:t>
      </w:r>
      <w:r w:rsidRPr="00C87091">
        <w:t>acket “reliability” measurement for D1</w:t>
      </w:r>
      <w:r w:rsidRPr="00C87091">
        <w:rPr>
          <w:b/>
        </w:rPr>
        <w:t xml:space="preserve"> </w:t>
      </w:r>
      <w:r w:rsidRPr="00F3682B">
        <w:rPr>
          <w:b/>
        </w:rPr>
        <w:t>(</w:t>
      </w:r>
      <w:r>
        <w:rPr>
          <w:b/>
        </w:rPr>
        <w:t>Huawei</w:t>
      </w:r>
      <w:r w:rsidRPr="00F3682B">
        <w:rPr>
          <w:b/>
        </w:rPr>
        <w:t>)</w:t>
      </w:r>
    </w:p>
    <w:p w14:paraId="585502D9" w14:textId="77777777" w:rsidR="004D3277" w:rsidRPr="00F3682B" w:rsidRDefault="004D3277" w:rsidP="004D3277">
      <w:pPr>
        <w:pStyle w:val="Doc-text2"/>
        <w:ind w:left="1619" w:firstLine="0"/>
      </w:pPr>
      <w:r>
        <w:t>Scop</w:t>
      </w:r>
      <w:r w:rsidRPr="00C87091">
        <w:t xml:space="preserve">e: </w:t>
      </w:r>
      <w:r>
        <w:t>p</w:t>
      </w:r>
      <w:r w:rsidRPr="00C87091">
        <w:t>rogress the detail including the definition and also requirements through email.</w:t>
      </w:r>
    </w:p>
    <w:p w14:paraId="505B1706" w14:textId="77777777" w:rsidR="004D3277" w:rsidRPr="00F3682B" w:rsidRDefault="004D3277" w:rsidP="004D3277">
      <w:pPr>
        <w:pStyle w:val="Doc-text2"/>
      </w:pPr>
      <w:r w:rsidRPr="00F3682B">
        <w:tab/>
        <w:t xml:space="preserve">Intended outcome: </w:t>
      </w:r>
      <w:r>
        <w:t>Report</w:t>
      </w:r>
    </w:p>
    <w:p w14:paraId="518F1300" w14:textId="77777777" w:rsidR="004D3277" w:rsidRDefault="004D3277" w:rsidP="004D3277">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5A93B91E" w14:textId="77777777" w:rsidR="0044153D" w:rsidRPr="00E2608F" w:rsidRDefault="0044153D" w:rsidP="0044153D">
      <w:pPr>
        <w:pStyle w:val="Doc-text2"/>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6CA3B848" w:rsidR="001E7AAD" w:rsidRPr="00CC30E1" w:rsidRDefault="009B3195" w:rsidP="00CC30E1">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4CAB77F6" w:rsidR="001E7AAD" w:rsidRPr="00CC30E1" w:rsidRDefault="00932555" w:rsidP="00CC30E1">
            <w:pPr>
              <w:snapToGrid w:val="0"/>
              <w:spacing w:before="120" w:line="240" w:lineRule="auto"/>
              <w:rPr>
                <w:rFonts w:ascii="Arial" w:hAnsi="Arial" w:cs="Arial"/>
                <w:sz w:val="20"/>
              </w:rPr>
            </w:pPr>
            <w:r>
              <w:rPr>
                <w:rFonts w:ascii="Arial" w:hAnsi="Arial" w:cs="Arial"/>
                <w:sz w:val="20"/>
              </w:rPr>
              <w:t>rkum@qti.qualcomm.com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32E4816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FF41C09"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313857C8"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03460B9E" w:rsidR="001E7AAD" w:rsidRPr="00CC30E1" w:rsidRDefault="001E7AAD" w:rsidP="00CC30E1">
            <w:pPr>
              <w:snapToGrid w:val="0"/>
              <w:spacing w:before="120" w:line="240" w:lineRule="auto"/>
              <w:rPr>
                <w:rFonts w:ascii="Arial" w:hAnsi="Arial" w:cs="Arial"/>
                <w:sz w:val="20"/>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C4B9E8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98C7404" w:rsidR="001E7AAD" w:rsidRPr="00CC30E1" w:rsidRDefault="001E7AAD" w:rsidP="00CC30E1">
            <w:pPr>
              <w:snapToGrid w:val="0"/>
              <w:spacing w:before="120" w:line="240" w:lineRule="auto"/>
              <w:rPr>
                <w:rFonts w:ascii="Arial" w:hAnsi="Arial" w:cs="Arial"/>
                <w:sz w:val="20"/>
              </w:rPr>
            </w:pPr>
          </w:p>
        </w:tc>
      </w:tr>
      <w:tr w:rsidR="00781F26"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C83D53A" w:rsidR="00781F26" w:rsidRPr="00CC30E1" w:rsidRDefault="00781F26"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C0EBD5F" w:rsidR="00781F26" w:rsidRPr="00CC30E1" w:rsidRDefault="00781F26"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3B834E5B" w14:textId="7130B3F3" w:rsidR="001053CE" w:rsidRPr="00295E2B" w:rsidRDefault="00C2081C" w:rsidP="00295E2B">
      <w:pPr>
        <w:pStyle w:val="Heading1"/>
        <w:numPr>
          <w:ilvl w:val="0"/>
          <w:numId w:val="4"/>
        </w:numPr>
      </w:pPr>
      <w:r>
        <w:t>Discussion</w:t>
      </w:r>
    </w:p>
    <w:p w14:paraId="3EF5D273" w14:textId="56CE295F" w:rsidR="001053CE" w:rsidRDefault="00295E2B">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During online discussion in the 1</w:t>
      </w:r>
      <w:r w:rsidRPr="00295E2B">
        <w:rPr>
          <w:rFonts w:ascii="Arial" w:eastAsia="DengXian" w:hAnsi="Arial"/>
          <w:kern w:val="2"/>
          <w:sz w:val="21"/>
          <w:szCs w:val="22"/>
          <w:vertAlign w:val="superscript"/>
          <w:lang w:val="en-US"/>
        </w:rPr>
        <w:t>st</w:t>
      </w:r>
      <w:r>
        <w:rPr>
          <w:rFonts w:ascii="Arial" w:eastAsia="DengXian" w:hAnsi="Arial"/>
          <w:kern w:val="2"/>
          <w:sz w:val="21"/>
          <w:szCs w:val="22"/>
          <w:lang w:val="en-US"/>
        </w:rPr>
        <w:t xml:space="preserve"> meeting week, the following agreement was made:</w:t>
      </w:r>
    </w:p>
    <w:p w14:paraId="1277FEFF" w14:textId="77777777" w:rsidR="00295E2B" w:rsidRDefault="00295E2B" w:rsidP="00295E2B">
      <w:pPr>
        <w:pStyle w:val="Doc-text2"/>
      </w:pPr>
      <w:r>
        <w:t>=&gt;</w:t>
      </w:r>
      <w:r>
        <w:tab/>
        <w:t xml:space="preserve">Introduce </w:t>
      </w:r>
      <w:r w:rsidRPr="00F359CF">
        <w:t xml:space="preserve">packet </w:t>
      </w:r>
      <w:r>
        <w:t>“</w:t>
      </w:r>
      <w:r w:rsidRPr="00F359CF">
        <w:t>reliability</w:t>
      </w:r>
      <w:r>
        <w:t>”</w:t>
      </w:r>
      <w:r w:rsidRPr="00F359CF">
        <w:t xml:space="preserve"> measurement for D1, i.e.</w:t>
      </w:r>
      <w:r>
        <w:t xml:space="preserve"> reuse the LTE metric</w:t>
      </w:r>
      <w:r w:rsidRPr="00F359CF">
        <w:t>.</w:t>
      </w:r>
    </w:p>
    <w:p w14:paraId="3E16023F" w14:textId="77777777" w:rsidR="00295E2B" w:rsidRDefault="00295E2B">
      <w:pPr>
        <w:widowControl w:val="0"/>
        <w:overflowPunct/>
        <w:autoSpaceDE/>
        <w:autoSpaceDN/>
        <w:adjustRightInd/>
        <w:spacing w:line="240" w:lineRule="auto"/>
        <w:textAlignment w:val="auto"/>
        <w:rPr>
          <w:rFonts w:ascii="Arial" w:eastAsia="DengXian" w:hAnsi="Arial"/>
          <w:kern w:val="2"/>
          <w:sz w:val="21"/>
          <w:szCs w:val="22"/>
        </w:rPr>
      </w:pPr>
    </w:p>
    <w:p w14:paraId="47FFB3B3" w14:textId="6F1D52A1"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hint="eastAsia"/>
          <w:kern w:val="2"/>
          <w:sz w:val="21"/>
          <w:szCs w:val="22"/>
        </w:rPr>
        <w:lastRenderedPageBreak/>
        <w:t>I</w:t>
      </w:r>
      <w:r>
        <w:rPr>
          <w:rFonts w:ascii="Arial" w:eastAsia="DengXian" w:hAnsi="Arial"/>
          <w:kern w:val="2"/>
          <w:sz w:val="21"/>
          <w:szCs w:val="22"/>
        </w:rPr>
        <w:t>n LTE, the excess packet delay ratio measurement was introduced in Rel-13 (see RP-152082), and it is for QoS verification of MDT. The specification impacts are listed in section 5 Annex.</w:t>
      </w:r>
    </w:p>
    <w:p w14:paraId="52F7DBC7" w14:textId="4EA8CDBA" w:rsidR="00F81A39" w:rsidRDefault="00F81A3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Here is a comparison between two options:</w:t>
      </w:r>
    </w:p>
    <w:p w14:paraId="2DC863F2" w14:textId="06EC290C" w:rsidR="003E0837" w:rsidRPr="003E0837" w:rsidRDefault="003E0837" w:rsidP="003E0837">
      <w:pPr>
        <w:widowControl w:val="0"/>
        <w:overflowPunct/>
        <w:autoSpaceDE/>
        <w:autoSpaceDN/>
        <w:adjustRightInd/>
        <w:spacing w:line="240" w:lineRule="auto"/>
        <w:jc w:val="center"/>
        <w:textAlignment w:val="auto"/>
        <w:rPr>
          <w:rFonts w:ascii="Arial" w:eastAsia="DengXian" w:hAnsi="Arial"/>
          <w:b/>
          <w:kern w:val="2"/>
          <w:sz w:val="21"/>
          <w:szCs w:val="22"/>
        </w:rPr>
      </w:pPr>
      <w:r w:rsidRPr="003E0837">
        <w:rPr>
          <w:rFonts w:ascii="Arial" w:eastAsia="DengXian" w:hAnsi="Arial"/>
          <w:b/>
          <w:kern w:val="2"/>
          <w:sz w:val="21"/>
          <w:szCs w:val="22"/>
        </w:rPr>
        <w:t>Table 1: comparison of option 1 and option 2</w:t>
      </w:r>
    </w:p>
    <w:tbl>
      <w:tblPr>
        <w:tblStyle w:val="TableGrid"/>
        <w:tblW w:w="0" w:type="auto"/>
        <w:tblLook w:val="04A0" w:firstRow="1" w:lastRow="0" w:firstColumn="1" w:lastColumn="0" w:noHBand="0" w:noVBand="1"/>
      </w:tblPr>
      <w:tblGrid>
        <w:gridCol w:w="1809"/>
        <w:gridCol w:w="3544"/>
        <w:gridCol w:w="4502"/>
      </w:tblGrid>
      <w:tr w:rsidR="00926212" w:rsidRPr="00186EF8" w14:paraId="0C817610" w14:textId="77777777" w:rsidTr="00720B54">
        <w:tc>
          <w:tcPr>
            <w:tcW w:w="1809" w:type="dxa"/>
          </w:tcPr>
          <w:p w14:paraId="4BEDDC31" w14:textId="77777777" w:rsidR="00926212" w:rsidRPr="00186EF8" w:rsidRDefault="00926212" w:rsidP="00EF6E15">
            <w:pPr>
              <w:widowControl w:val="0"/>
              <w:overflowPunct/>
              <w:autoSpaceDE/>
              <w:autoSpaceDN/>
              <w:adjustRightInd/>
              <w:spacing w:line="240" w:lineRule="auto"/>
              <w:textAlignment w:val="auto"/>
              <w:rPr>
                <w:rFonts w:ascii="Arial" w:eastAsia="DengXian" w:hAnsi="Arial"/>
                <w:b/>
                <w:kern w:val="2"/>
                <w:sz w:val="21"/>
                <w:szCs w:val="22"/>
                <w:lang w:val="en-US"/>
              </w:rPr>
            </w:pPr>
          </w:p>
        </w:tc>
        <w:tc>
          <w:tcPr>
            <w:tcW w:w="3544" w:type="dxa"/>
          </w:tcPr>
          <w:p w14:paraId="7F252474" w14:textId="4836C233" w:rsidR="00926212" w:rsidRDefault="00926212" w:rsidP="00EF6E15">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1:</w:t>
            </w:r>
          </w:p>
          <w:p w14:paraId="4EF4827B" w14:textId="42F9F709"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hint="eastAsia"/>
                <w:b/>
                <w:kern w:val="2"/>
                <w:sz w:val="21"/>
                <w:szCs w:val="22"/>
                <w:lang w:val="en-US"/>
              </w:rPr>
              <w:t>L</w:t>
            </w:r>
            <w:r w:rsidRPr="00186EF8">
              <w:rPr>
                <w:rFonts w:ascii="Arial" w:eastAsia="DengXian" w:hAnsi="Arial"/>
                <w:b/>
                <w:kern w:val="2"/>
                <w:sz w:val="21"/>
                <w:szCs w:val="22"/>
                <w:lang w:val="en-US"/>
              </w:rPr>
              <w:t>TE metric – excess packet delay</w:t>
            </w:r>
          </w:p>
        </w:tc>
        <w:tc>
          <w:tcPr>
            <w:tcW w:w="4502" w:type="dxa"/>
          </w:tcPr>
          <w:p w14:paraId="153E8AC5" w14:textId="77777777" w:rsidR="00926212" w:rsidRDefault="00926212" w:rsidP="00EF6E15">
            <w:pPr>
              <w:widowControl w:val="0"/>
              <w:overflowPunct/>
              <w:autoSpaceDE/>
              <w:autoSpaceDN/>
              <w:adjustRightInd/>
              <w:spacing w:line="240" w:lineRule="auto"/>
              <w:textAlignment w:val="auto"/>
              <w:rPr>
                <w:rFonts w:ascii="Arial" w:eastAsia="DengXian" w:hAnsi="Arial"/>
                <w:b/>
                <w:kern w:val="2"/>
                <w:sz w:val="21"/>
                <w:szCs w:val="22"/>
                <w:lang w:val="en-US"/>
              </w:rPr>
            </w:pPr>
            <w:r>
              <w:rPr>
                <w:rFonts w:ascii="Arial" w:eastAsia="DengXian" w:hAnsi="Arial" w:hint="eastAsia"/>
                <w:b/>
                <w:kern w:val="2"/>
                <w:sz w:val="21"/>
                <w:szCs w:val="22"/>
                <w:lang w:val="en-US"/>
              </w:rPr>
              <w:t>O</w:t>
            </w:r>
            <w:r>
              <w:rPr>
                <w:rFonts w:ascii="Arial" w:eastAsia="DengXian" w:hAnsi="Arial"/>
                <w:b/>
                <w:kern w:val="2"/>
                <w:sz w:val="21"/>
                <w:szCs w:val="22"/>
                <w:lang w:val="en-US"/>
              </w:rPr>
              <w:t>ption 2:</w:t>
            </w:r>
          </w:p>
          <w:p w14:paraId="1B5E5221" w14:textId="538C287C" w:rsidR="00926212" w:rsidRPr="00186EF8" w:rsidRDefault="00926212" w:rsidP="00926212">
            <w:pPr>
              <w:widowControl w:val="0"/>
              <w:overflowPunct/>
              <w:autoSpaceDE/>
              <w:autoSpaceDN/>
              <w:adjustRightInd/>
              <w:spacing w:line="240" w:lineRule="auto"/>
              <w:textAlignment w:val="auto"/>
              <w:rPr>
                <w:rFonts w:ascii="Arial" w:eastAsia="DengXian" w:hAnsi="Arial"/>
                <w:b/>
                <w:kern w:val="2"/>
                <w:sz w:val="21"/>
                <w:szCs w:val="22"/>
                <w:lang w:val="en-US"/>
              </w:rPr>
            </w:pPr>
            <w:r w:rsidRPr="00186EF8">
              <w:rPr>
                <w:rFonts w:ascii="Arial" w:eastAsia="DengXian" w:hAnsi="Arial"/>
                <w:b/>
                <w:kern w:val="2"/>
                <w:sz w:val="21"/>
                <w:szCs w:val="22"/>
                <w:lang w:val="en-US"/>
              </w:rPr>
              <w:t>Packet “reliability” measurement</w:t>
            </w:r>
          </w:p>
        </w:tc>
      </w:tr>
      <w:tr w:rsidR="00926212" w:rsidRPr="00AB24B2" w14:paraId="504B3B0B" w14:textId="77777777" w:rsidTr="00720B54">
        <w:tc>
          <w:tcPr>
            <w:tcW w:w="1809" w:type="dxa"/>
          </w:tcPr>
          <w:p w14:paraId="5D9AEE85" w14:textId="77777777" w:rsidR="00926212" w:rsidRDefault="00926212"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efinition</w:t>
            </w:r>
          </w:p>
        </w:tc>
        <w:tc>
          <w:tcPr>
            <w:tcW w:w="3544" w:type="dxa"/>
          </w:tcPr>
          <w:p w14:paraId="64D9755A" w14:textId="39EE97BF" w:rsidR="00A103DD" w:rsidRDefault="00926212"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I</w:t>
            </w:r>
            <w:r>
              <w:rPr>
                <w:rFonts w:ascii="Arial" w:eastAsia="DengXian" w:hAnsi="Arial"/>
                <w:kern w:val="2"/>
                <w:sz w:val="21"/>
                <w:szCs w:val="22"/>
                <w:lang w:val="en-US"/>
              </w:rPr>
              <w:t xml:space="preserve">t represents the </w:t>
            </w:r>
            <w:r w:rsidR="00A103DD">
              <w:rPr>
                <w:rFonts w:ascii="Arial" w:eastAsia="DengXian" w:hAnsi="Arial"/>
                <w:kern w:val="2"/>
                <w:sz w:val="21"/>
                <w:szCs w:val="22"/>
                <w:lang w:val="en-US"/>
              </w:rPr>
              <w:t>r</w:t>
            </w:r>
            <w:r w:rsidR="00A103DD" w:rsidRPr="00C167B8">
              <w:rPr>
                <w:rFonts w:ascii="Arial" w:eastAsia="DengXian" w:hAnsi="Arial"/>
                <w:kern w:val="2"/>
                <w:sz w:val="21"/>
                <w:szCs w:val="22"/>
                <w:lang w:val="en-US"/>
              </w:rPr>
              <w:t>atio of packets in UL per QCI exceeding the configured delay threshold among the UL PDCP SDUs transmitted</w:t>
            </w:r>
            <w:r w:rsidR="00153333">
              <w:rPr>
                <w:rFonts w:ascii="Arial" w:eastAsia="DengXian" w:hAnsi="Arial"/>
                <w:kern w:val="2"/>
                <w:sz w:val="21"/>
                <w:szCs w:val="22"/>
                <w:lang w:val="en-US"/>
              </w:rPr>
              <w:t xml:space="preserve"> (from UE’s PDCP to UE’s RLC)</w:t>
            </w:r>
            <w:r w:rsidR="00A103DD">
              <w:rPr>
                <w:rFonts w:ascii="Arial" w:eastAsia="DengXian" w:hAnsi="Arial"/>
                <w:kern w:val="2"/>
                <w:sz w:val="21"/>
                <w:szCs w:val="22"/>
                <w:lang w:val="en-US"/>
              </w:rPr>
              <w:t>.</w:t>
            </w:r>
          </w:p>
          <w:p w14:paraId="58E0DFA7" w14:textId="77777777" w:rsidR="0090224E" w:rsidRDefault="0090224E" w:rsidP="00EF6E15">
            <w:pPr>
              <w:widowControl w:val="0"/>
              <w:overflowPunct/>
              <w:autoSpaceDE/>
              <w:autoSpaceDN/>
              <w:adjustRightInd/>
              <w:spacing w:line="240" w:lineRule="auto"/>
              <w:textAlignment w:val="auto"/>
              <w:rPr>
                <w:rFonts w:ascii="Arial" w:eastAsia="DengXian" w:hAnsi="Arial"/>
                <w:kern w:val="2"/>
                <w:sz w:val="21"/>
                <w:szCs w:val="22"/>
                <w:lang w:val="en-US"/>
              </w:rPr>
            </w:pPr>
          </w:p>
          <w:p w14:paraId="45F1023A" w14:textId="28C4B1BB" w:rsidR="0090224E" w:rsidRDefault="0090224E"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The packet delay is defined as following:</w:t>
            </w:r>
          </w:p>
          <w:p w14:paraId="29664879" w14:textId="080AF2D8"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sidRPr="00A55E95">
              <w:rPr>
                <w:rFonts w:ascii="Arial" w:eastAsia="DengXian" w:hAnsi="Arial"/>
                <w:kern w:val="2"/>
                <w:sz w:val="21"/>
                <w:szCs w:val="22"/>
                <w:lang w:val="en-US"/>
              </w:rPr>
              <w:t>the delay from packet arrival at PDCP upper SAP until the packet starts to be delivered to RLC</w:t>
            </w:r>
            <w:r>
              <w:rPr>
                <w:rFonts w:ascii="Arial" w:eastAsia="DengXian" w:hAnsi="Arial"/>
                <w:kern w:val="2"/>
                <w:sz w:val="21"/>
                <w:szCs w:val="22"/>
                <w:lang w:val="en-US"/>
              </w:rPr>
              <w:t>.</w:t>
            </w:r>
          </w:p>
        </w:tc>
        <w:tc>
          <w:tcPr>
            <w:tcW w:w="4502" w:type="dxa"/>
          </w:tcPr>
          <w:p w14:paraId="006C00AF" w14:textId="34DF9E4E"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imilar as option 1, it represents the r</w:t>
            </w:r>
            <w:r w:rsidRPr="00C167B8">
              <w:rPr>
                <w:rFonts w:ascii="Arial" w:eastAsia="DengXian" w:hAnsi="Arial"/>
                <w:kern w:val="2"/>
                <w:sz w:val="21"/>
                <w:szCs w:val="22"/>
                <w:lang w:val="en-US"/>
              </w:rPr>
              <w:t xml:space="preserve">atio of packets in UL </w:t>
            </w:r>
            <w:r w:rsidR="00F25DF6">
              <w:rPr>
                <w:rFonts w:ascii="Arial" w:eastAsia="DengXian" w:hAnsi="Arial"/>
                <w:kern w:val="2"/>
                <w:sz w:val="21"/>
                <w:szCs w:val="22"/>
                <w:lang w:val="en-US"/>
              </w:rPr>
              <w:t xml:space="preserve">per DRB </w:t>
            </w:r>
            <w:r w:rsidRPr="00C167B8">
              <w:rPr>
                <w:rFonts w:ascii="Arial" w:eastAsia="DengXian" w:hAnsi="Arial"/>
                <w:kern w:val="2"/>
                <w:sz w:val="21"/>
                <w:szCs w:val="22"/>
                <w:lang w:val="en-US"/>
              </w:rPr>
              <w:t xml:space="preserve">exceeding the configured delay threshold among the UL PDCP SDUs </w:t>
            </w:r>
            <w:r w:rsidR="00A6187D">
              <w:rPr>
                <w:rFonts w:ascii="Arial" w:eastAsia="DengXian" w:hAnsi="Arial" w:hint="eastAsia"/>
                <w:kern w:val="2"/>
                <w:sz w:val="21"/>
                <w:szCs w:val="22"/>
                <w:lang w:val="en-US"/>
              </w:rPr>
              <w:t>received</w:t>
            </w:r>
            <w:r w:rsidR="00153333">
              <w:rPr>
                <w:rFonts w:ascii="Arial" w:eastAsia="DengXian" w:hAnsi="Arial"/>
                <w:kern w:val="2"/>
                <w:sz w:val="21"/>
                <w:szCs w:val="22"/>
                <w:lang w:val="en-US"/>
              </w:rPr>
              <w:t xml:space="preserve"> (at UE’s PDCP)</w:t>
            </w:r>
            <w:r>
              <w:rPr>
                <w:rFonts w:ascii="Arial" w:eastAsia="DengXian" w:hAnsi="Arial"/>
                <w:kern w:val="2"/>
                <w:sz w:val="21"/>
                <w:szCs w:val="22"/>
                <w:lang w:val="en-US"/>
              </w:rPr>
              <w:t>.</w:t>
            </w:r>
          </w:p>
          <w:p w14:paraId="012C4247" w14:textId="673F3F4B" w:rsidR="0090224E" w:rsidRP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p>
          <w:p w14:paraId="1D2B9C42" w14:textId="4BF1E3D4"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he packet delay is abou</w:t>
            </w:r>
            <w:r w:rsidRPr="00184EFB">
              <w:rPr>
                <w:rFonts w:ascii="Arial" w:eastAsia="DengXian" w:hAnsi="Arial"/>
                <w:kern w:val="2"/>
                <w:sz w:val="21"/>
                <w:szCs w:val="22"/>
                <w:lang w:val="en-US"/>
              </w:rPr>
              <w:t>t D1 which</w:t>
            </w:r>
            <w:r>
              <w:rPr>
                <w:rFonts w:ascii="Arial" w:eastAsia="DengXian" w:hAnsi="Arial"/>
                <w:kern w:val="2"/>
                <w:sz w:val="21"/>
                <w:szCs w:val="22"/>
                <w:lang w:val="en-US"/>
              </w:rPr>
              <w:t xml:space="preserve"> is different from option 1, i.e.:</w:t>
            </w:r>
          </w:p>
          <w:p w14:paraId="702ED917" w14:textId="17BA4B7F" w:rsidR="00926212" w:rsidRPr="00AB24B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sidRPr="00CB0FE1">
              <w:rPr>
                <w:rFonts w:ascii="Arial" w:eastAsia="DengXian"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926212" w:rsidRPr="002F7B9C" w14:paraId="4FAD0AEF" w14:textId="77777777" w:rsidTr="00720B54">
        <w:tc>
          <w:tcPr>
            <w:tcW w:w="1809" w:type="dxa"/>
          </w:tcPr>
          <w:p w14:paraId="71250037" w14:textId="77777777" w:rsidR="00926212" w:rsidRDefault="00926212"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Requirements</w:t>
            </w:r>
          </w:p>
        </w:tc>
        <w:tc>
          <w:tcPr>
            <w:tcW w:w="3544" w:type="dxa"/>
          </w:tcPr>
          <w:p w14:paraId="0AAB7BD3" w14:textId="0136D9A1" w:rsidR="00926212" w:rsidRPr="00544520"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collect the per QCI excess packet delay information from the UE.</w:t>
            </w:r>
          </w:p>
        </w:tc>
        <w:tc>
          <w:tcPr>
            <w:tcW w:w="4502" w:type="dxa"/>
          </w:tcPr>
          <w:p w14:paraId="6FBA0DB7" w14:textId="135AD0FD" w:rsidR="00926212" w:rsidRPr="002F7B9C" w:rsidRDefault="0090224E" w:rsidP="001651B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 network </w:t>
            </w:r>
            <w:r w:rsidR="00FB27AD">
              <w:rPr>
                <w:rFonts w:ascii="Arial" w:eastAsia="DengXian" w:hAnsi="Arial"/>
                <w:kern w:val="2"/>
                <w:sz w:val="21"/>
                <w:szCs w:val="22"/>
                <w:lang w:val="en-US"/>
              </w:rPr>
              <w:t xml:space="preserve">can </w:t>
            </w:r>
            <w:r>
              <w:rPr>
                <w:rFonts w:ascii="Arial" w:eastAsia="DengXian" w:hAnsi="Arial"/>
                <w:kern w:val="2"/>
                <w:sz w:val="21"/>
                <w:szCs w:val="22"/>
                <w:lang w:val="en-US"/>
              </w:rPr>
              <w:t xml:space="preserve">collect the </w:t>
            </w:r>
            <w:r w:rsidR="001651BD">
              <w:rPr>
                <w:rFonts w:ascii="Arial" w:eastAsia="DengXian" w:hAnsi="Arial"/>
                <w:kern w:val="2"/>
                <w:sz w:val="21"/>
                <w:szCs w:val="22"/>
                <w:lang w:val="en-US"/>
              </w:rPr>
              <w:t>per DRB</w:t>
            </w:r>
            <w:r>
              <w:rPr>
                <w:rFonts w:ascii="Arial" w:eastAsia="DengXian" w:hAnsi="Arial"/>
                <w:kern w:val="2"/>
                <w:sz w:val="21"/>
                <w:szCs w:val="22"/>
                <w:lang w:val="en-US"/>
              </w:rPr>
              <w:t xml:space="preserve"> excess packet delay inform</w:t>
            </w:r>
            <w:r w:rsidRPr="00E63825">
              <w:rPr>
                <w:rFonts w:ascii="Arial" w:eastAsia="DengXian" w:hAnsi="Arial"/>
                <w:kern w:val="2"/>
                <w:sz w:val="21"/>
                <w:szCs w:val="22"/>
                <w:lang w:val="en-US"/>
              </w:rPr>
              <w:t>ation for D1</w:t>
            </w:r>
            <w:r w:rsidRPr="003E0837">
              <w:rPr>
                <w:rFonts w:ascii="Arial" w:eastAsia="DengXian" w:hAnsi="Arial"/>
                <w:color w:val="FF0000"/>
                <w:kern w:val="2"/>
                <w:sz w:val="21"/>
                <w:szCs w:val="22"/>
                <w:lang w:val="en-US"/>
              </w:rPr>
              <w:t xml:space="preserve"> </w:t>
            </w:r>
            <w:r>
              <w:rPr>
                <w:rFonts w:ascii="Arial" w:eastAsia="DengXian" w:hAnsi="Arial"/>
                <w:kern w:val="2"/>
                <w:sz w:val="21"/>
                <w:szCs w:val="22"/>
                <w:lang w:val="en-US"/>
              </w:rPr>
              <w:t>from the UE.</w:t>
            </w:r>
          </w:p>
        </w:tc>
      </w:tr>
      <w:tr w:rsidR="00926212" w:rsidRPr="002F7B9C" w14:paraId="0567DEE7" w14:textId="77777777" w:rsidTr="00720B54">
        <w:tc>
          <w:tcPr>
            <w:tcW w:w="1809" w:type="dxa"/>
          </w:tcPr>
          <w:p w14:paraId="3C894A91" w14:textId="77777777" w:rsidR="00926212" w:rsidRDefault="00926212"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onfiguration</w:t>
            </w:r>
          </w:p>
        </w:tc>
        <w:tc>
          <w:tcPr>
            <w:tcW w:w="3544" w:type="dxa"/>
          </w:tcPr>
          <w:p w14:paraId="1485C552" w14:textId="2E7F6C59"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D</w:t>
            </w:r>
            <w:r>
              <w:rPr>
                <w:rFonts w:ascii="Arial" w:eastAsia="DengXian" w:hAnsi="Arial"/>
                <w:kern w:val="2"/>
                <w:sz w:val="21"/>
                <w:szCs w:val="22"/>
                <w:lang w:val="en-US"/>
              </w:rPr>
              <w:t>elay threshold</w:t>
            </w:r>
            <w:r>
              <w:rPr>
                <w:rFonts w:ascii="Arial" w:eastAsia="DengXian" w:hAnsi="Arial" w:hint="eastAsia"/>
                <w:kern w:val="2"/>
                <w:sz w:val="21"/>
                <w:szCs w:val="22"/>
                <w:lang w:val="en-US"/>
              </w:rPr>
              <w:t>,</w:t>
            </w:r>
            <w:r>
              <w:rPr>
                <w:rFonts w:ascii="Arial" w:eastAsia="DengXian" w:hAnsi="Arial"/>
                <w:kern w:val="2"/>
                <w:sz w:val="21"/>
                <w:szCs w:val="22"/>
                <w:lang w:val="en-US"/>
              </w:rPr>
              <w:t xml:space="preserve"> e.g. ms30, ms750</w:t>
            </w:r>
          </w:p>
        </w:tc>
        <w:tc>
          <w:tcPr>
            <w:tcW w:w="4502" w:type="dxa"/>
          </w:tcPr>
          <w:p w14:paraId="0AE10B43" w14:textId="6E94BAB7"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T</w:t>
            </w:r>
            <w:r>
              <w:rPr>
                <w:rFonts w:ascii="Arial" w:eastAsia="DengXian" w:hAnsi="Arial"/>
                <w:kern w:val="2"/>
                <w:sz w:val="21"/>
                <w:szCs w:val="22"/>
                <w:lang w:val="en-US"/>
              </w:rPr>
              <w:t xml:space="preserve">here could be some candidate </w:t>
            </w:r>
            <w:r w:rsidR="005A6084">
              <w:rPr>
                <w:rFonts w:ascii="Arial" w:eastAsia="DengXian" w:hAnsi="Arial"/>
                <w:kern w:val="2"/>
                <w:sz w:val="21"/>
                <w:szCs w:val="22"/>
                <w:lang w:val="en-US"/>
              </w:rPr>
              <w:t>option</w:t>
            </w:r>
            <w:r>
              <w:rPr>
                <w:rFonts w:ascii="Arial" w:eastAsia="DengXian" w:hAnsi="Arial"/>
                <w:kern w:val="2"/>
                <w:sz w:val="21"/>
                <w:szCs w:val="22"/>
                <w:lang w:val="en-US"/>
              </w:rPr>
              <w:t>s (together with reporting):</w:t>
            </w:r>
          </w:p>
          <w:p w14:paraId="7679AE47" w14:textId="517F3F79" w:rsidR="0090224E"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(a) the network can indicate the delay threshold and the percentage threshold, and then the UE just indicates a bit flag to the network</w:t>
            </w:r>
            <w:r w:rsidR="001307F1">
              <w:rPr>
                <w:rFonts w:ascii="Arial" w:eastAsia="DengXian" w:hAnsi="Arial"/>
                <w:kern w:val="2"/>
                <w:sz w:val="21"/>
                <w:szCs w:val="22"/>
                <w:lang w:val="en-US"/>
              </w:rPr>
              <w:t>. The threshold values are FFS</w:t>
            </w:r>
          </w:p>
          <w:p w14:paraId="005983F8" w14:textId="02BCD892" w:rsidR="00926212" w:rsidRDefault="0090224E" w:rsidP="00E6382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 xml:space="preserve">(b) the network can indicate the delay threshold, and then the UE reports the excess delay </w:t>
            </w:r>
            <w:r w:rsidR="00E63825">
              <w:rPr>
                <w:rFonts w:ascii="Arial" w:eastAsia="DengXian" w:hAnsi="Arial"/>
                <w:kern w:val="2"/>
                <w:sz w:val="21"/>
                <w:szCs w:val="22"/>
                <w:lang w:val="en-US"/>
              </w:rPr>
              <w:t>results</w:t>
            </w:r>
            <w:r>
              <w:rPr>
                <w:rFonts w:ascii="Arial" w:eastAsia="DengXian" w:hAnsi="Arial"/>
                <w:kern w:val="2"/>
                <w:sz w:val="21"/>
                <w:szCs w:val="22"/>
                <w:lang w:val="en-US"/>
              </w:rPr>
              <w:t xml:space="preserve"> (like LTE excess packet delay reporting)</w:t>
            </w:r>
            <w:r w:rsidR="008E65B4">
              <w:rPr>
                <w:rFonts w:ascii="Arial" w:eastAsia="DengXian" w:hAnsi="Arial"/>
                <w:kern w:val="2"/>
                <w:sz w:val="21"/>
                <w:szCs w:val="22"/>
                <w:lang w:val="en-US"/>
              </w:rPr>
              <w:t>. The</w:t>
            </w:r>
            <w:r w:rsidR="001307F1">
              <w:rPr>
                <w:rFonts w:ascii="Arial" w:eastAsia="DengXian" w:hAnsi="Arial"/>
                <w:kern w:val="2"/>
                <w:sz w:val="21"/>
                <w:szCs w:val="22"/>
                <w:lang w:val="en-US"/>
              </w:rPr>
              <w:t xml:space="preserve"> threshold values are FFS</w:t>
            </w:r>
          </w:p>
          <w:p w14:paraId="6AEF9D06" w14:textId="7F2902F4" w:rsidR="00FB27AD" w:rsidRPr="002F7B9C" w:rsidRDefault="00FB27AD" w:rsidP="00FB27AD">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(c) others</w:t>
            </w:r>
          </w:p>
        </w:tc>
      </w:tr>
      <w:tr w:rsidR="00926212" w:rsidRPr="002F7B9C" w14:paraId="79D82678" w14:textId="77777777" w:rsidTr="00720B54">
        <w:tc>
          <w:tcPr>
            <w:tcW w:w="1809" w:type="dxa"/>
          </w:tcPr>
          <w:p w14:paraId="7CDEF0CC" w14:textId="77777777" w:rsidR="00926212" w:rsidRDefault="00926212"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R</w:t>
            </w:r>
            <w:r>
              <w:rPr>
                <w:rFonts w:ascii="Arial" w:eastAsia="DengXian" w:hAnsi="Arial"/>
                <w:kern w:val="2"/>
                <w:sz w:val="21"/>
                <w:szCs w:val="22"/>
                <w:lang w:val="en-US"/>
              </w:rPr>
              <w:t>eporting</w:t>
            </w:r>
          </w:p>
        </w:tc>
        <w:tc>
          <w:tcPr>
            <w:tcW w:w="3544" w:type="dxa"/>
          </w:tcPr>
          <w:p w14:paraId="0FC8BABF" w14:textId="18D786C6" w:rsidR="00926212" w:rsidRDefault="0090224E" w:rsidP="0090224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Excess delay reporting per QCI</w:t>
            </w:r>
          </w:p>
        </w:tc>
        <w:tc>
          <w:tcPr>
            <w:tcW w:w="4502" w:type="dxa"/>
          </w:tcPr>
          <w:p w14:paraId="22B0F5F3" w14:textId="329BAA0D" w:rsidR="00926212" w:rsidRPr="002F7B9C" w:rsidRDefault="0090224E" w:rsidP="00EF6E15">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S</w:t>
            </w:r>
            <w:r>
              <w:rPr>
                <w:rFonts w:ascii="Arial" w:eastAsia="DengXian" w:hAnsi="Arial"/>
                <w:kern w:val="2"/>
                <w:sz w:val="21"/>
                <w:szCs w:val="22"/>
                <w:lang w:val="en-US"/>
              </w:rPr>
              <w:t>ee analysis for configuration part</w:t>
            </w:r>
          </w:p>
        </w:tc>
      </w:tr>
    </w:tbl>
    <w:p w14:paraId="33B0ED73" w14:textId="77777777" w:rsidR="00637060" w:rsidRDefault="00637060">
      <w:pPr>
        <w:widowControl w:val="0"/>
        <w:overflowPunct/>
        <w:autoSpaceDE/>
        <w:autoSpaceDN/>
        <w:adjustRightInd/>
        <w:spacing w:line="240" w:lineRule="auto"/>
        <w:textAlignment w:val="auto"/>
        <w:rPr>
          <w:rFonts w:ascii="Arial" w:eastAsia="DengXian" w:hAnsi="Arial"/>
          <w:kern w:val="2"/>
          <w:sz w:val="21"/>
          <w:szCs w:val="22"/>
          <w:lang w:val="en-US"/>
        </w:rPr>
      </w:pPr>
    </w:p>
    <w:p w14:paraId="23C7727B" w14:textId="1E0A6254"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B</w:t>
      </w:r>
      <w:r>
        <w:rPr>
          <w:rFonts w:ascii="Arial" w:eastAsia="DengXian" w:hAnsi="Arial"/>
          <w:kern w:val="2"/>
          <w:sz w:val="21"/>
          <w:szCs w:val="22"/>
          <w:lang w:val="en-US"/>
        </w:rPr>
        <w:t>ased on table 1, it is sugges</w:t>
      </w:r>
      <w:r w:rsidR="00004274">
        <w:rPr>
          <w:rFonts w:ascii="Arial" w:eastAsia="DengXian" w:hAnsi="Arial"/>
          <w:kern w:val="2"/>
          <w:sz w:val="21"/>
          <w:szCs w:val="22"/>
          <w:lang w:val="en-US"/>
        </w:rPr>
        <w:t>t</w:t>
      </w:r>
      <w:r>
        <w:rPr>
          <w:rFonts w:ascii="Arial" w:eastAsia="DengXian" w:hAnsi="Arial"/>
          <w:kern w:val="2"/>
          <w:sz w:val="21"/>
          <w:szCs w:val="22"/>
          <w:lang w:val="en-US"/>
        </w:rPr>
        <w:t xml:space="preserve">ed to collect companies’ opinions about </w:t>
      </w:r>
      <w:r w:rsidRPr="00EF45D8">
        <w:rPr>
          <w:rFonts w:ascii="Arial" w:eastAsia="DengXian" w:hAnsi="Arial"/>
          <w:kern w:val="2"/>
          <w:sz w:val="21"/>
          <w:szCs w:val="22"/>
          <w:lang w:val="en-US"/>
        </w:rPr>
        <w:t>the detail including the definition and also requirements</w:t>
      </w:r>
      <w:r>
        <w:rPr>
          <w:rFonts w:ascii="Arial" w:eastAsia="DengXian" w:hAnsi="Arial"/>
          <w:kern w:val="2"/>
          <w:sz w:val="21"/>
          <w:szCs w:val="22"/>
          <w:lang w:val="en-US"/>
        </w:rPr>
        <w:t>.</w:t>
      </w:r>
      <w:r w:rsidR="00F825BD">
        <w:rPr>
          <w:rFonts w:ascii="Arial" w:eastAsia="DengXian" w:hAnsi="Arial"/>
          <w:kern w:val="2"/>
          <w:sz w:val="21"/>
          <w:szCs w:val="22"/>
          <w:lang w:val="en-US"/>
        </w:rPr>
        <w:t xml:space="preserve"> It is noted</w:t>
      </w:r>
      <w:r w:rsidR="0062289B">
        <w:rPr>
          <w:rFonts w:ascii="Arial" w:eastAsia="DengXian" w:hAnsi="Arial"/>
          <w:kern w:val="2"/>
          <w:sz w:val="21"/>
          <w:szCs w:val="22"/>
          <w:lang w:val="en-US"/>
        </w:rPr>
        <w:t xml:space="preserve"> that for option 2, the measurement granularity is per DRB because Rel-16 D1 measurements are</w:t>
      </w:r>
      <w:r w:rsidR="00B85ABA">
        <w:rPr>
          <w:rFonts w:ascii="Arial" w:eastAsia="DengXian" w:hAnsi="Arial"/>
          <w:kern w:val="2"/>
          <w:sz w:val="21"/>
          <w:szCs w:val="22"/>
          <w:lang w:val="en-US"/>
        </w:rPr>
        <w:t xml:space="preserve"> collected</w:t>
      </w:r>
      <w:r w:rsidR="0062289B">
        <w:rPr>
          <w:rFonts w:ascii="Arial" w:eastAsia="DengXian" w:hAnsi="Arial"/>
          <w:kern w:val="2"/>
          <w:sz w:val="21"/>
          <w:szCs w:val="22"/>
          <w:lang w:val="en-US"/>
        </w:rPr>
        <w:t xml:space="preserve"> per DRB, and </w:t>
      </w:r>
      <w:r w:rsidR="00F17B39">
        <w:rPr>
          <w:rFonts w:ascii="Arial" w:eastAsia="DengXian" w:hAnsi="Arial"/>
          <w:kern w:val="2"/>
          <w:sz w:val="21"/>
          <w:szCs w:val="22"/>
          <w:lang w:val="en-US"/>
        </w:rPr>
        <w:t xml:space="preserve">companies are free to comment on this part </w:t>
      </w:r>
      <w:r w:rsidR="0062289B">
        <w:rPr>
          <w:rFonts w:ascii="Arial" w:eastAsia="DengXian" w:hAnsi="Arial"/>
          <w:kern w:val="2"/>
          <w:sz w:val="21"/>
          <w:szCs w:val="22"/>
          <w:lang w:val="en-US"/>
        </w:rPr>
        <w:t xml:space="preserve">if </w:t>
      </w:r>
      <w:r w:rsidR="00F17B39">
        <w:rPr>
          <w:rFonts w:ascii="Arial" w:eastAsia="DengXian" w:hAnsi="Arial"/>
          <w:kern w:val="2"/>
          <w:sz w:val="21"/>
          <w:szCs w:val="22"/>
          <w:lang w:val="en-US"/>
        </w:rPr>
        <w:t>there are different views.</w:t>
      </w:r>
    </w:p>
    <w:p w14:paraId="357FAE2E" w14:textId="77777777" w:rsidR="00EF45D8" w:rsidRDefault="00EF45D8">
      <w:pPr>
        <w:widowControl w:val="0"/>
        <w:overflowPunct/>
        <w:autoSpaceDE/>
        <w:autoSpaceDN/>
        <w:adjustRightInd/>
        <w:spacing w:line="240" w:lineRule="auto"/>
        <w:textAlignment w:val="auto"/>
        <w:rPr>
          <w:rFonts w:ascii="Arial" w:eastAsia="DengXian" w:hAnsi="Arial"/>
          <w:kern w:val="2"/>
          <w:sz w:val="21"/>
          <w:szCs w:val="22"/>
          <w:lang w:val="en-US"/>
        </w:rPr>
      </w:pPr>
    </w:p>
    <w:p w14:paraId="56E95F8B" w14:textId="78C29A13" w:rsidR="003E0837" w:rsidRPr="003E0837" w:rsidRDefault="003E083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 xml:space="preserve">Q1: </w:t>
      </w:r>
      <w:r w:rsidR="00E74B31">
        <w:rPr>
          <w:rFonts w:ascii="Arial" w:eastAsia="DengXian" w:hAnsi="Arial"/>
          <w:b/>
          <w:kern w:val="2"/>
          <w:sz w:val="21"/>
          <w:szCs w:val="22"/>
          <w:lang w:val="en-US"/>
        </w:rPr>
        <w:t xml:space="preserve">For the definition, do companies agree with </w:t>
      </w:r>
      <w:r w:rsidRPr="003E0837">
        <w:rPr>
          <w:rFonts w:ascii="Arial" w:eastAsia="DengXian" w:hAnsi="Arial"/>
          <w:b/>
          <w:kern w:val="2"/>
          <w:sz w:val="21"/>
          <w:szCs w:val="22"/>
          <w:lang w:val="en-US"/>
        </w:rPr>
        <w:t>the definition of packet “reliability” measurement for D1</w:t>
      </w:r>
      <w:r w:rsidR="00E74B31">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1E7AAD" w14:paraId="48E56E10"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2FEF139" w14:textId="093D2594" w:rsidR="003E0837" w:rsidRDefault="003E0837" w:rsidP="00BC3EA1">
            <w:pPr>
              <w:pStyle w:val="BodyText"/>
              <w:jc w:val="center"/>
              <w:rPr>
                <w:sz w:val="20"/>
                <w:szCs w:val="20"/>
                <w:lang w:eastAsia="en-US"/>
              </w:rPr>
            </w:pPr>
            <w:r>
              <w:rPr>
                <w:sz w:val="20"/>
                <w:szCs w:val="20"/>
                <w:lang w:eastAsia="en-US"/>
              </w:rPr>
              <w:t>Agree</w:t>
            </w:r>
          </w:p>
          <w:p w14:paraId="48E56E0E" w14:textId="5978C57D" w:rsidR="001E7AAD" w:rsidRDefault="003E0837" w:rsidP="00BC3EA1">
            <w:pPr>
              <w:pStyle w:val="BodyText"/>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2F1B4ACA" w:rsidR="001E7AAD" w:rsidRDefault="00C02F4C">
            <w:pPr>
              <w:jc w:val="center"/>
              <w:rPr>
                <w:rFonts w:ascii="Arial" w:hAnsi="Arial" w:cs="Arial"/>
                <w:sz w:val="20"/>
              </w:rPr>
            </w:pPr>
            <w:r>
              <w:rPr>
                <w:rFonts w:ascii="Arial" w:hAnsi="Arial" w:cs="Arial"/>
                <w:sz w:val="20"/>
              </w:rPr>
              <w:t>Qua</w:t>
            </w:r>
            <w:r w:rsidR="00226F83">
              <w:rPr>
                <w:rFonts w:ascii="Arial" w:hAnsi="Arial" w:cs="Arial"/>
                <w:sz w:val="20"/>
              </w:rPr>
              <w:t>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C2D830C" w:rsidR="001E7AAD" w:rsidRDefault="00226F83">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0CD0211" w14:textId="074324F6" w:rsidR="00C409C2" w:rsidRDefault="00844A2C">
            <w:pPr>
              <w:rPr>
                <w:rFonts w:ascii="Arial" w:hAnsi="Arial" w:cs="Arial"/>
                <w:sz w:val="21"/>
                <w:szCs w:val="22"/>
                <w:lang w:eastAsia="en-US"/>
              </w:rPr>
            </w:pPr>
            <w:r>
              <w:rPr>
                <w:rFonts w:ascii="Arial" w:hAnsi="Arial" w:cs="Arial"/>
                <w:sz w:val="21"/>
                <w:szCs w:val="22"/>
                <w:lang w:eastAsia="en-US"/>
              </w:rPr>
              <w:t xml:space="preserve">I want to point </w:t>
            </w:r>
            <w:r w:rsidR="008D02F0">
              <w:rPr>
                <w:rFonts w:ascii="Arial" w:hAnsi="Arial" w:cs="Arial"/>
                <w:sz w:val="21"/>
                <w:szCs w:val="22"/>
                <w:lang w:eastAsia="en-US"/>
              </w:rPr>
              <w:t>out that this delay</w:t>
            </w:r>
            <w:r w:rsidR="00F85F05">
              <w:rPr>
                <w:rFonts w:ascii="Arial" w:hAnsi="Arial" w:cs="Arial"/>
                <w:sz w:val="21"/>
                <w:szCs w:val="22"/>
                <w:lang w:eastAsia="en-US"/>
              </w:rPr>
              <w:t xml:space="preserve"> measurement</w:t>
            </w:r>
            <w:r w:rsidR="008D02F0">
              <w:rPr>
                <w:rFonts w:ascii="Arial" w:hAnsi="Arial" w:cs="Arial"/>
                <w:sz w:val="21"/>
                <w:szCs w:val="22"/>
                <w:lang w:eastAsia="en-US"/>
              </w:rPr>
              <w:t xml:space="preserve"> may have very limited scope and may be waste of UE </w:t>
            </w:r>
            <w:r w:rsidR="00C409C2">
              <w:rPr>
                <w:rFonts w:ascii="Arial" w:hAnsi="Arial" w:cs="Arial"/>
                <w:sz w:val="21"/>
                <w:szCs w:val="22"/>
                <w:lang w:eastAsia="en-US"/>
              </w:rPr>
              <w:t>resources, as the delay cannot be combined with RAN side existing delay.</w:t>
            </w:r>
          </w:p>
          <w:p w14:paraId="48E56E13" w14:textId="4F360080" w:rsidR="00872E98" w:rsidRDefault="00C409C2" w:rsidP="00C409C2">
            <w:pPr>
              <w:rPr>
                <w:rFonts w:ascii="Arial" w:hAnsi="Arial" w:cs="Arial"/>
                <w:sz w:val="21"/>
                <w:szCs w:val="22"/>
                <w:lang w:eastAsia="en-US"/>
              </w:rPr>
            </w:pPr>
            <w:r>
              <w:rPr>
                <w:rFonts w:ascii="Arial" w:hAnsi="Arial" w:cs="Arial"/>
                <w:sz w:val="21"/>
                <w:szCs w:val="22"/>
                <w:lang w:eastAsia="en-US"/>
              </w:rPr>
              <w:lastRenderedPageBreak/>
              <w:t>Furthermore, w</w:t>
            </w:r>
            <w:r>
              <w:rPr>
                <w:rFonts w:ascii="Arial" w:hAnsi="Arial" w:cs="Arial"/>
                <w:sz w:val="21"/>
                <w:szCs w:val="22"/>
                <w:lang w:eastAsia="en-US"/>
              </w:rPr>
              <w:t>e want to ask whether this measurement is for QoS verification of MDT only, same as LTE.</w:t>
            </w:r>
          </w:p>
        </w:tc>
      </w:tr>
      <w:tr w:rsidR="001E7AAD" w14:paraId="48E56E18"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3392D9C0"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13475BA1" w:rsidR="001E7AAD" w:rsidRDefault="001E7AAD">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32D3B41"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3B85F50" w:rsidR="001E7AAD" w:rsidRDefault="001E7AAD">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27A9810A"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2947197C" w:rsidR="001E7AAD" w:rsidRDefault="001E7AAD" w:rsidP="00A41C4C">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E03325" w14:paraId="48E56E25"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734F943" w:rsidR="00E03325" w:rsidRDefault="00E03325" w:rsidP="00E0332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2CC8320D" w:rsidR="00E03325" w:rsidRDefault="00E03325" w:rsidP="00E0332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E03325" w:rsidRDefault="00E03325" w:rsidP="00E03325">
            <w:pPr>
              <w:rPr>
                <w:rFonts w:ascii="Arial" w:hAnsi="Arial" w:cs="Arial"/>
                <w:sz w:val="21"/>
                <w:szCs w:val="22"/>
                <w:lang w:eastAsia="en-US"/>
              </w:rPr>
            </w:pPr>
          </w:p>
        </w:tc>
      </w:tr>
      <w:tr w:rsidR="00781F26" w14:paraId="48E56E2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6FC957FF" w:rsidR="00781F26" w:rsidRDefault="00781F26">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664B3F54" w:rsidR="00781F26" w:rsidRDefault="00781F26">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781F26" w:rsidRDefault="00781F26">
            <w:pPr>
              <w:rPr>
                <w:bCs/>
                <w:lang w:val="en-US"/>
              </w:rPr>
            </w:pPr>
          </w:p>
        </w:tc>
      </w:tr>
      <w:tr w:rsidR="001218A2" w14:paraId="48E56E32"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775EA90C" w14:textId="1A41D3B7" w:rsidR="00994FB9" w:rsidRDefault="00994FB9" w:rsidP="00B464A9">
      <w:pPr>
        <w:pStyle w:val="Doc-text2"/>
        <w:ind w:left="0" w:firstLine="0"/>
        <w:rPr>
          <w:rFonts w:eastAsiaTheme="minorEastAsia"/>
          <w:szCs w:val="24"/>
          <w:lang w:eastAsia="zh-CN"/>
        </w:rPr>
      </w:pPr>
    </w:p>
    <w:p w14:paraId="678F2908" w14:textId="3563A1CE" w:rsidR="00A06127" w:rsidRPr="003E0837" w:rsidRDefault="00EC12A7" w:rsidP="006D5A02">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2</w:t>
      </w:r>
      <w:r w:rsidRPr="003E0837">
        <w:rPr>
          <w:rFonts w:ascii="Arial" w:eastAsia="DengXian" w:hAnsi="Arial"/>
          <w:b/>
          <w:kern w:val="2"/>
          <w:sz w:val="21"/>
          <w:szCs w:val="22"/>
          <w:lang w:val="en-US"/>
        </w:rPr>
        <w:t xml:space="preserve">: </w:t>
      </w:r>
      <w:r>
        <w:rPr>
          <w:rFonts w:ascii="Arial" w:eastAsia="DengXian" w:hAnsi="Arial"/>
          <w:b/>
          <w:kern w:val="2"/>
          <w:sz w:val="21"/>
          <w:szCs w:val="22"/>
          <w:lang w:val="en-US"/>
        </w:rPr>
        <w:t xml:space="preserve">For the requirements, do companies agree with </w:t>
      </w:r>
      <w:r w:rsidRPr="003E0837">
        <w:rPr>
          <w:rFonts w:ascii="Arial" w:eastAsia="DengXian" w:hAnsi="Arial"/>
          <w:b/>
          <w:kern w:val="2"/>
          <w:sz w:val="21"/>
          <w:szCs w:val="22"/>
          <w:lang w:val="en-US"/>
        </w:rPr>
        <w:t xml:space="preserve">the </w:t>
      </w:r>
      <w:r>
        <w:rPr>
          <w:rFonts w:ascii="Arial" w:eastAsia="DengXian" w:hAnsi="Arial"/>
          <w:b/>
          <w:kern w:val="2"/>
          <w:sz w:val="21"/>
          <w:szCs w:val="22"/>
          <w:lang w:val="en-US"/>
        </w:rPr>
        <w:t>requirements</w:t>
      </w:r>
      <w:r w:rsidRPr="003E0837">
        <w:rPr>
          <w:rFonts w:ascii="Arial" w:eastAsia="DengXian" w:hAnsi="Arial"/>
          <w:b/>
          <w:kern w:val="2"/>
          <w:sz w:val="21"/>
          <w:szCs w:val="22"/>
          <w:lang w:val="en-US"/>
        </w:rPr>
        <w:t xml:space="preserve"> of packet “reliability” measurement for D1</w:t>
      </w:r>
      <w:r>
        <w:rPr>
          <w:rFonts w:ascii="Arial" w:eastAsia="DengXian" w:hAnsi="Arial"/>
          <w:b/>
          <w:kern w:val="2"/>
          <w:sz w:val="21"/>
          <w:szCs w:val="22"/>
          <w:lang w:val="en-US"/>
        </w:rPr>
        <w:t xml:space="preserve"> (i.e. option 2)</w:t>
      </w:r>
      <w:r w:rsidRPr="003E0837">
        <w:rPr>
          <w:rFonts w:ascii="Arial" w:eastAsia="DengXian"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BD7E74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7A2602C0" w14:textId="77777777" w:rsidR="00A06127" w:rsidRDefault="00A06127" w:rsidP="00EF6E15">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F4480B4" w14:textId="77777777" w:rsidR="00A06127" w:rsidRDefault="00A06127" w:rsidP="00EF6E15">
            <w:pPr>
              <w:pStyle w:val="BodyText"/>
              <w:jc w:val="center"/>
              <w:rPr>
                <w:sz w:val="20"/>
                <w:szCs w:val="20"/>
                <w:lang w:eastAsia="en-US"/>
              </w:rPr>
            </w:pPr>
            <w:r>
              <w:rPr>
                <w:sz w:val="20"/>
                <w:szCs w:val="20"/>
                <w:lang w:eastAsia="en-US"/>
              </w:rPr>
              <w:t>Agree</w:t>
            </w:r>
          </w:p>
          <w:p w14:paraId="220A4419" w14:textId="77777777" w:rsidR="00A06127" w:rsidRDefault="00A06127" w:rsidP="00EF6E15">
            <w:pPr>
              <w:pStyle w:val="BodyText"/>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7EE32A3A" w14:textId="77777777" w:rsidR="00A06127" w:rsidRDefault="00A06127" w:rsidP="00EF6E15">
            <w:pPr>
              <w:pStyle w:val="BodyText"/>
              <w:jc w:val="center"/>
              <w:rPr>
                <w:lang w:eastAsia="en-US"/>
              </w:rPr>
            </w:pPr>
            <w:r>
              <w:rPr>
                <w:sz w:val="20"/>
                <w:szCs w:val="20"/>
                <w:lang w:eastAsia="en-US"/>
              </w:rPr>
              <w:t>Comments</w:t>
            </w:r>
          </w:p>
        </w:tc>
      </w:tr>
      <w:tr w:rsidR="00A06127" w14:paraId="774F33E6"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D0AADE" w14:textId="1DEBEC92" w:rsidR="00A06127" w:rsidRDefault="00B64061" w:rsidP="00EF6E15">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EE46" w14:textId="2057881E" w:rsidR="00A06127" w:rsidRDefault="003B2943" w:rsidP="00EF6E15">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0BCD549" w14:textId="429E3DBB" w:rsidR="00A06127" w:rsidRDefault="003B2943" w:rsidP="00EF6E15">
            <w:pPr>
              <w:rPr>
                <w:rFonts w:ascii="Arial" w:hAnsi="Arial" w:cs="Arial"/>
                <w:sz w:val="21"/>
                <w:szCs w:val="22"/>
                <w:lang w:eastAsia="en-US"/>
              </w:rPr>
            </w:pPr>
            <w:r>
              <w:rPr>
                <w:rFonts w:ascii="Arial" w:hAnsi="Arial" w:cs="Arial"/>
                <w:sz w:val="21"/>
                <w:szCs w:val="22"/>
                <w:lang w:eastAsia="en-US"/>
              </w:rPr>
              <w:t>A</w:t>
            </w:r>
            <w:r w:rsidR="00E501DE">
              <w:rPr>
                <w:rFonts w:ascii="Arial" w:hAnsi="Arial" w:cs="Arial"/>
                <w:sz w:val="21"/>
                <w:szCs w:val="22"/>
                <w:lang w:eastAsia="en-US"/>
              </w:rPr>
              <w:t xml:space="preserve">s pointed out in response to Q 1, we believe that it has very limited scope as it cannot be combined with existing RAN side delay. </w:t>
            </w:r>
          </w:p>
        </w:tc>
      </w:tr>
      <w:tr w:rsidR="00A06127" w14:paraId="0F88A0E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6EB5A"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FABA5"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68AB84" w14:textId="77777777" w:rsidR="00A06127" w:rsidRDefault="00A06127" w:rsidP="00EF6E15">
            <w:pPr>
              <w:rPr>
                <w:rFonts w:ascii="Arial" w:hAnsi="Arial" w:cs="Arial"/>
                <w:sz w:val="21"/>
                <w:szCs w:val="22"/>
                <w:lang w:eastAsia="en-US"/>
              </w:rPr>
            </w:pPr>
          </w:p>
        </w:tc>
      </w:tr>
      <w:tr w:rsidR="00A06127" w14:paraId="53C4FE3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907484"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295D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8CB212F" w14:textId="77777777" w:rsidR="00A06127" w:rsidRDefault="00A06127" w:rsidP="00EF6E15">
            <w:pPr>
              <w:rPr>
                <w:rFonts w:ascii="Arial" w:hAnsi="Arial" w:cs="Arial"/>
                <w:sz w:val="21"/>
                <w:szCs w:val="22"/>
                <w:lang w:eastAsia="en-US"/>
              </w:rPr>
            </w:pPr>
          </w:p>
        </w:tc>
      </w:tr>
      <w:tr w:rsidR="00A06127" w14:paraId="26B3E63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5A2ECB"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20A45"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410E1D1" w14:textId="77777777" w:rsidR="00A06127" w:rsidRDefault="00A06127" w:rsidP="00EF6E15">
            <w:pPr>
              <w:rPr>
                <w:rFonts w:ascii="Arial" w:hAnsi="Arial" w:cs="Arial"/>
                <w:sz w:val="21"/>
                <w:szCs w:val="22"/>
                <w:lang w:eastAsia="en-US"/>
              </w:rPr>
            </w:pPr>
          </w:p>
        </w:tc>
      </w:tr>
      <w:tr w:rsidR="00A06127" w14:paraId="14FF982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3BD45"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F27B"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EF34089" w14:textId="77777777" w:rsidR="00A06127" w:rsidRDefault="00A06127" w:rsidP="00EF6E15">
            <w:pPr>
              <w:rPr>
                <w:rFonts w:ascii="Arial" w:hAnsi="Arial" w:cs="Arial"/>
                <w:sz w:val="21"/>
                <w:szCs w:val="22"/>
                <w:lang w:eastAsia="en-US"/>
              </w:rPr>
            </w:pPr>
          </w:p>
        </w:tc>
      </w:tr>
      <w:tr w:rsidR="00A06127" w14:paraId="7D63028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D7FA4"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67E22"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71CA19" w14:textId="77777777" w:rsidR="00A06127" w:rsidRDefault="00A06127" w:rsidP="00EF6E15">
            <w:pPr>
              <w:rPr>
                <w:bCs/>
                <w:lang w:val="en-US"/>
              </w:rPr>
            </w:pPr>
          </w:p>
        </w:tc>
      </w:tr>
      <w:tr w:rsidR="00A06127" w14:paraId="68ADED01"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663437"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DFD05"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076E4" w14:textId="77777777" w:rsidR="00A06127" w:rsidRPr="00512C33" w:rsidRDefault="00A06127" w:rsidP="00EF6E15">
            <w:pPr>
              <w:rPr>
                <w:bCs/>
                <w:sz w:val="20"/>
                <w:lang w:val="en-US"/>
              </w:rPr>
            </w:pPr>
          </w:p>
        </w:tc>
      </w:tr>
      <w:tr w:rsidR="00A06127" w14:paraId="5214221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A39F1"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DD90C"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BC7CFF" w14:textId="77777777" w:rsidR="00A06127" w:rsidRDefault="00A06127" w:rsidP="00EF6E15">
            <w:pPr>
              <w:rPr>
                <w:rFonts w:ascii="Arial" w:hAnsi="Arial" w:cs="Arial"/>
                <w:sz w:val="21"/>
                <w:szCs w:val="22"/>
                <w:lang w:eastAsia="en-US"/>
              </w:rPr>
            </w:pPr>
          </w:p>
        </w:tc>
      </w:tr>
      <w:tr w:rsidR="00A06127" w14:paraId="6793BCF9"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6CDC4A"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C0077"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BA9931" w14:textId="77777777" w:rsidR="00A06127" w:rsidRPr="00424ECE" w:rsidRDefault="00A06127" w:rsidP="00EF6E15">
            <w:pPr>
              <w:rPr>
                <w:rFonts w:ascii="Arial" w:hAnsi="Arial" w:cs="Arial"/>
                <w:sz w:val="21"/>
                <w:szCs w:val="22"/>
                <w:lang w:eastAsia="en-US"/>
              </w:rPr>
            </w:pPr>
          </w:p>
        </w:tc>
      </w:tr>
      <w:tr w:rsidR="00A06127" w14:paraId="5458EFFD"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583E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33BBF"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EF7D2A6" w14:textId="77777777" w:rsidR="00A06127" w:rsidRPr="00424ECE" w:rsidRDefault="00A06127" w:rsidP="00EF6E15">
            <w:pPr>
              <w:rPr>
                <w:rFonts w:ascii="Arial" w:hAnsi="Arial" w:cs="Arial"/>
                <w:sz w:val="21"/>
                <w:szCs w:val="22"/>
              </w:rPr>
            </w:pPr>
          </w:p>
        </w:tc>
      </w:tr>
    </w:tbl>
    <w:p w14:paraId="75CAC0C2" w14:textId="77777777" w:rsidR="008F0C66" w:rsidRDefault="008F0C66" w:rsidP="00B464A9">
      <w:pPr>
        <w:pStyle w:val="Doc-text2"/>
        <w:ind w:left="0" w:firstLine="0"/>
        <w:rPr>
          <w:rFonts w:eastAsiaTheme="minorEastAsia"/>
          <w:szCs w:val="24"/>
          <w:lang w:eastAsia="zh-CN"/>
        </w:rPr>
      </w:pPr>
    </w:p>
    <w:p w14:paraId="3675F1C8" w14:textId="7CD4DF5D" w:rsidR="00A06127" w:rsidRDefault="006D5A02" w:rsidP="00A06127">
      <w:pPr>
        <w:widowControl w:val="0"/>
        <w:overflowPunct/>
        <w:autoSpaceDE/>
        <w:autoSpaceDN/>
        <w:adjustRightInd/>
        <w:spacing w:line="240" w:lineRule="auto"/>
        <w:textAlignment w:val="auto"/>
        <w:rPr>
          <w:rFonts w:ascii="Arial" w:eastAsia="DengXian" w:hAnsi="Arial"/>
          <w:b/>
          <w:kern w:val="2"/>
          <w:sz w:val="21"/>
          <w:szCs w:val="22"/>
          <w:lang w:val="en-US"/>
        </w:rPr>
      </w:pPr>
      <w:r w:rsidRPr="003E0837">
        <w:rPr>
          <w:rFonts w:ascii="Arial" w:eastAsia="DengXian" w:hAnsi="Arial"/>
          <w:b/>
          <w:kern w:val="2"/>
          <w:sz w:val="21"/>
          <w:szCs w:val="22"/>
          <w:lang w:val="en-US"/>
        </w:rPr>
        <w:t>Q</w:t>
      </w:r>
      <w:r>
        <w:rPr>
          <w:rFonts w:ascii="Arial" w:eastAsia="DengXian" w:hAnsi="Arial"/>
          <w:b/>
          <w:kern w:val="2"/>
          <w:sz w:val="21"/>
          <w:szCs w:val="22"/>
          <w:lang w:val="en-US"/>
        </w:rPr>
        <w:t>3</w:t>
      </w:r>
      <w:r w:rsidRPr="003E0837">
        <w:rPr>
          <w:rFonts w:ascii="Arial" w:eastAsia="DengXian" w:hAnsi="Arial"/>
          <w:b/>
          <w:kern w:val="2"/>
          <w:sz w:val="21"/>
          <w:szCs w:val="22"/>
          <w:lang w:val="en-US"/>
        </w:rPr>
        <w:t>:</w:t>
      </w:r>
      <w:r>
        <w:rPr>
          <w:rFonts w:ascii="Arial" w:eastAsia="DengXian" w:hAnsi="Arial"/>
          <w:b/>
          <w:kern w:val="2"/>
          <w:sz w:val="21"/>
          <w:szCs w:val="22"/>
          <w:lang w:val="en-US"/>
        </w:rPr>
        <w:t xml:space="preserve"> </w:t>
      </w:r>
      <w:r w:rsidR="00E22B3C">
        <w:rPr>
          <w:rFonts w:ascii="Arial" w:eastAsia="DengXian" w:hAnsi="Arial"/>
          <w:b/>
          <w:kern w:val="2"/>
          <w:sz w:val="21"/>
          <w:szCs w:val="22"/>
          <w:lang w:val="en-US"/>
        </w:rPr>
        <w:t>For configuration and reporting aspects</w:t>
      </w:r>
      <w:r w:rsidR="00BA6A9C">
        <w:rPr>
          <w:rFonts w:ascii="Arial" w:eastAsia="DengXian" w:hAnsi="Arial"/>
          <w:b/>
          <w:kern w:val="2"/>
          <w:sz w:val="21"/>
          <w:szCs w:val="22"/>
          <w:lang w:val="en-US"/>
        </w:rPr>
        <w:t xml:space="preserve"> for option 2</w:t>
      </w:r>
      <w:r w:rsidR="00E22B3C">
        <w:rPr>
          <w:rFonts w:ascii="Arial" w:eastAsia="DengXian" w:hAnsi="Arial"/>
          <w:b/>
          <w:kern w:val="2"/>
          <w:sz w:val="21"/>
          <w:szCs w:val="22"/>
          <w:lang w:val="en-US"/>
        </w:rPr>
        <w:t xml:space="preserve">, </w:t>
      </w:r>
      <w:r w:rsidR="00FB27AD">
        <w:rPr>
          <w:rFonts w:ascii="Arial" w:eastAsia="DengXian" w:hAnsi="Arial"/>
          <w:b/>
          <w:kern w:val="2"/>
          <w:sz w:val="21"/>
          <w:szCs w:val="22"/>
          <w:lang w:val="en-US"/>
        </w:rPr>
        <w:t xml:space="preserve">which of options do </w:t>
      </w:r>
      <w:r w:rsidR="00E22B3C">
        <w:rPr>
          <w:rFonts w:ascii="Arial" w:eastAsia="DengXian" w:hAnsi="Arial"/>
          <w:b/>
          <w:kern w:val="2"/>
          <w:sz w:val="21"/>
          <w:szCs w:val="22"/>
          <w:lang w:val="en-US"/>
        </w:rPr>
        <w:t xml:space="preserve">companies </w:t>
      </w:r>
      <w:r w:rsidR="00FB27AD">
        <w:rPr>
          <w:rFonts w:ascii="Arial" w:eastAsia="DengXian" w:hAnsi="Arial"/>
          <w:b/>
          <w:kern w:val="2"/>
          <w:sz w:val="21"/>
          <w:szCs w:val="22"/>
          <w:lang w:val="en-US"/>
        </w:rPr>
        <w:t>prefer?</w:t>
      </w:r>
    </w:p>
    <w:p w14:paraId="76C4EF0F"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(a) the network can indicate the delay threshold and the percentage threshold, and then the UE just indicates a bit flag to the network. The threshold values are FFS</w:t>
      </w:r>
    </w:p>
    <w:p w14:paraId="7C13FF2B" w14:textId="77777777" w:rsidR="00A43A8B" w:rsidRPr="00A43A8B" w:rsidRDefault="00A43A8B" w:rsidP="00A43A8B">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(b) the network can indicate the delay threshold, and then the UE reports the excess delay results (like LTE excess packet delay reporting). The threshold values are FFS</w:t>
      </w:r>
    </w:p>
    <w:p w14:paraId="44B0F03C" w14:textId="10371183" w:rsidR="00FB27AD" w:rsidRPr="00FB27AD" w:rsidRDefault="00A43A8B" w:rsidP="00FB27AD">
      <w:pPr>
        <w:widowControl w:val="0"/>
        <w:overflowPunct/>
        <w:autoSpaceDE/>
        <w:autoSpaceDN/>
        <w:adjustRightInd/>
        <w:spacing w:line="240" w:lineRule="auto"/>
        <w:textAlignment w:val="auto"/>
        <w:rPr>
          <w:rFonts w:ascii="Arial" w:eastAsia="DengXian" w:hAnsi="Arial"/>
          <w:b/>
          <w:kern w:val="2"/>
          <w:sz w:val="21"/>
          <w:szCs w:val="22"/>
          <w:lang w:val="en-US"/>
        </w:rPr>
      </w:pPr>
      <w:r w:rsidRPr="00A43A8B">
        <w:rPr>
          <w:rFonts w:ascii="Arial" w:eastAsia="DengXian"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7C52013"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5C945A5" w14:textId="77777777" w:rsidR="00A06127" w:rsidRDefault="00A06127" w:rsidP="00EF6E15">
            <w:pPr>
              <w:pStyle w:val="BodyText"/>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0A4D9650" w14:textId="73C5442B" w:rsidR="00A06127" w:rsidRDefault="00FB27AD" w:rsidP="00FB27AD">
            <w:pPr>
              <w:pStyle w:val="BodyText"/>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5D8C3B20" w14:textId="77777777" w:rsidR="00A06127" w:rsidRDefault="00A06127" w:rsidP="00EF6E15">
            <w:pPr>
              <w:pStyle w:val="BodyText"/>
              <w:jc w:val="center"/>
              <w:rPr>
                <w:lang w:eastAsia="en-US"/>
              </w:rPr>
            </w:pPr>
            <w:r>
              <w:rPr>
                <w:sz w:val="20"/>
                <w:szCs w:val="20"/>
                <w:lang w:eastAsia="en-US"/>
              </w:rPr>
              <w:t>Comments</w:t>
            </w:r>
          </w:p>
        </w:tc>
      </w:tr>
      <w:tr w:rsidR="00A06127" w14:paraId="19384B0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6C76DC" w14:textId="30C226E3" w:rsidR="00A06127" w:rsidRDefault="00AA7D0B" w:rsidP="00EF6E15">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8965D" w14:textId="19FCFB50" w:rsidR="00A06127" w:rsidRDefault="00AA7D0B" w:rsidP="00EF6E15">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4D295A" w14:textId="015BD598" w:rsidR="00A06127" w:rsidRDefault="00AA7D0B" w:rsidP="00EF6E15">
            <w:pPr>
              <w:rPr>
                <w:rFonts w:ascii="Arial" w:hAnsi="Arial" w:cs="Arial"/>
                <w:sz w:val="21"/>
                <w:szCs w:val="22"/>
                <w:lang w:eastAsia="en-US"/>
              </w:rPr>
            </w:pPr>
            <w:r>
              <w:rPr>
                <w:rFonts w:ascii="Arial" w:hAnsi="Arial" w:cs="Arial"/>
                <w:sz w:val="21"/>
                <w:szCs w:val="22"/>
                <w:lang w:eastAsia="en-US"/>
              </w:rPr>
              <w:t xml:space="preserve">We </w:t>
            </w:r>
            <w:r w:rsidR="006932A5">
              <w:rPr>
                <w:rFonts w:ascii="Arial" w:hAnsi="Arial" w:cs="Arial"/>
                <w:sz w:val="21"/>
                <w:szCs w:val="22"/>
                <w:lang w:eastAsia="en-US"/>
              </w:rPr>
              <w:t xml:space="preserve">strongly prefer to have similar UE behaviour as LTE. </w:t>
            </w:r>
            <w:r w:rsidR="00E63EAD">
              <w:rPr>
                <w:rFonts w:ascii="Arial" w:hAnsi="Arial" w:cs="Arial"/>
                <w:sz w:val="21"/>
                <w:szCs w:val="22"/>
                <w:lang w:eastAsia="en-US"/>
              </w:rPr>
              <w:t xml:space="preserve">We should follow the same UE behaviour, where UE </w:t>
            </w:r>
            <w:r w:rsidR="00E63EAD">
              <w:rPr>
                <w:rFonts w:ascii="Arial" w:hAnsi="Arial" w:cs="Arial"/>
                <w:sz w:val="21"/>
                <w:szCs w:val="22"/>
                <w:lang w:eastAsia="en-US"/>
              </w:rPr>
              <w:lastRenderedPageBreak/>
              <w:t>reports the M6 measurements at the end of</w:t>
            </w:r>
            <w:r w:rsidR="00E63EAD" w:rsidRPr="00B35870">
              <w:t xml:space="preserve"> measurement collection period</w:t>
            </w:r>
            <w:r w:rsidR="00072B06">
              <w:rPr>
                <w:rFonts w:ascii="Arial" w:hAnsi="Arial" w:cs="Arial"/>
                <w:sz w:val="21"/>
                <w:szCs w:val="22"/>
                <w:lang w:eastAsia="en-US"/>
              </w:rPr>
              <w:t xml:space="preserve">, therefore, we do not </w:t>
            </w:r>
            <w:r w:rsidR="00D8357C">
              <w:rPr>
                <w:rFonts w:ascii="Arial" w:hAnsi="Arial" w:cs="Arial"/>
                <w:sz w:val="21"/>
                <w:szCs w:val="22"/>
                <w:lang w:eastAsia="en-US"/>
              </w:rPr>
              <w:t xml:space="preserve">prefer option (a). We do not want to introduced event triggered reporting for M6. </w:t>
            </w:r>
          </w:p>
        </w:tc>
      </w:tr>
      <w:tr w:rsidR="00A06127" w14:paraId="40DF2DEE"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A3CDAC"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60FCE"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B69473F" w14:textId="77777777" w:rsidR="00A06127" w:rsidRDefault="00A06127" w:rsidP="00EF6E15">
            <w:pPr>
              <w:rPr>
                <w:rFonts w:ascii="Arial" w:hAnsi="Arial" w:cs="Arial"/>
                <w:sz w:val="21"/>
                <w:szCs w:val="22"/>
                <w:lang w:eastAsia="en-US"/>
              </w:rPr>
            </w:pPr>
          </w:p>
        </w:tc>
      </w:tr>
      <w:tr w:rsidR="00A06127" w14:paraId="3FFB3E37"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F1C89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A485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A5FD83" w14:textId="77777777" w:rsidR="00A06127" w:rsidRDefault="00A06127" w:rsidP="00EF6E15">
            <w:pPr>
              <w:rPr>
                <w:rFonts w:ascii="Arial" w:hAnsi="Arial" w:cs="Arial"/>
                <w:sz w:val="21"/>
                <w:szCs w:val="22"/>
                <w:lang w:eastAsia="en-US"/>
              </w:rPr>
            </w:pPr>
          </w:p>
        </w:tc>
      </w:tr>
      <w:tr w:rsidR="00A06127" w14:paraId="624C805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8EA397"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A902"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2E5A56" w14:textId="77777777" w:rsidR="00A06127" w:rsidRDefault="00A06127" w:rsidP="00EF6E15">
            <w:pPr>
              <w:rPr>
                <w:rFonts w:ascii="Arial" w:hAnsi="Arial" w:cs="Arial"/>
                <w:sz w:val="21"/>
                <w:szCs w:val="22"/>
                <w:lang w:eastAsia="en-US"/>
              </w:rPr>
            </w:pPr>
          </w:p>
        </w:tc>
      </w:tr>
      <w:tr w:rsidR="00A06127" w14:paraId="7B0DF0B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E36C8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8683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952DDA5" w14:textId="77777777" w:rsidR="00A06127" w:rsidRDefault="00A06127" w:rsidP="00EF6E15">
            <w:pPr>
              <w:rPr>
                <w:rFonts w:ascii="Arial" w:hAnsi="Arial" w:cs="Arial"/>
                <w:sz w:val="21"/>
                <w:szCs w:val="22"/>
                <w:lang w:eastAsia="en-US"/>
              </w:rPr>
            </w:pPr>
          </w:p>
        </w:tc>
      </w:tr>
      <w:tr w:rsidR="00A06127" w14:paraId="3C2C883A"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D85400"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B74C4"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5B6B34" w14:textId="77777777" w:rsidR="00A06127" w:rsidRDefault="00A06127" w:rsidP="00EF6E15">
            <w:pPr>
              <w:rPr>
                <w:bCs/>
                <w:lang w:val="en-US"/>
              </w:rPr>
            </w:pPr>
          </w:p>
        </w:tc>
      </w:tr>
      <w:tr w:rsidR="00A06127" w14:paraId="143E9182"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2E6D9"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DB23"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6F9B26B" w14:textId="77777777" w:rsidR="00A06127" w:rsidRPr="00512C33" w:rsidRDefault="00A06127" w:rsidP="00EF6E15">
            <w:pPr>
              <w:rPr>
                <w:bCs/>
                <w:sz w:val="20"/>
                <w:lang w:val="en-US"/>
              </w:rPr>
            </w:pPr>
          </w:p>
        </w:tc>
      </w:tr>
      <w:tr w:rsidR="00A06127" w14:paraId="7BF840E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60EB83"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7DEC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E6A3821" w14:textId="77777777" w:rsidR="00A06127" w:rsidRDefault="00A06127" w:rsidP="00EF6E15">
            <w:pPr>
              <w:rPr>
                <w:rFonts w:ascii="Arial" w:hAnsi="Arial" w:cs="Arial"/>
                <w:sz w:val="21"/>
                <w:szCs w:val="22"/>
                <w:lang w:eastAsia="en-US"/>
              </w:rPr>
            </w:pPr>
          </w:p>
        </w:tc>
      </w:tr>
      <w:tr w:rsidR="00A06127" w14:paraId="6E2FDFE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DE9B95"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38FD9"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B26741" w14:textId="77777777" w:rsidR="00A06127" w:rsidRPr="00424ECE" w:rsidRDefault="00A06127" w:rsidP="00EF6E15">
            <w:pPr>
              <w:rPr>
                <w:rFonts w:ascii="Arial" w:hAnsi="Arial" w:cs="Arial"/>
                <w:sz w:val="21"/>
                <w:szCs w:val="22"/>
                <w:lang w:eastAsia="en-US"/>
              </w:rPr>
            </w:pPr>
          </w:p>
        </w:tc>
      </w:tr>
      <w:tr w:rsidR="00A06127" w14:paraId="4DA5902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ADC96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56E6E"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43A5A44" w14:textId="77777777" w:rsidR="00A06127" w:rsidRPr="00424ECE" w:rsidRDefault="00A06127" w:rsidP="00EF6E15">
            <w:pPr>
              <w:rPr>
                <w:rFonts w:ascii="Arial" w:hAnsi="Arial" w:cs="Arial"/>
                <w:sz w:val="21"/>
                <w:szCs w:val="22"/>
              </w:rPr>
            </w:pPr>
          </w:p>
        </w:tc>
      </w:tr>
    </w:tbl>
    <w:p w14:paraId="72FB93E6" w14:textId="77777777" w:rsidR="00A06127" w:rsidRDefault="00A06127" w:rsidP="00B464A9">
      <w:pPr>
        <w:pStyle w:val="Doc-text2"/>
        <w:ind w:left="0" w:firstLine="0"/>
        <w:rPr>
          <w:rFonts w:eastAsiaTheme="minorEastAsia"/>
          <w:szCs w:val="24"/>
          <w:lang w:eastAsia="zh-CN"/>
        </w:rPr>
      </w:pPr>
    </w:p>
    <w:p w14:paraId="200F21DF" w14:textId="77777777" w:rsidR="002E316C" w:rsidRDefault="002E316C" w:rsidP="00B464A9">
      <w:pPr>
        <w:pStyle w:val="Doc-text2"/>
        <w:ind w:left="0" w:firstLine="0"/>
        <w:rPr>
          <w:rFonts w:eastAsiaTheme="minorEastAsia"/>
          <w:szCs w:val="24"/>
          <w:lang w:eastAsia="zh-CN"/>
        </w:rPr>
      </w:pPr>
    </w:p>
    <w:p w14:paraId="05882534" w14:textId="77777777" w:rsidR="00994FB9" w:rsidRDefault="00994FB9" w:rsidP="00B464A9">
      <w:pPr>
        <w:pStyle w:val="Doc-text2"/>
        <w:ind w:left="0" w:firstLine="0"/>
        <w:rPr>
          <w:rFonts w:eastAsiaTheme="minorEastAsia"/>
          <w:szCs w:val="24"/>
          <w:lang w:eastAsia="zh-CN"/>
        </w:rPr>
      </w:pPr>
    </w:p>
    <w:p w14:paraId="48E56FF6" w14:textId="77777777" w:rsidR="001E7AAD" w:rsidRDefault="00C2081C" w:rsidP="00780022">
      <w:pPr>
        <w:pStyle w:val="Heading1"/>
        <w:numPr>
          <w:ilvl w:val="0"/>
          <w:numId w:val="4"/>
        </w:numPr>
        <w:pBdr>
          <w:top w:val="single" w:sz="12" w:space="5" w:color="auto"/>
        </w:pBdr>
      </w:pPr>
      <w:bookmarkStart w:id="1" w:name="_Hlk46936119"/>
      <w:r>
        <w:t>Conclusions</w:t>
      </w:r>
    </w:p>
    <w:p w14:paraId="3EEB6CC2" w14:textId="43620B34" w:rsidR="00994FFC" w:rsidRDefault="00885D3D">
      <w:pPr>
        <w:rPr>
          <w:rFonts w:eastAsiaTheme="minorEastAsia" w:cs="Arial"/>
        </w:rPr>
      </w:pPr>
      <w:r w:rsidRPr="00885D3D">
        <w:rPr>
          <w:rFonts w:eastAsiaTheme="minorEastAsia" w:cs="Arial"/>
          <w:highlight w:val="yellow"/>
        </w:rPr>
        <w:t>[To be added later]</w:t>
      </w:r>
    </w:p>
    <w:p w14:paraId="2354B3D7" w14:textId="77777777" w:rsidR="00885D3D" w:rsidRDefault="00885D3D">
      <w:pPr>
        <w:rPr>
          <w:rFonts w:eastAsiaTheme="minorEastAsia" w:cs="Arial"/>
        </w:rPr>
      </w:pPr>
    </w:p>
    <w:p w14:paraId="744317C6" w14:textId="77777777" w:rsidR="00885D3D" w:rsidRDefault="00885D3D">
      <w:pPr>
        <w:rPr>
          <w:rFonts w:eastAsiaTheme="minorEastAsia" w:cs="Arial"/>
        </w:rPr>
      </w:pPr>
    </w:p>
    <w:p w14:paraId="77D418A9" w14:textId="604AD4D3" w:rsidR="006D1A8B" w:rsidRDefault="006D1A8B" w:rsidP="006D1A8B">
      <w:pPr>
        <w:pStyle w:val="Heading1"/>
        <w:numPr>
          <w:ilvl w:val="0"/>
          <w:numId w:val="4"/>
        </w:numPr>
      </w:pPr>
      <w:bookmarkStart w:id="2" w:name="_Hlk80364567"/>
      <w:r>
        <w:t>Reference</w:t>
      </w:r>
    </w:p>
    <w:bookmarkEnd w:id="1"/>
    <w:bookmarkEnd w:id="2"/>
    <w:p w14:paraId="7155DE8B" w14:textId="4D2FB02A" w:rsidR="006D1A8B" w:rsidRDefault="006D1A8B">
      <w:pPr>
        <w:rPr>
          <w:bCs/>
        </w:rPr>
      </w:pPr>
      <w:r w:rsidRPr="006D1A8B">
        <w:rPr>
          <w:rFonts w:hint="eastAsia"/>
          <w:bCs/>
        </w:rPr>
        <w:t>[</w:t>
      </w:r>
      <w:r w:rsidRPr="006D1A8B">
        <w:rPr>
          <w:bCs/>
        </w:rPr>
        <w:t xml:space="preserve">1] </w:t>
      </w:r>
      <w:r w:rsidR="001053CE" w:rsidRPr="001053CE">
        <w:rPr>
          <w:bCs/>
        </w:rPr>
        <w:t>R2-116-e SONMD</w:t>
      </w:r>
      <w:r w:rsidR="00637060">
        <w:rPr>
          <w:bCs/>
        </w:rPr>
        <w:t>T HuNan 2021-11-03-1615 UTC</w:t>
      </w:r>
    </w:p>
    <w:p w14:paraId="3D4FC32F" w14:textId="0A612E08" w:rsidR="00637060" w:rsidRPr="001053CE" w:rsidRDefault="00637060">
      <w:pPr>
        <w:rPr>
          <w:lang w:val="en-US"/>
        </w:rPr>
      </w:pPr>
      <w:r>
        <w:rPr>
          <w:bCs/>
        </w:rPr>
        <w:t xml:space="preserve">[2] </w:t>
      </w:r>
      <w:r w:rsidRPr="00637060">
        <w:rPr>
          <w:bCs/>
        </w:rPr>
        <w:t>R2-2110642</w:t>
      </w:r>
      <w:r w:rsidRPr="00637060">
        <w:rPr>
          <w:bCs/>
        </w:rPr>
        <w:tab/>
        <w:t>Discussion on L2M</w:t>
      </w:r>
      <w:r w:rsidRPr="00637060">
        <w:rPr>
          <w:bCs/>
        </w:rPr>
        <w:tab/>
        <w:t>Huawei, CMCC, HiSilicon</w:t>
      </w:r>
      <w:r w:rsidRPr="00637060">
        <w:rPr>
          <w:bCs/>
        </w:rPr>
        <w:tab/>
        <w:t>discussion</w:t>
      </w:r>
    </w:p>
    <w:p w14:paraId="064778E7" w14:textId="73C7B832" w:rsidR="006D1A8B" w:rsidRDefault="006D1A8B">
      <w:pPr>
        <w:rPr>
          <w:b/>
          <w:bCs/>
        </w:rPr>
      </w:pPr>
    </w:p>
    <w:p w14:paraId="7BCFF75B" w14:textId="3895F96F" w:rsidR="00905803" w:rsidRDefault="00905803" w:rsidP="00905803">
      <w:pPr>
        <w:pStyle w:val="Heading1"/>
        <w:numPr>
          <w:ilvl w:val="0"/>
          <w:numId w:val="4"/>
        </w:numPr>
      </w:pPr>
      <w:r>
        <w:t>Annex</w:t>
      </w:r>
    </w:p>
    <w:p w14:paraId="4D3BBD62" w14:textId="54F229D6" w:rsidR="002227BE" w:rsidRDefault="002227BE" w:rsidP="002227BE">
      <w:pPr>
        <w:pStyle w:val="Heading2"/>
        <w:rPr>
          <w:bCs/>
        </w:rPr>
      </w:pPr>
      <w:r>
        <w:rPr>
          <w:bCs/>
        </w:rPr>
        <w:t>5.1</w:t>
      </w:r>
      <w:r>
        <w:rPr>
          <w:bCs/>
        </w:rPr>
        <w:tab/>
        <w:t>LTE metric – Execess Packet Delay Ratio</w:t>
      </w:r>
      <w:r w:rsidR="00FF4FC7">
        <w:rPr>
          <w:bCs/>
        </w:rPr>
        <w:t xml:space="preserve"> in TS 36.314</w:t>
      </w:r>
      <w:r w:rsidR="003E6677">
        <w:rPr>
          <w:bCs/>
        </w:rPr>
        <w:t xml:space="preserve"> (definition)</w:t>
      </w:r>
    </w:p>
    <w:p w14:paraId="24FD4F2B" w14:textId="77777777" w:rsidR="002227BE" w:rsidRPr="009E2174" w:rsidRDefault="002227BE" w:rsidP="002227BE">
      <w:pPr>
        <w:pStyle w:val="Heading4"/>
      </w:pPr>
      <w:bookmarkStart w:id="3" w:name="_Toc534931573"/>
      <w:r w:rsidRPr="009E2174">
        <w:t>4.2.1.1</w:t>
      </w:r>
      <w:r w:rsidRPr="009E2174">
        <w:tab/>
      </w:r>
      <w:r w:rsidRPr="009E2174">
        <w:rPr>
          <w:kern w:val="2"/>
        </w:rPr>
        <w:t>UL PDCP Packet Delay per QCI</w:t>
      </w:r>
      <w:bookmarkEnd w:id="3"/>
    </w:p>
    <w:p w14:paraId="24D2E01E" w14:textId="77777777" w:rsidR="002227BE" w:rsidRPr="009E2174" w:rsidRDefault="002227BE" w:rsidP="002227BE">
      <w:pPr>
        <w:rPr>
          <w:kern w:val="2"/>
        </w:rPr>
      </w:pPr>
      <w:r w:rsidRPr="009E2174">
        <w:rPr>
          <w:kern w:val="2"/>
        </w:rPr>
        <w:t>The objective of this measurement performed by UE is to measure Excess Packet Delay Ratio in Layer PDCP for QoS verification of MDT.</w:t>
      </w:r>
    </w:p>
    <w:p w14:paraId="48EC9AEA" w14:textId="77777777" w:rsidR="002227BE" w:rsidRPr="009E2174" w:rsidRDefault="002227BE" w:rsidP="002227BE">
      <w:pPr>
        <w:rPr>
          <w:kern w:val="2"/>
        </w:rPr>
      </w:pPr>
      <w:r w:rsidRPr="009E2174">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227BE" w:rsidRPr="009E2174" w14:paraId="5A1770EB" w14:textId="77777777" w:rsidTr="00EF6E15">
        <w:trPr>
          <w:cantSplit/>
          <w:jc w:val="center"/>
        </w:trPr>
        <w:tc>
          <w:tcPr>
            <w:tcW w:w="1951" w:type="dxa"/>
          </w:tcPr>
          <w:p w14:paraId="37FFEFCE" w14:textId="77777777" w:rsidR="002227BE" w:rsidRPr="009E2174" w:rsidRDefault="002227BE" w:rsidP="00EF6E15">
            <w:pPr>
              <w:pStyle w:val="TAL"/>
              <w:rPr>
                <w:b/>
                <w:kern w:val="2"/>
                <w:lang w:eastAsia="zh-CN"/>
              </w:rPr>
            </w:pPr>
            <w:r w:rsidRPr="009E2174">
              <w:rPr>
                <w:b/>
                <w:kern w:val="2"/>
                <w:lang w:eastAsia="zh-CN"/>
              </w:rPr>
              <w:lastRenderedPageBreak/>
              <w:t>Definition</w:t>
            </w:r>
          </w:p>
        </w:tc>
        <w:tc>
          <w:tcPr>
            <w:tcW w:w="7787" w:type="dxa"/>
          </w:tcPr>
          <w:p w14:paraId="709F81C8" w14:textId="77777777" w:rsidR="002227BE" w:rsidRPr="009E2174" w:rsidRDefault="002227BE" w:rsidP="00EF6E15">
            <w:pPr>
              <w:pStyle w:val="TAL"/>
              <w:rPr>
                <w:kern w:val="2"/>
                <w:lang w:eastAsia="zh-CN"/>
              </w:rPr>
            </w:pPr>
            <w:r w:rsidRPr="009E2174">
              <w:rPr>
                <w:lang w:eastAsia="zh-CN"/>
              </w:rPr>
              <w:t>PDCP Packet Delay in the UL</w:t>
            </w:r>
            <w:r w:rsidRPr="009E2174" w:rsidDel="00C9568D">
              <w:rPr>
                <w:kern w:val="2"/>
                <w:lang w:eastAsia="zh-CN"/>
              </w:rPr>
              <w:t xml:space="preserve"> </w:t>
            </w:r>
            <w:r w:rsidRPr="009E2174">
              <w:rPr>
                <w:kern w:val="2"/>
                <w:lang w:eastAsia="zh-CN"/>
              </w:rPr>
              <w:t>per QCI. This measurement refers to packet delay for DRBs</w:t>
            </w:r>
            <w:r w:rsidRPr="009E2174">
              <w:rPr>
                <w:rFonts w:eastAsia="Batang"/>
                <w:kern w:val="2"/>
                <w:lang w:eastAsia="zh-CN"/>
              </w:rPr>
              <w:t>, which captures</w:t>
            </w:r>
            <w:r w:rsidRPr="009E2174">
              <w:rPr>
                <w:kern w:val="2"/>
                <w:lang w:eastAsia="zh-CN"/>
              </w:rPr>
              <w:t xml:space="preserve"> the delay </w:t>
            </w:r>
            <w:r w:rsidRPr="009E2174">
              <w:rPr>
                <w:rFonts w:eastAsia="Batang"/>
                <w:kern w:val="2"/>
                <w:lang w:eastAsia="zh-CN"/>
              </w:rPr>
              <w:t>from packet arrival at PDCP upper SAP until the packet starts to be delivered to RLC.</w:t>
            </w:r>
            <w:r w:rsidRPr="009E2174">
              <w:rPr>
                <w:kern w:val="2"/>
                <w:lang w:eastAsia="zh-CN"/>
              </w:rPr>
              <w:t xml:space="preserve"> The measurement is done separately per QCI.</w:t>
            </w:r>
          </w:p>
          <w:p w14:paraId="3242CE97" w14:textId="77777777" w:rsidR="002227BE" w:rsidRPr="009E2174" w:rsidRDefault="002227BE" w:rsidP="00EF6E15">
            <w:pPr>
              <w:pStyle w:val="TAL"/>
              <w:rPr>
                <w:kern w:val="2"/>
                <w:lang w:eastAsia="zh-CN"/>
              </w:rPr>
            </w:pPr>
          </w:p>
          <w:p w14:paraId="47FC574A" w14:textId="77777777" w:rsidR="002227BE" w:rsidRPr="009E2174" w:rsidRDefault="002227BE" w:rsidP="00EF6E15">
            <w:pPr>
              <w:pStyle w:val="TAL"/>
              <w:rPr>
                <w:kern w:val="2"/>
                <w:lang w:eastAsia="zh-CN"/>
              </w:rPr>
            </w:pPr>
            <w:r w:rsidRPr="009E2174">
              <w:rPr>
                <w:kern w:val="2"/>
                <w:lang w:eastAsia="zh-CN"/>
              </w:rPr>
              <w:t>Detailed Definition:</w:t>
            </w:r>
          </w:p>
          <w:p w14:paraId="36AD82F5" w14:textId="77777777" w:rsidR="002227BE" w:rsidRPr="009E2174" w:rsidRDefault="002227BE" w:rsidP="00EF6E15">
            <w:pPr>
              <w:pStyle w:val="TAL"/>
              <w:widowControl w:val="0"/>
              <w:tabs>
                <w:tab w:val="right" w:leader="dot" w:pos="9639"/>
              </w:tabs>
              <w:ind w:left="1701" w:right="425" w:hanging="1701"/>
              <w:rPr>
                <w:lang w:eastAsia="zh-CN"/>
              </w:rPr>
            </w:pPr>
            <w:r w:rsidRPr="009E2174">
              <w:rPr>
                <w:position w:val="-46"/>
              </w:rPr>
              <w:object w:dxaOrig="4680" w:dyaOrig="1040" w14:anchorId="3091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pt;height:52.4pt" o:ole="">
                  <v:imagedata r:id="rId12" o:title=""/>
                </v:shape>
                <o:OLEObject Type="Embed" ProgID="Equation.3" ShapeID="_x0000_i1025" DrawAspect="Content" ObjectID="_1697893843" r:id="rId13"/>
              </w:object>
            </w:r>
            <w:r w:rsidRPr="009E2174">
              <w:t>,</w:t>
            </w:r>
            <w:r w:rsidRPr="009E2174">
              <w:rPr>
                <w:kern w:val="2"/>
                <w:lang w:eastAsia="zh-CN"/>
              </w:rPr>
              <w:t>where</w:t>
            </w:r>
          </w:p>
          <w:p w14:paraId="3985B903" w14:textId="77777777" w:rsidR="002227BE" w:rsidRPr="009E2174" w:rsidRDefault="002227BE" w:rsidP="00EF6E15">
            <w:pPr>
              <w:pStyle w:val="TAL"/>
              <w:rPr>
                <w:kern w:val="2"/>
                <w:lang w:eastAsia="zh-CN"/>
              </w:rPr>
            </w:pPr>
            <w:r w:rsidRPr="009E2174">
              <w:t xml:space="preserve">explanations can be found in the table </w:t>
            </w:r>
            <w:r w:rsidRPr="009E2174">
              <w:rPr>
                <w:lang w:eastAsia="zh-CN"/>
              </w:rPr>
              <w:t xml:space="preserve">4.2.1.1-1 </w:t>
            </w:r>
            <w:r w:rsidRPr="009E2174">
              <w:t>below.</w:t>
            </w:r>
          </w:p>
        </w:tc>
      </w:tr>
    </w:tbl>
    <w:p w14:paraId="5053D67D" w14:textId="77777777" w:rsidR="002227BE" w:rsidRPr="009E2174" w:rsidRDefault="002227BE" w:rsidP="002227BE">
      <w:pPr>
        <w:rPr>
          <w:kern w:val="2"/>
        </w:rPr>
      </w:pPr>
    </w:p>
    <w:p w14:paraId="3B586190" w14:textId="77777777" w:rsidR="002227BE" w:rsidRPr="009E2174" w:rsidRDefault="002227BE" w:rsidP="002227BE">
      <w:pPr>
        <w:pStyle w:val="TH"/>
        <w:rPr>
          <w:rFonts w:cs="Arial"/>
          <w:kern w:val="2"/>
          <w:lang w:eastAsia="zh-CN"/>
        </w:rPr>
      </w:pPr>
      <w:r w:rsidRPr="009E2174">
        <w:t xml:space="preserve">Table </w:t>
      </w:r>
      <w:r w:rsidRPr="009E2174">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2227BE" w:rsidRPr="009E2174" w14:paraId="13A0B295" w14:textId="77777777" w:rsidTr="00EF6E15">
        <w:trPr>
          <w:trHeight w:val="179"/>
          <w:jc w:val="center"/>
        </w:trPr>
        <w:tc>
          <w:tcPr>
            <w:tcW w:w="1838" w:type="dxa"/>
            <w:vAlign w:val="center"/>
          </w:tcPr>
          <w:p w14:paraId="48A39738" w14:textId="77777777" w:rsidR="002227BE" w:rsidRPr="009E2174" w:rsidRDefault="002227BE" w:rsidP="00EF6E15">
            <w:pPr>
              <w:pStyle w:val="TAL"/>
            </w:pPr>
            <w:r w:rsidRPr="009E2174">
              <w:rPr>
                <w:position w:val="-10"/>
              </w:rPr>
              <w:object w:dxaOrig="1020" w:dyaOrig="320" w14:anchorId="499B7B13">
                <v:shape id="_x0000_i1026" type="#_x0000_t75" style="width:51.25pt;height:16.7pt" o:ole="">
                  <v:imagedata r:id="rId14" o:title=""/>
                </v:shape>
                <o:OLEObject Type="Embed" ProgID="Equation.3" ShapeID="_x0000_i1026" DrawAspect="Content" ObjectID="_1697893844" r:id="rId15"/>
              </w:object>
            </w:r>
          </w:p>
        </w:tc>
        <w:tc>
          <w:tcPr>
            <w:tcW w:w="5035" w:type="dxa"/>
            <w:vAlign w:val="center"/>
          </w:tcPr>
          <w:p w14:paraId="46ED2B3E" w14:textId="77777777" w:rsidR="002227BE" w:rsidRPr="009E2174" w:rsidRDefault="002227BE" w:rsidP="00EF6E15">
            <w:pPr>
              <w:pStyle w:val="TAL"/>
              <w:rPr>
                <w:rFonts w:cs="Arial"/>
                <w:kern w:val="2"/>
                <w:lang w:eastAsia="zh-CN"/>
              </w:rPr>
            </w:pPr>
            <w:r w:rsidRPr="009E2174">
              <w:rPr>
                <w:lang w:eastAsia="ja-JP"/>
              </w:rPr>
              <w:t>Ratio of packets</w:t>
            </w:r>
            <w:r w:rsidRPr="009E2174">
              <w:rPr>
                <w:lang w:eastAsia="zh-CN"/>
              </w:rPr>
              <w:t xml:space="preserve"> in UL per QCI</w:t>
            </w:r>
            <w:r w:rsidRPr="009E2174">
              <w:rPr>
                <w:lang w:eastAsia="ja-JP"/>
              </w:rPr>
              <w:t xml:space="preserve"> exceeding the configured delay threshold among the UL PDCP SDUs transmitted</w:t>
            </w:r>
            <w:r w:rsidRPr="009E2174">
              <w:rPr>
                <w:lang w:eastAsia="zh-CN"/>
              </w:rPr>
              <w:t>.</w:t>
            </w:r>
          </w:p>
        </w:tc>
      </w:tr>
      <w:tr w:rsidR="002227BE" w:rsidRPr="009E2174" w14:paraId="4FD286FF" w14:textId="77777777" w:rsidTr="00EF6E15">
        <w:trPr>
          <w:trHeight w:val="179"/>
          <w:jc w:val="center"/>
        </w:trPr>
        <w:tc>
          <w:tcPr>
            <w:tcW w:w="1838" w:type="dxa"/>
            <w:vAlign w:val="center"/>
          </w:tcPr>
          <w:p w14:paraId="16EFB56E" w14:textId="77777777" w:rsidR="002227BE" w:rsidRPr="009E2174" w:rsidRDefault="002227BE" w:rsidP="00EF6E15">
            <w:pPr>
              <w:pStyle w:val="TAL"/>
            </w:pPr>
            <w:r w:rsidRPr="009E2174">
              <w:rPr>
                <w:position w:val="-10"/>
              </w:rPr>
              <w:object w:dxaOrig="1560" w:dyaOrig="320" w14:anchorId="6CCD5EAB">
                <v:shape id="_x0000_i1027" type="#_x0000_t75" style="width:77.75pt;height:16.7pt" o:ole="">
                  <v:imagedata r:id="rId16" o:title=""/>
                </v:shape>
                <o:OLEObject Type="Embed" ProgID="Equation.DSMT4" ShapeID="_x0000_i1027" DrawAspect="Content" ObjectID="_1697893845" r:id="rId17"/>
              </w:object>
            </w:r>
          </w:p>
        </w:tc>
        <w:tc>
          <w:tcPr>
            <w:tcW w:w="5035" w:type="dxa"/>
            <w:vAlign w:val="center"/>
          </w:tcPr>
          <w:p w14:paraId="050FF264" w14:textId="40F13788" w:rsidR="002227BE" w:rsidRPr="009E2174" w:rsidRDefault="002227BE" w:rsidP="00EF6E15">
            <w:pPr>
              <w:pStyle w:val="TAL"/>
              <w:rPr>
                <w:lang w:eastAsia="zh-CN"/>
              </w:rPr>
            </w:pPr>
            <w:r w:rsidRPr="009E2174">
              <w:rPr>
                <w:lang w:eastAsia="ja-JP"/>
              </w:rPr>
              <w:t xml:space="preserve">Number of PDCP SDUs </w:t>
            </w:r>
            <w:r w:rsidRPr="009E2174">
              <w:rPr>
                <w:rFonts w:cs="Arial"/>
                <w:kern w:val="2"/>
              </w:rPr>
              <w:t xml:space="preserve">of a data radio bearer with QCI = </w:t>
            </w:r>
            <w:r w:rsidRPr="009E2174">
              <w:rPr>
                <w:position w:val="-10"/>
              </w:rPr>
              <w:object w:dxaOrig="380" w:dyaOrig="300" w14:anchorId="1DB5AD00">
                <v:shape id="_x0000_i1028" type="#_x0000_t75" style="width:19pt;height:15pt" o:ole="">
                  <v:imagedata r:id="rId18" o:title=""/>
                </v:shape>
                <o:OLEObject Type="Embed" ProgID="Equation.3" ShapeID="_x0000_i1028" DrawAspect="Content" ObjectID="_1697893846" r:id="rId19"/>
              </w:object>
            </w:r>
            <w:r w:rsidRPr="009E2174">
              <w:rPr>
                <w:lang w:eastAsia="zh-CN"/>
              </w:rPr>
              <w:t>,</w:t>
            </w:r>
            <w:r w:rsidRPr="009E2174">
              <w:rPr>
                <w:lang w:eastAsia="ja-JP"/>
              </w:rPr>
              <w:t xml:space="preserve">for which ULdelay </w:t>
            </w:r>
            <w:r w:rsidRPr="009E2174">
              <w:rPr>
                <w:noProof/>
                <w:lang w:val="en-US" w:eastAsia="zh-CN"/>
              </w:rPr>
              <w:drawing>
                <wp:inline distT="0" distB="0" distL="0" distR="0" wp14:anchorId="5DBA9B9C" wp14:editId="755B0C3B">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r w:rsidRPr="009E2174">
              <w:rPr>
                <w:lang w:eastAsia="ja-JP"/>
              </w:rPr>
              <w:t xml:space="preserve">exceeded the configured </w:t>
            </w:r>
            <w:r w:rsidRPr="009E2174">
              <w:rPr>
                <w:i/>
                <w:lang w:eastAsia="ja-JP"/>
              </w:rPr>
              <w:t>delayThreshold</w:t>
            </w:r>
            <w:r w:rsidRPr="009E2174">
              <w:rPr>
                <w:lang w:eastAsia="ja-JP"/>
              </w:rPr>
              <w:t xml:space="preserve"> as defined in TS 36.331 [5] during the time period T</w:t>
            </w:r>
            <w:r w:rsidRPr="009E2174">
              <w:rPr>
                <w:lang w:eastAsia="zh-CN"/>
              </w:rPr>
              <w:t>.</w:t>
            </w:r>
          </w:p>
        </w:tc>
      </w:tr>
      <w:tr w:rsidR="002227BE" w:rsidRPr="009E2174" w14:paraId="1E6A89BB" w14:textId="77777777" w:rsidTr="00EF6E15">
        <w:trPr>
          <w:trHeight w:val="179"/>
          <w:jc w:val="center"/>
        </w:trPr>
        <w:tc>
          <w:tcPr>
            <w:tcW w:w="1838" w:type="dxa"/>
            <w:vAlign w:val="center"/>
          </w:tcPr>
          <w:p w14:paraId="5A91C5F8" w14:textId="77777777" w:rsidR="002227BE" w:rsidRPr="009E2174" w:rsidRDefault="002227BE" w:rsidP="00EF6E15">
            <w:pPr>
              <w:pStyle w:val="TAL"/>
            </w:pPr>
            <w:r w:rsidRPr="009E2174">
              <w:rPr>
                <w:position w:val="-10"/>
              </w:rPr>
              <w:object w:dxaOrig="1420" w:dyaOrig="320" w14:anchorId="5AF09BDE">
                <v:shape id="_x0000_i1029" type="#_x0000_t75" style="width:71.4pt;height:16.7pt" o:ole="">
                  <v:imagedata r:id="rId21" o:title=""/>
                </v:shape>
                <o:OLEObject Type="Embed" ProgID="Equation.DSMT4" ShapeID="_x0000_i1029" DrawAspect="Content" ObjectID="_1697893847" r:id="rId22"/>
              </w:object>
            </w:r>
          </w:p>
        </w:tc>
        <w:tc>
          <w:tcPr>
            <w:tcW w:w="5035" w:type="dxa"/>
            <w:vAlign w:val="center"/>
          </w:tcPr>
          <w:p w14:paraId="25649310" w14:textId="77777777" w:rsidR="002227BE" w:rsidRPr="009E2174" w:rsidRDefault="002227BE" w:rsidP="00EF6E15">
            <w:pPr>
              <w:pStyle w:val="TAL"/>
              <w:rPr>
                <w:lang w:eastAsia="zh-CN"/>
              </w:rPr>
            </w:pPr>
            <w:r w:rsidRPr="009E2174">
              <w:rPr>
                <w:lang w:eastAsia="ja-JP"/>
              </w:rPr>
              <w:t>Number of PDCP SDUs</w:t>
            </w:r>
            <w:r w:rsidRPr="009E2174">
              <w:rPr>
                <w:lang w:eastAsia="zh-CN"/>
              </w:rPr>
              <w:t xml:space="preserve"> </w:t>
            </w:r>
            <w:r w:rsidRPr="009E2174">
              <w:rPr>
                <w:rFonts w:cs="Arial"/>
                <w:kern w:val="2"/>
              </w:rPr>
              <w:t xml:space="preserve">of a data radio bearer with QCI = </w:t>
            </w:r>
            <w:r w:rsidRPr="009E2174">
              <w:rPr>
                <w:position w:val="-10"/>
              </w:rPr>
              <w:object w:dxaOrig="380" w:dyaOrig="300" w14:anchorId="5B987893">
                <v:shape id="_x0000_i1030" type="#_x0000_t75" style="width:19pt;height:15pt" o:ole="">
                  <v:imagedata r:id="rId18" o:title=""/>
                </v:shape>
                <o:OLEObject Type="Embed" ProgID="Equation.3" ShapeID="_x0000_i1030" DrawAspect="Content" ObjectID="_1697893848" r:id="rId23"/>
              </w:object>
            </w:r>
            <w:r w:rsidRPr="009E2174">
              <w:rPr>
                <w:lang w:eastAsia="zh-CN"/>
              </w:rPr>
              <w:t>,</w:t>
            </w:r>
            <w:r w:rsidRPr="009E2174">
              <w:rPr>
                <w:lang w:eastAsia="ja-JP"/>
              </w:rPr>
              <w:t xml:space="preserve"> for which at least a part of SDU was transmitted during the time period T</w:t>
            </w:r>
            <w:r w:rsidRPr="009E2174">
              <w:rPr>
                <w:lang w:eastAsia="zh-CN"/>
              </w:rPr>
              <w:t>.</w:t>
            </w:r>
          </w:p>
        </w:tc>
      </w:tr>
      <w:tr w:rsidR="002227BE" w:rsidRPr="009E2174" w14:paraId="770906AA" w14:textId="77777777" w:rsidTr="00EF6E15">
        <w:trPr>
          <w:trHeight w:val="179"/>
          <w:jc w:val="center"/>
        </w:trPr>
        <w:tc>
          <w:tcPr>
            <w:tcW w:w="1838" w:type="dxa"/>
            <w:vAlign w:val="center"/>
          </w:tcPr>
          <w:p w14:paraId="78329842" w14:textId="1CD5A94F" w:rsidR="002227BE" w:rsidRPr="009E2174" w:rsidRDefault="002227BE" w:rsidP="00EF6E15">
            <w:pPr>
              <w:pStyle w:val="TAL"/>
            </w:pPr>
            <w:r w:rsidRPr="009E2174">
              <w:rPr>
                <w:noProof/>
                <w:lang w:val="en-US" w:eastAsia="zh-CN"/>
              </w:rPr>
              <w:drawing>
                <wp:inline distT="0" distB="0" distL="0" distR="0" wp14:anchorId="035692F2" wp14:editId="7CC7ECD5">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p>
        </w:tc>
        <w:tc>
          <w:tcPr>
            <w:tcW w:w="5035" w:type="dxa"/>
            <w:vAlign w:val="center"/>
          </w:tcPr>
          <w:p w14:paraId="48080733" w14:textId="77777777" w:rsidR="002227BE" w:rsidRPr="009E2174" w:rsidRDefault="002227BE" w:rsidP="00EF6E15">
            <w:pPr>
              <w:pStyle w:val="TAL"/>
              <w:rPr>
                <w:rFonts w:cs="Arial"/>
                <w:kern w:val="2"/>
                <w:lang w:eastAsia="zh-CN"/>
              </w:rPr>
            </w:pPr>
            <w:r w:rsidRPr="009E2174">
              <w:rPr>
                <w:lang w:eastAsia="ja-JP"/>
              </w:rPr>
              <w:t>Queuing delay observed at the UE PDCP layer from packet arrival at PDCP upper SAP until the packet starts to be delivered to RLC</w:t>
            </w:r>
            <w:r w:rsidRPr="009E2174">
              <w:rPr>
                <w:lang w:eastAsia="zh-CN"/>
              </w:rPr>
              <w:t>, the packet belongs to</w:t>
            </w:r>
            <w:r w:rsidRPr="009E2174">
              <w:rPr>
                <w:rFonts w:cs="Arial"/>
                <w:kern w:val="2"/>
              </w:rPr>
              <w:t xml:space="preserve"> a data radio bearer with QCI = </w:t>
            </w:r>
            <w:r w:rsidRPr="009E2174">
              <w:rPr>
                <w:position w:val="-10"/>
              </w:rPr>
              <w:object w:dxaOrig="380" w:dyaOrig="300" w14:anchorId="2B5004D7">
                <v:shape id="_x0000_i1031" type="#_x0000_t75" style="width:19pt;height:15pt" o:ole="">
                  <v:imagedata r:id="rId18" o:title=""/>
                </v:shape>
                <o:OLEObject Type="Embed" ProgID="Equation.3" ShapeID="_x0000_i1031" DrawAspect="Content" ObjectID="_1697893849" r:id="rId24"/>
              </w:object>
            </w:r>
            <w:r w:rsidRPr="009E2174">
              <w:rPr>
                <w:lang w:eastAsia="zh-CN"/>
              </w:rPr>
              <w:t>.</w:t>
            </w:r>
          </w:p>
        </w:tc>
      </w:tr>
      <w:tr w:rsidR="002227BE" w:rsidRPr="009E2174" w14:paraId="627052E0" w14:textId="77777777" w:rsidTr="00EF6E15">
        <w:trPr>
          <w:trHeight w:val="179"/>
          <w:jc w:val="center"/>
        </w:trPr>
        <w:tc>
          <w:tcPr>
            <w:tcW w:w="1838" w:type="dxa"/>
            <w:vAlign w:val="center"/>
          </w:tcPr>
          <w:p w14:paraId="3051B17A" w14:textId="77777777" w:rsidR="002227BE" w:rsidRPr="009E2174" w:rsidRDefault="002227BE" w:rsidP="00EF6E15">
            <w:pPr>
              <w:pStyle w:val="TAL"/>
            </w:pPr>
            <w:r w:rsidRPr="009E2174">
              <w:rPr>
                <w:position w:val="-10"/>
              </w:rPr>
              <w:object w:dxaOrig="1280" w:dyaOrig="320" w14:anchorId="37D6650D">
                <v:shape id="_x0000_i1032" type="#_x0000_t75" style="width:63.95pt;height:16.7pt" o:ole="">
                  <v:imagedata r:id="rId25" o:title=""/>
                </v:shape>
                <o:OLEObject Type="Embed" ProgID="Equation.3" ShapeID="_x0000_i1032" DrawAspect="Content" ObjectID="_1697893850" r:id="rId26"/>
              </w:object>
            </w:r>
          </w:p>
        </w:tc>
        <w:tc>
          <w:tcPr>
            <w:tcW w:w="5035" w:type="dxa"/>
            <w:vAlign w:val="center"/>
          </w:tcPr>
          <w:p w14:paraId="491269C4" w14:textId="77777777" w:rsidR="002227BE" w:rsidRPr="009E2174" w:rsidRDefault="002227BE" w:rsidP="00EF6E15">
            <w:pPr>
              <w:pStyle w:val="TAL"/>
              <w:rPr>
                <w:lang w:eastAsia="zh-CN"/>
              </w:rPr>
            </w:pPr>
            <w:r w:rsidRPr="009E2174">
              <w:rPr>
                <w:rFonts w:eastAsia="SimSun" w:cs="Arial"/>
                <w:kern w:val="2"/>
                <w:lang w:eastAsia="zh-CN"/>
              </w:rPr>
              <w:t xml:space="preserve">The point in time when the PDCP SDU </w:t>
            </w:r>
            <w:r>
              <w:rPr>
                <w:rFonts w:eastAsia="SimSun" w:cs="Arial"/>
                <w:i/>
                <w:kern w:val="2"/>
                <w:lang w:eastAsia="zh-CN"/>
              </w:rPr>
              <w:t>I</w:t>
            </w:r>
            <w:r w:rsidRPr="009E2174">
              <w:rPr>
                <w:rFonts w:eastAsia="SimSun" w:cs="Arial"/>
                <w:kern w:val="2"/>
                <w:lang w:eastAsia="zh-CN"/>
              </w:rPr>
              <w:t xml:space="preserve"> </w:t>
            </w:r>
            <w:r w:rsidRPr="009E2174">
              <w:rPr>
                <w:rFonts w:cs="Arial"/>
                <w:kern w:val="2"/>
              </w:rPr>
              <w:t>of a data radio bearer with QCI =</w:t>
            </w:r>
            <w:r w:rsidRPr="009E2174">
              <w:rPr>
                <w:position w:val="-10"/>
              </w:rPr>
              <w:object w:dxaOrig="380" w:dyaOrig="300" w14:anchorId="36EF7F5C">
                <v:shape id="_x0000_i1033" type="#_x0000_t75" style="width:19pt;height:15pt" o:ole="">
                  <v:imagedata r:id="rId18" o:title=""/>
                </v:shape>
                <o:OLEObject Type="Embed" ProgID="Equation.3" ShapeID="_x0000_i1033" DrawAspect="Content" ObjectID="_1697893851" r:id="rId27"/>
              </w:object>
            </w:r>
            <w:r w:rsidRPr="009E2174">
              <w:rPr>
                <w:rFonts w:eastAsia="SimSun" w:cs="Arial"/>
                <w:kern w:val="2"/>
                <w:lang w:eastAsia="zh-CN"/>
              </w:rPr>
              <w:t xml:space="preserve">was delivered to lower layers. </w:t>
            </w:r>
          </w:p>
        </w:tc>
      </w:tr>
      <w:tr w:rsidR="002227BE" w:rsidRPr="009E2174" w14:paraId="277DFB9B" w14:textId="77777777" w:rsidTr="00EF6E15">
        <w:trPr>
          <w:trHeight w:val="179"/>
          <w:jc w:val="center"/>
        </w:trPr>
        <w:tc>
          <w:tcPr>
            <w:tcW w:w="1838" w:type="dxa"/>
            <w:vAlign w:val="center"/>
          </w:tcPr>
          <w:p w14:paraId="0A2850F1" w14:textId="77777777" w:rsidR="002227BE" w:rsidRPr="009E2174" w:rsidRDefault="002227BE" w:rsidP="00EF6E15">
            <w:pPr>
              <w:pStyle w:val="TAL"/>
            </w:pPr>
            <w:r w:rsidRPr="009E2174">
              <w:rPr>
                <w:position w:val="-10"/>
              </w:rPr>
              <w:object w:dxaOrig="1460" w:dyaOrig="320" w14:anchorId="1CF5CBE2">
                <v:shape id="_x0000_i1034" type="#_x0000_t75" style="width:72.6pt;height:16.7pt" o:ole="">
                  <v:imagedata r:id="rId28" o:title=""/>
                </v:shape>
                <o:OLEObject Type="Embed" ProgID="Equation.DSMT4" ShapeID="_x0000_i1034" DrawAspect="Content" ObjectID="_1697893852" r:id="rId29"/>
              </w:object>
            </w:r>
          </w:p>
        </w:tc>
        <w:tc>
          <w:tcPr>
            <w:tcW w:w="5035" w:type="dxa"/>
            <w:vAlign w:val="center"/>
          </w:tcPr>
          <w:p w14:paraId="47B5E0CD" w14:textId="77777777" w:rsidR="002227BE" w:rsidRPr="009E2174" w:rsidRDefault="002227BE" w:rsidP="00EF6E15">
            <w:pPr>
              <w:pStyle w:val="TAL"/>
              <w:rPr>
                <w:rFonts w:cs="Arial"/>
                <w:kern w:val="2"/>
                <w:lang w:eastAsia="zh-CN"/>
              </w:rPr>
            </w:pPr>
            <w:r w:rsidRPr="009E2174">
              <w:rPr>
                <w:lang w:eastAsia="ja-JP"/>
              </w:rPr>
              <w:t xml:space="preserve">The point in the time when the PDCP SDU </w:t>
            </w:r>
            <w:r>
              <w:rPr>
                <w:lang w:eastAsia="ja-JP"/>
              </w:rPr>
              <w:t>I</w:t>
            </w:r>
            <w:r w:rsidRPr="009E2174">
              <w:rPr>
                <w:lang w:eastAsia="ja-JP"/>
              </w:rPr>
              <w:t xml:space="preserve"> </w:t>
            </w:r>
            <w:r w:rsidRPr="009E2174">
              <w:rPr>
                <w:rFonts w:cs="Arial"/>
                <w:kern w:val="2"/>
              </w:rPr>
              <w:t xml:space="preserve">of a data radio bearer with QCI = </w:t>
            </w:r>
            <w:r w:rsidRPr="009E2174">
              <w:rPr>
                <w:position w:val="-10"/>
              </w:rPr>
              <w:object w:dxaOrig="380" w:dyaOrig="300" w14:anchorId="1C9B6051">
                <v:shape id="_x0000_i1035" type="#_x0000_t75" style="width:19pt;height:15pt" o:ole="">
                  <v:imagedata r:id="rId18" o:title=""/>
                </v:shape>
                <o:OLEObject Type="Embed" ProgID="Equation.3" ShapeID="_x0000_i1035" DrawAspect="Content" ObjectID="_1697893853" r:id="rId30"/>
              </w:object>
            </w:r>
            <w:r w:rsidRPr="009E2174">
              <w:rPr>
                <w:lang w:eastAsia="zh-CN"/>
              </w:rPr>
              <w:t xml:space="preserve"> </w:t>
            </w:r>
            <w:r w:rsidRPr="009E2174">
              <w:rPr>
                <w:lang w:eastAsia="ja-JP"/>
              </w:rPr>
              <w:t>arrives at PDCP upper SAP.</w:t>
            </w:r>
          </w:p>
        </w:tc>
      </w:tr>
      <w:tr w:rsidR="002227BE" w:rsidRPr="009E2174" w14:paraId="11D8504F" w14:textId="77777777" w:rsidTr="00EF6E15">
        <w:trPr>
          <w:trHeight w:val="179"/>
          <w:jc w:val="center"/>
        </w:trPr>
        <w:tc>
          <w:tcPr>
            <w:tcW w:w="1838" w:type="dxa"/>
            <w:vAlign w:val="center"/>
          </w:tcPr>
          <w:p w14:paraId="272A28B3" w14:textId="77777777" w:rsidR="002227BE" w:rsidRPr="009E2174" w:rsidRDefault="002227BE" w:rsidP="00EF6E15">
            <w:pPr>
              <w:pStyle w:val="TAL"/>
              <w:widowControl w:val="0"/>
              <w:spacing w:afterLines="50" w:after="120"/>
              <w:jc w:val="both"/>
              <w:rPr>
                <w:rFonts w:cs="Arial"/>
                <w:noProof/>
                <w:kern w:val="2"/>
                <w:lang w:eastAsia="zh-CN"/>
              </w:rPr>
            </w:pPr>
            <w:r w:rsidRPr="009E2174">
              <w:rPr>
                <w:position w:val="-6"/>
              </w:rPr>
              <w:object w:dxaOrig="139" w:dyaOrig="260" w14:anchorId="0FCAB448">
                <v:shape id="_x0000_i1036" type="#_x0000_t75" style="width:6.9pt;height:13.25pt" o:ole="">
                  <v:imagedata r:id="rId31" o:title=""/>
                </v:shape>
                <o:OLEObject Type="Embed" ProgID="Equation.3" ShapeID="_x0000_i1036" DrawAspect="Content" ObjectID="_1697893854" r:id="rId32"/>
              </w:object>
            </w:r>
          </w:p>
        </w:tc>
        <w:tc>
          <w:tcPr>
            <w:tcW w:w="5035" w:type="dxa"/>
            <w:vAlign w:val="center"/>
          </w:tcPr>
          <w:p w14:paraId="17682822" w14:textId="77777777" w:rsidR="002227BE" w:rsidRPr="009E2174" w:rsidRDefault="002227BE" w:rsidP="00EF6E15">
            <w:pPr>
              <w:pStyle w:val="TAL"/>
              <w:rPr>
                <w:kern w:val="2"/>
                <w:lang w:eastAsia="zh-CN"/>
              </w:rPr>
            </w:pPr>
            <w:r w:rsidRPr="009E2174">
              <w:rPr>
                <w:kern w:val="2"/>
                <w:lang w:eastAsia="zh-CN"/>
              </w:rPr>
              <w:t xml:space="preserve">Index of PDCP SDU that arrives at the PDCP upper SAP during time period </w:t>
            </w:r>
            <w:r w:rsidRPr="009E2174">
              <w:rPr>
                <w:position w:val="-4"/>
              </w:rPr>
              <w:object w:dxaOrig="220" w:dyaOrig="260" w14:anchorId="6E72F21D">
                <v:shape id="_x0000_i1037" type="#_x0000_t75" style="width:11.5pt;height:13.25pt" o:ole="">
                  <v:imagedata r:id="rId33" o:title=""/>
                </v:shape>
                <o:OLEObject Type="Embed" ProgID="Equation.3" ShapeID="_x0000_i1037" DrawAspect="Content" ObjectID="_1697893855" r:id="rId34"/>
              </w:object>
            </w:r>
            <w:r w:rsidRPr="009E2174">
              <w:rPr>
                <w:kern w:val="2"/>
                <w:lang w:eastAsia="zh-CN"/>
              </w:rPr>
              <w:t xml:space="preserve">. </w:t>
            </w:r>
          </w:p>
        </w:tc>
      </w:tr>
      <w:tr w:rsidR="002227BE" w:rsidRPr="009E2174" w14:paraId="1D9DC537" w14:textId="77777777" w:rsidTr="00EF6E15">
        <w:trPr>
          <w:trHeight w:val="179"/>
          <w:jc w:val="center"/>
        </w:trPr>
        <w:tc>
          <w:tcPr>
            <w:tcW w:w="1838" w:type="dxa"/>
            <w:vAlign w:val="center"/>
          </w:tcPr>
          <w:p w14:paraId="328DA3C4" w14:textId="77777777" w:rsidR="002227BE" w:rsidRPr="009E2174" w:rsidRDefault="002227BE" w:rsidP="00EF6E15">
            <w:pPr>
              <w:pStyle w:val="TAL"/>
              <w:widowControl w:val="0"/>
              <w:spacing w:afterLines="50" w:after="120"/>
              <w:jc w:val="both"/>
              <w:rPr>
                <w:rFonts w:cs="Arial"/>
                <w:kern w:val="2"/>
                <w:lang w:eastAsia="zh-CN"/>
              </w:rPr>
            </w:pPr>
            <w:r w:rsidRPr="009E2174">
              <w:rPr>
                <w:position w:val="-4"/>
              </w:rPr>
              <w:object w:dxaOrig="220" w:dyaOrig="260" w14:anchorId="4ABF3912">
                <v:shape id="_x0000_i1038" type="#_x0000_t75" style="width:11.5pt;height:13.25pt" o:ole="">
                  <v:imagedata r:id="rId35" o:title=""/>
                </v:shape>
                <o:OLEObject Type="Embed" ProgID="Equation.3" ShapeID="_x0000_i1038" DrawAspect="Content" ObjectID="_1697893856" r:id="rId36"/>
              </w:object>
            </w:r>
          </w:p>
        </w:tc>
        <w:tc>
          <w:tcPr>
            <w:tcW w:w="5035" w:type="dxa"/>
            <w:vAlign w:val="center"/>
          </w:tcPr>
          <w:p w14:paraId="7ED07176" w14:textId="77777777" w:rsidR="002227BE" w:rsidRPr="009E2174" w:rsidRDefault="002227BE" w:rsidP="00EF6E15">
            <w:pPr>
              <w:pStyle w:val="TAL"/>
              <w:rPr>
                <w:kern w:val="2"/>
                <w:lang w:eastAsia="zh-CN"/>
              </w:rPr>
            </w:pPr>
            <w:r w:rsidRPr="009E2174">
              <w:rPr>
                <w:kern w:val="2"/>
                <w:lang w:eastAsia="zh-CN"/>
              </w:rPr>
              <w:t>Time period during which the measurement is performed.</w:t>
            </w:r>
          </w:p>
        </w:tc>
      </w:tr>
    </w:tbl>
    <w:p w14:paraId="48A38082" w14:textId="77777777" w:rsidR="002227BE" w:rsidRPr="009E2174" w:rsidRDefault="002227BE" w:rsidP="002227BE"/>
    <w:p w14:paraId="4385D78A" w14:textId="77777777" w:rsidR="002227BE" w:rsidRPr="009E2174" w:rsidRDefault="002227BE" w:rsidP="002227BE">
      <w:pPr>
        <w:pStyle w:val="Heading5"/>
      </w:pPr>
      <w:bookmarkStart w:id="4" w:name="_Toc534931574"/>
      <w:r w:rsidRPr="009E2174">
        <w:t>4.2.1.1.1</w:t>
      </w:r>
      <w:r w:rsidRPr="009E2174">
        <w:tab/>
        <w:t>Measurement report mapping for PDCP SDU queuing delay</w:t>
      </w:r>
      <w:bookmarkEnd w:id="4"/>
    </w:p>
    <w:p w14:paraId="00AA9A96" w14:textId="77777777" w:rsidR="002227BE" w:rsidRPr="009E2174" w:rsidRDefault="002227BE" w:rsidP="002227BE">
      <w:pPr>
        <w:rPr>
          <w:rFonts w:cs="v4.2.0"/>
        </w:rPr>
      </w:pPr>
      <w:r w:rsidRPr="009E2174">
        <w:t>UL PDCP SDU queuing delay shall be measured according to configuration as defined in TS 36.331 [5].</w:t>
      </w:r>
    </w:p>
    <w:p w14:paraId="2BF90A9D" w14:textId="77777777" w:rsidR="002227BE" w:rsidRPr="009E2174" w:rsidRDefault="002227BE" w:rsidP="002227BE">
      <w:pPr>
        <w:rPr>
          <w:rFonts w:cs="v4.2.0"/>
        </w:rPr>
      </w:pPr>
      <w:r w:rsidRPr="009E2174">
        <w:t xml:space="preserve">The UE shall report UL PDCP SDU queuing delay as the ratio of SDUs exceeding the configured delay threshold and the </w:t>
      </w:r>
      <w:r w:rsidRPr="009E2174">
        <w:rPr>
          <w:rFonts w:cs="v4.2.0"/>
        </w:rPr>
        <w:t>total number of SDUs received by the UE during the measurement period.</w:t>
      </w:r>
    </w:p>
    <w:p w14:paraId="0C1903A1" w14:textId="77777777" w:rsidR="002227BE" w:rsidRPr="009E2174" w:rsidRDefault="002227BE" w:rsidP="002227BE">
      <w:pPr>
        <w:rPr>
          <w:rFonts w:cs="v4.2.0"/>
        </w:rPr>
      </w:pPr>
      <w:r w:rsidRPr="009E2174">
        <w:rPr>
          <w:rFonts w:cs="v4.2.0"/>
        </w:rPr>
        <w:t xml:space="preserve">The reported excess PDCP queuing delay ratio is mapped to 32 levels with the quantities in the range of 0 &lt; nExcess </w:t>
      </w:r>
      <w:r w:rsidRPr="009E2174">
        <w:rPr>
          <w:rFonts w:ascii="Symbol" w:hAnsi="Symbol"/>
          <w:sz w:val="18"/>
          <w:szCs w:val="18"/>
          <w:u w:val="single"/>
          <w:lang w:eastAsia="ja-JP"/>
        </w:rPr>
        <w:t></w:t>
      </w:r>
      <w:r w:rsidRPr="009E2174">
        <w:rPr>
          <w:rFonts w:ascii="Symbol" w:hAnsi="Symbol"/>
          <w:sz w:val="18"/>
          <w:szCs w:val="18"/>
          <w:u w:val="single"/>
          <w:lang w:eastAsia="ja-JP"/>
        </w:rPr>
        <w:t></w:t>
      </w:r>
      <w:r w:rsidRPr="009E2174">
        <w:rPr>
          <w:rFonts w:cs="v4.2.0"/>
        </w:rPr>
        <w:t>100% with uniform quantization in the log domain.</w:t>
      </w:r>
    </w:p>
    <w:p w14:paraId="36ACE742" w14:textId="77777777" w:rsidR="002227BE" w:rsidRPr="009E2174" w:rsidRDefault="002227BE" w:rsidP="002227BE">
      <w:pPr>
        <w:rPr>
          <w:sz w:val="28"/>
          <w:szCs w:val="28"/>
        </w:rPr>
      </w:pPr>
      <w:r w:rsidRPr="009E2174">
        <w:rPr>
          <w:rFonts w:cs="v4.2.0"/>
        </w:rPr>
        <w:t>The mapping of measured quantity is defined in Table 4.2.1.1.1-1.</w:t>
      </w:r>
    </w:p>
    <w:p w14:paraId="22308DCE" w14:textId="77777777" w:rsidR="002227BE" w:rsidRPr="009E2174" w:rsidRDefault="002227BE" w:rsidP="002227BE">
      <w:pPr>
        <w:pStyle w:val="TH"/>
        <w:rPr>
          <w:lang w:eastAsia="zh-CN"/>
        </w:rPr>
      </w:pPr>
      <w:r w:rsidRPr="009E2174">
        <w:lastRenderedPageBreak/>
        <w:t xml:space="preserve">Table </w:t>
      </w:r>
      <w:r w:rsidRPr="009E2174">
        <w:rPr>
          <w:lang w:eastAsia="zh-CN"/>
        </w:rPr>
        <w:t>4</w:t>
      </w:r>
      <w:r w:rsidRPr="009E2174">
        <w:t>.</w:t>
      </w:r>
      <w:r w:rsidRPr="009E2174">
        <w:rPr>
          <w:lang w:eastAsia="zh-CN"/>
        </w:rPr>
        <w:t>2</w:t>
      </w:r>
      <w:r w:rsidRPr="009E2174">
        <w:t>.</w:t>
      </w:r>
      <w:r w:rsidRPr="009E2174">
        <w:rPr>
          <w:lang w:eastAsia="zh-CN"/>
        </w:rPr>
        <w:t>1</w:t>
      </w:r>
      <w:r w:rsidRPr="009E2174">
        <w:t>.1</w:t>
      </w:r>
      <w:r w:rsidRPr="009E2174">
        <w:rPr>
          <w:lang w:eastAsia="zh-CN"/>
        </w:rPr>
        <w:t>.1</w:t>
      </w:r>
      <w:r w:rsidRPr="009E2174">
        <w:t xml:space="preserve">-1: </w:t>
      </w:r>
      <w:r w:rsidRPr="009E2174">
        <w:rPr>
          <w:lang w:eastAsia="zh-CN"/>
        </w:rPr>
        <w:t>EXCESS DELAY RATIO</w:t>
      </w:r>
      <w:r w:rsidRPr="009E2174">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2227BE" w:rsidRPr="009E2174" w14:paraId="24C117E8" w14:textId="77777777" w:rsidTr="00EF6E15">
        <w:trPr>
          <w:cantSplit/>
        </w:trPr>
        <w:tc>
          <w:tcPr>
            <w:tcW w:w="2693" w:type="dxa"/>
          </w:tcPr>
          <w:p w14:paraId="3BBCEA42" w14:textId="77777777" w:rsidR="002227BE" w:rsidRPr="009E2174" w:rsidRDefault="002227BE" w:rsidP="00EF6E15">
            <w:pPr>
              <w:pStyle w:val="TAH"/>
              <w:rPr>
                <w:rFonts w:cs="Arial"/>
              </w:rPr>
            </w:pPr>
            <w:r w:rsidRPr="009E2174">
              <w:t>Reported value</w:t>
            </w:r>
          </w:p>
        </w:tc>
        <w:tc>
          <w:tcPr>
            <w:tcW w:w="3686" w:type="dxa"/>
          </w:tcPr>
          <w:p w14:paraId="5973B852" w14:textId="77777777" w:rsidR="002227BE" w:rsidRPr="009E2174" w:rsidRDefault="002227BE" w:rsidP="00EF6E15">
            <w:pPr>
              <w:pStyle w:val="TAH"/>
              <w:rPr>
                <w:rFonts w:cs="Arial"/>
              </w:rPr>
            </w:pPr>
            <w:r w:rsidRPr="009E2174">
              <w:t>Measured quantity value</w:t>
            </w:r>
          </w:p>
        </w:tc>
        <w:tc>
          <w:tcPr>
            <w:tcW w:w="1559" w:type="dxa"/>
          </w:tcPr>
          <w:p w14:paraId="47731388" w14:textId="77777777" w:rsidR="002227BE" w:rsidRPr="009E2174" w:rsidRDefault="002227BE" w:rsidP="00EF6E15">
            <w:pPr>
              <w:pStyle w:val="TAH"/>
              <w:rPr>
                <w:rFonts w:cs="Arial"/>
              </w:rPr>
            </w:pPr>
            <w:r w:rsidRPr="009E2174">
              <w:t>Unit</w:t>
            </w:r>
          </w:p>
        </w:tc>
      </w:tr>
      <w:tr w:rsidR="002227BE" w:rsidRPr="009E2174" w14:paraId="13748437" w14:textId="77777777" w:rsidTr="00EF6E15">
        <w:trPr>
          <w:cantSplit/>
        </w:trPr>
        <w:tc>
          <w:tcPr>
            <w:tcW w:w="2693" w:type="dxa"/>
          </w:tcPr>
          <w:p w14:paraId="1EBEEE68" w14:textId="77777777" w:rsidR="002227BE" w:rsidRPr="009E2174" w:rsidRDefault="002227BE" w:rsidP="00EF6E15">
            <w:pPr>
              <w:pStyle w:val="TAC"/>
              <w:rPr>
                <w:rFonts w:cs="Arial"/>
              </w:rPr>
            </w:pPr>
            <w:r w:rsidRPr="009E2174">
              <w:rPr>
                <w:rFonts w:cs="Arial"/>
              </w:rPr>
              <w:t>EXCESS DELAY RATIO_00</w:t>
            </w:r>
          </w:p>
        </w:tc>
        <w:tc>
          <w:tcPr>
            <w:tcW w:w="3686" w:type="dxa"/>
          </w:tcPr>
          <w:p w14:paraId="1DCCDE6E" w14:textId="77777777" w:rsidR="002227BE" w:rsidRPr="009E2174" w:rsidRDefault="002227BE" w:rsidP="00EF6E15">
            <w:pPr>
              <w:rPr>
                <w:rFonts w:ascii="Arial" w:hAnsi="Arial" w:cs="Arial"/>
                <w:sz w:val="18"/>
              </w:rPr>
            </w:pPr>
            <w:r w:rsidRPr="009E2174">
              <w:rPr>
                <w:rFonts w:ascii="Arial" w:hAnsi="Arial" w:cs="Arial"/>
                <w:sz w:val="18"/>
              </w:rPr>
              <w:t xml:space="preserve">0 &lt; EXCESS DELAY RATIO </w:t>
            </w:r>
            <w:r w:rsidRPr="009E2174">
              <w:rPr>
                <w:rFonts w:ascii="Symbol" w:hAnsi="Symbol"/>
                <w:sz w:val="18"/>
                <w:szCs w:val="18"/>
              </w:rPr>
              <w:t></w:t>
            </w:r>
            <w:r w:rsidRPr="009E2174">
              <w:rPr>
                <w:rFonts w:ascii="Arial" w:hAnsi="Arial" w:cs="Arial"/>
                <w:sz w:val="18"/>
              </w:rPr>
              <w:t xml:space="preserve"> 0,079</w:t>
            </w:r>
          </w:p>
        </w:tc>
        <w:tc>
          <w:tcPr>
            <w:tcW w:w="1559" w:type="dxa"/>
          </w:tcPr>
          <w:p w14:paraId="577DE2D9" w14:textId="77777777" w:rsidR="002227BE" w:rsidRPr="009E2174" w:rsidRDefault="002227BE" w:rsidP="00EF6E15">
            <w:pPr>
              <w:pStyle w:val="TAC"/>
              <w:rPr>
                <w:rFonts w:cs="Arial"/>
                <w:lang w:eastAsia="zh-CN"/>
              </w:rPr>
            </w:pPr>
            <w:r w:rsidRPr="009E2174">
              <w:rPr>
                <w:rFonts w:cs="Arial"/>
                <w:lang w:eastAsia="zh-CN"/>
              </w:rPr>
              <w:t>%</w:t>
            </w:r>
          </w:p>
        </w:tc>
      </w:tr>
      <w:tr w:rsidR="002227BE" w:rsidRPr="009E2174" w14:paraId="673C75D0" w14:textId="77777777" w:rsidTr="00EF6E15">
        <w:trPr>
          <w:cantSplit/>
        </w:trPr>
        <w:tc>
          <w:tcPr>
            <w:tcW w:w="2693" w:type="dxa"/>
          </w:tcPr>
          <w:p w14:paraId="7800DC3D" w14:textId="77777777" w:rsidR="002227BE" w:rsidRPr="009E2174" w:rsidRDefault="002227BE" w:rsidP="00EF6E15">
            <w:pPr>
              <w:pStyle w:val="TAC"/>
              <w:rPr>
                <w:rFonts w:cs="Arial"/>
              </w:rPr>
            </w:pPr>
            <w:r w:rsidRPr="009E2174">
              <w:rPr>
                <w:rFonts w:cs="Arial"/>
              </w:rPr>
              <w:t>EXCESS DELAY RATIO_01</w:t>
            </w:r>
          </w:p>
        </w:tc>
        <w:tc>
          <w:tcPr>
            <w:tcW w:w="3686" w:type="dxa"/>
          </w:tcPr>
          <w:p w14:paraId="540DFB15" w14:textId="77777777" w:rsidR="002227BE" w:rsidRPr="009E2174" w:rsidRDefault="002227BE" w:rsidP="00EF6E15">
            <w:pPr>
              <w:rPr>
                <w:rFonts w:ascii="Arial" w:hAnsi="Arial" w:cs="Arial"/>
                <w:sz w:val="18"/>
              </w:rPr>
            </w:pPr>
            <w:r w:rsidRPr="009E2174">
              <w:rPr>
                <w:rFonts w:ascii="Arial" w:hAnsi="Arial" w:cs="Arial"/>
                <w:sz w:val="18"/>
              </w:rPr>
              <w:t xml:space="preserve">0,079 &lt; EXCESS DELAY RATIO </w:t>
            </w:r>
            <w:r w:rsidRPr="009E2174">
              <w:rPr>
                <w:rFonts w:ascii="Symbol" w:hAnsi="Symbol"/>
                <w:sz w:val="18"/>
                <w:szCs w:val="18"/>
              </w:rPr>
              <w:t></w:t>
            </w:r>
            <w:r w:rsidRPr="009E2174">
              <w:rPr>
                <w:rFonts w:ascii="Arial" w:hAnsi="Arial" w:cs="Arial"/>
                <w:sz w:val="18"/>
              </w:rPr>
              <w:t xml:space="preserve"> 0,100</w:t>
            </w:r>
          </w:p>
        </w:tc>
        <w:tc>
          <w:tcPr>
            <w:tcW w:w="1559" w:type="dxa"/>
          </w:tcPr>
          <w:p w14:paraId="37663643" w14:textId="77777777" w:rsidR="002227BE" w:rsidRPr="009E2174" w:rsidRDefault="002227BE" w:rsidP="00EF6E15">
            <w:pPr>
              <w:pStyle w:val="TAC"/>
              <w:rPr>
                <w:rFonts w:cs="Arial"/>
              </w:rPr>
            </w:pPr>
            <w:r w:rsidRPr="009E2174">
              <w:rPr>
                <w:rFonts w:cs="Arial"/>
                <w:lang w:eastAsia="zh-CN"/>
              </w:rPr>
              <w:t>%</w:t>
            </w:r>
          </w:p>
        </w:tc>
      </w:tr>
      <w:tr w:rsidR="002227BE" w:rsidRPr="009E2174" w14:paraId="2830485F" w14:textId="77777777" w:rsidTr="00EF6E15">
        <w:trPr>
          <w:cantSplit/>
        </w:trPr>
        <w:tc>
          <w:tcPr>
            <w:tcW w:w="2693" w:type="dxa"/>
          </w:tcPr>
          <w:p w14:paraId="1580A5B9" w14:textId="77777777" w:rsidR="002227BE" w:rsidRPr="009E2174" w:rsidRDefault="002227BE" w:rsidP="00EF6E15">
            <w:pPr>
              <w:pStyle w:val="TAC"/>
              <w:rPr>
                <w:rFonts w:cs="Arial"/>
              </w:rPr>
            </w:pPr>
            <w:r w:rsidRPr="009E2174">
              <w:rPr>
                <w:rFonts w:cs="Arial"/>
              </w:rPr>
              <w:t>EXCESS DELAY RATIO_02</w:t>
            </w:r>
          </w:p>
        </w:tc>
        <w:tc>
          <w:tcPr>
            <w:tcW w:w="3686" w:type="dxa"/>
          </w:tcPr>
          <w:p w14:paraId="03627909" w14:textId="77777777" w:rsidR="002227BE" w:rsidRPr="009E2174" w:rsidRDefault="002227BE" w:rsidP="00EF6E15">
            <w:pPr>
              <w:rPr>
                <w:rFonts w:ascii="Arial" w:hAnsi="Arial" w:cs="Arial"/>
                <w:sz w:val="18"/>
              </w:rPr>
            </w:pPr>
            <w:r w:rsidRPr="009E2174">
              <w:rPr>
                <w:rFonts w:ascii="Arial" w:hAnsi="Arial" w:cs="Arial"/>
                <w:sz w:val="18"/>
              </w:rPr>
              <w:t xml:space="preserve">0,100 &lt; EXCESS DELAY RATIO </w:t>
            </w:r>
            <w:r w:rsidRPr="009E2174">
              <w:rPr>
                <w:rFonts w:ascii="Symbol" w:hAnsi="Symbol"/>
                <w:sz w:val="18"/>
                <w:szCs w:val="18"/>
              </w:rPr>
              <w:t></w:t>
            </w:r>
            <w:r w:rsidRPr="009E2174">
              <w:rPr>
                <w:rFonts w:ascii="Arial" w:hAnsi="Arial" w:cs="Arial"/>
                <w:sz w:val="18"/>
              </w:rPr>
              <w:t>0,126</w:t>
            </w:r>
          </w:p>
        </w:tc>
        <w:tc>
          <w:tcPr>
            <w:tcW w:w="1559" w:type="dxa"/>
          </w:tcPr>
          <w:p w14:paraId="73CA050A" w14:textId="77777777" w:rsidR="002227BE" w:rsidRPr="009E2174" w:rsidRDefault="002227BE" w:rsidP="00EF6E15">
            <w:pPr>
              <w:pStyle w:val="TAC"/>
              <w:rPr>
                <w:rFonts w:cs="Arial"/>
              </w:rPr>
            </w:pPr>
            <w:r w:rsidRPr="009E2174">
              <w:rPr>
                <w:rFonts w:cs="Arial"/>
                <w:lang w:eastAsia="zh-CN"/>
              </w:rPr>
              <w:t>%</w:t>
            </w:r>
          </w:p>
        </w:tc>
      </w:tr>
      <w:tr w:rsidR="002227BE" w:rsidRPr="009E2174" w14:paraId="0FA5F71F" w14:textId="77777777" w:rsidTr="00EF6E15">
        <w:trPr>
          <w:cantSplit/>
        </w:trPr>
        <w:tc>
          <w:tcPr>
            <w:tcW w:w="2693" w:type="dxa"/>
          </w:tcPr>
          <w:p w14:paraId="5F5522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03</w:t>
            </w:r>
          </w:p>
        </w:tc>
        <w:tc>
          <w:tcPr>
            <w:tcW w:w="3686" w:type="dxa"/>
          </w:tcPr>
          <w:p w14:paraId="600D04FE" w14:textId="77777777" w:rsidR="002227BE" w:rsidRPr="009E2174" w:rsidRDefault="002227BE" w:rsidP="00EF6E15">
            <w:pPr>
              <w:rPr>
                <w:rFonts w:ascii="Arial" w:hAnsi="Arial" w:cs="Arial"/>
                <w:sz w:val="18"/>
              </w:rPr>
            </w:pPr>
            <w:r w:rsidRPr="009E2174">
              <w:rPr>
                <w:rFonts w:ascii="Arial" w:hAnsi="Arial" w:cs="Arial"/>
                <w:sz w:val="18"/>
              </w:rPr>
              <w:t xml:space="preserve">0,126 &lt; EXCESS DELAY RATIO </w:t>
            </w:r>
            <w:r w:rsidRPr="009E2174">
              <w:rPr>
                <w:rFonts w:ascii="Symbol" w:hAnsi="Symbol"/>
                <w:sz w:val="18"/>
                <w:szCs w:val="18"/>
              </w:rPr>
              <w:t></w:t>
            </w:r>
            <w:r w:rsidRPr="009E2174">
              <w:rPr>
                <w:rFonts w:ascii="Arial" w:hAnsi="Arial" w:cs="Arial"/>
                <w:sz w:val="18"/>
              </w:rPr>
              <w:t xml:space="preserve"> 0,158</w:t>
            </w:r>
          </w:p>
        </w:tc>
        <w:tc>
          <w:tcPr>
            <w:tcW w:w="1559" w:type="dxa"/>
          </w:tcPr>
          <w:p w14:paraId="6E856CA5" w14:textId="77777777" w:rsidR="002227BE" w:rsidRPr="009E2174" w:rsidRDefault="002227BE" w:rsidP="00EF6E15">
            <w:pPr>
              <w:pStyle w:val="TAC"/>
              <w:rPr>
                <w:rFonts w:cs="Arial"/>
              </w:rPr>
            </w:pPr>
            <w:r w:rsidRPr="009E2174">
              <w:rPr>
                <w:rFonts w:cs="Arial"/>
                <w:lang w:eastAsia="zh-CN"/>
              </w:rPr>
              <w:t>%</w:t>
            </w:r>
          </w:p>
        </w:tc>
      </w:tr>
      <w:tr w:rsidR="002227BE" w:rsidRPr="009E2174" w14:paraId="522BD571" w14:textId="77777777" w:rsidTr="00EF6E15">
        <w:trPr>
          <w:cantSplit/>
        </w:trPr>
        <w:tc>
          <w:tcPr>
            <w:tcW w:w="2693" w:type="dxa"/>
          </w:tcPr>
          <w:p w14:paraId="6D06196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04</w:t>
            </w:r>
          </w:p>
        </w:tc>
        <w:tc>
          <w:tcPr>
            <w:tcW w:w="3686" w:type="dxa"/>
          </w:tcPr>
          <w:p w14:paraId="1E0A8181" w14:textId="77777777" w:rsidR="002227BE" w:rsidRPr="009E2174" w:rsidRDefault="002227BE" w:rsidP="00EF6E15">
            <w:pPr>
              <w:rPr>
                <w:rFonts w:ascii="Arial" w:hAnsi="Arial" w:cs="Arial"/>
                <w:sz w:val="18"/>
              </w:rPr>
            </w:pPr>
            <w:r w:rsidRPr="009E2174">
              <w:rPr>
                <w:rFonts w:ascii="Arial" w:hAnsi="Arial" w:cs="Arial"/>
                <w:sz w:val="18"/>
              </w:rPr>
              <w:t xml:space="preserve">0,158 &lt; EXCESS DELAY RATIO </w:t>
            </w:r>
            <w:r w:rsidRPr="009E2174">
              <w:rPr>
                <w:rFonts w:ascii="Symbol" w:hAnsi="Symbol"/>
                <w:sz w:val="18"/>
                <w:szCs w:val="18"/>
              </w:rPr>
              <w:t></w:t>
            </w:r>
            <w:r w:rsidRPr="009E2174">
              <w:rPr>
                <w:rFonts w:ascii="Arial" w:hAnsi="Arial" w:cs="Arial"/>
                <w:sz w:val="18"/>
              </w:rPr>
              <w:t xml:space="preserve"> 0,199</w:t>
            </w:r>
          </w:p>
        </w:tc>
        <w:tc>
          <w:tcPr>
            <w:tcW w:w="1559" w:type="dxa"/>
          </w:tcPr>
          <w:p w14:paraId="1417051D" w14:textId="77777777" w:rsidR="002227BE" w:rsidRPr="009E2174" w:rsidRDefault="002227BE" w:rsidP="00EF6E15">
            <w:pPr>
              <w:pStyle w:val="TAC"/>
              <w:rPr>
                <w:rFonts w:cs="Arial"/>
              </w:rPr>
            </w:pPr>
            <w:r w:rsidRPr="009E2174">
              <w:rPr>
                <w:rFonts w:cs="Arial"/>
                <w:lang w:eastAsia="zh-CN"/>
              </w:rPr>
              <w:t>%</w:t>
            </w:r>
          </w:p>
        </w:tc>
      </w:tr>
      <w:tr w:rsidR="002227BE" w:rsidRPr="009E2174" w14:paraId="287AFAE1" w14:textId="77777777" w:rsidTr="00EF6E15">
        <w:trPr>
          <w:cantSplit/>
        </w:trPr>
        <w:tc>
          <w:tcPr>
            <w:tcW w:w="2693" w:type="dxa"/>
          </w:tcPr>
          <w:p w14:paraId="76A83AD2"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05</w:t>
            </w:r>
          </w:p>
        </w:tc>
        <w:tc>
          <w:tcPr>
            <w:tcW w:w="3686" w:type="dxa"/>
          </w:tcPr>
          <w:p w14:paraId="2EE58446" w14:textId="77777777" w:rsidR="002227BE" w:rsidRPr="009E2174" w:rsidRDefault="002227BE" w:rsidP="00EF6E15">
            <w:pPr>
              <w:rPr>
                <w:rFonts w:ascii="Arial" w:hAnsi="Arial" w:cs="Arial"/>
                <w:sz w:val="18"/>
              </w:rPr>
            </w:pPr>
            <w:r w:rsidRPr="009E2174">
              <w:rPr>
                <w:rFonts w:ascii="Arial" w:hAnsi="Arial" w:cs="Arial"/>
                <w:sz w:val="18"/>
              </w:rPr>
              <w:t xml:space="preserve">0,199 &lt; EXCESS DELAY RATIO </w:t>
            </w:r>
            <w:r w:rsidRPr="009E2174">
              <w:rPr>
                <w:rFonts w:ascii="Symbol" w:hAnsi="Symbol"/>
                <w:sz w:val="18"/>
                <w:szCs w:val="18"/>
              </w:rPr>
              <w:t></w:t>
            </w:r>
            <w:r w:rsidRPr="009E2174">
              <w:rPr>
                <w:rFonts w:ascii="Arial" w:hAnsi="Arial" w:cs="Arial"/>
                <w:sz w:val="18"/>
              </w:rPr>
              <w:t xml:space="preserve"> 0,251</w:t>
            </w:r>
          </w:p>
        </w:tc>
        <w:tc>
          <w:tcPr>
            <w:tcW w:w="1559" w:type="dxa"/>
          </w:tcPr>
          <w:p w14:paraId="3610402E" w14:textId="77777777" w:rsidR="002227BE" w:rsidRPr="009E2174" w:rsidRDefault="002227BE" w:rsidP="00EF6E15">
            <w:pPr>
              <w:pStyle w:val="TAC"/>
              <w:rPr>
                <w:rFonts w:cs="Arial"/>
              </w:rPr>
            </w:pPr>
            <w:r w:rsidRPr="009E2174">
              <w:rPr>
                <w:rFonts w:cs="Arial"/>
                <w:lang w:eastAsia="zh-CN"/>
              </w:rPr>
              <w:t>%</w:t>
            </w:r>
          </w:p>
        </w:tc>
      </w:tr>
      <w:tr w:rsidR="002227BE" w:rsidRPr="009E2174" w14:paraId="347FA1CE" w14:textId="77777777" w:rsidTr="00EF6E15">
        <w:trPr>
          <w:cantSplit/>
        </w:trPr>
        <w:tc>
          <w:tcPr>
            <w:tcW w:w="2693" w:type="dxa"/>
          </w:tcPr>
          <w:p w14:paraId="10F75F3C"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06</w:t>
            </w:r>
          </w:p>
        </w:tc>
        <w:tc>
          <w:tcPr>
            <w:tcW w:w="3686" w:type="dxa"/>
          </w:tcPr>
          <w:p w14:paraId="7D0D3DEF" w14:textId="77777777" w:rsidR="002227BE" w:rsidRPr="009E2174" w:rsidRDefault="002227BE" w:rsidP="00EF6E15">
            <w:pPr>
              <w:rPr>
                <w:rFonts w:ascii="Arial" w:hAnsi="Arial" w:cs="Arial"/>
                <w:sz w:val="18"/>
              </w:rPr>
            </w:pPr>
            <w:r w:rsidRPr="009E2174">
              <w:rPr>
                <w:rFonts w:ascii="Arial" w:hAnsi="Arial" w:cs="Arial"/>
                <w:sz w:val="18"/>
              </w:rPr>
              <w:t xml:space="preserve">0,251 &lt; EXCESS DELAY RATIO </w:t>
            </w:r>
            <w:r w:rsidRPr="009E2174">
              <w:rPr>
                <w:rFonts w:ascii="Symbol" w:hAnsi="Symbol"/>
                <w:sz w:val="18"/>
                <w:szCs w:val="18"/>
              </w:rPr>
              <w:t></w:t>
            </w:r>
            <w:r w:rsidRPr="009E2174">
              <w:rPr>
                <w:rFonts w:ascii="Arial" w:hAnsi="Arial" w:cs="Arial"/>
                <w:sz w:val="18"/>
              </w:rPr>
              <w:t xml:space="preserve"> 0,316</w:t>
            </w:r>
          </w:p>
        </w:tc>
        <w:tc>
          <w:tcPr>
            <w:tcW w:w="1559" w:type="dxa"/>
          </w:tcPr>
          <w:p w14:paraId="000E026C" w14:textId="77777777" w:rsidR="002227BE" w:rsidRPr="009E2174" w:rsidRDefault="002227BE" w:rsidP="00EF6E15">
            <w:pPr>
              <w:pStyle w:val="TAC"/>
              <w:rPr>
                <w:rFonts w:cs="Arial"/>
              </w:rPr>
            </w:pPr>
            <w:r w:rsidRPr="009E2174">
              <w:rPr>
                <w:rFonts w:cs="Arial"/>
                <w:lang w:eastAsia="zh-CN"/>
              </w:rPr>
              <w:t>%</w:t>
            </w:r>
          </w:p>
        </w:tc>
      </w:tr>
      <w:tr w:rsidR="002227BE" w:rsidRPr="009E2174" w14:paraId="7F18F679" w14:textId="77777777" w:rsidTr="00EF6E15">
        <w:trPr>
          <w:cantSplit/>
        </w:trPr>
        <w:tc>
          <w:tcPr>
            <w:tcW w:w="2693" w:type="dxa"/>
          </w:tcPr>
          <w:p w14:paraId="1F6F3B0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07</w:t>
            </w:r>
          </w:p>
        </w:tc>
        <w:tc>
          <w:tcPr>
            <w:tcW w:w="3686" w:type="dxa"/>
          </w:tcPr>
          <w:p w14:paraId="093723FA" w14:textId="77777777" w:rsidR="002227BE" w:rsidRPr="009E2174" w:rsidRDefault="002227BE" w:rsidP="00EF6E15">
            <w:pPr>
              <w:rPr>
                <w:rFonts w:ascii="Arial" w:hAnsi="Arial" w:cs="Arial"/>
                <w:sz w:val="18"/>
              </w:rPr>
            </w:pPr>
            <w:r w:rsidRPr="009E2174">
              <w:rPr>
                <w:rFonts w:ascii="Arial" w:hAnsi="Arial" w:cs="Arial"/>
                <w:sz w:val="18"/>
              </w:rPr>
              <w:t xml:space="preserve">0,316 &lt; EXCESS DELAY RATIO </w:t>
            </w:r>
            <w:r w:rsidRPr="009E2174">
              <w:rPr>
                <w:rFonts w:ascii="Symbol" w:hAnsi="Symbol"/>
                <w:sz w:val="18"/>
                <w:szCs w:val="18"/>
              </w:rPr>
              <w:t></w:t>
            </w:r>
            <w:r w:rsidRPr="009E2174">
              <w:rPr>
                <w:rFonts w:ascii="Arial" w:hAnsi="Arial" w:cs="Arial"/>
                <w:sz w:val="18"/>
              </w:rPr>
              <w:t xml:space="preserve"> 0,398</w:t>
            </w:r>
          </w:p>
        </w:tc>
        <w:tc>
          <w:tcPr>
            <w:tcW w:w="1559" w:type="dxa"/>
          </w:tcPr>
          <w:p w14:paraId="236BF168" w14:textId="77777777" w:rsidR="002227BE" w:rsidRPr="009E2174" w:rsidRDefault="002227BE" w:rsidP="00EF6E15">
            <w:pPr>
              <w:pStyle w:val="TAC"/>
              <w:rPr>
                <w:rFonts w:cs="Arial"/>
              </w:rPr>
            </w:pPr>
            <w:r w:rsidRPr="009E2174">
              <w:rPr>
                <w:rFonts w:cs="Arial"/>
                <w:lang w:eastAsia="zh-CN"/>
              </w:rPr>
              <w:t>%</w:t>
            </w:r>
          </w:p>
        </w:tc>
      </w:tr>
      <w:tr w:rsidR="002227BE" w:rsidRPr="009E2174" w14:paraId="1D3C691F" w14:textId="77777777" w:rsidTr="00EF6E15">
        <w:trPr>
          <w:cantSplit/>
        </w:trPr>
        <w:tc>
          <w:tcPr>
            <w:tcW w:w="2693" w:type="dxa"/>
          </w:tcPr>
          <w:p w14:paraId="7BB47C0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08</w:t>
            </w:r>
          </w:p>
        </w:tc>
        <w:tc>
          <w:tcPr>
            <w:tcW w:w="3686" w:type="dxa"/>
          </w:tcPr>
          <w:p w14:paraId="56075DAE" w14:textId="77777777" w:rsidR="002227BE" w:rsidRPr="009E2174" w:rsidRDefault="002227BE" w:rsidP="00EF6E15">
            <w:pPr>
              <w:rPr>
                <w:rFonts w:ascii="Arial" w:hAnsi="Arial" w:cs="Arial"/>
                <w:sz w:val="18"/>
              </w:rPr>
            </w:pPr>
            <w:r w:rsidRPr="009E2174">
              <w:rPr>
                <w:rFonts w:ascii="Arial" w:hAnsi="Arial" w:cs="Arial"/>
                <w:sz w:val="18"/>
              </w:rPr>
              <w:t xml:space="preserve">0,398 &lt; EXCESS DELAY RATIO </w:t>
            </w:r>
            <w:r w:rsidRPr="009E2174">
              <w:rPr>
                <w:rFonts w:ascii="Symbol" w:hAnsi="Symbol"/>
                <w:sz w:val="18"/>
                <w:szCs w:val="18"/>
              </w:rPr>
              <w:t></w:t>
            </w:r>
            <w:r w:rsidRPr="009E2174">
              <w:rPr>
                <w:rFonts w:ascii="Arial" w:hAnsi="Arial" w:cs="Arial"/>
                <w:sz w:val="18"/>
              </w:rPr>
              <w:t xml:space="preserve"> 0,501</w:t>
            </w:r>
          </w:p>
        </w:tc>
        <w:tc>
          <w:tcPr>
            <w:tcW w:w="1559" w:type="dxa"/>
          </w:tcPr>
          <w:p w14:paraId="73A1B227" w14:textId="77777777" w:rsidR="002227BE" w:rsidRPr="009E2174" w:rsidRDefault="002227BE" w:rsidP="00EF6E15">
            <w:pPr>
              <w:pStyle w:val="TAC"/>
              <w:rPr>
                <w:rFonts w:cs="Arial"/>
              </w:rPr>
            </w:pPr>
            <w:r w:rsidRPr="009E2174">
              <w:rPr>
                <w:rFonts w:cs="Arial"/>
                <w:lang w:eastAsia="zh-CN"/>
              </w:rPr>
              <w:t>%</w:t>
            </w:r>
          </w:p>
        </w:tc>
      </w:tr>
      <w:tr w:rsidR="002227BE" w:rsidRPr="009E2174" w14:paraId="076C1464" w14:textId="77777777" w:rsidTr="00EF6E15">
        <w:trPr>
          <w:cantSplit/>
        </w:trPr>
        <w:tc>
          <w:tcPr>
            <w:tcW w:w="2693" w:type="dxa"/>
          </w:tcPr>
          <w:p w14:paraId="319993EB"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09</w:t>
            </w:r>
          </w:p>
        </w:tc>
        <w:tc>
          <w:tcPr>
            <w:tcW w:w="3686" w:type="dxa"/>
          </w:tcPr>
          <w:p w14:paraId="6BCC670D" w14:textId="77777777" w:rsidR="002227BE" w:rsidRPr="009E2174" w:rsidRDefault="002227BE" w:rsidP="00EF6E15">
            <w:pPr>
              <w:rPr>
                <w:rFonts w:ascii="Arial" w:hAnsi="Arial" w:cs="Arial"/>
                <w:sz w:val="18"/>
              </w:rPr>
            </w:pPr>
            <w:r w:rsidRPr="009E2174">
              <w:rPr>
                <w:rFonts w:ascii="Arial" w:hAnsi="Arial" w:cs="Arial"/>
                <w:sz w:val="18"/>
              </w:rPr>
              <w:t xml:space="preserve">0,501 &lt; EXCESS DELAY RATIO </w:t>
            </w:r>
            <w:r w:rsidRPr="009E2174">
              <w:rPr>
                <w:rFonts w:ascii="Symbol" w:hAnsi="Symbol"/>
                <w:sz w:val="18"/>
                <w:szCs w:val="18"/>
              </w:rPr>
              <w:t></w:t>
            </w:r>
            <w:r w:rsidRPr="009E2174">
              <w:rPr>
                <w:rFonts w:ascii="Arial" w:hAnsi="Arial" w:cs="Arial"/>
                <w:sz w:val="18"/>
              </w:rPr>
              <w:t xml:space="preserve"> 0,631</w:t>
            </w:r>
          </w:p>
        </w:tc>
        <w:tc>
          <w:tcPr>
            <w:tcW w:w="1559" w:type="dxa"/>
          </w:tcPr>
          <w:p w14:paraId="1B9A3EE8" w14:textId="77777777" w:rsidR="002227BE" w:rsidRPr="009E2174" w:rsidRDefault="002227BE" w:rsidP="00EF6E15">
            <w:pPr>
              <w:pStyle w:val="TAC"/>
              <w:rPr>
                <w:rFonts w:cs="Arial"/>
              </w:rPr>
            </w:pPr>
            <w:r w:rsidRPr="009E2174">
              <w:rPr>
                <w:rFonts w:cs="Arial"/>
                <w:lang w:eastAsia="zh-CN"/>
              </w:rPr>
              <w:t>%</w:t>
            </w:r>
          </w:p>
        </w:tc>
      </w:tr>
      <w:tr w:rsidR="002227BE" w:rsidRPr="009E2174" w14:paraId="3D959985" w14:textId="77777777" w:rsidTr="00EF6E15">
        <w:trPr>
          <w:cantSplit/>
        </w:trPr>
        <w:tc>
          <w:tcPr>
            <w:tcW w:w="2693" w:type="dxa"/>
          </w:tcPr>
          <w:p w14:paraId="5856E61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10</w:t>
            </w:r>
          </w:p>
        </w:tc>
        <w:tc>
          <w:tcPr>
            <w:tcW w:w="3686" w:type="dxa"/>
          </w:tcPr>
          <w:p w14:paraId="18C5EF2D" w14:textId="77777777" w:rsidR="002227BE" w:rsidRPr="009E2174" w:rsidRDefault="002227BE" w:rsidP="00EF6E15">
            <w:pPr>
              <w:rPr>
                <w:rFonts w:ascii="Arial" w:hAnsi="Arial" w:cs="Arial"/>
                <w:sz w:val="18"/>
              </w:rPr>
            </w:pPr>
            <w:r w:rsidRPr="009E2174">
              <w:rPr>
                <w:rFonts w:ascii="Arial" w:hAnsi="Arial" w:cs="Arial"/>
                <w:sz w:val="18"/>
              </w:rPr>
              <w:t xml:space="preserve">0,631 &lt; EXCESS DELAY RATIO </w:t>
            </w:r>
            <w:r w:rsidRPr="009E2174">
              <w:rPr>
                <w:rFonts w:ascii="Symbol" w:hAnsi="Symbol"/>
                <w:sz w:val="18"/>
                <w:szCs w:val="18"/>
              </w:rPr>
              <w:t></w:t>
            </w:r>
            <w:r w:rsidRPr="009E2174">
              <w:rPr>
                <w:rFonts w:ascii="Arial" w:hAnsi="Arial" w:cs="Arial"/>
                <w:sz w:val="18"/>
              </w:rPr>
              <w:t xml:space="preserve"> 0,794</w:t>
            </w:r>
          </w:p>
        </w:tc>
        <w:tc>
          <w:tcPr>
            <w:tcW w:w="1559" w:type="dxa"/>
          </w:tcPr>
          <w:p w14:paraId="7C755D9F" w14:textId="77777777" w:rsidR="002227BE" w:rsidRPr="009E2174" w:rsidRDefault="002227BE" w:rsidP="00EF6E15">
            <w:pPr>
              <w:pStyle w:val="TAC"/>
              <w:rPr>
                <w:rFonts w:cs="Arial"/>
              </w:rPr>
            </w:pPr>
            <w:r w:rsidRPr="009E2174">
              <w:rPr>
                <w:rFonts w:cs="Arial"/>
                <w:lang w:eastAsia="zh-CN"/>
              </w:rPr>
              <w:t>%</w:t>
            </w:r>
          </w:p>
        </w:tc>
      </w:tr>
      <w:tr w:rsidR="002227BE" w:rsidRPr="009E2174" w14:paraId="2E667295" w14:textId="77777777" w:rsidTr="00EF6E15">
        <w:trPr>
          <w:cantSplit/>
        </w:trPr>
        <w:tc>
          <w:tcPr>
            <w:tcW w:w="2693" w:type="dxa"/>
          </w:tcPr>
          <w:p w14:paraId="2F2F476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11</w:t>
            </w:r>
          </w:p>
        </w:tc>
        <w:tc>
          <w:tcPr>
            <w:tcW w:w="3686" w:type="dxa"/>
          </w:tcPr>
          <w:p w14:paraId="43D3FEB5" w14:textId="77777777" w:rsidR="002227BE" w:rsidRPr="009E2174" w:rsidRDefault="002227BE" w:rsidP="00EF6E15">
            <w:pPr>
              <w:rPr>
                <w:rFonts w:ascii="Arial" w:hAnsi="Arial" w:cs="Arial"/>
                <w:sz w:val="18"/>
              </w:rPr>
            </w:pPr>
            <w:r w:rsidRPr="009E2174">
              <w:rPr>
                <w:rFonts w:ascii="Arial" w:hAnsi="Arial" w:cs="Arial"/>
                <w:sz w:val="18"/>
              </w:rPr>
              <w:t xml:space="preserve">0,794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36DF44FD" w14:textId="77777777" w:rsidR="002227BE" w:rsidRPr="009E2174" w:rsidRDefault="002227BE" w:rsidP="00EF6E15">
            <w:pPr>
              <w:pStyle w:val="TAC"/>
              <w:rPr>
                <w:rFonts w:cs="Arial"/>
              </w:rPr>
            </w:pPr>
            <w:r w:rsidRPr="009E2174">
              <w:rPr>
                <w:rFonts w:cs="Arial"/>
                <w:lang w:eastAsia="zh-CN"/>
              </w:rPr>
              <w:t>%</w:t>
            </w:r>
          </w:p>
        </w:tc>
      </w:tr>
      <w:tr w:rsidR="002227BE" w:rsidRPr="009E2174" w14:paraId="4AD045FD" w14:textId="77777777" w:rsidTr="00EF6E15">
        <w:trPr>
          <w:cantSplit/>
        </w:trPr>
        <w:tc>
          <w:tcPr>
            <w:tcW w:w="2693" w:type="dxa"/>
          </w:tcPr>
          <w:p w14:paraId="2B467B5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12</w:t>
            </w:r>
          </w:p>
        </w:tc>
        <w:tc>
          <w:tcPr>
            <w:tcW w:w="3686" w:type="dxa"/>
          </w:tcPr>
          <w:p w14:paraId="49F6C82B"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1,259</w:t>
            </w:r>
          </w:p>
        </w:tc>
        <w:tc>
          <w:tcPr>
            <w:tcW w:w="1559" w:type="dxa"/>
          </w:tcPr>
          <w:p w14:paraId="1B69F45D" w14:textId="77777777" w:rsidR="002227BE" w:rsidRPr="009E2174" w:rsidRDefault="002227BE" w:rsidP="00EF6E15">
            <w:pPr>
              <w:pStyle w:val="TAC"/>
              <w:rPr>
                <w:rFonts w:cs="Arial"/>
              </w:rPr>
            </w:pPr>
            <w:r w:rsidRPr="009E2174">
              <w:rPr>
                <w:rFonts w:cs="Arial"/>
                <w:lang w:eastAsia="zh-CN"/>
              </w:rPr>
              <w:t>%</w:t>
            </w:r>
          </w:p>
        </w:tc>
      </w:tr>
      <w:tr w:rsidR="002227BE" w:rsidRPr="009E2174" w14:paraId="623C2433" w14:textId="77777777" w:rsidTr="00EF6E15">
        <w:trPr>
          <w:cantSplit/>
        </w:trPr>
        <w:tc>
          <w:tcPr>
            <w:tcW w:w="2693" w:type="dxa"/>
          </w:tcPr>
          <w:p w14:paraId="3319C936"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13</w:t>
            </w:r>
          </w:p>
        </w:tc>
        <w:tc>
          <w:tcPr>
            <w:tcW w:w="3686" w:type="dxa"/>
          </w:tcPr>
          <w:p w14:paraId="7F48EF56" w14:textId="77777777" w:rsidR="002227BE" w:rsidRPr="009E2174" w:rsidRDefault="002227BE" w:rsidP="00EF6E15">
            <w:pPr>
              <w:rPr>
                <w:rFonts w:ascii="Arial" w:hAnsi="Arial" w:cs="Arial"/>
                <w:sz w:val="18"/>
              </w:rPr>
            </w:pPr>
            <w:r w:rsidRPr="009E2174">
              <w:rPr>
                <w:rFonts w:ascii="Arial" w:hAnsi="Arial" w:cs="Arial"/>
                <w:sz w:val="18"/>
              </w:rPr>
              <w:t xml:space="preserve">1,259 &lt; EXCESS DELAY RATIO </w:t>
            </w:r>
            <w:r w:rsidRPr="009E2174">
              <w:rPr>
                <w:rFonts w:ascii="Symbol" w:hAnsi="Symbol"/>
                <w:sz w:val="18"/>
                <w:szCs w:val="18"/>
              </w:rPr>
              <w:t></w:t>
            </w:r>
            <w:r w:rsidRPr="009E2174">
              <w:rPr>
                <w:rFonts w:ascii="Arial" w:hAnsi="Arial" w:cs="Arial"/>
                <w:sz w:val="18"/>
              </w:rPr>
              <w:t xml:space="preserve"> 1,585</w:t>
            </w:r>
          </w:p>
        </w:tc>
        <w:tc>
          <w:tcPr>
            <w:tcW w:w="1559" w:type="dxa"/>
          </w:tcPr>
          <w:p w14:paraId="2C12A477" w14:textId="77777777" w:rsidR="002227BE" w:rsidRPr="009E2174" w:rsidRDefault="002227BE" w:rsidP="00EF6E15">
            <w:pPr>
              <w:pStyle w:val="TAC"/>
              <w:rPr>
                <w:rFonts w:cs="Arial"/>
              </w:rPr>
            </w:pPr>
            <w:r w:rsidRPr="009E2174">
              <w:rPr>
                <w:rFonts w:cs="Arial"/>
                <w:lang w:eastAsia="zh-CN"/>
              </w:rPr>
              <w:t>%</w:t>
            </w:r>
          </w:p>
        </w:tc>
      </w:tr>
      <w:tr w:rsidR="002227BE" w:rsidRPr="009E2174" w14:paraId="02E8B25F" w14:textId="77777777" w:rsidTr="00EF6E15">
        <w:trPr>
          <w:cantSplit/>
        </w:trPr>
        <w:tc>
          <w:tcPr>
            <w:tcW w:w="2693" w:type="dxa"/>
          </w:tcPr>
          <w:p w14:paraId="3845907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14</w:t>
            </w:r>
          </w:p>
        </w:tc>
        <w:tc>
          <w:tcPr>
            <w:tcW w:w="3686" w:type="dxa"/>
          </w:tcPr>
          <w:p w14:paraId="5FC5150D" w14:textId="77777777" w:rsidR="002227BE" w:rsidRPr="009E2174" w:rsidRDefault="002227BE" w:rsidP="00EF6E15">
            <w:pPr>
              <w:rPr>
                <w:rFonts w:ascii="Arial" w:hAnsi="Arial" w:cs="Arial"/>
                <w:sz w:val="18"/>
              </w:rPr>
            </w:pPr>
            <w:r w:rsidRPr="009E2174">
              <w:rPr>
                <w:rFonts w:ascii="Arial" w:hAnsi="Arial" w:cs="Arial"/>
                <w:sz w:val="18"/>
              </w:rPr>
              <w:t xml:space="preserve">1,585 &lt; EXCESS DELAY RATIO </w:t>
            </w:r>
            <w:r w:rsidRPr="009E2174">
              <w:rPr>
                <w:rFonts w:ascii="Symbol" w:hAnsi="Symbol"/>
                <w:sz w:val="18"/>
                <w:szCs w:val="18"/>
              </w:rPr>
              <w:t></w:t>
            </w:r>
            <w:r w:rsidRPr="009E2174">
              <w:rPr>
                <w:rFonts w:ascii="Arial" w:hAnsi="Arial" w:cs="Arial"/>
                <w:sz w:val="18"/>
              </w:rPr>
              <w:t xml:space="preserve"> 1,995</w:t>
            </w:r>
          </w:p>
        </w:tc>
        <w:tc>
          <w:tcPr>
            <w:tcW w:w="1559" w:type="dxa"/>
          </w:tcPr>
          <w:p w14:paraId="26C5876A" w14:textId="77777777" w:rsidR="002227BE" w:rsidRPr="009E2174" w:rsidRDefault="002227BE" w:rsidP="00EF6E15">
            <w:pPr>
              <w:pStyle w:val="TAC"/>
              <w:rPr>
                <w:rFonts w:cs="Arial"/>
              </w:rPr>
            </w:pPr>
            <w:r w:rsidRPr="009E2174">
              <w:rPr>
                <w:rFonts w:cs="Arial"/>
                <w:lang w:eastAsia="zh-CN"/>
              </w:rPr>
              <w:t>%</w:t>
            </w:r>
          </w:p>
        </w:tc>
      </w:tr>
      <w:tr w:rsidR="002227BE" w:rsidRPr="009E2174" w14:paraId="5BBAC656" w14:textId="77777777" w:rsidTr="00EF6E15">
        <w:trPr>
          <w:cantSplit/>
        </w:trPr>
        <w:tc>
          <w:tcPr>
            <w:tcW w:w="2693" w:type="dxa"/>
          </w:tcPr>
          <w:p w14:paraId="340F973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15</w:t>
            </w:r>
          </w:p>
        </w:tc>
        <w:tc>
          <w:tcPr>
            <w:tcW w:w="3686" w:type="dxa"/>
          </w:tcPr>
          <w:p w14:paraId="5528F55E" w14:textId="77777777" w:rsidR="002227BE" w:rsidRPr="009E2174" w:rsidRDefault="002227BE" w:rsidP="00EF6E15">
            <w:pPr>
              <w:rPr>
                <w:rFonts w:ascii="Arial" w:hAnsi="Arial" w:cs="Arial"/>
                <w:sz w:val="18"/>
              </w:rPr>
            </w:pPr>
            <w:r w:rsidRPr="009E2174">
              <w:rPr>
                <w:rFonts w:ascii="Arial" w:hAnsi="Arial" w:cs="Arial"/>
                <w:sz w:val="18"/>
              </w:rPr>
              <w:t xml:space="preserve">1,995 &lt; EXCESS DELAY RATIO </w:t>
            </w:r>
            <w:r w:rsidRPr="009E2174">
              <w:rPr>
                <w:rFonts w:ascii="Symbol" w:hAnsi="Symbol"/>
                <w:sz w:val="18"/>
                <w:szCs w:val="18"/>
              </w:rPr>
              <w:t></w:t>
            </w:r>
            <w:r w:rsidRPr="009E2174">
              <w:rPr>
                <w:rFonts w:ascii="Arial" w:hAnsi="Arial" w:cs="Arial"/>
                <w:sz w:val="18"/>
              </w:rPr>
              <w:t xml:space="preserve"> 2,511</w:t>
            </w:r>
          </w:p>
        </w:tc>
        <w:tc>
          <w:tcPr>
            <w:tcW w:w="1559" w:type="dxa"/>
          </w:tcPr>
          <w:p w14:paraId="1F5A0692" w14:textId="77777777" w:rsidR="002227BE" w:rsidRPr="009E2174" w:rsidRDefault="002227BE" w:rsidP="00EF6E15">
            <w:pPr>
              <w:pStyle w:val="TAC"/>
              <w:rPr>
                <w:rFonts w:cs="Arial"/>
              </w:rPr>
            </w:pPr>
            <w:r w:rsidRPr="009E2174">
              <w:rPr>
                <w:rFonts w:cs="Arial"/>
                <w:lang w:eastAsia="zh-CN"/>
              </w:rPr>
              <w:t>%</w:t>
            </w:r>
          </w:p>
        </w:tc>
      </w:tr>
      <w:tr w:rsidR="002227BE" w:rsidRPr="009E2174" w14:paraId="6C9B2048" w14:textId="77777777" w:rsidTr="00EF6E15">
        <w:trPr>
          <w:cantSplit/>
        </w:trPr>
        <w:tc>
          <w:tcPr>
            <w:tcW w:w="2693" w:type="dxa"/>
          </w:tcPr>
          <w:p w14:paraId="2757AD0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16</w:t>
            </w:r>
          </w:p>
        </w:tc>
        <w:tc>
          <w:tcPr>
            <w:tcW w:w="3686" w:type="dxa"/>
          </w:tcPr>
          <w:p w14:paraId="6995D2F0" w14:textId="77777777" w:rsidR="002227BE" w:rsidRPr="009E2174" w:rsidRDefault="002227BE" w:rsidP="00EF6E15">
            <w:pPr>
              <w:rPr>
                <w:rFonts w:ascii="Arial" w:hAnsi="Arial" w:cs="Arial"/>
                <w:sz w:val="18"/>
              </w:rPr>
            </w:pPr>
            <w:r w:rsidRPr="009E2174">
              <w:rPr>
                <w:rFonts w:ascii="Arial" w:hAnsi="Arial" w:cs="Arial"/>
                <w:sz w:val="18"/>
              </w:rPr>
              <w:t xml:space="preserve">2,511 &lt; EXCESS DELAY RATIO </w:t>
            </w:r>
            <w:r w:rsidRPr="009E2174">
              <w:rPr>
                <w:rFonts w:ascii="Symbol" w:hAnsi="Symbol"/>
                <w:sz w:val="18"/>
                <w:szCs w:val="18"/>
              </w:rPr>
              <w:t></w:t>
            </w:r>
            <w:r w:rsidRPr="009E2174">
              <w:rPr>
                <w:rFonts w:ascii="Arial" w:hAnsi="Arial" w:cs="Arial"/>
                <w:sz w:val="18"/>
              </w:rPr>
              <w:t xml:space="preserve"> 3,161</w:t>
            </w:r>
          </w:p>
        </w:tc>
        <w:tc>
          <w:tcPr>
            <w:tcW w:w="1559" w:type="dxa"/>
          </w:tcPr>
          <w:p w14:paraId="33CA2285" w14:textId="77777777" w:rsidR="002227BE" w:rsidRPr="009E2174" w:rsidRDefault="002227BE" w:rsidP="00EF6E15">
            <w:pPr>
              <w:pStyle w:val="TAC"/>
              <w:rPr>
                <w:rFonts w:cs="Arial"/>
              </w:rPr>
            </w:pPr>
            <w:r w:rsidRPr="009E2174">
              <w:rPr>
                <w:rFonts w:cs="Arial"/>
                <w:lang w:eastAsia="zh-CN"/>
              </w:rPr>
              <w:t>%</w:t>
            </w:r>
          </w:p>
        </w:tc>
      </w:tr>
      <w:tr w:rsidR="002227BE" w:rsidRPr="009E2174" w14:paraId="174AAB06" w14:textId="77777777" w:rsidTr="00EF6E15">
        <w:trPr>
          <w:cantSplit/>
        </w:trPr>
        <w:tc>
          <w:tcPr>
            <w:tcW w:w="2693" w:type="dxa"/>
          </w:tcPr>
          <w:p w14:paraId="16324D7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17</w:t>
            </w:r>
          </w:p>
        </w:tc>
        <w:tc>
          <w:tcPr>
            <w:tcW w:w="3686" w:type="dxa"/>
          </w:tcPr>
          <w:p w14:paraId="22D18F17" w14:textId="77777777" w:rsidR="002227BE" w:rsidRPr="009E2174" w:rsidRDefault="002227BE" w:rsidP="00EF6E15">
            <w:pPr>
              <w:rPr>
                <w:rFonts w:ascii="Arial" w:hAnsi="Arial" w:cs="Arial"/>
                <w:sz w:val="18"/>
              </w:rPr>
            </w:pPr>
            <w:r w:rsidRPr="009E2174">
              <w:rPr>
                <w:rFonts w:ascii="Arial" w:hAnsi="Arial" w:cs="Arial"/>
                <w:sz w:val="18"/>
              </w:rPr>
              <w:t xml:space="preserve">3,161 &lt; EXCESS DELAY RATIO </w:t>
            </w:r>
            <w:r w:rsidRPr="009E2174">
              <w:rPr>
                <w:rFonts w:ascii="Symbol" w:hAnsi="Symbol"/>
                <w:sz w:val="18"/>
                <w:szCs w:val="18"/>
              </w:rPr>
              <w:t></w:t>
            </w:r>
            <w:r w:rsidRPr="009E2174">
              <w:rPr>
                <w:rFonts w:ascii="Arial" w:hAnsi="Arial" w:cs="Arial"/>
                <w:sz w:val="18"/>
              </w:rPr>
              <w:t xml:space="preserve"> 3,980</w:t>
            </w:r>
          </w:p>
        </w:tc>
        <w:tc>
          <w:tcPr>
            <w:tcW w:w="1559" w:type="dxa"/>
          </w:tcPr>
          <w:p w14:paraId="5C6B312E" w14:textId="77777777" w:rsidR="002227BE" w:rsidRPr="009E2174" w:rsidRDefault="002227BE" w:rsidP="00EF6E15">
            <w:pPr>
              <w:pStyle w:val="TAC"/>
              <w:rPr>
                <w:rFonts w:cs="Arial"/>
              </w:rPr>
            </w:pPr>
            <w:r w:rsidRPr="009E2174">
              <w:rPr>
                <w:rFonts w:cs="Arial"/>
                <w:lang w:eastAsia="zh-CN"/>
              </w:rPr>
              <w:t>%</w:t>
            </w:r>
          </w:p>
        </w:tc>
      </w:tr>
      <w:tr w:rsidR="002227BE" w:rsidRPr="009E2174" w14:paraId="72574EC9" w14:textId="77777777" w:rsidTr="00EF6E15">
        <w:trPr>
          <w:cantSplit/>
        </w:trPr>
        <w:tc>
          <w:tcPr>
            <w:tcW w:w="2693" w:type="dxa"/>
          </w:tcPr>
          <w:p w14:paraId="268FBB9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18</w:t>
            </w:r>
          </w:p>
        </w:tc>
        <w:tc>
          <w:tcPr>
            <w:tcW w:w="3686" w:type="dxa"/>
          </w:tcPr>
          <w:p w14:paraId="731BF1A8" w14:textId="77777777" w:rsidR="002227BE" w:rsidRPr="009E2174" w:rsidRDefault="002227BE" w:rsidP="00EF6E15">
            <w:pPr>
              <w:rPr>
                <w:rFonts w:ascii="Arial" w:hAnsi="Arial" w:cs="Arial"/>
                <w:sz w:val="18"/>
              </w:rPr>
            </w:pPr>
            <w:r w:rsidRPr="009E2174">
              <w:rPr>
                <w:rFonts w:ascii="Arial" w:hAnsi="Arial" w:cs="Arial"/>
                <w:sz w:val="18"/>
              </w:rPr>
              <w:t xml:space="preserve">3,980 &lt; EXCESS DELAY RATIO </w:t>
            </w:r>
            <w:r w:rsidRPr="009E2174">
              <w:rPr>
                <w:rFonts w:ascii="Symbol" w:hAnsi="Symbol"/>
                <w:sz w:val="18"/>
                <w:szCs w:val="18"/>
              </w:rPr>
              <w:t></w:t>
            </w:r>
            <w:r w:rsidRPr="009E2174">
              <w:rPr>
                <w:rFonts w:ascii="Arial" w:hAnsi="Arial" w:cs="Arial"/>
                <w:sz w:val="18"/>
              </w:rPr>
              <w:t xml:space="preserve"> 5,011</w:t>
            </w:r>
          </w:p>
        </w:tc>
        <w:tc>
          <w:tcPr>
            <w:tcW w:w="1559" w:type="dxa"/>
          </w:tcPr>
          <w:p w14:paraId="1212B285" w14:textId="77777777" w:rsidR="002227BE" w:rsidRPr="009E2174" w:rsidRDefault="002227BE" w:rsidP="00EF6E15">
            <w:pPr>
              <w:pStyle w:val="TAC"/>
              <w:rPr>
                <w:rFonts w:cs="Arial"/>
              </w:rPr>
            </w:pPr>
            <w:r w:rsidRPr="009E2174">
              <w:rPr>
                <w:rFonts w:cs="Arial"/>
                <w:lang w:eastAsia="zh-CN"/>
              </w:rPr>
              <w:t>%</w:t>
            </w:r>
          </w:p>
        </w:tc>
      </w:tr>
      <w:tr w:rsidR="002227BE" w:rsidRPr="009E2174" w14:paraId="65A656F8" w14:textId="77777777" w:rsidTr="00EF6E15">
        <w:trPr>
          <w:cantSplit/>
        </w:trPr>
        <w:tc>
          <w:tcPr>
            <w:tcW w:w="2693" w:type="dxa"/>
          </w:tcPr>
          <w:p w14:paraId="1A76773F"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19</w:t>
            </w:r>
          </w:p>
        </w:tc>
        <w:tc>
          <w:tcPr>
            <w:tcW w:w="3686" w:type="dxa"/>
          </w:tcPr>
          <w:p w14:paraId="4DC97A09" w14:textId="77777777" w:rsidR="002227BE" w:rsidRPr="009E2174" w:rsidRDefault="002227BE" w:rsidP="00EF6E15">
            <w:pPr>
              <w:rPr>
                <w:rFonts w:ascii="Arial" w:hAnsi="Arial" w:cs="Arial"/>
                <w:sz w:val="18"/>
              </w:rPr>
            </w:pPr>
            <w:r w:rsidRPr="009E2174">
              <w:rPr>
                <w:rFonts w:ascii="Arial" w:hAnsi="Arial" w:cs="Arial"/>
                <w:sz w:val="18"/>
              </w:rPr>
              <w:t xml:space="preserve">5,011 &lt; EXCESS DELAY RATIO </w:t>
            </w:r>
            <w:r w:rsidRPr="009E2174">
              <w:rPr>
                <w:rFonts w:ascii="Symbol" w:hAnsi="Symbol"/>
                <w:sz w:val="18"/>
                <w:szCs w:val="18"/>
              </w:rPr>
              <w:t></w:t>
            </w:r>
            <w:r w:rsidRPr="009E2174">
              <w:rPr>
                <w:rFonts w:ascii="Arial" w:hAnsi="Arial" w:cs="Arial"/>
                <w:sz w:val="18"/>
              </w:rPr>
              <w:t xml:space="preserve"> 6,309</w:t>
            </w:r>
          </w:p>
        </w:tc>
        <w:tc>
          <w:tcPr>
            <w:tcW w:w="1559" w:type="dxa"/>
          </w:tcPr>
          <w:p w14:paraId="455B966B" w14:textId="77777777" w:rsidR="002227BE" w:rsidRPr="009E2174" w:rsidRDefault="002227BE" w:rsidP="00EF6E15">
            <w:pPr>
              <w:pStyle w:val="TAC"/>
              <w:rPr>
                <w:rFonts w:cs="Arial"/>
              </w:rPr>
            </w:pPr>
            <w:r w:rsidRPr="009E2174">
              <w:rPr>
                <w:rFonts w:cs="Arial"/>
                <w:lang w:eastAsia="zh-CN"/>
              </w:rPr>
              <w:t>%</w:t>
            </w:r>
          </w:p>
        </w:tc>
      </w:tr>
      <w:tr w:rsidR="002227BE" w:rsidRPr="009E2174" w14:paraId="32251F51" w14:textId="77777777" w:rsidTr="00EF6E15">
        <w:trPr>
          <w:cantSplit/>
        </w:trPr>
        <w:tc>
          <w:tcPr>
            <w:tcW w:w="2693" w:type="dxa"/>
          </w:tcPr>
          <w:p w14:paraId="3963489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20</w:t>
            </w:r>
          </w:p>
        </w:tc>
        <w:tc>
          <w:tcPr>
            <w:tcW w:w="3686" w:type="dxa"/>
          </w:tcPr>
          <w:p w14:paraId="30E513FD" w14:textId="77777777" w:rsidR="002227BE" w:rsidRPr="009E2174" w:rsidRDefault="002227BE" w:rsidP="00EF6E15">
            <w:pPr>
              <w:rPr>
                <w:rFonts w:ascii="Arial" w:hAnsi="Arial" w:cs="Arial"/>
                <w:sz w:val="18"/>
              </w:rPr>
            </w:pPr>
            <w:r w:rsidRPr="009E2174">
              <w:rPr>
                <w:rFonts w:ascii="Arial" w:hAnsi="Arial" w:cs="Arial"/>
                <w:sz w:val="18"/>
              </w:rPr>
              <w:t xml:space="preserve">6,309 &lt; EXCESS DELAY RATIO </w:t>
            </w:r>
            <w:r w:rsidRPr="009E2174">
              <w:rPr>
                <w:rFonts w:ascii="Symbol" w:hAnsi="Symbol"/>
                <w:sz w:val="18"/>
                <w:szCs w:val="18"/>
              </w:rPr>
              <w:t></w:t>
            </w:r>
            <w:r w:rsidRPr="009E2174">
              <w:rPr>
                <w:rFonts w:ascii="Arial" w:hAnsi="Arial" w:cs="Arial"/>
                <w:sz w:val="18"/>
              </w:rPr>
              <w:t xml:space="preserve"> 7,943</w:t>
            </w:r>
          </w:p>
        </w:tc>
        <w:tc>
          <w:tcPr>
            <w:tcW w:w="1559" w:type="dxa"/>
          </w:tcPr>
          <w:p w14:paraId="5F3C94CB" w14:textId="77777777" w:rsidR="002227BE" w:rsidRPr="009E2174" w:rsidRDefault="002227BE" w:rsidP="00EF6E15">
            <w:pPr>
              <w:pStyle w:val="TAC"/>
              <w:rPr>
                <w:rFonts w:cs="Arial"/>
              </w:rPr>
            </w:pPr>
            <w:r w:rsidRPr="009E2174">
              <w:rPr>
                <w:rFonts w:cs="Arial"/>
                <w:lang w:eastAsia="zh-CN"/>
              </w:rPr>
              <w:t>%</w:t>
            </w:r>
          </w:p>
        </w:tc>
      </w:tr>
      <w:tr w:rsidR="002227BE" w:rsidRPr="009E2174" w14:paraId="0760752C" w14:textId="77777777" w:rsidTr="00EF6E15">
        <w:trPr>
          <w:cantSplit/>
        </w:trPr>
        <w:tc>
          <w:tcPr>
            <w:tcW w:w="2693" w:type="dxa"/>
          </w:tcPr>
          <w:p w14:paraId="552F2BA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21</w:t>
            </w:r>
          </w:p>
        </w:tc>
        <w:tc>
          <w:tcPr>
            <w:tcW w:w="3686" w:type="dxa"/>
          </w:tcPr>
          <w:p w14:paraId="0DAAC5F1" w14:textId="77777777" w:rsidR="002227BE" w:rsidRPr="009E2174" w:rsidRDefault="002227BE" w:rsidP="00EF6E15">
            <w:pPr>
              <w:rPr>
                <w:rFonts w:ascii="Arial" w:hAnsi="Arial" w:cs="Arial"/>
                <w:sz w:val="18"/>
              </w:rPr>
            </w:pPr>
            <w:r w:rsidRPr="009E2174">
              <w:rPr>
                <w:rFonts w:ascii="Arial" w:hAnsi="Arial" w:cs="Arial"/>
                <w:sz w:val="18"/>
              </w:rPr>
              <w:t xml:space="preserve">7,943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6B787654" w14:textId="77777777" w:rsidR="002227BE" w:rsidRPr="009E2174" w:rsidRDefault="002227BE" w:rsidP="00EF6E15">
            <w:pPr>
              <w:pStyle w:val="TAC"/>
              <w:rPr>
                <w:rFonts w:cs="Arial"/>
              </w:rPr>
            </w:pPr>
            <w:r w:rsidRPr="009E2174">
              <w:rPr>
                <w:rFonts w:cs="Arial"/>
                <w:lang w:eastAsia="zh-CN"/>
              </w:rPr>
              <w:t>%</w:t>
            </w:r>
          </w:p>
        </w:tc>
      </w:tr>
      <w:tr w:rsidR="002227BE" w:rsidRPr="009E2174" w14:paraId="531AFD55" w14:textId="77777777" w:rsidTr="00EF6E15">
        <w:trPr>
          <w:cantSplit/>
        </w:trPr>
        <w:tc>
          <w:tcPr>
            <w:tcW w:w="2693" w:type="dxa"/>
          </w:tcPr>
          <w:p w14:paraId="1A7BC7D1"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22</w:t>
            </w:r>
          </w:p>
        </w:tc>
        <w:tc>
          <w:tcPr>
            <w:tcW w:w="3686" w:type="dxa"/>
          </w:tcPr>
          <w:p w14:paraId="19AD648F"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12,589</w:t>
            </w:r>
          </w:p>
        </w:tc>
        <w:tc>
          <w:tcPr>
            <w:tcW w:w="1559" w:type="dxa"/>
          </w:tcPr>
          <w:p w14:paraId="2BF78E4D" w14:textId="77777777" w:rsidR="002227BE" w:rsidRPr="009E2174" w:rsidRDefault="002227BE" w:rsidP="00EF6E15">
            <w:pPr>
              <w:pStyle w:val="TAC"/>
              <w:rPr>
                <w:rFonts w:cs="Arial"/>
              </w:rPr>
            </w:pPr>
            <w:r w:rsidRPr="009E2174">
              <w:rPr>
                <w:rFonts w:cs="Arial"/>
                <w:lang w:eastAsia="zh-CN"/>
              </w:rPr>
              <w:t>%</w:t>
            </w:r>
          </w:p>
        </w:tc>
      </w:tr>
      <w:tr w:rsidR="002227BE" w:rsidRPr="009E2174" w14:paraId="2D647BDB" w14:textId="77777777" w:rsidTr="00EF6E15">
        <w:trPr>
          <w:cantSplit/>
        </w:trPr>
        <w:tc>
          <w:tcPr>
            <w:tcW w:w="2693" w:type="dxa"/>
          </w:tcPr>
          <w:p w14:paraId="4D758C2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23</w:t>
            </w:r>
          </w:p>
        </w:tc>
        <w:tc>
          <w:tcPr>
            <w:tcW w:w="3686" w:type="dxa"/>
          </w:tcPr>
          <w:p w14:paraId="318EB20C" w14:textId="77777777" w:rsidR="002227BE" w:rsidRPr="009E2174" w:rsidRDefault="002227BE" w:rsidP="00EF6E15">
            <w:pPr>
              <w:rPr>
                <w:rFonts w:ascii="Arial" w:hAnsi="Arial" w:cs="Arial"/>
                <w:sz w:val="18"/>
              </w:rPr>
            </w:pPr>
            <w:r w:rsidRPr="009E2174">
              <w:rPr>
                <w:rFonts w:ascii="Arial" w:hAnsi="Arial" w:cs="Arial"/>
                <w:sz w:val="18"/>
              </w:rPr>
              <w:t xml:space="preserve">12,589 &lt; EXCESS DELAY RATIO </w:t>
            </w:r>
            <w:r w:rsidRPr="009E2174">
              <w:rPr>
                <w:rFonts w:ascii="Symbol" w:hAnsi="Symbol"/>
                <w:sz w:val="18"/>
                <w:szCs w:val="18"/>
              </w:rPr>
              <w:t></w:t>
            </w:r>
            <w:r w:rsidRPr="009E2174">
              <w:rPr>
                <w:rFonts w:ascii="Arial" w:hAnsi="Arial" w:cs="Arial"/>
                <w:sz w:val="18"/>
              </w:rPr>
              <w:t xml:space="preserve"> 15,849</w:t>
            </w:r>
          </w:p>
        </w:tc>
        <w:tc>
          <w:tcPr>
            <w:tcW w:w="1559" w:type="dxa"/>
          </w:tcPr>
          <w:p w14:paraId="4A515631" w14:textId="77777777" w:rsidR="002227BE" w:rsidRPr="009E2174" w:rsidRDefault="002227BE" w:rsidP="00EF6E15">
            <w:pPr>
              <w:pStyle w:val="TAC"/>
              <w:rPr>
                <w:rFonts w:cs="Arial"/>
              </w:rPr>
            </w:pPr>
            <w:r w:rsidRPr="009E2174">
              <w:rPr>
                <w:rFonts w:cs="Arial"/>
                <w:lang w:eastAsia="zh-CN"/>
              </w:rPr>
              <w:t>%</w:t>
            </w:r>
          </w:p>
        </w:tc>
      </w:tr>
      <w:tr w:rsidR="002227BE" w:rsidRPr="009E2174" w14:paraId="7727A7BC" w14:textId="77777777" w:rsidTr="00EF6E15">
        <w:trPr>
          <w:cantSplit/>
        </w:trPr>
        <w:tc>
          <w:tcPr>
            <w:tcW w:w="2693" w:type="dxa"/>
          </w:tcPr>
          <w:p w14:paraId="02F043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24</w:t>
            </w:r>
          </w:p>
        </w:tc>
        <w:tc>
          <w:tcPr>
            <w:tcW w:w="3686" w:type="dxa"/>
          </w:tcPr>
          <w:p w14:paraId="564DB4D1" w14:textId="77777777" w:rsidR="002227BE" w:rsidRPr="009E2174" w:rsidRDefault="002227BE" w:rsidP="00EF6E15">
            <w:pPr>
              <w:rPr>
                <w:rFonts w:ascii="Arial" w:hAnsi="Arial" w:cs="Arial"/>
                <w:sz w:val="18"/>
              </w:rPr>
            </w:pPr>
            <w:r w:rsidRPr="009E2174">
              <w:rPr>
                <w:rFonts w:ascii="Arial" w:hAnsi="Arial" w:cs="Arial"/>
                <w:sz w:val="18"/>
              </w:rPr>
              <w:t xml:space="preserve">15,849 &lt; EXCESS DELAY RATIO </w:t>
            </w:r>
            <w:r w:rsidRPr="009E2174">
              <w:rPr>
                <w:rFonts w:ascii="Symbol" w:hAnsi="Symbol"/>
                <w:sz w:val="18"/>
                <w:szCs w:val="18"/>
              </w:rPr>
              <w:t></w:t>
            </w:r>
            <w:r w:rsidRPr="009E2174">
              <w:rPr>
                <w:rFonts w:ascii="Arial" w:hAnsi="Arial" w:cs="Arial"/>
                <w:sz w:val="18"/>
              </w:rPr>
              <w:t xml:space="preserve"> 19,953</w:t>
            </w:r>
          </w:p>
        </w:tc>
        <w:tc>
          <w:tcPr>
            <w:tcW w:w="1559" w:type="dxa"/>
          </w:tcPr>
          <w:p w14:paraId="7E1E9ADA" w14:textId="77777777" w:rsidR="002227BE" w:rsidRPr="009E2174" w:rsidRDefault="002227BE" w:rsidP="00EF6E15">
            <w:pPr>
              <w:pStyle w:val="TAC"/>
              <w:rPr>
                <w:rFonts w:cs="Arial"/>
              </w:rPr>
            </w:pPr>
            <w:r w:rsidRPr="009E2174">
              <w:rPr>
                <w:rFonts w:cs="Arial"/>
                <w:lang w:eastAsia="zh-CN"/>
              </w:rPr>
              <w:t>%</w:t>
            </w:r>
          </w:p>
        </w:tc>
      </w:tr>
      <w:tr w:rsidR="002227BE" w:rsidRPr="009E2174" w14:paraId="4C06ABFD" w14:textId="77777777" w:rsidTr="00EF6E15">
        <w:trPr>
          <w:cantSplit/>
        </w:trPr>
        <w:tc>
          <w:tcPr>
            <w:tcW w:w="2693" w:type="dxa"/>
          </w:tcPr>
          <w:p w14:paraId="475AD1F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25</w:t>
            </w:r>
          </w:p>
        </w:tc>
        <w:tc>
          <w:tcPr>
            <w:tcW w:w="3686" w:type="dxa"/>
          </w:tcPr>
          <w:p w14:paraId="023564D2" w14:textId="77777777" w:rsidR="002227BE" w:rsidRPr="009E2174" w:rsidRDefault="002227BE" w:rsidP="00EF6E15">
            <w:pPr>
              <w:rPr>
                <w:rFonts w:ascii="Arial" w:hAnsi="Arial" w:cs="Arial"/>
                <w:sz w:val="18"/>
              </w:rPr>
            </w:pPr>
            <w:r w:rsidRPr="009E2174">
              <w:rPr>
                <w:rFonts w:ascii="Arial" w:hAnsi="Arial" w:cs="Arial"/>
                <w:sz w:val="18"/>
              </w:rPr>
              <w:t xml:space="preserve">19,953 &lt; EXCESS DELAY RATIO </w:t>
            </w:r>
            <w:r w:rsidRPr="009E2174">
              <w:rPr>
                <w:rFonts w:ascii="Symbol" w:hAnsi="Symbol"/>
                <w:sz w:val="18"/>
                <w:szCs w:val="18"/>
              </w:rPr>
              <w:t></w:t>
            </w:r>
            <w:r w:rsidRPr="009E2174">
              <w:rPr>
                <w:rFonts w:ascii="Arial" w:hAnsi="Arial" w:cs="Arial"/>
                <w:sz w:val="18"/>
              </w:rPr>
              <w:t xml:space="preserve"> 25,119</w:t>
            </w:r>
          </w:p>
        </w:tc>
        <w:tc>
          <w:tcPr>
            <w:tcW w:w="1559" w:type="dxa"/>
          </w:tcPr>
          <w:p w14:paraId="55698456" w14:textId="77777777" w:rsidR="002227BE" w:rsidRPr="009E2174" w:rsidRDefault="002227BE" w:rsidP="00EF6E15">
            <w:pPr>
              <w:pStyle w:val="TAC"/>
              <w:rPr>
                <w:rFonts w:cs="Arial"/>
              </w:rPr>
            </w:pPr>
            <w:r w:rsidRPr="009E2174">
              <w:rPr>
                <w:rFonts w:cs="Arial"/>
                <w:lang w:eastAsia="zh-CN"/>
              </w:rPr>
              <w:t>%</w:t>
            </w:r>
          </w:p>
        </w:tc>
      </w:tr>
      <w:tr w:rsidR="002227BE" w:rsidRPr="009E2174" w14:paraId="39F54D00" w14:textId="77777777" w:rsidTr="00EF6E15">
        <w:trPr>
          <w:cantSplit/>
        </w:trPr>
        <w:tc>
          <w:tcPr>
            <w:tcW w:w="2693" w:type="dxa"/>
          </w:tcPr>
          <w:p w14:paraId="3700E41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26</w:t>
            </w:r>
          </w:p>
        </w:tc>
        <w:tc>
          <w:tcPr>
            <w:tcW w:w="3686" w:type="dxa"/>
          </w:tcPr>
          <w:p w14:paraId="383B6F18" w14:textId="77777777" w:rsidR="002227BE" w:rsidRPr="009E2174" w:rsidRDefault="002227BE" w:rsidP="00EF6E15">
            <w:pPr>
              <w:rPr>
                <w:rFonts w:ascii="Arial" w:hAnsi="Arial" w:cs="Arial"/>
                <w:sz w:val="18"/>
              </w:rPr>
            </w:pPr>
            <w:r w:rsidRPr="009E2174">
              <w:rPr>
                <w:rFonts w:ascii="Arial" w:hAnsi="Arial" w:cs="Arial"/>
                <w:sz w:val="18"/>
              </w:rPr>
              <w:t xml:space="preserve">25,119 &lt; EXCESS DELAY RATIO </w:t>
            </w:r>
            <w:r w:rsidRPr="009E2174">
              <w:rPr>
                <w:rFonts w:ascii="Symbol" w:hAnsi="Symbol"/>
                <w:sz w:val="18"/>
                <w:szCs w:val="18"/>
              </w:rPr>
              <w:t></w:t>
            </w:r>
            <w:r w:rsidRPr="009E2174">
              <w:rPr>
                <w:rFonts w:ascii="Arial" w:hAnsi="Arial" w:cs="Arial"/>
                <w:sz w:val="18"/>
              </w:rPr>
              <w:t xml:space="preserve"> 31,623</w:t>
            </w:r>
          </w:p>
        </w:tc>
        <w:tc>
          <w:tcPr>
            <w:tcW w:w="1559" w:type="dxa"/>
          </w:tcPr>
          <w:p w14:paraId="5B21C7A8" w14:textId="77777777" w:rsidR="002227BE" w:rsidRPr="009E2174" w:rsidRDefault="002227BE" w:rsidP="00EF6E15">
            <w:pPr>
              <w:pStyle w:val="TAC"/>
              <w:rPr>
                <w:rFonts w:cs="Arial"/>
              </w:rPr>
            </w:pPr>
            <w:r w:rsidRPr="009E2174">
              <w:rPr>
                <w:rFonts w:cs="Arial"/>
                <w:lang w:eastAsia="zh-CN"/>
              </w:rPr>
              <w:t>%</w:t>
            </w:r>
          </w:p>
        </w:tc>
      </w:tr>
      <w:tr w:rsidR="002227BE" w:rsidRPr="009E2174" w14:paraId="0A162FC6" w14:textId="77777777" w:rsidTr="00EF6E15">
        <w:trPr>
          <w:cantSplit/>
        </w:trPr>
        <w:tc>
          <w:tcPr>
            <w:tcW w:w="2693" w:type="dxa"/>
          </w:tcPr>
          <w:p w14:paraId="1297D21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27</w:t>
            </w:r>
          </w:p>
        </w:tc>
        <w:tc>
          <w:tcPr>
            <w:tcW w:w="3686" w:type="dxa"/>
          </w:tcPr>
          <w:p w14:paraId="65639512" w14:textId="77777777" w:rsidR="002227BE" w:rsidRPr="009E2174" w:rsidRDefault="002227BE" w:rsidP="00EF6E15">
            <w:pPr>
              <w:rPr>
                <w:rFonts w:ascii="Arial" w:hAnsi="Arial" w:cs="Arial"/>
                <w:sz w:val="18"/>
              </w:rPr>
            </w:pPr>
            <w:r w:rsidRPr="009E2174">
              <w:rPr>
                <w:rFonts w:ascii="Arial" w:hAnsi="Arial" w:cs="Arial"/>
                <w:sz w:val="18"/>
              </w:rPr>
              <w:t xml:space="preserve">31,623 &lt; EXCESS DELAY RATIO </w:t>
            </w:r>
            <w:r w:rsidRPr="009E2174">
              <w:rPr>
                <w:rFonts w:ascii="Symbol" w:hAnsi="Symbol"/>
                <w:sz w:val="18"/>
                <w:szCs w:val="18"/>
              </w:rPr>
              <w:t></w:t>
            </w:r>
            <w:r w:rsidRPr="009E2174">
              <w:rPr>
                <w:rFonts w:ascii="Arial" w:hAnsi="Arial" w:cs="Arial"/>
                <w:sz w:val="18"/>
              </w:rPr>
              <w:t xml:space="preserve"> 39,811</w:t>
            </w:r>
          </w:p>
        </w:tc>
        <w:tc>
          <w:tcPr>
            <w:tcW w:w="1559" w:type="dxa"/>
          </w:tcPr>
          <w:p w14:paraId="385AAFC7" w14:textId="77777777" w:rsidR="002227BE" w:rsidRPr="009E2174" w:rsidRDefault="002227BE" w:rsidP="00EF6E15">
            <w:pPr>
              <w:pStyle w:val="TAC"/>
              <w:rPr>
                <w:rFonts w:cs="Arial"/>
              </w:rPr>
            </w:pPr>
            <w:r w:rsidRPr="009E2174">
              <w:rPr>
                <w:rFonts w:cs="Arial"/>
                <w:lang w:eastAsia="zh-CN"/>
              </w:rPr>
              <w:t>%</w:t>
            </w:r>
          </w:p>
        </w:tc>
      </w:tr>
      <w:tr w:rsidR="002227BE" w:rsidRPr="009E2174" w14:paraId="265810D0" w14:textId="77777777" w:rsidTr="00EF6E15">
        <w:trPr>
          <w:cantSplit/>
        </w:trPr>
        <w:tc>
          <w:tcPr>
            <w:tcW w:w="2693" w:type="dxa"/>
          </w:tcPr>
          <w:p w14:paraId="1033878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28</w:t>
            </w:r>
          </w:p>
        </w:tc>
        <w:tc>
          <w:tcPr>
            <w:tcW w:w="3686" w:type="dxa"/>
          </w:tcPr>
          <w:p w14:paraId="23E36CFC" w14:textId="77777777" w:rsidR="002227BE" w:rsidRPr="009E2174" w:rsidRDefault="002227BE" w:rsidP="00EF6E15">
            <w:pPr>
              <w:rPr>
                <w:rFonts w:ascii="Arial" w:hAnsi="Arial" w:cs="Arial"/>
                <w:sz w:val="18"/>
              </w:rPr>
            </w:pPr>
            <w:r w:rsidRPr="009E2174">
              <w:rPr>
                <w:rFonts w:ascii="Arial" w:hAnsi="Arial" w:cs="Arial"/>
                <w:sz w:val="18"/>
              </w:rPr>
              <w:t xml:space="preserve">39,811 &lt; EXCESS DELAY RATIO </w:t>
            </w:r>
            <w:r w:rsidRPr="009E2174">
              <w:rPr>
                <w:rFonts w:ascii="Symbol" w:hAnsi="Symbol"/>
                <w:sz w:val="18"/>
                <w:szCs w:val="18"/>
              </w:rPr>
              <w:t></w:t>
            </w:r>
            <w:r w:rsidRPr="009E2174">
              <w:rPr>
                <w:rFonts w:ascii="Arial" w:hAnsi="Arial" w:cs="Arial"/>
                <w:sz w:val="18"/>
              </w:rPr>
              <w:t xml:space="preserve"> 50,119</w:t>
            </w:r>
          </w:p>
        </w:tc>
        <w:tc>
          <w:tcPr>
            <w:tcW w:w="1559" w:type="dxa"/>
          </w:tcPr>
          <w:p w14:paraId="66D8CDB2" w14:textId="77777777" w:rsidR="002227BE" w:rsidRPr="009E2174" w:rsidRDefault="002227BE" w:rsidP="00EF6E15">
            <w:pPr>
              <w:pStyle w:val="TAC"/>
              <w:rPr>
                <w:rFonts w:cs="Arial"/>
              </w:rPr>
            </w:pPr>
            <w:r w:rsidRPr="009E2174">
              <w:rPr>
                <w:rFonts w:cs="Arial"/>
                <w:lang w:eastAsia="zh-CN"/>
              </w:rPr>
              <w:t>%</w:t>
            </w:r>
          </w:p>
        </w:tc>
      </w:tr>
      <w:tr w:rsidR="002227BE" w:rsidRPr="009E2174" w14:paraId="19BB2441" w14:textId="77777777" w:rsidTr="00EF6E15">
        <w:trPr>
          <w:cantSplit/>
        </w:trPr>
        <w:tc>
          <w:tcPr>
            <w:tcW w:w="2693" w:type="dxa"/>
          </w:tcPr>
          <w:p w14:paraId="1B89CBA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29</w:t>
            </w:r>
          </w:p>
        </w:tc>
        <w:tc>
          <w:tcPr>
            <w:tcW w:w="3686" w:type="dxa"/>
          </w:tcPr>
          <w:p w14:paraId="1056F2E8" w14:textId="77777777" w:rsidR="002227BE" w:rsidRPr="009E2174" w:rsidRDefault="002227BE" w:rsidP="00EF6E15">
            <w:pPr>
              <w:rPr>
                <w:rFonts w:ascii="Arial" w:hAnsi="Arial" w:cs="Arial"/>
                <w:sz w:val="18"/>
              </w:rPr>
            </w:pPr>
            <w:r w:rsidRPr="009E2174">
              <w:rPr>
                <w:rFonts w:ascii="Arial" w:hAnsi="Arial" w:cs="Arial"/>
                <w:sz w:val="18"/>
              </w:rPr>
              <w:t xml:space="preserve">50,119 &lt; EXCESS DELAY RATIO </w:t>
            </w:r>
            <w:r w:rsidRPr="009E2174">
              <w:rPr>
                <w:rFonts w:ascii="Symbol" w:hAnsi="Symbol"/>
                <w:sz w:val="18"/>
                <w:szCs w:val="18"/>
              </w:rPr>
              <w:t></w:t>
            </w:r>
            <w:r w:rsidRPr="009E2174">
              <w:rPr>
                <w:rFonts w:ascii="Arial" w:hAnsi="Arial" w:cs="Arial"/>
                <w:sz w:val="18"/>
              </w:rPr>
              <w:t xml:space="preserve"> 63,096</w:t>
            </w:r>
          </w:p>
        </w:tc>
        <w:tc>
          <w:tcPr>
            <w:tcW w:w="1559" w:type="dxa"/>
          </w:tcPr>
          <w:p w14:paraId="72B15FF5" w14:textId="77777777" w:rsidR="002227BE" w:rsidRPr="009E2174" w:rsidRDefault="002227BE" w:rsidP="00EF6E15">
            <w:pPr>
              <w:pStyle w:val="TAC"/>
              <w:rPr>
                <w:rFonts w:cs="Arial"/>
              </w:rPr>
            </w:pPr>
            <w:r w:rsidRPr="009E2174">
              <w:rPr>
                <w:rFonts w:cs="Arial"/>
                <w:lang w:eastAsia="zh-CN"/>
              </w:rPr>
              <w:t>%</w:t>
            </w:r>
          </w:p>
        </w:tc>
      </w:tr>
      <w:tr w:rsidR="002227BE" w:rsidRPr="009E2174" w14:paraId="403C4842" w14:textId="77777777" w:rsidTr="00EF6E15">
        <w:trPr>
          <w:cantSplit/>
        </w:trPr>
        <w:tc>
          <w:tcPr>
            <w:tcW w:w="2693" w:type="dxa"/>
          </w:tcPr>
          <w:p w14:paraId="3B6A9AF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30</w:t>
            </w:r>
          </w:p>
        </w:tc>
        <w:tc>
          <w:tcPr>
            <w:tcW w:w="3686" w:type="dxa"/>
          </w:tcPr>
          <w:p w14:paraId="03C7EF45" w14:textId="77777777" w:rsidR="002227BE" w:rsidRPr="009E2174" w:rsidRDefault="002227BE" w:rsidP="00EF6E15">
            <w:pPr>
              <w:rPr>
                <w:rFonts w:ascii="Arial" w:hAnsi="Arial" w:cs="Arial"/>
                <w:sz w:val="18"/>
              </w:rPr>
            </w:pPr>
            <w:r w:rsidRPr="009E2174">
              <w:rPr>
                <w:rFonts w:ascii="Arial" w:hAnsi="Arial" w:cs="Arial"/>
                <w:sz w:val="18"/>
              </w:rPr>
              <w:t xml:space="preserve">63,096 &lt; EXCESS DELAY RATIO </w:t>
            </w:r>
            <w:r w:rsidRPr="009E2174">
              <w:rPr>
                <w:rFonts w:ascii="Symbol" w:hAnsi="Symbol"/>
                <w:sz w:val="18"/>
                <w:szCs w:val="18"/>
              </w:rPr>
              <w:t></w:t>
            </w:r>
            <w:r w:rsidRPr="009E2174">
              <w:rPr>
                <w:rFonts w:ascii="Arial" w:hAnsi="Arial" w:cs="Arial"/>
                <w:sz w:val="18"/>
              </w:rPr>
              <w:t xml:space="preserve"> 79,433</w:t>
            </w:r>
          </w:p>
        </w:tc>
        <w:tc>
          <w:tcPr>
            <w:tcW w:w="1559" w:type="dxa"/>
          </w:tcPr>
          <w:p w14:paraId="2832CF02" w14:textId="77777777" w:rsidR="002227BE" w:rsidRPr="009E2174" w:rsidRDefault="002227BE" w:rsidP="00EF6E15">
            <w:pPr>
              <w:pStyle w:val="TAC"/>
              <w:rPr>
                <w:rFonts w:cs="Arial"/>
              </w:rPr>
            </w:pPr>
            <w:r w:rsidRPr="009E2174">
              <w:rPr>
                <w:rFonts w:cs="Arial"/>
                <w:lang w:eastAsia="zh-CN"/>
              </w:rPr>
              <w:t>%</w:t>
            </w:r>
          </w:p>
        </w:tc>
      </w:tr>
      <w:tr w:rsidR="002227BE" w:rsidRPr="009E2174" w14:paraId="71206EE9" w14:textId="77777777" w:rsidTr="00EF6E15">
        <w:trPr>
          <w:cantSplit/>
        </w:trPr>
        <w:tc>
          <w:tcPr>
            <w:tcW w:w="2693" w:type="dxa"/>
          </w:tcPr>
          <w:p w14:paraId="63ACDF3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31</w:t>
            </w:r>
          </w:p>
        </w:tc>
        <w:tc>
          <w:tcPr>
            <w:tcW w:w="3686" w:type="dxa"/>
          </w:tcPr>
          <w:p w14:paraId="79FC5FFA" w14:textId="77777777" w:rsidR="002227BE" w:rsidRPr="009E2174" w:rsidRDefault="002227BE" w:rsidP="00EF6E15">
            <w:pPr>
              <w:rPr>
                <w:rFonts w:ascii="Arial" w:hAnsi="Arial" w:cs="Arial"/>
                <w:sz w:val="18"/>
              </w:rPr>
            </w:pPr>
            <w:r w:rsidRPr="009E2174">
              <w:rPr>
                <w:rFonts w:ascii="Arial" w:hAnsi="Arial" w:cs="Arial"/>
                <w:sz w:val="18"/>
              </w:rPr>
              <w:t xml:space="preserve">79,433 &lt; EXCESS DELAY RATIO </w:t>
            </w:r>
            <w:r w:rsidRPr="009E2174">
              <w:rPr>
                <w:rFonts w:ascii="Symbol" w:hAnsi="Symbol"/>
                <w:sz w:val="18"/>
                <w:szCs w:val="18"/>
              </w:rPr>
              <w:t></w:t>
            </w:r>
            <w:r w:rsidRPr="009E2174">
              <w:rPr>
                <w:rFonts w:ascii="Arial" w:hAnsi="Arial" w:cs="Arial"/>
                <w:sz w:val="18"/>
              </w:rPr>
              <w:t xml:space="preserve"> 100</w:t>
            </w:r>
          </w:p>
        </w:tc>
        <w:tc>
          <w:tcPr>
            <w:tcW w:w="1559" w:type="dxa"/>
          </w:tcPr>
          <w:p w14:paraId="61FAE497" w14:textId="77777777" w:rsidR="002227BE" w:rsidRPr="009E2174" w:rsidRDefault="002227BE" w:rsidP="00EF6E15">
            <w:pPr>
              <w:pStyle w:val="TAC"/>
              <w:rPr>
                <w:rFonts w:cs="Arial"/>
              </w:rPr>
            </w:pPr>
            <w:r w:rsidRPr="009E2174">
              <w:rPr>
                <w:rFonts w:cs="Arial"/>
                <w:lang w:eastAsia="zh-CN"/>
              </w:rPr>
              <w:t>%</w:t>
            </w:r>
          </w:p>
        </w:tc>
      </w:tr>
    </w:tbl>
    <w:p w14:paraId="4F2098C2" w14:textId="77777777" w:rsidR="002227BE" w:rsidRPr="00905803" w:rsidRDefault="002227BE">
      <w:pPr>
        <w:rPr>
          <w:b/>
          <w:bCs/>
          <w:lang w:val="en-US"/>
        </w:rPr>
      </w:pPr>
    </w:p>
    <w:p w14:paraId="26317A3E" w14:textId="77777777" w:rsidR="00905803" w:rsidRDefault="00905803">
      <w:pPr>
        <w:rPr>
          <w:b/>
          <w:bCs/>
        </w:rPr>
      </w:pPr>
    </w:p>
    <w:p w14:paraId="5C76639A" w14:textId="205DFA97" w:rsidR="005D6465" w:rsidRDefault="005D6465" w:rsidP="005D6465">
      <w:pPr>
        <w:pStyle w:val="Heading2"/>
        <w:rPr>
          <w:bCs/>
        </w:rPr>
      </w:pPr>
      <w:r>
        <w:rPr>
          <w:bCs/>
        </w:rPr>
        <w:lastRenderedPageBreak/>
        <w:t>5.2</w:t>
      </w:r>
      <w:r>
        <w:rPr>
          <w:bCs/>
        </w:rPr>
        <w:tab/>
        <w:t xml:space="preserve">LTE metric – Execess Packet Delay Ratio in TS </w:t>
      </w:r>
      <w:r w:rsidR="00447566">
        <w:rPr>
          <w:bCs/>
        </w:rPr>
        <w:t>36.331</w:t>
      </w:r>
      <w:r w:rsidR="00F71DA6">
        <w:rPr>
          <w:bCs/>
        </w:rPr>
        <w:t xml:space="preserve"> (configuration and report)</w:t>
      </w:r>
    </w:p>
    <w:p w14:paraId="773EA407" w14:textId="0FE7CB3D" w:rsidR="00255D13"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N</w:t>
      </w:r>
      <w:r>
        <w:rPr>
          <w:rFonts w:ascii="Arial" w:eastAsia="DengXian" w:hAnsi="Arial"/>
          <w:kern w:val="2"/>
          <w:sz w:val="21"/>
          <w:szCs w:val="22"/>
          <w:lang w:val="en-US"/>
        </w:rPr>
        <w:t>ote: the relevant definitions are in red.</w:t>
      </w:r>
    </w:p>
    <w:p w14:paraId="7E483510"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45B87613"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BD596DC" w14:textId="77777777" w:rsidR="00235500" w:rsidRPr="00FE2BA2" w:rsidRDefault="00235500" w:rsidP="00235500">
      <w:pPr>
        <w:pStyle w:val="Heading3"/>
      </w:pPr>
      <w:bookmarkStart w:id="5" w:name="_Toc36810057"/>
      <w:bookmarkStart w:id="6" w:name="_Toc36846421"/>
      <w:bookmarkStart w:id="7" w:name="_Toc36939074"/>
      <w:bookmarkStart w:id="8" w:name="_Toc37082054"/>
      <w:bookmarkStart w:id="9" w:name="_Toc46480681"/>
      <w:bookmarkStart w:id="10" w:name="_Toc46481915"/>
      <w:bookmarkStart w:id="11" w:name="_Toc46483149"/>
      <w:bookmarkStart w:id="12" w:name="_Toc83790446"/>
      <w:r w:rsidRPr="00FE2BA2">
        <w:t>5.5.5</w:t>
      </w:r>
      <w:r w:rsidRPr="00FE2BA2">
        <w:tab/>
        <w:t>Measurement reporting</w:t>
      </w:r>
      <w:bookmarkEnd w:id="5"/>
      <w:bookmarkEnd w:id="6"/>
      <w:bookmarkEnd w:id="7"/>
      <w:bookmarkEnd w:id="8"/>
      <w:bookmarkEnd w:id="9"/>
      <w:bookmarkEnd w:id="10"/>
      <w:bookmarkEnd w:id="11"/>
      <w:bookmarkEnd w:id="12"/>
    </w:p>
    <w:p w14:paraId="7C0955E7" w14:textId="77777777" w:rsidR="00235500" w:rsidRPr="00FE2BA2" w:rsidRDefault="00235500" w:rsidP="00235500">
      <w:pPr>
        <w:pStyle w:val="Heading4"/>
      </w:pPr>
      <w:bookmarkStart w:id="13" w:name="_Toc20486959"/>
      <w:bookmarkStart w:id="14" w:name="_Toc29342251"/>
      <w:bookmarkStart w:id="15" w:name="_Toc29343390"/>
      <w:bookmarkStart w:id="16" w:name="_Toc36566642"/>
      <w:bookmarkStart w:id="17" w:name="_Toc36810058"/>
      <w:bookmarkStart w:id="18" w:name="_Toc36846422"/>
      <w:bookmarkStart w:id="19" w:name="_Toc36939075"/>
      <w:bookmarkStart w:id="20" w:name="_Toc37082055"/>
      <w:bookmarkStart w:id="21" w:name="_Toc46480682"/>
      <w:bookmarkStart w:id="22" w:name="_Toc46481916"/>
      <w:bookmarkStart w:id="23" w:name="_Toc46483150"/>
      <w:bookmarkStart w:id="24" w:name="_Toc83790447"/>
      <w:r w:rsidRPr="00FE2BA2">
        <w:t>5.5.5.1</w:t>
      </w:r>
      <w:r w:rsidRPr="00FE2BA2">
        <w:tab/>
        <w:t>General</w:t>
      </w:r>
      <w:bookmarkEnd w:id="13"/>
      <w:bookmarkEnd w:id="14"/>
      <w:bookmarkEnd w:id="15"/>
      <w:bookmarkEnd w:id="16"/>
      <w:bookmarkEnd w:id="17"/>
      <w:bookmarkEnd w:id="18"/>
      <w:bookmarkEnd w:id="19"/>
      <w:bookmarkEnd w:id="20"/>
      <w:bookmarkEnd w:id="21"/>
      <w:bookmarkEnd w:id="22"/>
      <w:bookmarkEnd w:id="23"/>
      <w:bookmarkEnd w:id="24"/>
    </w:p>
    <w:bookmarkStart w:id="25" w:name="_MON_1298325901"/>
    <w:bookmarkStart w:id="26" w:name="_MON_1291619882"/>
    <w:bookmarkStart w:id="27" w:name="_MON_1291619964"/>
    <w:bookmarkStart w:id="28" w:name="_MON_1291620037"/>
    <w:bookmarkStart w:id="29" w:name="_MON_1292674412"/>
    <w:bookmarkStart w:id="30" w:name="_MON_1292674550"/>
    <w:bookmarkEnd w:id="25"/>
    <w:bookmarkEnd w:id="26"/>
    <w:bookmarkEnd w:id="27"/>
    <w:bookmarkEnd w:id="28"/>
    <w:bookmarkEnd w:id="29"/>
    <w:bookmarkEnd w:id="30"/>
    <w:bookmarkStart w:id="31" w:name="_MON_1292674852"/>
    <w:bookmarkEnd w:id="31"/>
    <w:p w14:paraId="0D3172FC" w14:textId="77777777" w:rsidR="00235500" w:rsidRPr="00FE2BA2" w:rsidRDefault="00235500" w:rsidP="00235500">
      <w:pPr>
        <w:pStyle w:val="TH"/>
      </w:pPr>
      <w:r w:rsidRPr="00FE2BA2">
        <w:object w:dxaOrig="7574" w:dyaOrig="1814" w14:anchorId="17F9F917">
          <v:shape id="_x0000_i1039" type="#_x0000_t75" style="width:351.95pt;height:84.65pt" o:ole="">
            <v:imagedata r:id="rId37" o:title=""/>
          </v:shape>
          <o:OLEObject Type="Embed" ProgID="Word.Picture.8" ShapeID="_x0000_i1039" DrawAspect="Content" ObjectID="_1697893857" r:id="rId38"/>
        </w:object>
      </w:r>
    </w:p>
    <w:p w14:paraId="3D14EEF6" w14:textId="77777777" w:rsidR="00235500" w:rsidRPr="00FE2BA2" w:rsidRDefault="00235500" w:rsidP="00235500">
      <w:pPr>
        <w:pStyle w:val="TF"/>
      </w:pPr>
      <w:r w:rsidRPr="00FE2BA2">
        <w:t>Figure 5.5.5.1-1: Measurement reporting</w:t>
      </w:r>
    </w:p>
    <w:p w14:paraId="67201CCB" w14:textId="77777777" w:rsidR="00235500" w:rsidRPr="00FE2BA2" w:rsidRDefault="00235500" w:rsidP="00235500">
      <w:r w:rsidRPr="00FE2BA2">
        <w:t>The purpose of this procedure is to transfer measurement results from the UE to E-UTRAN. The UE shall initiate this procedure only after successful security activation.</w:t>
      </w:r>
    </w:p>
    <w:p w14:paraId="55FD983F" w14:textId="77777777" w:rsidR="00235500" w:rsidRPr="00FE2BA2" w:rsidRDefault="00235500" w:rsidP="00235500">
      <w:r w:rsidRPr="00FE2BA2">
        <w:t xml:space="preserve">For the </w:t>
      </w:r>
      <w:r w:rsidRPr="00FE2BA2">
        <w:rPr>
          <w:i/>
        </w:rPr>
        <w:t>measId</w:t>
      </w:r>
      <w:r w:rsidRPr="00FE2BA2">
        <w:t xml:space="preserve"> for which the measurement reporting procedure was triggered, the UE shall set the </w:t>
      </w:r>
      <w:r w:rsidRPr="00FE2BA2">
        <w:rPr>
          <w:i/>
        </w:rPr>
        <w:t>measResults</w:t>
      </w:r>
      <w:r w:rsidRPr="00FE2BA2">
        <w:t xml:space="preserve"> within the </w:t>
      </w:r>
      <w:r w:rsidRPr="00FE2BA2">
        <w:rPr>
          <w:i/>
        </w:rPr>
        <w:t>MeasurementReport</w:t>
      </w:r>
      <w:r w:rsidRPr="00FE2BA2">
        <w:t xml:space="preserve"> message as follows:</w:t>
      </w:r>
    </w:p>
    <w:p w14:paraId="7CC6966E"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measId</w:t>
      </w:r>
      <w:r w:rsidRPr="00235500">
        <w:rPr>
          <w:lang w:val="en-US"/>
        </w:rPr>
        <w:t xml:space="preserve"> to the measurement identity that triggered the measurement reporting;</w:t>
      </w:r>
    </w:p>
    <w:p w14:paraId="6985E93A"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measResultPCell</w:t>
      </w:r>
      <w:r w:rsidRPr="00235500">
        <w:rPr>
          <w:lang w:val="en-US"/>
        </w:rPr>
        <w:t xml:space="preserve"> to include the quantities of the PCell;</w:t>
      </w:r>
    </w:p>
    <w:p w14:paraId="5773FE92" w14:textId="713BECA8" w:rsidR="00235500" w:rsidRPr="003E6677" w:rsidRDefault="00235500" w:rsidP="003E6677">
      <w:pPr>
        <w:pStyle w:val="B1"/>
        <w:ind w:left="0" w:firstLine="0"/>
        <w:rPr>
          <w:i/>
          <w:lang w:val="en-US"/>
        </w:rPr>
      </w:pPr>
      <w:r w:rsidRPr="003E6677">
        <w:rPr>
          <w:i/>
          <w:highlight w:val="yellow"/>
          <w:lang w:val="en-US"/>
        </w:rPr>
        <w:t>&lt;Partially omitted&gt;</w:t>
      </w:r>
    </w:p>
    <w:p w14:paraId="3B107CA3" w14:textId="77777777" w:rsidR="00235500" w:rsidRPr="00235500" w:rsidRDefault="00235500" w:rsidP="00235500">
      <w:pPr>
        <w:pStyle w:val="B1"/>
        <w:rPr>
          <w:color w:val="FF0000"/>
          <w:lang w:val="en-US"/>
        </w:rPr>
      </w:pPr>
      <w:r w:rsidRPr="00235500">
        <w:rPr>
          <w:color w:val="FF0000"/>
          <w:lang w:val="en-US"/>
        </w:rPr>
        <w:t>1&gt;</w:t>
      </w:r>
      <w:r w:rsidRPr="00235500">
        <w:rPr>
          <w:color w:val="FF0000"/>
          <w:lang w:val="en-US"/>
        </w:rPr>
        <w:tab/>
        <w:t>if uplink PDCP delay results are available:</w:t>
      </w:r>
    </w:p>
    <w:p w14:paraId="028A43B3" w14:textId="77777777" w:rsidR="00235500" w:rsidRPr="00235500" w:rsidRDefault="00235500" w:rsidP="00235500">
      <w:pPr>
        <w:pStyle w:val="B2"/>
        <w:rPr>
          <w:color w:val="FF0000"/>
        </w:rPr>
      </w:pPr>
      <w:r w:rsidRPr="00235500">
        <w:rPr>
          <w:color w:val="FF0000"/>
        </w:rPr>
        <w:t>2&gt;</w:t>
      </w:r>
      <w:r w:rsidRPr="00235500">
        <w:rPr>
          <w:color w:val="FF0000"/>
        </w:rPr>
        <w:tab/>
        <w:t xml:space="preserve">set the </w:t>
      </w:r>
      <w:r w:rsidRPr="00235500">
        <w:rPr>
          <w:i/>
          <w:color w:val="FF0000"/>
        </w:rPr>
        <w:t>ul-PDCP-DelayResultList</w:t>
      </w:r>
      <w:r w:rsidRPr="00235500">
        <w:rPr>
          <w:color w:val="FF0000"/>
        </w:rPr>
        <w:t xml:space="preserve"> to include the uplink PDCP delay results available;</w:t>
      </w:r>
    </w:p>
    <w:p w14:paraId="50968F9E" w14:textId="77777777" w:rsidR="00235500" w:rsidRPr="00235500" w:rsidRDefault="00235500" w:rsidP="00255D13">
      <w:pPr>
        <w:widowControl w:val="0"/>
        <w:overflowPunct/>
        <w:autoSpaceDE/>
        <w:autoSpaceDN/>
        <w:adjustRightInd/>
        <w:spacing w:line="240" w:lineRule="auto"/>
        <w:textAlignment w:val="auto"/>
        <w:rPr>
          <w:rFonts w:ascii="Arial" w:eastAsia="DengXian" w:hAnsi="Arial"/>
          <w:kern w:val="2"/>
          <w:sz w:val="21"/>
          <w:szCs w:val="22"/>
        </w:rPr>
      </w:pPr>
    </w:p>
    <w:p w14:paraId="54A1ACB6"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D8C470F" w14:textId="77777777" w:rsidR="003E6677" w:rsidRPr="00FE2BA2" w:rsidRDefault="003E6677" w:rsidP="003E6677">
      <w:pPr>
        <w:pStyle w:val="Heading3"/>
      </w:pPr>
      <w:bookmarkStart w:id="32" w:name="_Toc20487403"/>
      <w:bookmarkStart w:id="33" w:name="_Toc29342700"/>
      <w:bookmarkStart w:id="34" w:name="_Toc29343839"/>
      <w:bookmarkStart w:id="35" w:name="_Toc36567105"/>
      <w:bookmarkStart w:id="36" w:name="_Toc36810549"/>
      <w:bookmarkStart w:id="37" w:name="_Toc36846913"/>
      <w:bookmarkStart w:id="38" w:name="_Toc36939566"/>
      <w:bookmarkStart w:id="39" w:name="_Toc37082546"/>
      <w:bookmarkStart w:id="40" w:name="_Toc46481187"/>
      <w:bookmarkStart w:id="41" w:name="_Toc46482421"/>
      <w:bookmarkStart w:id="42" w:name="_Toc46483655"/>
      <w:bookmarkStart w:id="43" w:name="_Toc83790952"/>
      <w:r w:rsidRPr="00FE2BA2">
        <w:t>6.3.5</w:t>
      </w:r>
      <w:r w:rsidRPr="00FE2BA2">
        <w:tab/>
        <w:t>Measurement information elements</w:t>
      </w:r>
      <w:bookmarkEnd w:id="32"/>
      <w:bookmarkEnd w:id="33"/>
      <w:bookmarkEnd w:id="34"/>
      <w:bookmarkEnd w:id="35"/>
      <w:bookmarkEnd w:id="36"/>
      <w:bookmarkEnd w:id="37"/>
      <w:bookmarkEnd w:id="38"/>
      <w:bookmarkEnd w:id="39"/>
      <w:bookmarkEnd w:id="40"/>
      <w:bookmarkEnd w:id="41"/>
      <w:bookmarkEnd w:id="42"/>
      <w:bookmarkEnd w:id="43"/>
    </w:p>
    <w:p w14:paraId="1510E442" w14:textId="77777777" w:rsidR="003E6677" w:rsidRPr="003E6677" w:rsidRDefault="003E6677" w:rsidP="003E6677">
      <w:pPr>
        <w:pStyle w:val="B1"/>
        <w:ind w:left="0" w:firstLine="0"/>
        <w:rPr>
          <w:i/>
          <w:lang w:val="en-US"/>
        </w:rPr>
      </w:pPr>
      <w:r w:rsidRPr="003E6677">
        <w:rPr>
          <w:i/>
          <w:highlight w:val="yellow"/>
          <w:lang w:val="en-US"/>
        </w:rPr>
        <w:t>&lt;Partially omitted&gt;</w:t>
      </w:r>
    </w:p>
    <w:p w14:paraId="75B0C3D1" w14:textId="77777777" w:rsidR="003E6677" w:rsidRPr="003E6677" w:rsidRDefault="003E6677" w:rsidP="003E6677">
      <w:pPr>
        <w:keepNext/>
        <w:keepLines/>
        <w:spacing w:before="120" w:after="180" w:line="240" w:lineRule="auto"/>
        <w:ind w:left="1418" w:hanging="1418"/>
        <w:jc w:val="left"/>
        <w:outlineLvl w:val="3"/>
        <w:rPr>
          <w:rFonts w:ascii="Arial" w:eastAsia="Times New Roman" w:hAnsi="Arial"/>
          <w:sz w:val="24"/>
          <w:lang w:eastAsia="ja-JP"/>
        </w:rPr>
      </w:pPr>
      <w:bookmarkStart w:id="44" w:name="_Toc20487430"/>
      <w:bookmarkStart w:id="45" w:name="_Toc29342727"/>
      <w:bookmarkStart w:id="46" w:name="_Toc29343866"/>
      <w:bookmarkStart w:id="47" w:name="_Toc36567132"/>
      <w:bookmarkStart w:id="48" w:name="_Toc36810577"/>
      <w:bookmarkStart w:id="49" w:name="_Toc36846941"/>
      <w:bookmarkStart w:id="50" w:name="_Toc36939594"/>
      <w:bookmarkStart w:id="51" w:name="_Toc37082574"/>
      <w:bookmarkStart w:id="52" w:name="_Toc46481214"/>
      <w:bookmarkStart w:id="53" w:name="_Toc46482448"/>
      <w:bookmarkStart w:id="54" w:name="_Toc46483682"/>
      <w:bookmarkStart w:id="55" w:name="_Toc83790979"/>
      <w:r w:rsidRPr="003E6677">
        <w:rPr>
          <w:rFonts w:ascii="Arial" w:eastAsia="Times New Roman" w:hAnsi="Arial"/>
          <w:sz w:val="24"/>
          <w:lang w:eastAsia="ja-JP"/>
        </w:rPr>
        <w:t>–</w:t>
      </w:r>
      <w:r w:rsidRPr="003E6677">
        <w:rPr>
          <w:rFonts w:ascii="Arial" w:eastAsia="Times New Roman" w:hAnsi="Arial"/>
          <w:sz w:val="24"/>
          <w:lang w:eastAsia="ja-JP"/>
        </w:rPr>
        <w:tab/>
      </w:r>
      <w:r w:rsidRPr="003E6677">
        <w:rPr>
          <w:rFonts w:ascii="Arial" w:eastAsia="Times New Roman" w:hAnsi="Arial"/>
          <w:i/>
          <w:noProof/>
          <w:sz w:val="24"/>
          <w:lang w:eastAsia="ja-JP"/>
        </w:rPr>
        <w:t>MeasResults</w:t>
      </w:r>
      <w:bookmarkEnd w:id="44"/>
      <w:bookmarkEnd w:id="45"/>
      <w:bookmarkEnd w:id="46"/>
      <w:bookmarkEnd w:id="47"/>
      <w:bookmarkEnd w:id="48"/>
      <w:bookmarkEnd w:id="49"/>
      <w:bookmarkEnd w:id="50"/>
      <w:bookmarkEnd w:id="51"/>
      <w:bookmarkEnd w:id="52"/>
      <w:bookmarkEnd w:id="53"/>
      <w:bookmarkEnd w:id="54"/>
      <w:bookmarkEnd w:id="55"/>
    </w:p>
    <w:p w14:paraId="19551B45" w14:textId="77777777" w:rsidR="003E6677" w:rsidRPr="003E6677" w:rsidRDefault="003E6677" w:rsidP="003E6677">
      <w:pPr>
        <w:spacing w:after="180" w:line="240" w:lineRule="auto"/>
        <w:jc w:val="left"/>
        <w:rPr>
          <w:rFonts w:eastAsia="Times New Roman"/>
          <w:sz w:val="20"/>
          <w:lang w:eastAsia="ja-JP"/>
        </w:rPr>
      </w:pPr>
      <w:r w:rsidRPr="003E6677">
        <w:rPr>
          <w:rFonts w:eastAsia="Times New Roman"/>
          <w:sz w:val="20"/>
          <w:lang w:eastAsia="ja-JP"/>
        </w:rPr>
        <w:t xml:space="preserve">The IE </w:t>
      </w:r>
      <w:r w:rsidRPr="003E6677">
        <w:rPr>
          <w:rFonts w:eastAsia="Times New Roman"/>
          <w:i/>
          <w:noProof/>
          <w:sz w:val="20"/>
          <w:lang w:eastAsia="ja-JP"/>
        </w:rPr>
        <w:t>MeasResults</w:t>
      </w:r>
      <w:r w:rsidRPr="003E6677">
        <w:rPr>
          <w:rFonts w:eastAsia="Times New Roman"/>
          <w:iCs/>
          <w:sz w:val="20"/>
          <w:lang w:eastAsia="ja-JP"/>
        </w:rPr>
        <w:t xml:space="preserve"> covers </w:t>
      </w:r>
      <w:r w:rsidRPr="003E6677">
        <w:rPr>
          <w:rFonts w:eastAsia="Times New Roman"/>
          <w:sz w:val="20"/>
          <w:lang w:eastAsia="ja-JP"/>
        </w:rPr>
        <w:t>measured results for intra-frequency, inter-frequency and inter- RAT mobility and for idle/inactive measurements.</w:t>
      </w:r>
    </w:p>
    <w:p w14:paraId="7103E0BC" w14:textId="77777777" w:rsidR="003E6677" w:rsidRPr="003E6677" w:rsidRDefault="003E6677" w:rsidP="003E6677">
      <w:pPr>
        <w:keepNext/>
        <w:keepLines/>
        <w:spacing w:before="60" w:after="180" w:line="240" w:lineRule="auto"/>
        <w:jc w:val="center"/>
        <w:rPr>
          <w:rFonts w:ascii="Arial" w:eastAsia="Times New Roman" w:hAnsi="Arial"/>
          <w:b/>
          <w:sz w:val="20"/>
          <w:lang w:eastAsia="ja-JP"/>
        </w:rPr>
      </w:pPr>
      <w:r w:rsidRPr="003E6677">
        <w:rPr>
          <w:rFonts w:ascii="Arial" w:eastAsia="Times New Roman" w:hAnsi="Arial"/>
          <w:b/>
          <w:bCs/>
          <w:i/>
          <w:iCs/>
          <w:sz w:val="20"/>
          <w:lang w:eastAsia="ja-JP"/>
        </w:rPr>
        <w:t xml:space="preserve">MeasResults </w:t>
      </w:r>
      <w:r w:rsidRPr="003E6677">
        <w:rPr>
          <w:rFonts w:ascii="Arial" w:eastAsia="Times New Roman" w:hAnsi="Arial"/>
          <w:b/>
          <w:sz w:val="20"/>
          <w:lang w:eastAsia="ja-JP"/>
        </w:rPr>
        <w:t>information element</w:t>
      </w:r>
    </w:p>
    <w:p w14:paraId="3CD16EC1"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 ASN1START</w:t>
      </w:r>
    </w:p>
    <w:p w14:paraId="4992AFA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B69E68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MeasResults ::=</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48BD6D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measId</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w:t>
      </w:r>
    </w:p>
    <w:p w14:paraId="261A26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measResultPCell</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5434F4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w:t>
      </w:r>
    </w:p>
    <w:p w14:paraId="0E90493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w:t>
      </w:r>
    </w:p>
    <w:p w14:paraId="505689B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22EF1D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measResultNeighCells</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CHOICE {</w:t>
      </w:r>
    </w:p>
    <w:p w14:paraId="4A39A2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p>
    <w:p w14:paraId="2009FCD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p>
    <w:p w14:paraId="3A35F8E8"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lastRenderedPageBreak/>
        <w:tab/>
      </w:r>
      <w:r w:rsidRPr="003E6677">
        <w:rPr>
          <w:rFonts w:ascii="Courier New" w:eastAsia="Times New Roman" w:hAnsi="Courier New"/>
          <w:noProof/>
          <w:sz w:val="16"/>
          <w:lang w:eastAsia="ja-JP"/>
        </w:rPr>
        <w:tab/>
        <w:t>measResultListGERAN</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p>
    <w:p w14:paraId="439AC19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p>
    <w:p w14:paraId="230161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p>
    <w:p w14:paraId="06F8B77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measResultNeighCellListNR-r15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MeasResultCellListNR-r15</w:t>
      </w:r>
    </w:p>
    <w:p w14:paraId="0EA3F1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426A2E7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E85506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t>[[</w:t>
      </w:r>
      <w:r w:rsidRPr="003E6677">
        <w:rPr>
          <w:rFonts w:ascii="Courier New" w:hAnsi="Courier New"/>
          <w:noProof/>
          <w:sz w:val="16"/>
          <w:lang w:eastAsia="ja-JP"/>
        </w:rPr>
        <w:tab/>
      </w:r>
      <w:r w:rsidRPr="003E6677">
        <w:rPr>
          <w:rFonts w:ascii="Courier New" w:eastAsia="Times New Roman" w:hAnsi="Courier New"/>
          <w:noProof/>
          <w:sz w:val="16"/>
          <w:lang w:eastAsia="ja-JP"/>
        </w:rPr>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B69D8E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hAnsi="Courier New"/>
          <w:noProof/>
          <w:sz w:val="16"/>
          <w:lang w:eastAsia="ja-JP"/>
        </w:rPr>
        <w:tab/>
        <w:t>]],</w:t>
      </w:r>
    </w:p>
    <w:p w14:paraId="06B3085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D538CB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hAnsi="Courier New"/>
          <w:noProof/>
          <w:sz w:val="16"/>
          <w:lang w:eastAsia="ja-JP"/>
        </w:rPr>
        <w:tab/>
      </w: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4AB2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1A83CE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E350B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3F81CE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07A44D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DB0452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5A8AF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t>OPTIONAL,</w:t>
      </w:r>
    </w:p>
    <w:p w14:paraId="6292FC3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BE321A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measResultPCell-v1310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138DC7D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rs-sinr-Result-r13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RS-SINR-Range-r13</w:t>
      </w:r>
    </w:p>
    <w:p w14:paraId="4137B52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12E83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OPTIONAL,</w:t>
      </w:r>
    </w:p>
    <w:p w14:paraId="406A0FB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FE8A6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B41EB1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measResultPCell-v1360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E48D8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D1622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525146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8D935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45AEA4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t>OPTIONAL,</w:t>
      </w:r>
    </w:p>
    <w:p w14:paraId="5EDA15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6F6D733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4EAE03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A7D3E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781FE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6DA1F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heightUE-r15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INTEGER (-400..8880)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5EC27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FA2E3C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t>OPTIONAL,</w:t>
      </w:r>
    </w:p>
    <w:p w14:paraId="2709433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63E9C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eastAsia="Times New Roman" w:hAnsi="Courier New"/>
          <w:noProof/>
          <w:sz w:val="16"/>
          <w:lang w:eastAsia="ja-JP"/>
        </w:rPr>
        <w:tab/>
        <w:t>]]</w:t>
      </w:r>
    </w:p>
    <w:p w14:paraId="790B25A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w:t>
      </w:r>
    </w:p>
    <w:p w14:paraId="450F3A11" w14:textId="77777777" w:rsidR="003E6677" w:rsidRDefault="003E6677"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13DA0EAF"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A23A536"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7485F7A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UL-PDCP-DelayResultList-r13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(SIZE (1..maxQCI-r13)) OF UL-PDCP-DelayResult-r13</w:t>
      </w:r>
    </w:p>
    <w:p w14:paraId="527AEF9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5145CADE"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7D84992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w:t>
      </w:r>
    </w:p>
    <w:p w14:paraId="62F3C28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qci-Id-r13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ENUMERATED {qci1, qci2, qci3, qci4, spare4, spare3, spare2, spare1},</w:t>
      </w:r>
    </w:p>
    <w:p w14:paraId="3C7ACE1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excessDelay-r13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INTEGER (0..31),</w:t>
      </w:r>
    </w:p>
    <w:p w14:paraId="4E42589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w:t>
      </w:r>
    </w:p>
    <w:p w14:paraId="624EB209"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w:t>
      </w:r>
    </w:p>
    <w:p w14:paraId="2F720094" w14:textId="77777777" w:rsidR="00235500" w:rsidRDefault="00235500" w:rsidP="00255D13">
      <w:pPr>
        <w:widowControl w:val="0"/>
        <w:overflowPunct/>
        <w:autoSpaceDE/>
        <w:autoSpaceDN/>
        <w:adjustRightInd/>
        <w:spacing w:line="240" w:lineRule="auto"/>
        <w:textAlignment w:val="auto"/>
        <w:rPr>
          <w:rFonts w:ascii="Arial" w:eastAsia="DengXian" w:hAnsi="Arial"/>
          <w:kern w:val="2"/>
          <w:sz w:val="21"/>
          <w:szCs w:val="22"/>
          <w:lang w:val="en-US"/>
        </w:rPr>
      </w:pPr>
    </w:p>
    <w:p w14:paraId="6F80A83C" w14:textId="77777777" w:rsidR="00235500" w:rsidRPr="003E6677" w:rsidRDefault="00235500" w:rsidP="00235500">
      <w:pPr>
        <w:pStyle w:val="TAL"/>
        <w:ind w:rightChars="-617" w:right="-1357"/>
        <w:jc w:val="both"/>
        <w:rPr>
          <w:rFonts w:eastAsia="SimSun"/>
          <w:b/>
          <w:i/>
          <w:color w:val="FF0000"/>
          <w:lang w:eastAsia="en-GB"/>
        </w:rPr>
      </w:pPr>
      <w:r w:rsidRPr="003E6677">
        <w:rPr>
          <w:rFonts w:eastAsia="SimSun"/>
          <w:b/>
          <w:i/>
          <w:color w:val="FF0000"/>
          <w:lang w:eastAsia="en-GB"/>
        </w:rPr>
        <w:t>excessDelay</w:t>
      </w:r>
    </w:p>
    <w:p w14:paraId="2AE96F2E" w14:textId="13FE1471"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r w:rsidRPr="003E6677">
        <w:rPr>
          <w:color w:val="FF0000"/>
          <w:lang w:eastAsia="en-GB"/>
        </w:rPr>
        <w:t>Indicates excess queueing delay ratio in UL, according to excess delay ratio measurement report mapping table, as defined in TS 36.314 [71], Table 4.2.1.1.1-1.</w:t>
      </w:r>
    </w:p>
    <w:p w14:paraId="3328B04F" w14:textId="77777777" w:rsidR="00235500" w:rsidRPr="003E6677" w:rsidRDefault="00235500" w:rsidP="00255D13">
      <w:pPr>
        <w:widowControl w:val="0"/>
        <w:overflowPunct/>
        <w:autoSpaceDE/>
        <w:autoSpaceDN/>
        <w:adjustRightInd/>
        <w:spacing w:line="240" w:lineRule="auto"/>
        <w:textAlignment w:val="auto"/>
        <w:rPr>
          <w:rFonts w:ascii="Arial" w:eastAsia="DengXian" w:hAnsi="Arial"/>
          <w:color w:val="FF0000"/>
          <w:kern w:val="2"/>
          <w:sz w:val="21"/>
          <w:szCs w:val="22"/>
          <w:lang w:val="en-US"/>
        </w:rPr>
      </w:pPr>
    </w:p>
    <w:p w14:paraId="36078958" w14:textId="77777777" w:rsidR="00235500" w:rsidRPr="003E6677" w:rsidRDefault="00235500" w:rsidP="00235500">
      <w:pPr>
        <w:pStyle w:val="TAL"/>
        <w:rPr>
          <w:b/>
          <w:i/>
          <w:color w:val="FF0000"/>
          <w:lang w:eastAsia="en-GB"/>
        </w:rPr>
      </w:pPr>
      <w:r w:rsidRPr="003E6677">
        <w:rPr>
          <w:b/>
          <w:i/>
          <w:color w:val="FF0000"/>
          <w:lang w:eastAsia="en-GB"/>
        </w:rPr>
        <w:t>qci-Id</w:t>
      </w:r>
    </w:p>
    <w:p w14:paraId="1ABBE9DD" w14:textId="5A2CC870" w:rsidR="00235500" w:rsidRPr="003E6677" w:rsidRDefault="00235500" w:rsidP="00235500">
      <w:pPr>
        <w:widowControl w:val="0"/>
        <w:overflowPunct/>
        <w:autoSpaceDE/>
        <w:autoSpaceDN/>
        <w:adjustRightInd/>
        <w:spacing w:line="240" w:lineRule="auto"/>
        <w:textAlignment w:val="auto"/>
        <w:rPr>
          <w:rFonts w:ascii="Arial" w:eastAsia="DengXian" w:hAnsi="Arial"/>
          <w:color w:val="FF0000"/>
          <w:kern w:val="2"/>
          <w:sz w:val="21"/>
          <w:szCs w:val="22"/>
          <w:lang w:val="en-US"/>
        </w:rPr>
      </w:pPr>
      <w:r w:rsidRPr="003E6677">
        <w:rPr>
          <w:color w:val="FF0000"/>
          <w:lang w:eastAsia="en-GB"/>
        </w:rPr>
        <w:t xml:space="preserve">Indicates QCI value for which </w:t>
      </w:r>
      <w:r w:rsidRPr="003E6677">
        <w:rPr>
          <w:i/>
          <w:color w:val="FF0000"/>
          <w:lang w:eastAsia="en-GB"/>
        </w:rPr>
        <w:t xml:space="preserve">excessDelay </w:t>
      </w:r>
      <w:r w:rsidRPr="003E6677">
        <w:rPr>
          <w:color w:val="FF0000"/>
          <w:lang w:eastAsia="en-GB"/>
        </w:rPr>
        <w:t>is provided, according to TS 36.314 [71].</w:t>
      </w:r>
    </w:p>
    <w:p w14:paraId="532B5458" w14:textId="77777777" w:rsidR="00905803" w:rsidRDefault="00905803">
      <w:pPr>
        <w:rPr>
          <w:b/>
          <w:bCs/>
          <w:lang w:val="en-US"/>
        </w:rPr>
      </w:pPr>
    </w:p>
    <w:p w14:paraId="5C322792" w14:textId="0629A571" w:rsidR="00AE7F94" w:rsidRPr="00AE7F94" w:rsidRDefault="00AE7F94" w:rsidP="00AE7F94">
      <w:pPr>
        <w:pStyle w:val="B1"/>
        <w:ind w:left="0" w:firstLine="0"/>
        <w:rPr>
          <w:bCs/>
          <w:i/>
          <w:lang w:val="en-US"/>
        </w:rPr>
      </w:pPr>
      <w:r w:rsidRPr="00AE7F94">
        <w:rPr>
          <w:rFonts w:hint="eastAsia"/>
          <w:bCs/>
          <w:i/>
          <w:highlight w:val="yellow"/>
          <w:lang w:val="en-US"/>
        </w:rPr>
        <w:t>&lt;</w:t>
      </w:r>
      <w:r w:rsidRPr="00AE7F94">
        <w:rPr>
          <w:bCs/>
          <w:i/>
          <w:highlight w:val="yellow"/>
          <w:lang w:val="en-US"/>
        </w:rPr>
        <w:t>Next relevant specification text&gt;</w:t>
      </w:r>
    </w:p>
    <w:p w14:paraId="0B24F4CB" w14:textId="77777777" w:rsidR="00AE7F94" w:rsidRDefault="00AE7F94">
      <w:pPr>
        <w:rPr>
          <w:b/>
          <w:bCs/>
          <w:lang w:val="en-US"/>
        </w:rPr>
      </w:pPr>
    </w:p>
    <w:p w14:paraId="092A0E1A" w14:textId="77777777" w:rsidR="00AE7F94" w:rsidRPr="00FE2BA2" w:rsidRDefault="00AE7F94" w:rsidP="00AE7F94">
      <w:pPr>
        <w:pStyle w:val="Heading4"/>
      </w:pPr>
      <w:bookmarkStart w:id="56" w:name="_Toc20487436"/>
      <w:bookmarkStart w:id="57" w:name="_Toc29342735"/>
      <w:bookmarkStart w:id="58" w:name="_Toc29343874"/>
      <w:bookmarkStart w:id="59" w:name="_Toc36567140"/>
      <w:bookmarkStart w:id="60" w:name="_Toc36810585"/>
      <w:bookmarkStart w:id="61" w:name="_Toc36846949"/>
      <w:bookmarkStart w:id="62" w:name="_Toc36939602"/>
      <w:bookmarkStart w:id="63" w:name="_Toc37082582"/>
      <w:bookmarkStart w:id="64" w:name="_Toc46481222"/>
      <w:bookmarkStart w:id="65" w:name="_Toc46482456"/>
      <w:bookmarkStart w:id="66" w:name="_Toc46483690"/>
      <w:bookmarkStart w:id="67" w:name="_Toc83790987"/>
      <w:r w:rsidRPr="00FE2BA2">
        <w:lastRenderedPageBreak/>
        <w:t>–</w:t>
      </w:r>
      <w:r w:rsidRPr="00FE2BA2">
        <w:tab/>
      </w:r>
      <w:r w:rsidRPr="00FE2BA2">
        <w:rPr>
          <w:i/>
          <w:noProof/>
        </w:rPr>
        <w:t>ReportConfigEUTRA</w:t>
      </w:r>
      <w:bookmarkEnd w:id="56"/>
      <w:bookmarkEnd w:id="57"/>
      <w:bookmarkEnd w:id="58"/>
      <w:bookmarkEnd w:id="59"/>
      <w:bookmarkEnd w:id="60"/>
      <w:bookmarkEnd w:id="61"/>
      <w:bookmarkEnd w:id="62"/>
      <w:bookmarkEnd w:id="63"/>
      <w:bookmarkEnd w:id="64"/>
      <w:bookmarkEnd w:id="65"/>
      <w:bookmarkEnd w:id="66"/>
      <w:bookmarkEnd w:id="67"/>
    </w:p>
    <w:p w14:paraId="2D6BAB2D" w14:textId="77777777" w:rsidR="00AE7F94" w:rsidRPr="00FE2BA2" w:rsidRDefault="00AE7F94" w:rsidP="00AE7F94">
      <w:r w:rsidRPr="00FE2BA2">
        <w:t xml:space="preserve">The IE </w:t>
      </w:r>
      <w:r w:rsidRPr="00FE2BA2">
        <w:rPr>
          <w:i/>
          <w:noProof/>
        </w:rPr>
        <w:t>ReportConfigEUTRA</w:t>
      </w:r>
      <w:r w:rsidRPr="00FE2BA2">
        <w:t xml:space="preserve"> specifies criteria for triggering of an E</w:t>
      </w:r>
      <w:r w:rsidRPr="00FE2BA2">
        <w:noBreakHyphen/>
        <w:t>UTRA measurement reporting or conditional reconfiguration (i.e. conditional handover) event. The E</w:t>
      </w:r>
      <w:r w:rsidRPr="00FE2BA2">
        <w:noBreakHyphen/>
        <w:t xml:space="preserve">UTRA measurement reporting events concerning CRS are labelled </w:t>
      </w:r>
      <w:r w:rsidRPr="00FE2BA2">
        <w:rPr>
          <w:noProof/>
        </w:rPr>
        <w:t>A</w:t>
      </w:r>
      <w:r w:rsidRPr="00FE2BA2">
        <w:rPr>
          <w:i/>
          <w:noProof/>
        </w:rPr>
        <w:t>N</w:t>
      </w:r>
      <w:r w:rsidRPr="00FE2BA2">
        <w:t xml:space="preserve"> with </w:t>
      </w:r>
      <w:r w:rsidRPr="00FE2BA2">
        <w:rPr>
          <w:i/>
        </w:rPr>
        <w:t>N</w:t>
      </w:r>
      <w:r w:rsidRPr="00FE2BA2">
        <w:t xml:space="preserve"> equal to 1, 2 and so on.</w:t>
      </w:r>
    </w:p>
    <w:p w14:paraId="1692ABE0" w14:textId="77777777" w:rsidR="00AE7F94" w:rsidRPr="00AE7F94" w:rsidRDefault="00AE7F94" w:rsidP="00AE7F94">
      <w:pPr>
        <w:pStyle w:val="B1"/>
        <w:keepNext/>
        <w:keepLines/>
        <w:ind w:left="1418" w:hanging="1134"/>
        <w:rPr>
          <w:lang w:val="en-US"/>
        </w:rPr>
      </w:pPr>
      <w:r w:rsidRPr="00AE7F94">
        <w:rPr>
          <w:lang w:val="en-US"/>
        </w:rPr>
        <w:t>Event A1:</w:t>
      </w:r>
      <w:r w:rsidRPr="00AE7F94">
        <w:rPr>
          <w:lang w:val="en-US"/>
        </w:rPr>
        <w:tab/>
        <w:t>Serving becomes better than absolute threshold;</w:t>
      </w:r>
    </w:p>
    <w:p w14:paraId="13D871A4" w14:textId="77777777" w:rsidR="00AE7F94" w:rsidRPr="00AE7F94" w:rsidRDefault="00AE7F94" w:rsidP="00AE7F94">
      <w:pPr>
        <w:pStyle w:val="B1"/>
        <w:keepNext/>
        <w:keepLines/>
        <w:ind w:left="1418" w:hanging="1134"/>
        <w:rPr>
          <w:lang w:val="en-US"/>
        </w:rPr>
      </w:pPr>
      <w:r w:rsidRPr="00AE7F94">
        <w:rPr>
          <w:lang w:val="en-US"/>
        </w:rPr>
        <w:t>Event A2:</w:t>
      </w:r>
      <w:r w:rsidRPr="00AE7F94">
        <w:rPr>
          <w:lang w:val="en-US"/>
        </w:rPr>
        <w:tab/>
        <w:t>Serving becomes worse than absolute threshold;</w:t>
      </w:r>
    </w:p>
    <w:p w14:paraId="718C5C12" w14:textId="77777777" w:rsidR="00AE7F94" w:rsidRPr="00AE7F94" w:rsidRDefault="00AE7F94" w:rsidP="00AE7F94">
      <w:pPr>
        <w:pStyle w:val="B1"/>
        <w:keepNext/>
        <w:keepLines/>
        <w:ind w:left="1418" w:hanging="1134"/>
        <w:rPr>
          <w:lang w:val="en-US"/>
        </w:rPr>
      </w:pPr>
      <w:r w:rsidRPr="00AE7F94">
        <w:rPr>
          <w:lang w:val="en-US"/>
        </w:rPr>
        <w:t>Event A3:</w:t>
      </w:r>
      <w:r w:rsidRPr="00AE7F94">
        <w:rPr>
          <w:lang w:val="en-US"/>
        </w:rPr>
        <w:tab/>
        <w:t>Neighbour becomes amount of offset better than PCell/ PSCell;</w:t>
      </w:r>
    </w:p>
    <w:p w14:paraId="30B500EC" w14:textId="77777777" w:rsidR="00AE7F94" w:rsidRPr="00AE7F94" w:rsidRDefault="00AE7F94" w:rsidP="00AE7F94">
      <w:pPr>
        <w:pStyle w:val="B1"/>
        <w:keepNext/>
        <w:keepLines/>
        <w:ind w:left="1418" w:hanging="1134"/>
        <w:rPr>
          <w:lang w:val="en-US"/>
        </w:rPr>
      </w:pPr>
      <w:r w:rsidRPr="00AE7F94">
        <w:rPr>
          <w:lang w:val="en-US"/>
        </w:rPr>
        <w:t>Event A4:</w:t>
      </w:r>
      <w:r w:rsidRPr="00AE7F94">
        <w:rPr>
          <w:lang w:val="en-US"/>
        </w:rPr>
        <w:tab/>
        <w:t>Neighbour becomes better than absolute threshold;</w:t>
      </w:r>
    </w:p>
    <w:p w14:paraId="2AF1243E" w14:textId="77777777" w:rsidR="00AE7F94" w:rsidRPr="00AE7F94" w:rsidRDefault="00AE7F94" w:rsidP="00AE7F94">
      <w:pPr>
        <w:pStyle w:val="B1"/>
        <w:keepNext/>
        <w:keepLines/>
        <w:ind w:left="1418" w:hanging="1134"/>
        <w:rPr>
          <w:lang w:val="en-US"/>
        </w:rPr>
      </w:pPr>
      <w:r w:rsidRPr="00AE7F94">
        <w:rPr>
          <w:lang w:val="en-US"/>
        </w:rPr>
        <w:t>Event A5:</w:t>
      </w:r>
      <w:r w:rsidRPr="00AE7F94">
        <w:rPr>
          <w:lang w:val="en-US"/>
        </w:rPr>
        <w:tab/>
        <w:t>PCell/ PSCell becomes worse than absolute threshold1 AND Neighbour becomes better than another absolute threshold2;</w:t>
      </w:r>
    </w:p>
    <w:p w14:paraId="00083572" w14:textId="77777777" w:rsidR="00AE7F94" w:rsidRPr="00AE7F94" w:rsidRDefault="00AE7F94" w:rsidP="00AE7F94">
      <w:pPr>
        <w:pStyle w:val="B1"/>
        <w:keepNext/>
        <w:keepLines/>
        <w:ind w:left="1418" w:hanging="1134"/>
        <w:rPr>
          <w:lang w:val="en-US"/>
        </w:rPr>
      </w:pPr>
      <w:r w:rsidRPr="00AE7F94">
        <w:rPr>
          <w:lang w:val="en-US"/>
        </w:rPr>
        <w:t>Event A6:</w:t>
      </w:r>
      <w:r w:rsidRPr="00AE7F94">
        <w:rPr>
          <w:lang w:val="en-US"/>
        </w:rPr>
        <w:tab/>
        <w:t>Neighbour becomes amount of offset better than SCell.</w:t>
      </w:r>
    </w:p>
    <w:p w14:paraId="55F6FE80" w14:textId="77777777" w:rsidR="00AE7F94" w:rsidRPr="00FE2BA2" w:rsidRDefault="00AE7F94" w:rsidP="00AE7F94">
      <w:r w:rsidRPr="00FE2BA2">
        <w:t>The E</w:t>
      </w:r>
      <w:r w:rsidRPr="00FE2BA2">
        <w:noBreakHyphen/>
        <w:t xml:space="preserve">UTRA measurement reporting events concerning CRS for conditional reconfigurations are labelled </w:t>
      </w:r>
      <w:r w:rsidRPr="00FE2BA2">
        <w:rPr>
          <w:noProof/>
        </w:rPr>
        <w:t>A</w:t>
      </w:r>
      <w:r w:rsidRPr="00FE2BA2">
        <w:rPr>
          <w:i/>
          <w:noProof/>
        </w:rPr>
        <w:t>N</w:t>
      </w:r>
      <w:r w:rsidRPr="00FE2BA2">
        <w:t xml:space="preserve"> with </w:t>
      </w:r>
      <w:r w:rsidRPr="00FE2BA2">
        <w:rPr>
          <w:i/>
        </w:rPr>
        <w:t>N</w:t>
      </w:r>
      <w:r w:rsidRPr="00FE2BA2">
        <w:t xml:space="preserve"> equal to 3 or 5.</w:t>
      </w:r>
    </w:p>
    <w:p w14:paraId="7F8E5528" w14:textId="77777777" w:rsidR="00AE7F94" w:rsidRPr="00AE7F94" w:rsidRDefault="00AE7F94" w:rsidP="00AE7F94">
      <w:pPr>
        <w:pStyle w:val="B1"/>
        <w:keepNext/>
        <w:keepLines/>
        <w:ind w:left="1418" w:hanging="1134"/>
        <w:rPr>
          <w:lang w:val="en-US"/>
        </w:rPr>
      </w:pPr>
      <w:r w:rsidRPr="00AE7F94">
        <w:rPr>
          <w:lang w:val="en-US"/>
        </w:rPr>
        <w:t>CondEvent A3:</w:t>
      </w:r>
      <w:r w:rsidRPr="00AE7F94">
        <w:rPr>
          <w:lang w:val="en-US"/>
        </w:rPr>
        <w:tab/>
        <w:t>Conditional reconfiguration candidate becomes amount of offset better than PCell;</w:t>
      </w:r>
    </w:p>
    <w:p w14:paraId="1265D326" w14:textId="77777777" w:rsidR="00AE7F94" w:rsidRPr="00AE7F94" w:rsidRDefault="00AE7F94" w:rsidP="00AE7F94">
      <w:pPr>
        <w:pStyle w:val="B1"/>
        <w:keepNext/>
        <w:keepLines/>
        <w:ind w:left="1704" w:hanging="1420"/>
        <w:rPr>
          <w:lang w:val="en-US"/>
        </w:rPr>
      </w:pPr>
      <w:r w:rsidRPr="00AE7F94">
        <w:rPr>
          <w:lang w:val="en-US"/>
        </w:rPr>
        <w:t>CondEvent A5:</w:t>
      </w:r>
      <w:r w:rsidRPr="00AE7F94">
        <w:rPr>
          <w:lang w:val="en-US"/>
        </w:rPr>
        <w:tab/>
        <w:t>PCell becomes worse than absolute threshold1 AND conditional reconfiguration candidate becomes better than another absolute threshold2;</w:t>
      </w:r>
    </w:p>
    <w:p w14:paraId="676216C5" w14:textId="77777777" w:rsidR="00AE7F94" w:rsidRPr="00FE2BA2" w:rsidRDefault="00AE7F94" w:rsidP="00AE7F94">
      <w:r w:rsidRPr="00FE2BA2">
        <w:t>The E</w:t>
      </w:r>
      <w:r w:rsidRPr="00FE2BA2">
        <w:noBreakHyphen/>
        <w:t xml:space="preserve">UTRA measurement reporting events concerning CSI-RS are labelled </w:t>
      </w:r>
      <w:r w:rsidRPr="00FE2BA2">
        <w:rPr>
          <w:noProof/>
        </w:rPr>
        <w:t>C</w:t>
      </w:r>
      <w:r w:rsidRPr="00FE2BA2">
        <w:rPr>
          <w:i/>
          <w:noProof/>
        </w:rPr>
        <w:t>N</w:t>
      </w:r>
      <w:r w:rsidRPr="00FE2BA2">
        <w:t xml:space="preserve"> with </w:t>
      </w:r>
      <w:r w:rsidRPr="00FE2BA2">
        <w:rPr>
          <w:i/>
        </w:rPr>
        <w:t>N</w:t>
      </w:r>
      <w:r w:rsidRPr="00FE2BA2">
        <w:t xml:space="preserve"> equal to 1 and 2.</w:t>
      </w:r>
    </w:p>
    <w:p w14:paraId="391065B9" w14:textId="77777777" w:rsidR="00AE7F94" w:rsidRPr="00AE7F94" w:rsidRDefault="00AE7F94" w:rsidP="00AE7F94">
      <w:pPr>
        <w:pStyle w:val="B1"/>
        <w:keepNext/>
        <w:keepLines/>
        <w:ind w:left="1418" w:hanging="1134"/>
        <w:rPr>
          <w:lang w:val="en-US"/>
        </w:rPr>
      </w:pPr>
      <w:r w:rsidRPr="00AE7F94">
        <w:rPr>
          <w:lang w:val="en-US"/>
        </w:rPr>
        <w:t>Event C1:</w:t>
      </w:r>
      <w:r w:rsidRPr="00AE7F94">
        <w:rPr>
          <w:lang w:val="en-US"/>
        </w:rPr>
        <w:tab/>
        <w:t>CSI-RS resource becomes better than absolute threshold;</w:t>
      </w:r>
    </w:p>
    <w:p w14:paraId="451B4219" w14:textId="77777777" w:rsidR="00AE7F94" w:rsidRPr="00AE7F94" w:rsidRDefault="00AE7F94" w:rsidP="00AE7F94">
      <w:pPr>
        <w:pStyle w:val="B1"/>
        <w:keepNext/>
        <w:keepLines/>
        <w:ind w:left="1418" w:hanging="1134"/>
        <w:rPr>
          <w:lang w:val="en-US"/>
        </w:rPr>
      </w:pPr>
      <w:r w:rsidRPr="00AE7F94">
        <w:rPr>
          <w:lang w:val="en-US"/>
        </w:rPr>
        <w:t>Event C2:</w:t>
      </w:r>
      <w:r w:rsidRPr="00AE7F94">
        <w:rPr>
          <w:lang w:val="en-US"/>
        </w:rPr>
        <w:tab/>
        <w:t>CSI-RS resource becomes amount of offset better than reference CSI-RS resource.</w:t>
      </w:r>
    </w:p>
    <w:p w14:paraId="41C39565" w14:textId="77777777" w:rsidR="00AE7F94" w:rsidRPr="00FE2BA2" w:rsidRDefault="00AE7F94" w:rsidP="00AE7F94">
      <w:r w:rsidRPr="00FE2BA2">
        <w:t>The E-UTRA measurement reporting events concerning CBR are labelled VN with N equal to 1 and 2.</w:t>
      </w:r>
    </w:p>
    <w:p w14:paraId="07471524" w14:textId="77777777" w:rsidR="00AE7F94" w:rsidRPr="00AE7F94" w:rsidRDefault="00AE7F94" w:rsidP="00AE7F94">
      <w:pPr>
        <w:pStyle w:val="B1"/>
        <w:keepNext/>
        <w:keepLines/>
        <w:ind w:left="1418" w:hanging="1134"/>
        <w:rPr>
          <w:lang w:val="en-US"/>
        </w:rPr>
      </w:pPr>
      <w:r w:rsidRPr="00AE7F94">
        <w:rPr>
          <w:lang w:val="en-US"/>
        </w:rPr>
        <w:t>Event V1:</w:t>
      </w:r>
      <w:r w:rsidRPr="00AE7F94">
        <w:rPr>
          <w:lang w:val="en-US"/>
        </w:rPr>
        <w:tab/>
        <w:t>CBR becomes larger than absolute threshold;</w:t>
      </w:r>
    </w:p>
    <w:p w14:paraId="4D02CA90" w14:textId="77777777" w:rsidR="00AE7F94" w:rsidRPr="00AE7F94" w:rsidRDefault="00AE7F94" w:rsidP="00AE7F94">
      <w:pPr>
        <w:pStyle w:val="B1"/>
        <w:keepNext/>
        <w:keepLines/>
        <w:ind w:left="1418" w:hanging="1134"/>
        <w:rPr>
          <w:lang w:val="en-US"/>
        </w:rPr>
      </w:pPr>
      <w:r w:rsidRPr="00AE7F94">
        <w:rPr>
          <w:lang w:val="en-US"/>
        </w:rPr>
        <w:t>Event V2:</w:t>
      </w:r>
      <w:r w:rsidRPr="00AE7F94">
        <w:rPr>
          <w:lang w:val="en-US"/>
        </w:rPr>
        <w:tab/>
        <w:t>CBR becomes smaller than absolute threshold.</w:t>
      </w:r>
    </w:p>
    <w:p w14:paraId="7F21D0E6" w14:textId="77777777" w:rsidR="00AE7F94" w:rsidRPr="00FE2BA2" w:rsidRDefault="00AE7F94" w:rsidP="00AE7F94">
      <w:r w:rsidRPr="00FE2BA2">
        <w:t>The E-UTRA reporting events concerning Aerial UE height are labelled H</w:t>
      </w:r>
      <w:r w:rsidRPr="00FE2BA2">
        <w:rPr>
          <w:i/>
        </w:rPr>
        <w:t>N</w:t>
      </w:r>
      <w:r w:rsidRPr="00FE2BA2">
        <w:t xml:space="preserve"> with </w:t>
      </w:r>
      <w:r w:rsidRPr="00FE2BA2">
        <w:rPr>
          <w:i/>
        </w:rPr>
        <w:t>N</w:t>
      </w:r>
      <w:r w:rsidRPr="00FE2BA2">
        <w:t xml:space="preserve"> equal to 1 and 2.</w:t>
      </w:r>
    </w:p>
    <w:p w14:paraId="4F57F88C" w14:textId="77777777" w:rsidR="00AE7F94" w:rsidRPr="00AE7F94" w:rsidRDefault="00AE7F94" w:rsidP="00AE7F94">
      <w:pPr>
        <w:pStyle w:val="B1"/>
        <w:keepNext/>
        <w:keepLines/>
        <w:ind w:left="1418" w:hanging="1134"/>
        <w:rPr>
          <w:lang w:val="en-US"/>
        </w:rPr>
      </w:pPr>
      <w:r w:rsidRPr="00AE7F94">
        <w:rPr>
          <w:lang w:val="en-US"/>
        </w:rPr>
        <w:t>Event H1:</w:t>
      </w:r>
      <w:r w:rsidRPr="00AE7F94">
        <w:rPr>
          <w:lang w:val="en-US"/>
        </w:rPr>
        <w:tab/>
        <w:t>Aerial UE height becomes higher than absolute threshold;</w:t>
      </w:r>
    </w:p>
    <w:p w14:paraId="7CE6E966" w14:textId="77777777" w:rsidR="00AE7F94" w:rsidRPr="00AE7F94" w:rsidRDefault="00AE7F94" w:rsidP="00AE7F94">
      <w:pPr>
        <w:pStyle w:val="B1"/>
        <w:keepNext/>
        <w:keepLines/>
        <w:ind w:left="1418" w:hanging="1134"/>
        <w:rPr>
          <w:lang w:val="en-US"/>
        </w:rPr>
      </w:pPr>
      <w:r w:rsidRPr="00AE7F94">
        <w:rPr>
          <w:lang w:val="en-US"/>
        </w:rPr>
        <w:t>Event H2:</w:t>
      </w:r>
      <w:r w:rsidRPr="00AE7F94">
        <w:rPr>
          <w:lang w:val="en-US"/>
        </w:rPr>
        <w:tab/>
        <w:t>Aerial UE height becomes lower than absolute threshold.</w:t>
      </w:r>
    </w:p>
    <w:p w14:paraId="4194E664" w14:textId="77777777" w:rsidR="00AE7F94" w:rsidRPr="00FE2BA2" w:rsidRDefault="00AE7F94" w:rsidP="00AE7F94">
      <w:pPr>
        <w:pStyle w:val="TH"/>
      </w:pPr>
      <w:r w:rsidRPr="00FE2BA2">
        <w:rPr>
          <w:i/>
          <w:iCs/>
        </w:rPr>
        <w:t xml:space="preserve">ReportConfigEUTRA </w:t>
      </w:r>
      <w:r w:rsidRPr="00FE2BA2">
        <w:t>information element</w:t>
      </w:r>
    </w:p>
    <w:p w14:paraId="08575962" w14:textId="77777777" w:rsidR="00AE7F94" w:rsidRPr="00FE2BA2" w:rsidRDefault="00AE7F94" w:rsidP="00AE7F94">
      <w:pPr>
        <w:pStyle w:val="PL"/>
        <w:shd w:val="clear" w:color="auto" w:fill="E6E6E6"/>
      </w:pPr>
      <w:r w:rsidRPr="00FE2BA2">
        <w:t>-- ASN1START</w:t>
      </w:r>
    </w:p>
    <w:p w14:paraId="1A0CA9EB" w14:textId="77777777" w:rsidR="00AE7F94" w:rsidRPr="00FE2BA2" w:rsidRDefault="00AE7F94" w:rsidP="00AE7F94">
      <w:pPr>
        <w:pStyle w:val="PL"/>
        <w:shd w:val="clear" w:color="auto" w:fill="E6E6E6"/>
      </w:pPr>
    </w:p>
    <w:p w14:paraId="72DF6161" w14:textId="77777777" w:rsidR="00AE7F94" w:rsidRPr="00FE2BA2" w:rsidRDefault="00AE7F94" w:rsidP="00AE7F94">
      <w:pPr>
        <w:pStyle w:val="PL"/>
        <w:shd w:val="clear" w:color="auto" w:fill="E6E6E6"/>
      </w:pPr>
      <w:r w:rsidRPr="00FE2BA2">
        <w:t>ReportConfigEUTRA ::=</w:t>
      </w:r>
      <w:r w:rsidRPr="00FE2BA2">
        <w:tab/>
      </w:r>
      <w:r w:rsidRPr="00FE2BA2">
        <w:tab/>
      </w:r>
      <w:r w:rsidRPr="00FE2BA2">
        <w:tab/>
      </w:r>
      <w:r w:rsidRPr="00FE2BA2">
        <w:tab/>
        <w:t>SEQUENCE {</w:t>
      </w:r>
    </w:p>
    <w:p w14:paraId="7EA7AB3D" w14:textId="77777777" w:rsidR="00AE7F94" w:rsidRPr="00FE2BA2" w:rsidRDefault="00AE7F94" w:rsidP="00AE7F94">
      <w:pPr>
        <w:pStyle w:val="PL"/>
        <w:shd w:val="clear" w:color="auto" w:fill="E6E6E6"/>
      </w:pPr>
      <w:r w:rsidRPr="00FE2BA2">
        <w:tab/>
        <w:t>triggerType</w:t>
      </w:r>
      <w:r w:rsidRPr="00FE2BA2">
        <w:tab/>
      </w:r>
      <w:r w:rsidRPr="00FE2BA2">
        <w:tab/>
      </w:r>
      <w:r w:rsidRPr="00FE2BA2">
        <w:tab/>
      </w:r>
      <w:r w:rsidRPr="00FE2BA2">
        <w:tab/>
      </w:r>
      <w:r w:rsidRPr="00FE2BA2">
        <w:tab/>
      </w:r>
      <w:r w:rsidRPr="00FE2BA2">
        <w:tab/>
      </w:r>
      <w:r w:rsidRPr="00FE2BA2">
        <w:tab/>
        <w:t>CHOICE {</w:t>
      </w:r>
    </w:p>
    <w:p w14:paraId="01613DAC" w14:textId="77777777" w:rsidR="00AE7F94" w:rsidRPr="00FE2BA2" w:rsidRDefault="00AE7F94" w:rsidP="00AE7F94">
      <w:pPr>
        <w:pStyle w:val="PL"/>
        <w:shd w:val="clear" w:color="auto" w:fill="E6E6E6"/>
      </w:pPr>
      <w:r w:rsidRPr="00FE2BA2">
        <w:tab/>
      </w:r>
      <w:r w:rsidRPr="00FE2BA2">
        <w:tab/>
        <w:t>event</w:t>
      </w:r>
      <w:r w:rsidRPr="00FE2BA2">
        <w:tab/>
      </w:r>
      <w:r w:rsidRPr="00FE2BA2">
        <w:tab/>
      </w:r>
      <w:r w:rsidRPr="00FE2BA2">
        <w:tab/>
      </w:r>
      <w:r w:rsidRPr="00FE2BA2">
        <w:tab/>
      </w:r>
      <w:r w:rsidRPr="00FE2BA2">
        <w:tab/>
      </w:r>
      <w:r w:rsidRPr="00FE2BA2">
        <w:tab/>
      </w:r>
      <w:r w:rsidRPr="00FE2BA2">
        <w:tab/>
      </w:r>
      <w:r w:rsidRPr="00FE2BA2">
        <w:tab/>
        <w:t>SEQUENCE {</w:t>
      </w:r>
    </w:p>
    <w:p w14:paraId="0A87A25D" w14:textId="77777777" w:rsidR="00AE7F94" w:rsidRPr="00FE2BA2" w:rsidRDefault="00AE7F94" w:rsidP="00AE7F94">
      <w:pPr>
        <w:pStyle w:val="PL"/>
        <w:shd w:val="clear" w:color="auto" w:fill="E6E6E6"/>
      </w:pPr>
      <w:r w:rsidRPr="00FE2BA2">
        <w:tab/>
      </w:r>
      <w:r w:rsidRPr="00FE2BA2">
        <w:tab/>
      </w:r>
      <w:r w:rsidRPr="00FE2BA2">
        <w:tab/>
        <w:t>eventId</w:t>
      </w:r>
      <w:r w:rsidRPr="00FE2BA2">
        <w:tab/>
      </w:r>
      <w:r w:rsidRPr="00FE2BA2">
        <w:tab/>
      </w:r>
      <w:r w:rsidRPr="00FE2BA2">
        <w:tab/>
      </w:r>
      <w:r w:rsidRPr="00FE2BA2">
        <w:tab/>
      </w:r>
      <w:r w:rsidRPr="00FE2BA2">
        <w:tab/>
      </w:r>
      <w:r w:rsidRPr="00FE2BA2">
        <w:tab/>
      </w:r>
      <w:r w:rsidRPr="00FE2BA2">
        <w:tab/>
      </w:r>
      <w:r w:rsidRPr="00FE2BA2">
        <w:tab/>
        <w:t>CHOICE {</w:t>
      </w:r>
    </w:p>
    <w:p w14:paraId="106C8A14" w14:textId="77777777" w:rsidR="00AE7F94" w:rsidRPr="00FE2BA2" w:rsidRDefault="00AE7F94" w:rsidP="00AE7F94">
      <w:pPr>
        <w:pStyle w:val="PL"/>
        <w:shd w:val="clear" w:color="auto" w:fill="E6E6E6"/>
      </w:pPr>
      <w:r w:rsidRPr="00FE2BA2">
        <w:tab/>
      </w:r>
      <w:r w:rsidRPr="00FE2BA2">
        <w:tab/>
      </w:r>
      <w:r w:rsidRPr="00FE2BA2">
        <w:tab/>
      </w:r>
      <w:r w:rsidRPr="00FE2BA2">
        <w:tab/>
        <w:t>eventA1</w:t>
      </w:r>
      <w:r w:rsidRPr="00FE2BA2">
        <w:tab/>
      </w:r>
      <w:r w:rsidRPr="00FE2BA2">
        <w:tab/>
      </w:r>
      <w:r w:rsidRPr="00FE2BA2">
        <w:tab/>
      </w:r>
      <w:r w:rsidRPr="00FE2BA2">
        <w:tab/>
      </w:r>
      <w:r w:rsidRPr="00FE2BA2">
        <w:tab/>
      </w:r>
      <w:r w:rsidRPr="00FE2BA2">
        <w:tab/>
      </w:r>
      <w:r w:rsidRPr="00FE2BA2">
        <w:tab/>
      </w:r>
      <w:r w:rsidRPr="00FE2BA2">
        <w:tab/>
        <w:t>SEQUENCE {</w:t>
      </w:r>
    </w:p>
    <w:p w14:paraId="2EF9DA6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a1-Threshold</w:t>
      </w:r>
      <w:r w:rsidRPr="00FE2BA2">
        <w:tab/>
      </w:r>
      <w:r w:rsidRPr="00FE2BA2">
        <w:tab/>
      </w:r>
      <w:r w:rsidRPr="00FE2BA2">
        <w:tab/>
      </w:r>
      <w:r w:rsidRPr="00FE2BA2">
        <w:tab/>
      </w:r>
      <w:r w:rsidRPr="00FE2BA2">
        <w:tab/>
      </w:r>
      <w:r w:rsidRPr="00FE2BA2">
        <w:tab/>
        <w:t>ThresholdEUTRA</w:t>
      </w:r>
    </w:p>
    <w:p w14:paraId="423C54EE"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1F9316CD" w14:textId="77777777" w:rsidR="00AE7F94" w:rsidRPr="00FE2BA2" w:rsidRDefault="00AE7F94" w:rsidP="00AE7F94">
      <w:pPr>
        <w:pStyle w:val="PL"/>
        <w:shd w:val="clear" w:color="auto" w:fill="E6E6E6"/>
      </w:pPr>
      <w:r w:rsidRPr="00FE2BA2">
        <w:tab/>
      </w:r>
      <w:r w:rsidRPr="00FE2BA2">
        <w:tab/>
      </w:r>
      <w:r w:rsidRPr="00FE2BA2">
        <w:tab/>
      </w:r>
      <w:r w:rsidRPr="00FE2BA2">
        <w:tab/>
        <w:t>eventA2</w:t>
      </w:r>
      <w:r w:rsidRPr="00FE2BA2">
        <w:tab/>
      </w:r>
      <w:r w:rsidRPr="00FE2BA2">
        <w:tab/>
      </w:r>
      <w:r w:rsidRPr="00FE2BA2">
        <w:tab/>
      </w:r>
      <w:r w:rsidRPr="00FE2BA2">
        <w:tab/>
      </w:r>
      <w:r w:rsidRPr="00FE2BA2">
        <w:tab/>
      </w:r>
      <w:r w:rsidRPr="00FE2BA2">
        <w:tab/>
      </w:r>
      <w:r w:rsidRPr="00FE2BA2">
        <w:tab/>
      </w:r>
      <w:r w:rsidRPr="00FE2BA2">
        <w:tab/>
        <w:t>SEQUENCE {</w:t>
      </w:r>
    </w:p>
    <w:p w14:paraId="68DE7AA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a2-Threshold</w:t>
      </w:r>
      <w:r w:rsidRPr="00FE2BA2">
        <w:tab/>
      </w:r>
      <w:r w:rsidRPr="00FE2BA2">
        <w:tab/>
      </w:r>
      <w:r w:rsidRPr="00FE2BA2">
        <w:tab/>
      </w:r>
      <w:r w:rsidRPr="00FE2BA2">
        <w:tab/>
      </w:r>
      <w:r w:rsidRPr="00FE2BA2">
        <w:tab/>
      </w:r>
      <w:r w:rsidRPr="00FE2BA2">
        <w:tab/>
        <w:t>ThresholdEUTRA</w:t>
      </w:r>
    </w:p>
    <w:p w14:paraId="3A1464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B516149" w14:textId="77777777" w:rsidR="00AE7F94" w:rsidRPr="00FE2BA2" w:rsidRDefault="00AE7F94" w:rsidP="00AE7F94">
      <w:pPr>
        <w:pStyle w:val="PL"/>
        <w:shd w:val="clear" w:color="auto" w:fill="E6E6E6"/>
      </w:pPr>
      <w:r w:rsidRPr="00FE2BA2">
        <w:lastRenderedPageBreak/>
        <w:tab/>
      </w:r>
      <w:r w:rsidRPr="00FE2BA2">
        <w:tab/>
      </w:r>
      <w:r w:rsidRPr="00FE2BA2">
        <w:tab/>
      </w:r>
      <w:r w:rsidRPr="00FE2BA2">
        <w:tab/>
        <w:t>eventA3</w:t>
      </w:r>
      <w:r w:rsidRPr="00FE2BA2">
        <w:tab/>
      </w:r>
      <w:r w:rsidRPr="00FE2BA2">
        <w:tab/>
      </w:r>
      <w:r w:rsidRPr="00FE2BA2">
        <w:tab/>
      </w:r>
      <w:r w:rsidRPr="00FE2BA2">
        <w:tab/>
      </w:r>
      <w:r w:rsidRPr="00FE2BA2">
        <w:tab/>
      </w:r>
      <w:r w:rsidRPr="00FE2BA2">
        <w:tab/>
      </w:r>
      <w:r w:rsidRPr="00FE2BA2">
        <w:tab/>
      </w:r>
      <w:r w:rsidRPr="00FE2BA2">
        <w:tab/>
        <w:t>SEQUENCE {</w:t>
      </w:r>
    </w:p>
    <w:p w14:paraId="3C0E029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a3-Offset</w:t>
      </w:r>
      <w:r w:rsidRPr="00FE2BA2">
        <w:tab/>
      </w:r>
      <w:r w:rsidRPr="00FE2BA2">
        <w:tab/>
      </w:r>
      <w:r w:rsidRPr="00FE2BA2">
        <w:tab/>
      </w:r>
      <w:r w:rsidRPr="00FE2BA2">
        <w:tab/>
      </w:r>
      <w:r w:rsidRPr="00FE2BA2">
        <w:tab/>
      </w:r>
      <w:r w:rsidRPr="00FE2BA2">
        <w:tab/>
      </w:r>
      <w:r w:rsidRPr="00FE2BA2">
        <w:tab/>
        <w:t>INTEGER (-30..30),</w:t>
      </w:r>
    </w:p>
    <w:p w14:paraId="00852E6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reportOnLeave</w:t>
      </w:r>
      <w:r w:rsidRPr="00FE2BA2">
        <w:tab/>
      </w:r>
      <w:r w:rsidRPr="00FE2BA2">
        <w:tab/>
      </w:r>
      <w:r w:rsidRPr="00FE2BA2">
        <w:tab/>
      </w:r>
      <w:r w:rsidRPr="00FE2BA2">
        <w:tab/>
      </w:r>
      <w:r w:rsidRPr="00FE2BA2">
        <w:tab/>
      </w:r>
      <w:r w:rsidRPr="00FE2BA2">
        <w:tab/>
        <w:t>BOOLEAN</w:t>
      </w:r>
    </w:p>
    <w:p w14:paraId="1050C7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05F3336D" w14:textId="77777777" w:rsidR="00AE7F94" w:rsidRPr="00FE2BA2" w:rsidRDefault="00AE7F94" w:rsidP="00AE7F94">
      <w:pPr>
        <w:pStyle w:val="PL"/>
        <w:shd w:val="clear" w:color="auto" w:fill="E6E6E6"/>
      </w:pPr>
      <w:r w:rsidRPr="00FE2BA2">
        <w:tab/>
      </w:r>
      <w:r w:rsidRPr="00FE2BA2">
        <w:tab/>
      </w:r>
      <w:r w:rsidRPr="00FE2BA2">
        <w:tab/>
      </w:r>
      <w:r w:rsidRPr="00FE2BA2">
        <w:tab/>
        <w:t>eventA4</w:t>
      </w:r>
      <w:r w:rsidRPr="00FE2BA2">
        <w:tab/>
      </w:r>
      <w:r w:rsidRPr="00FE2BA2">
        <w:tab/>
      </w:r>
      <w:r w:rsidRPr="00FE2BA2">
        <w:tab/>
      </w:r>
      <w:r w:rsidRPr="00FE2BA2">
        <w:tab/>
      </w:r>
      <w:r w:rsidRPr="00FE2BA2">
        <w:tab/>
      </w:r>
      <w:r w:rsidRPr="00FE2BA2">
        <w:tab/>
      </w:r>
      <w:r w:rsidRPr="00FE2BA2">
        <w:tab/>
      </w:r>
      <w:r w:rsidRPr="00FE2BA2">
        <w:tab/>
        <w:t>SEQUENCE {</w:t>
      </w:r>
    </w:p>
    <w:p w14:paraId="5E0888B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a4-Threshold</w:t>
      </w:r>
      <w:r w:rsidRPr="00FE2BA2">
        <w:tab/>
      </w:r>
      <w:r w:rsidRPr="00FE2BA2">
        <w:tab/>
      </w:r>
      <w:r w:rsidRPr="00FE2BA2">
        <w:tab/>
      </w:r>
      <w:r w:rsidRPr="00FE2BA2">
        <w:tab/>
      </w:r>
      <w:r w:rsidRPr="00FE2BA2">
        <w:tab/>
      </w:r>
      <w:r w:rsidRPr="00FE2BA2">
        <w:tab/>
        <w:t>ThresholdEUTRA</w:t>
      </w:r>
    </w:p>
    <w:p w14:paraId="0870D751"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00F486" w14:textId="77777777" w:rsidR="00AE7F94" w:rsidRPr="00FE2BA2" w:rsidRDefault="00AE7F94" w:rsidP="00AE7F94">
      <w:pPr>
        <w:pStyle w:val="PL"/>
        <w:shd w:val="clear" w:color="auto" w:fill="E6E6E6"/>
      </w:pPr>
      <w:r w:rsidRPr="00FE2BA2">
        <w:tab/>
      </w:r>
      <w:r w:rsidRPr="00FE2BA2">
        <w:tab/>
      </w:r>
      <w:r w:rsidRPr="00FE2BA2">
        <w:tab/>
      </w:r>
      <w:r w:rsidRPr="00FE2BA2">
        <w:tab/>
        <w:t>eventA5</w:t>
      </w:r>
      <w:r w:rsidRPr="00FE2BA2">
        <w:tab/>
      </w:r>
      <w:r w:rsidRPr="00FE2BA2">
        <w:tab/>
      </w:r>
      <w:r w:rsidRPr="00FE2BA2">
        <w:tab/>
      </w:r>
      <w:r w:rsidRPr="00FE2BA2">
        <w:tab/>
      </w:r>
      <w:r w:rsidRPr="00FE2BA2">
        <w:tab/>
      </w:r>
      <w:r w:rsidRPr="00FE2BA2">
        <w:tab/>
      </w:r>
      <w:r w:rsidRPr="00FE2BA2">
        <w:tab/>
      </w:r>
      <w:r w:rsidRPr="00FE2BA2">
        <w:tab/>
        <w:t>SEQUENCE {</w:t>
      </w:r>
    </w:p>
    <w:p w14:paraId="7BB19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a5-Threshold1</w:t>
      </w:r>
      <w:r w:rsidRPr="00FE2BA2">
        <w:tab/>
      </w:r>
      <w:r w:rsidRPr="00FE2BA2">
        <w:tab/>
      </w:r>
      <w:r w:rsidRPr="00FE2BA2">
        <w:tab/>
      </w:r>
      <w:r w:rsidRPr="00FE2BA2">
        <w:tab/>
      </w:r>
      <w:r w:rsidRPr="00FE2BA2">
        <w:tab/>
      </w:r>
      <w:r w:rsidRPr="00FE2BA2">
        <w:tab/>
        <w:t>ThresholdEUTRA,</w:t>
      </w:r>
    </w:p>
    <w:p w14:paraId="6723807E"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a5-Threshold2</w:t>
      </w:r>
      <w:r w:rsidRPr="00FE2BA2">
        <w:tab/>
      </w:r>
      <w:r w:rsidRPr="00FE2BA2">
        <w:tab/>
      </w:r>
      <w:r w:rsidRPr="00FE2BA2">
        <w:tab/>
      </w:r>
      <w:r w:rsidRPr="00FE2BA2">
        <w:tab/>
      </w:r>
      <w:r w:rsidRPr="00FE2BA2">
        <w:tab/>
      </w:r>
      <w:r w:rsidRPr="00FE2BA2">
        <w:tab/>
        <w:t>ThresholdEUTRA</w:t>
      </w:r>
    </w:p>
    <w:p w14:paraId="5805442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D1478F6"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5716BAD" w14:textId="77777777" w:rsidR="00AE7F94" w:rsidRPr="00FE2BA2" w:rsidRDefault="00AE7F94" w:rsidP="00AE7F94">
      <w:pPr>
        <w:pStyle w:val="PL"/>
        <w:shd w:val="clear" w:color="auto" w:fill="E6E6E6"/>
      </w:pPr>
      <w:r w:rsidRPr="00FE2BA2">
        <w:tab/>
      </w:r>
      <w:r w:rsidRPr="00FE2BA2">
        <w:tab/>
      </w:r>
      <w:r w:rsidRPr="00FE2BA2">
        <w:tab/>
      </w:r>
      <w:r w:rsidRPr="00FE2BA2">
        <w:tab/>
        <w:t>eventA6-r10</w:t>
      </w:r>
      <w:r w:rsidRPr="00FE2BA2">
        <w:tab/>
      </w:r>
      <w:r w:rsidRPr="00FE2BA2">
        <w:tab/>
      </w:r>
      <w:r w:rsidRPr="00FE2BA2">
        <w:tab/>
      </w:r>
      <w:r w:rsidRPr="00FE2BA2">
        <w:tab/>
      </w:r>
      <w:r w:rsidRPr="00FE2BA2">
        <w:tab/>
      </w:r>
      <w:r w:rsidRPr="00FE2BA2">
        <w:tab/>
      </w:r>
      <w:r w:rsidRPr="00FE2BA2">
        <w:tab/>
        <w:t>SEQUENCE {</w:t>
      </w:r>
    </w:p>
    <w:p w14:paraId="1B3CC4C9"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a6-Offset-r10</w:t>
      </w:r>
      <w:r w:rsidRPr="00FE2BA2">
        <w:tab/>
      </w:r>
      <w:r w:rsidRPr="00FE2BA2">
        <w:tab/>
      </w:r>
      <w:r w:rsidRPr="00FE2BA2">
        <w:tab/>
      </w:r>
      <w:r w:rsidRPr="00FE2BA2">
        <w:tab/>
      </w:r>
      <w:r w:rsidRPr="00FE2BA2">
        <w:tab/>
      </w:r>
      <w:r w:rsidRPr="00FE2BA2">
        <w:tab/>
        <w:t>INTEGER (-30..30),</w:t>
      </w:r>
    </w:p>
    <w:p w14:paraId="05560D1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a6-ReportOnLeave-r10</w:t>
      </w:r>
      <w:r w:rsidRPr="00FE2BA2">
        <w:tab/>
      </w:r>
      <w:r w:rsidRPr="00FE2BA2">
        <w:tab/>
      </w:r>
      <w:r w:rsidRPr="00FE2BA2">
        <w:tab/>
      </w:r>
      <w:r w:rsidRPr="00FE2BA2">
        <w:tab/>
        <w:t>BOOLEAN</w:t>
      </w:r>
    </w:p>
    <w:p w14:paraId="5140FC6D"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520CFF8" w14:textId="77777777" w:rsidR="00AE7F94" w:rsidRPr="00FE2BA2" w:rsidRDefault="00AE7F94" w:rsidP="00AE7F94">
      <w:pPr>
        <w:pStyle w:val="PL"/>
        <w:shd w:val="clear" w:color="auto" w:fill="E6E6E6"/>
      </w:pPr>
      <w:r w:rsidRPr="00FE2BA2">
        <w:tab/>
      </w:r>
      <w:r w:rsidRPr="00FE2BA2">
        <w:tab/>
      </w:r>
      <w:r w:rsidRPr="00FE2BA2">
        <w:tab/>
      </w:r>
      <w:r w:rsidRPr="00FE2BA2">
        <w:tab/>
        <w:t>eventC1-r12</w:t>
      </w:r>
      <w:r w:rsidRPr="00FE2BA2">
        <w:tab/>
      </w:r>
      <w:r w:rsidRPr="00FE2BA2">
        <w:tab/>
      </w:r>
      <w:r w:rsidRPr="00FE2BA2">
        <w:tab/>
      </w:r>
      <w:r w:rsidRPr="00FE2BA2">
        <w:tab/>
      </w:r>
      <w:r w:rsidRPr="00FE2BA2">
        <w:tab/>
      </w:r>
      <w:r w:rsidRPr="00FE2BA2">
        <w:tab/>
      </w:r>
      <w:r w:rsidRPr="00FE2BA2">
        <w:tab/>
        <w:t>SEQUENCE {</w:t>
      </w:r>
    </w:p>
    <w:p w14:paraId="16D725ED"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c1-Threshold-r12</w:t>
      </w:r>
      <w:r w:rsidRPr="00FE2BA2">
        <w:tab/>
      </w:r>
      <w:r w:rsidRPr="00FE2BA2">
        <w:tab/>
      </w:r>
      <w:r w:rsidRPr="00FE2BA2">
        <w:tab/>
      </w:r>
      <w:r w:rsidRPr="00FE2BA2">
        <w:tab/>
      </w:r>
      <w:r w:rsidRPr="00FE2BA2">
        <w:tab/>
        <w:t>ThresholdEUTRA-</w:t>
      </w:r>
      <w:r w:rsidRPr="00FE2BA2">
        <w:rPr>
          <w:rFonts w:eastAsia="Batang"/>
        </w:rPr>
        <w:t>v1250</w:t>
      </w:r>
      <w:r w:rsidRPr="00FE2BA2">
        <w:t>,</w:t>
      </w:r>
    </w:p>
    <w:p w14:paraId="56D6BDDA"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c1-ReportOnLeave-r12</w:t>
      </w:r>
      <w:r w:rsidRPr="00FE2BA2">
        <w:tab/>
      </w:r>
      <w:r w:rsidRPr="00FE2BA2">
        <w:tab/>
      </w:r>
      <w:r w:rsidRPr="00FE2BA2">
        <w:tab/>
      </w:r>
      <w:r w:rsidRPr="00FE2BA2">
        <w:tab/>
        <w:t>BOOLEAN</w:t>
      </w:r>
    </w:p>
    <w:p w14:paraId="073E3C59"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99DE83D" w14:textId="77777777" w:rsidR="00AE7F94" w:rsidRPr="00FE2BA2" w:rsidRDefault="00AE7F94" w:rsidP="00AE7F94">
      <w:pPr>
        <w:pStyle w:val="PL"/>
        <w:shd w:val="clear" w:color="auto" w:fill="E6E6E6"/>
      </w:pPr>
      <w:r w:rsidRPr="00FE2BA2">
        <w:tab/>
      </w:r>
      <w:r w:rsidRPr="00FE2BA2">
        <w:tab/>
      </w:r>
      <w:r w:rsidRPr="00FE2BA2">
        <w:tab/>
      </w:r>
      <w:r w:rsidRPr="00FE2BA2">
        <w:tab/>
        <w:t>eventC2-r12</w:t>
      </w:r>
      <w:r w:rsidRPr="00FE2BA2">
        <w:tab/>
      </w:r>
      <w:r w:rsidRPr="00FE2BA2">
        <w:tab/>
      </w:r>
      <w:r w:rsidRPr="00FE2BA2">
        <w:tab/>
      </w:r>
      <w:r w:rsidRPr="00FE2BA2">
        <w:tab/>
      </w:r>
      <w:r w:rsidRPr="00FE2BA2">
        <w:tab/>
      </w:r>
      <w:r w:rsidRPr="00FE2BA2">
        <w:tab/>
      </w:r>
      <w:r w:rsidRPr="00FE2BA2">
        <w:tab/>
        <w:t>SEQUENCE {</w:t>
      </w:r>
    </w:p>
    <w:p w14:paraId="39E35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c2-RefCSI-RS-r12</w:t>
      </w:r>
      <w:r w:rsidRPr="00FE2BA2">
        <w:tab/>
      </w:r>
      <w:r w:rsidRPr="00FE2BA2">
        <w:tab/>
      </w:r>
      <w:r w:rsidRPr="00FE2BA2">
        <w:tab/>
      </w:r>
      <w:r w:rsidRPr="00FE2BA2">
        <w:tab/>
      </w:r>
      <w:r w:rsidRPr="00FE2BA2">
        <w:tab/>
        <w:t>MeasCSI-RS-Id-r12,</w:t>
      </w:r>
    </w:p>
    <w:p w14:paraId="61B6008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c2-Offset-r12</w:t>
      </w:r>
      <w:r w:rsidRPr="00FE2BA2">
        <w:tab/>
      </w:r>
      <w:r w:rsidRPr="00FE2BA2">
        <w:tab/>
      </w:r>
      <w:r w:rsidRPr="00FE2BA2">
        <w:tab/>
      </w:r>
      <w:r w:rsidRPr="00FE2BA2">
        <w:tab/>
      </w:r>
      <w:r w:rsidRPr="00FE2BA2">
        <w:tab/>
      </w:r>
      <w:r w:rsidRPr="00FE2BA2">
        <w:tab/>
        <w:t>INTEGER (-30..30),</w:t>
      </w:r>
    </w:p>
    <w:p w14:paraId="1E3E3287"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c2-ReportOnLeave-r12</w:t>
      </w:r>
      <w:r w:rsidRPr="00FE2BA2">
        <w:tab/>
      </w:r>
      <w:r w:rsidRPr="00FE2BA2">
        <w:tab/>
      </w:r>
      <w:r w:rsidRPr="00FE2BA2">
        <w:tab/>
      </w:r>
      <w:r w:rsidRPr="00FE2BA2">
        <w:tab/>
        <w:t>BOOLEAN</w:t>
      </w:r>
    </w:p>
    <w:p w14:paraId="53251A7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17534A0" w14:textId="77777777" w:rsidR="00AE7F94" w:rsidRPr="00FE2BA2" w:rsidRDefault="00AE7F94" w:rsidP="00AE7F94">
      <w:pPr>
        <w:pStyle w:val="PL"/>
        <w:shd w:val="clear" w:color="auto" w:fill="E6E6E6"/>
      </w:pPr>
      <w:r w:rsidRPr="00FE2BA2">
        <w:tab/>
      </w:r>
      <w:r w:rsidRPr="00FE2BA2">
        <w:tab/>
      </w:r>
      <w:r w:rsidRPr="00FE2BA2">
        <w:tab/>
      </w:r>
      <w:r w:rsidRPr="00FE2BA2">
        <w:tab/>
        <w:t>eventV1-r14</w:t>
      </w:r>
      <w:r w:rsidRPr="00FE2BA2">
        <w:tab/>
      </w:r>
      <w:r w:rsidRPr="00FE2BA2">
        <w:tab/>
      </w:r>
      <w:r w:rsidRPr="00FE2BA2">
        <w:tab/>
      </w:r>
      <w:r w:rsidRPr="00FE2BA2">
        <w:tab/>
      </w:r>
      <w:r w:rsidRPr="00FE2BA2">
        <w:tab/>
      </w:r>
      <w:r w:rsidRPr="00FE2BA2">
        <w:tab/>
      </w:r>
      <w:r w:rsidRPr="00FE2BA2">
        <w:tab/>
        <w:t>SEQUENCE {</w:t>
      </w:r>
    </w:p>
    <w:p w14:paraId="1870BF7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v1-Threshold-r14</w:t>
      </w:r>
      <w:r w:rsidRPr="00FE2BA2">
        <w:tab/>
      </w:r>
      <w:r w:rsidRPr="00FE2BA2">
        <w:tab/>
      </w:r>
      <w:r w:rsidRPr="00FE2BA2">
        <w:tab/>
      </w:r>
      <w:r w:rsidRPr="00FE2BA2">
        <w:tab/>
      </w:r>
      <w:r w:rsidRPr="00FE2BA2">
        <w:tab/>
      </w:r>
      <w:r w:rsidRPr="00FE2BA2">
        <w:rPr>
          <w:rFonts w:cs="Courier New"/>
        </w:rPr>
        <w:t>SL-</w:t>
      </w:r>
      <w:r w:rsidRPr="00FE2BA2">
        <w:t>CBR-r14</w:t>
      </w:r>
    </w:p>
    <w:p w14:paraId="386DC378"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5F0B5DF" w14:textId="77777777" w:rsidR="00AE7F94" w:rsidRPr="00FE2BA2" w:rsidRDefault="00AE7F94" w:rsidP="00AE7F94">
      <w:pPr>
        <w:pStyle w:val="PL"/>
        <w:shd w:val="clear" w:color="auto" w:fill="E6E6E6"/>
      </w:pPr>
      <w:r w:rsidRPr="00FE2BA2">
        <w:tab/>
      </w:r>
      <w:r w:rsidRPr="00FE2BA2">
        <w:tab/>
      </w:r>
      <w:r w:rsidRPr="00FE2BA2">
        <w:tab/>
      </w:r>
      <w:r w:rsidRPr="00FE2BA2">
        <w:tab/>
        <w:t>eventV2-r14</w:t>
      </w:r>
      <w:r w:rsidRPr="00FE2BA2">
        <w:tab/>
      </w:r>
      <w:r w:rsidRPr="00FE2BA2">
        <w:tab/>
      </w:r>
      <w:r w:rsidRPr="00FE2BA2">
        <w:tab/>
      </w:r>
      <w:r w:rsidRPr="00FE2BA2">
        <w:tab/>
      </w:r>
      <w:r w:rsidRPr="00FE2BA2">
        <w:tab/>
      </w:r>
      <w:r w:rsidRPr="00FE2BA2">
        <w:tab/>
      </w:r>
      <w:r w:rsidRPr="00FE2BA2">
        <w:tab/>
        <w:t>SEQUENCE {</w:t>
      </w:r>
    </w:p>
    <w:p w14:paraId="5E7E1FB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v2-Threshold-r14</w:t>
      </w:r>
      <w:r w:rsidRPr="00FE2BA2">
        <w:tab/>
      </w:r>
      <w:r w:rsidRPr="00FE2BA2">
        <w:tab/>
      </w:r>
      <w:r w:rsidRPr="00FE2BA2">
        <w:tab/>
      </w:r>
      <w:r w:rsidRPr="00FE2BA2">
        <w:tab/>
      </w:r>
      <w:r w:rsidRPr="00FE2BA2">
        <w:tab/>
      </w:r>
      <w:r w:rsidRPr="00FE2BA2">
        <w:rPr>
          <w:rFonts w:cs="Courier New"/>
        </w:rPr>
        <w:t>SL-</w:t>
      </w:r>
      <w:r w:rsidRPr="00FE2BA2">
        <w:t>CBR-r14</w:t>
      </w:r>
    </w:p>
    <w:p w14:paraId="27930140"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DA3CB51" w14:textId="77777777" w:rsidR="00AE7F94" w:rsidRPr="00FE2BA2" w:rsidRDefault="00AE7F94" w:rsidP="00AE7F94">
      <w:pPr>
        <w:pStyle w:val="PL"/>
        <w:shd w:val="clear" w:color="auto" w:fill="E6E6E6"/>
      </w:pPr>
      <w:r w:rsidRPr="00FE2BA2">
        <w:tab/>
      </w:r>
      <w:r w:rsidRPr="00FE2BA2">
        <w:tab/>
      </w:r>
      <w:r w:rsidRPr="00FE2BA2">
        <w:tab/>
      </w:r>
      <w:r w:rsidRPr="00FE2BA2">
        <w:tab/>
        <w:t>eventH1-r15</w:t>
      </w:r>
      <w:r w:rsidRPr="00FE2BA2">
        <w:tab/>
      </w:r>
      <w:r w:rsidRPr="00FE2BA2">
        <w:tab/>
      </w:r>
      <w:r w:rsidRPr="00FE2BA2">
        <w:tab/>
      </w:r>
      <w:r w:rsidRPr="00FE2BA2">
        <w:tab/>
      </w:r>
      <w:r w:rsidRPr="00FE2BA2">
        <w:tab/>
      </w:r>
      <w:r w:rsidRPr="00FE2BA2">
        <w:tab/>
      </w:r>
      <w:r w:rsidRPr="00FE2BA2">
        <w:tab/>
        <w:t>SEQUENCE {</w:t>
      </w:r>
    </w:p>
    <w:p w14:paraId="1FBBBED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h1-ThresholdOffset-r15</w:t>
      </w:r>
      <w:r w:rsidRPr="00FE2BA2">
        <w:tab/>
      </w:r>
      <w:r w:rsidRPr="00FE2BA2">
        <w:tab/>
      </w:r>
      <w:r w:rsidRPr="00FE2BA2">
        <w:tab/>
      </w:r>
      <w:r w:rsidRPr="00FE2BA2">
        <w:tab/>
        <w:t>INTEGER (0..300),</w:t>
      </w:r>
    </w:p>
    <w:p w14:paraId="009409FB"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h1-Hysteresis-r15</w:t>
      </w:r>
      <w:r w:rsidRPr="00FE2BA2">
        <w:tab/>
      </w:r>
      <w:r w:rsidRPr="00FE2BA2">
        <w:tab/>
      </w:r>
      <w:r w:rsidRPr="00FE2BA2">
        <w:tab/>
      </w:r>
      <w:r w:rsidRPr="00FE2BA2">
        <w:tab/>
      </w:r>
      <w:r w:rsidRPr="00FE2BA2">
        <w:tab/>
        <w:t>INTEGER (1..16)</w:t>
      </w:r>
    </w:p>
    <w:p w14:paraId="4A4FA28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1BAFD2" w14:textId="77777777" w:rsidR="00AE7F94" w:rsidRPr="00FE2BA2" w:rsidRDefault="00AE7F94" w:rsidP="00AE7F94">
      <w:pPr>
        <w:pStyle w:val="PL"/>
        <w:shd w:val="clear" w:color="auto" w:fill="E6E6E6"/>
      </w:pPr>
      <w:r w:rsidRPr="00FE2BA2">
        <w:tab/>
      </w:r>
      <w:r w:rsidRPr="00FE2BA2">
        <w:tab/>
      </w:r>
      <w:r w:rsidRPr="00FE2BA2">
        <w:tab/>
      </w:r>
      <w:r w:rsidRPr="00FE2BA2">
        <w:tab/>
        <w:t>eventH2-r15</w:t>
      </w:r>
      <w:r w:rsidRPr="00FE2BA2">
        <w:tab/>
      </w:r>
      <w:r w:rsidRPr="00FE2BA2">
        <w:tab/>
      </w:r>
      <w:r w:rsidRPr="00FE2BA2">
        <w:tab/>
      </w:r>
      <w:r w:rsidRPr="00FE2BA2">
        <w:tab/>
      </w:r>
      <w:r w:rsidRPr="00FE2BA2">
        <w:tab/>
      </w:r>
      <w:r w:rsidRPr="00FE2BA2">
        <w:tab/>
      </w:r>
      <w:r w:rsidRPr="00FE2BA2">
        <w:tab/>
        <w:t>SEQUENCE {</w:t>
      </w:r>
    </w:p>
    <w:p w14:paraId="7D35043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h2-ThresholdOffset-r15</w:t>
      </w:r>
      <w:r w:rsidRPr="00FE2BA2">
        <w:tab/>
      </w:r>
      <w:r w:rsidRPr="00FE2BA2">
        <w:tab/>
      </w:r>
      <w:r w:rsidRPr="00FE2BA2">
        <w:tab/>
      </w:r>
      <w:r w:rsidRPr="00FE2BA2">
        <w:tab/>
        <w:t>INTEGER (0..300),</w:t>
      </w:r>
    </w:p>
    <w:p w14:paraId="75EFDF2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h2-Hysteresis-r15</w:t>
      </w:r>
      <w:r w:rsidRPr="00FE2BA2">
        <w:tab/>
      </w:r>
      <w:r w:rsidRPr="00FE2BA2">
        <w:tab/>
      </w:r>
      <w:r w:rsidRPr="00FE2BA2">
        <w:tab/>
      </w:r>
      <w:r w:rsidRPr="00FE2BA2">
        <w:tab/>
      </w:r>
      <w:r w:rsidRPr="00FE2BA2">
        <w:tab/>
        <w:t>INTEGER (1..16)</w:t>
      </w:r>
    </w:p>
    <w:p w14:paraId="0E50393B"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6B0351F" w14:textId="77777777" w:rsidR="00AE7F94" w:rsidRPr="00FE2BA2" w:rsidRDefault="00AE7F94" w:rsidP="00AE7F94">
      <w:pPr>
        <w:pStyle w:val="PL"/>
        <w:shd w:val="clear" w:color="auto" w:fill="E6E6E6"/>
      </w:pPr>
      <w:r w:rsidRPr="00FE2BA2">
        <w:tab/>
      </w:r>
      <w:r w:rsidRPr="00FE2BA2">
        <w:tab/>
      </w:r>
      <w:r w:rsidRPr="00FE2BA2">
        <w:tab/>
        <w:t>},</w:t>
      </w:r>
    </w:p>
    <w:p w14:paraId="20F2B1F1" w14:textId="77777777" w:rsidR="00AE7F94" w:rsidRPr="00FE2BA2" w:rsidRDefault="00AE7F94" w:rsidP="00AE7F94">
      <w:pPr>
        <w:pStyle w:val="PL"/>
        <w:shd w:val="clear" w:color="auto" w:fill="E6E6E6"/>
      </w:pPr>
      <w:r w:rsidRPr="00FE2BA2">
        <w:lastRenderedPageBreak/>
        <w:tab/>
      </w:r>
      <w:r w:rsidRPr="00FE2BA2">
        <w:tab/>
      </w:r>
      <w:r w:rsidRPr="00FE2BA2">
        <w:tab/>
        <w:t>hysteresis</w:t>
      </w:r>
      <w:r w:rsidRPr="00FE2BA2">
        <w:tab/>
      </w:r>
      <w:r w:rsidRPr="00FE2BA2">
        <w:tab/>
      </w:r>
      <w:r w:rsidRPr="00FE2BA2">
        <w:tab/>
      </w:r>
      <w:r w:rsidRPr="00FE2BA2">
        <w:tab/>
      </w:r>
      <w:r w:rsidRPr="00FE2BA2">
        <w:tab/>
      </w:r>
      <w:r w:rsidRPr="00FE2BA2">
        <w:tab/>
      </w:r>
      <w:r w:rsidRPr="00FE2BA2">
        <w:tab/>
        <w:t>Hysteresis,</w:t>
      </w:r>
    </w:p>
    <w:p w14:paraId="19A12F90" w14:textId="77777777" w:rsidR="00AE7F94" w:rsidRPr="00FE2BA2" w:rsidRDefault="00AE7F94" w:rsidP="00AE7F94">
      <w:pPr>
        <w:pStyle w:val="PL"/>
        <w:shd w:val="clear" w:color="auto" w:fill="E6E6E6"/>
      </w:pPr>
      <w:r w:rsidRPr="00FE2BA2">
        <w:tab/>
      </w:r>
      <w:r w:rsidRPr="00FE2BA2">
        <w:tab/>
      </w:r>
      <w:r w:rsidRPr="00FE2BA2">
        <w:tab/>
        <w:t>timeToTrigger</w:t>
      </w:r>
      <w:r w:rsidRPr="00FE2BA2">
        <w:tab/>
      </w:r>
      <w:r w:rsidRPr="00FE2BA2">
        <w:tab/>
      </w:r>
      <w:r w:rsidRPr="00FE2BA2">
        <w:tab/>
      </w:r>
      <w:r w:rsidRPr="00FE2BA2">
        <w:tab/>
      </w:r>
      <w:r w:rsidRPr="00FE2BA2">
        <w:tab/>
      </w:r>
      <w:r w:rsidRPr="00FE2BA2">
        <w:tab/>
        <w:t>TimeToTrigger</w:t>
      </w:r>
    </w:p>
    <w:p w14:paraId="57AA65F4" w14:textId="77777777" w:rsidR="00AE7F94" w:rsidRPr="00FE2BA2" w:rsidRDefault="00AE7F94" w:rsidP="00AE7F94">
      <w:pPr>
        <w:pStyle w:val="PL"/>
        <w:shd w:val="clear" w:color="auto" w:fill="E6E6E6"/>
      </w:pPr>
      <w:r w:rsidRPr="00FE2BA2">
        <w:tab/>
      </w:r>
      <w:r w:rsidRPr="00FE2BA2">
        <w:tab/>
        <w:t>},</w:t>
      </w:r>
    </w:p>
    <w:p w14:paraId="3F1615C9" w14:textId="77777777" w:rsidR="00AE7F94" w:rsidRPr="00FE2BA2" w:rsidRDefault="00AE7F94" w:rsidP="00AE7F94">
      <w:pPr>
        <w:pStyle w:val="PL"/>
        <w:shd w:val="clear" w:color="auto" w:fill="E6E6E6"/>
      </w:pPr>
      <w:r w:rsidRPr="00FE2BA2">
        <w:tab/>
      </w:r>
      <w:r w:rsidRPr="00FE2BA2">
        <w:tab/>
        <w:t>periodical</w:t>
      </w:r>
      <w:r w:rsidRPr="00FE2BA2">
        <w:tab/>
      </w:r>
      <w:r w:rsidRPr="00FE2BA2">
        <w:tab/>
      </w:r>
      <w:r w:rsidRPr="00FE2BA2">
        <w:tab/>
      </w:r>
      <w:r w:rsidRPr="00FE2BA2">
        <w:tab/>
      </w:r>
      <w:r w:rsidRPr="00FE2BA2">
        <w:tab/>
      </w:r>
      <w:r w:rsidRPr="00FE2BA2">
        <w:tab/>
      </w:r>
      <w:r w:rsidRPr="00FE2BA2">
        <w:tab/>
      </w:r>
      <w:r w:rsidRPr="00FE2BA2">
        <w:tab/>
        <w:t>SEQUENCE {</w:t>
      </w:r>
    </w:p>
    <w:p w14:paraId="4D4E992F" w14:textId="77777777" w:rsidR="00AE7F94" w:rsidRPr="00FE2BA2" w:rsidRDefault="00AE7F94" w:rsidP="00AE7F94">
      <w:pPr>
        <w:pStyle w:val="PL"/>
        <w:shd w:val="clear" w:color="auto" w:fill="E6E6E6"/>
      </w:pPr>
      <w:r w:rsidRPr="00FE2BA2">
        <w:tab/>
      </w:r>
      <w:r w:rsidRPr="00FE2BA2">
        <w:tab/>
      </w:r>
      <w:r w:rsidRPr="00FE2BA2">
        <w:tab/>
        <w:t>purpose</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5B577FC2"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reportStrongestCells, reportCGI}</w:t>
      </w:r>
    </w:p>
    <w:p w14:paraId="46CD0D98" w14:textId="77777777" w:rsidR="00AE7F94" w:rsidRPr="00FE2BA2" w:rsidRDefault="00AE7F94" w:rsidP="00AE7F94">
      <w:pPr>
        <w:pStyle w:val="PL"/>
        <w:shd w:val="clear" w:color="auto" w:fill="E6E6E6"/>
      </w:pPr>
      <w:r w:rsidRPr="00FE2BA2">
        <w:tab/>
      </w:r>
      <w:r w:rsidRPr="00FE2BA2">
        <w:tab/>
        <w:t>}</w:t>
      </w:r>
    </w:p>
    <w:p w14:paraId="438F4B12" w14:textId="77777777" w:rsidR="00AE7F94" w:rsidRPr="00FE2BA2" w:rsidRDefault="00AE7F94" w:rsidP="00AE7F94">
      <w:pPr>
        <w:pStyle w:val="PL"/>
        <w:shd w:val="clear" w:color="auto" w:fill="E6E6E6"/>
      </w:pPr>
      <w:r w:rsidRPr="00FE2BA2">
        <w:tab/>
        <w:t>},</w:t>
      </w:r>
    </w:p>
    <w:p w14:paraId="6B3FDCFC" w14:textId="77777777" w:rsidR="00AE7F94" w:rsidRPr="00FE2BA2" w:rsidRDefault="00AE7F94" w:rsidP="00AE7F94">
      <w:pPr>
        <w:pStyle w:val="PL"/>
        <w:shd w:val="clear" w:color="auto" w:fill="E6E6E6"/>
      </w:pPr>
      <w:r w:rsidRPr="00FE2BA2">
        <w:tab/>
        <w:t>triggerQuantity</w:t>
      </w:r>
      <w:r w:rsidRPr="00FE2BA2">
        <w:tab/>
      </w:r>
      <w:r w:rsidRPr="00FE2BA2">
        <w:tab/>
      </w:r>
      <w:r w:rsidRPr="00FE2BA2">
        <w:tab/>
      </w:r>
      <w:r w:rsidRPr="00FE2BA2">
        <w:tab/>
      </w:r>
      <w:r w:rsidRPr="00FE2BA2">
        <w:tab/>
      </w:r>
      <w:r w:rsidRPr="00FE2BA2">
        <w:tab/>
        <w:t>ENUMERATED {rsrp, rsrq},</w:t>
      </w:r>
    </w:p>
    <w:p w14:paraId="0C0D9B86" w14:textId="77777777" w:rsidR="00AE7F94" w:rsidRPr="00FE2BA2" w:rsidRDefault="00AE7F94" w:rsidP="00AE7F94">
      <w:pPr>
        <w:pStyle w:val="PL"/>
        <w:shd w:val="clear" w:color="auto" w:fill="E6E6E6"/>
      </w:pPr>
      <w:r w:rsidRPr="00FE2BA2">
        <w:tab/>
        <w:t>reportQuantity</w:t>
      </w:r>
      <w:r w:rsidRPr="00FE2BA2">
        <w:tab/>
      </w:r>
      <w:r w:rsidRPr="00FE2BA2">
        <w:tab/>
      </w:r>
      <w:r w:rsidRPr="00FE2BA2">
        <w:tab/>
      </w:r>
      <w:r w:rsidRPr="00FE2BA2">
        <w:tab/>
      </w:r>
      <w:r w:rsidRPr="00FE2BA2">
        <w:tab/>
      </w:r>
      <w:r w:rsidRPr="00FE2BA2">
        <w:tab/>
        <w:t>ENUMERATED {sameAsTriggerQuantity, both},</w:t>
      </w:r>
    </w:p>
    <w:p w14:paraId="01140D6B" w14:textId="77777777" w:rsidR="00AE7F94" w:rsidRPr="00FE2BA2" w:rsidRDefault="00AE7F94" w:rsidP="00AE7F94">
      <w:pPr>
        <w:pStyle w:val="PL"/>
        <w:shd w:val="clear" w:color="auto" w:fill="E6E6E6"/>
      </w:pPr>
      <w:r w:rsidRPr="00FE2BA2">
        <w:tab/>
        <w:t>maxReportCells</w:t>
      </w:r>
      <w:r w:rsidRPr="00FE2BA2">
        <w:tab/>
      </w:r>
      <w:r w:rsidRPr="00FE2BA2">
        <w:tab/>
      </w:r>
      <w:r w:rsidRPr="00FE2BA2">
        <w:tab/>
      </w:r>
      <w:r w:rsidRPr="00FE2BA2">
        <w:tab/>
      </w:r>
      <w:r w:rsidRPr="00FE2BA2">
        <w:tab/>
      </w:r>
      <w:r w:rsidRPr="00FE2BA2">
        <w:tab/>
        <w:t>INTEGER (1..maxCellReport),</w:t>
      </w:r>
    </w:p>
    <w:p w14:paraId="79537C03" w14:textId="77777777" w:rsidR="00AE7F94" w:rsidRPr="00FE2BA2" w:rsidRDefault="00AE7F94" w:rsidP="00AE7F94">
      <w:pPr>
        <w:pStyle w:val="PL"/>
        <w:shd w:val="clear" w:color="auto" w:fill="E6E6E6"/>
      </w:pPr>
      <w:r w:rsidRPr="00FE2BA2">
        <w:tab/>
        <w:t>reportInterval</w:t>
      </w:r>
      <w:r w:rsidRPr="00FE2BA2">
        <w:tab/>
      </w:r>
      <w:r w:rsidRPr="00FE2BA2">
        <w:tab/>
      </w:r>
      <w:r w:rsidRPr="00FE2BA2">
        <w:tab/>
      </w:r>
      <w:r w:rsidRPr="00FE2BA2">
        <w:tab/>
      </w:r>
      <w:r w:rsidRPr="00FE2BA2">
        <w:tab/>
      </w:r>
      <w:r w:rsidRPr="00FE2BA2">
        <w:tab/>
        <w:t>ReportInterval,</w:t>
      </w:r>
    </w:p>
    <w:p w14:paraId="12C97D80" w14:textId="77777777" w:rsidR="00AE7F94" w:rsidRPr="00FE2BA2" w:rsidRDefault="00AE7F94" w:rsidP="00AE7F94">
      <w:pPr>
        <w:pStyle w:val="PL"/>
        <w:shd w:val="clear" w:color="auto" w:fill="E6E6E6"/>
      </w:pPr>
      <w:r w:rsidRPr="00FE2BA2">
        <w:tab/>
        <w:t>reportAmount</w:t>
      </w:r>
      <w:r w:rsidRPr="00FE2BA2">
        <w:tab/>
      </w:r>
      <w:r w:rsidRPr="00FE2BA2">
        <w:tab/>
      </w:r>
      <w:r w:rsidRPr="00FE2BA2">
        <w:tab/>
      </w:r>
      <w:r w:rsidRPr="00FE2BA2">
        <w:tab/>
      </w:r>
      <w:r w:rsidRPr="00FE2BA2">
        <w:tab/>
      </w:r>
      <w:r w:rsidRPr="00FE2BA2">
        <w:tab/>
        <w:t>ENUMERATED {r1, r2, r4, r8, r16, r32, r64, infinity},</w:t>
      </w:r>
    </w:p>
    <w:p w14:paraId="56E040A2" w14:textId="77777777" w:rsidR="00AE7F94" w:rsidRPr="00FE2BA2" w:rsidRDefault="00AE7F94" w:rsidP="00AE7F94">
      <w:pPr>
        <w:pStyle w:val="PL"/>
        <w:shd w:val="clear" w:color="auto" w:fill="E6E6E6"/>
      </w:pPr>
      <w:r w:rsidRPr="00FE2BA2">
        <w:tab/>
        <w:t>...,</w:t>
      </w:r>
    </w:p>
    <w:p w14:paraId="741C7C56" w14:textId="77777777" w:rsidR="00AE7F94" w:rsidRPr="00FE2BA2" w:rsidRDefault="00AE7F94" w:rsidP="00AE7F94">
      <w:pPr>
        <w:pStyle w:val="PL"/>
        <w:shd w:val="clear" w:color="auto" w:fill="E6E6E6"/>
      </w:pPr>
      <w:r w:rsidRPr="00FE2BA2">
        <w:rPr>
          <w:rFonts w:eastAsia="Batang"/>
        </w:rPr>
        <w:tab/>
        <w:t>[[</w:t>
      </w:r>
      <w:r w:rsidRPr="00FE2BA2">
        <w:tab/>
        <w:t>si-RequestForHO-r9</w:t>
      </w:r>
      <w:r w:rsidRPr="00FE2BA2">
        <w:tab/>
      </w:r>
      <w:r w:rsidRPr="00FE2BA2">
        <w:tab/>
      </w:r>
      <w:r w:rsidRPr="00FE2BA2">
        <w:tab/>
      </w:r>
      <w:r w:rsidRPr="00FE2BA2">
        <w:tab/>
      </w:r>
      <w:r w:rsidRPr="00FE2BA2">
        <w:tab/>
        <w:t>ENUMERATED {setup}</w:t>
      </w:r>
      <w:r w:rsidRPr="00FE2BA2">
        <w:tab/>
      </w:r>
      <w:r w:rsidRPr="00FE2BA2">
        <w:tab/>
        <w:t>OPTIONAL,</w:t>
      </w:r>
      <w:r w:rsidRPr="00FE2BA2">
        <w:tab/>
        <w:t>-- Cond reportCGI</w:t>
      </w:r>
    </w:p>
    <w:p w14:paraId="03DAE841" w14:textId="77777777" w:rsidR="00AE7F94" w:rsidRPr="00FE2BA2" w:rsidRDefault="00AE7F94" w:rsidP="00AE7F94">
      <w:pPr>
        <w:pStyle w:val="PL"/>
        <w:shd w:val="clear" w:color="auto" w:fill="E6E6E6"/>
        <w:rPr>
          <w:rFonts w:eastAsia="SimSun"/>
        </w:rPr>
      </w:pPr>
      <w:r w:rsidRPr="00FE2BA2">
        <w:tab/>
      </w:r>
      <w:r w:rsidRPr="00FE2BA2">
        <w:tab/>
        <w:t>ue-RxTxTimeDiff</w:t>
      </w:r>
      <w:r w:rsidRPr="00FE2BA2">
        <w:rPr>
          <w:rFonts w:eastAsia="SimSun"/>
        </w:rPr>
        <w:t>Periodical</w:t>
      </w:r>
      <w:r w:rsidRPr="00FE2BA2">
        <w:t>-r9</w:t>
      </w:r>
      <w:r w:rsidRPr="00FE2BA2">
        <w:tab/>
      </w:r>
      <w:r w:rsidRPr="00FE2BA2">
        <w:tab/>
        <w:t>ENUMERATED {setup}</w:t>
      </w:r>
      <w:r w:rsidRPr="00FE2BA2">
        <w:tab/>
      </w:r>
      <w:r w:rsidRPr="00FE2BA2">
        <w:tab/>
        <w:t>OPTIONAL</w:t>
      </w:r>
      <w:r w:rsidRPr="00FE2BA2">
        <w:tab/>
        <w:t>-</w:t>
      </w:r>
      <w:r w:rsidRPr="00FE2BA2">
        <w:rPr>
          <w:rFonts w:eastAsia="SimSun"/>
        </w:rPr>
        <w:t xml:space="preserve">- </w:t>
      </w:r>
      <w:r w:rsidRPr="00FE2BA2">
        <w:t>Need OR</w:t>
      </w:r>
    </w:p>
    <w:p w14:paraId="000CC695" w14:textId="77777777" w:rsidR="00AE7F94" w:rsidRPr="00FE2BA2" w:rsidRDefault="00AE7F94" w:rsidP="00AE7F94">
      <w:pPr>
        <w:pStyle w:val="PL"/>
        <w:shd w:val="clear" w:color="auto" w:fill="E6E6E6"/>
      </w:pPr>
      <w:r w:rsidRPr="00FE2BA2">
        <w:rPr>
          <w:rFonts w:eastAsia="Batang"/>
        </w:rPr>
        <w:tab/>
        <w:t>]],</w:t>
      </w:r>
    </w:p>
    <w:p w14:paraId="052AE1C1" w14:textId="77777777" w:rsidR="00AE7F94" w:rsidRPr="00FE2BA2" w:rsidRDefault="00AE7F94" w:rsidP="00AE7F94">
      <w:pPr>
        <w:pStyle w:val="PL"/>
        <w:shd w:val="clear" w:color="auto" w:fill="E6E6E6"/>
        <w:tabs>
          <w:tab w:val="clear" w:pos="6912"/>
        </w:tabs>
      </w:pPr>
      <w:r w:rsidRPr="00FE2BA2">
        <w:tab/>
        <w:t>[[</w:t>
      </w:r>
      <w:r w:rsidRPr="00FE2BA2">
        <w:tab/>
        <w:t>includeLocationInfo-r10</w:t>
      </w:r>
      <w:r w:rsidRPr="00FE2BA2">
        <w:tab/>
      </w:r>
      <w:r w:rsidRPr="00FE2BA2">
        <w:tab/>
      </w:r>
      <w:r w:rsidRPr="00FE2BA2">
        <w:tab/>
      </w:r>
      <w:r w:rsidRPr="00FE2BA2">
        <w:tab/>
        <w:t>ENUMERATED {true}</w:t>
      </w:r>
      <w:r w:rsidRPr="00FE2BA2">
        <w:tab/>
      </w:r>
      <w:r w:rsidRPr="00FE2BA2">
        <w:tab/>
        <w:t>OPTIONAL,</w:t>
      </w:r>
      <w:r w:rsidRPr="00FE2BA2">
        <w:tab/>
        <w:t>-- Need OR</w:t>
      </w:r>
    </w:p>
    <w:p w14:paraId="59234F41" w14:textId="77777777" w:rsidR="00AE7F94" w:rsidRPr="00FE2BA2" w:rsidRDefault="00AE7F94" w:rsidP="00AE7F94">
      <w:pPr>
        <w:pStyle w:val="PL"/>
        <w:shd w:val="clear" w:color="auto" w:fill="E6E6E6"/>
        <w:rPr>
          <w:rFonts w:eastAsia="SimSun"/>
        </w:rPr>
      </w:pPr>
      <w:r w:rsidRPr="00FE2BA2">
        <w:rPr>
          <w:rFonts w:eastAsia="Batang"/>
        </w:rPr>
        <w:tab/>
      </w:r>
      <w:r w:rsidRPr="00FE2BA2">
        <w:tab/>
        <w:t>reportAddNeighMeas-r10</w:t>
      </w:r>
      <w:r w:rsidRPr="00FE2BA2">
        <w:tab/>
      </w:r>
      <w:r w:rsidRPr="00FE2BA2">
        <w:tab/>
      </w:r>
      <w:r w:rsidRPr="00FE2BA2">
        <w:tab/>
      </w:r>
      <w:r w:rsidRPr="00FE2BA2">
        <w:tab/>
        <w:t>ENUMERATED {setup}</w:t>
      </w:r>
      <w:r w:rsidRPr="00FE2BA2">
        <w:tab/>
      </w:r>
      <w:r w:rsidRPr="00FE2BA2">
        <w:tab/>
        <w:t>OPTIONAL</w:t>
      </w:r>
      <w:r w:rsidRPr="00FE2BA2">
        <w:tab/>
        <w:t>-</w:t>
      </w:r>
      <w:r w:rsidRPr="00FE2BA2">
        <w:rPr>
          <w:rFonts w:eastAsia="SimSun"/>
        </w:rPr>
        <w:t xml:space="preserve">- </w:t>
      </w:r>
      <w:r w:rsidRPr="00FE2BA2">
        <w:t>Need OR</w:t>
      </w:r>
    </w:p>
    <w:p w14:paraId="3AA44334" w14:textId="77777777" w:rsidR="00AE7F94" w:rsidRPr="00FE2BA2" w:rsidRDefault="00AE7F94" w:rsidP="00AE7F94">
      <w:pPr>
        <w:pStyle w:val="PL"/>
        <w:shd w:val="clear" w:color="auto" w:fill="E6E6E6"/>
        <w:rPr>
          <w:rFonts w:eastAsia="Batang"/>
        </w:rPr>
      </w:pPr>
      <w:r w:rsidRPr="00FE2BA2">
        <w:rPr>
          <w:rFonts w:eastAsia="Batang"/>
        </w:rPr>
        <w:tab/>
        <w:t>]],</w:t>
      </w:r>
    </w:p>
    <w:p w14:paraId="4AB2FA4E" w14:textId="77777777" w:rsidR="00AE7F94" w:rsidRPr="00FE2BA2" w:rsidRDefault="00AE7F94" w:rsidP="00AE7F94">
      <w:pPr>
        <w:pStyle w:val="PL"/>
        <w:shd w:val="clear" w:color="auto" w:fill="E6E6E6"/>
      </w:pPr>
      <w:r w:rsidRPr="00FE2BA2">
        <w:rPr>
          <w:rFonts w:eastAsia="Batang"/>
        </w:rPr>
        <w:tab/>
        <w:t>[[</w:t>
      </w:r>
      <w:r w:rsidRPr="00FE2BA2">
        <w:rPr>
          <w:rFonts w:eastAsia="Batang"/>
        </w:rPr>
        <w:tab/>
        <w:t>alternativeTimeToTrigger-r12</w:t>
      </w:r>
      <w:r w:rsidRPr="00FE2BA2">
        <w:rPr>
          <w:rFonts w:eastAsia="Batang"/>
        </w:rPr>
        <w:tab/>
      </w:r>
      <w:r w:rsidRPr="00FE2BA2">
        <w:rPr>
          <w:rFonts w:eastAsia="Batang"/>
        </w:rPr>
        <w:tab/>
      </w:r>
      <w:r w:rsidRPr="00FE2BA2">
        <w:t>CHOICE {</w:t>
      </w:r>
    </w:p>
    <w:p w14:paraId="4F396910" w14:textId="77777777" w:rsidR="00AE7F94" w:rsidRPr="00FE2BA2" w:rsidRDefault="00AE7F94" w:rsidP="00AE7F94">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88065C6" w14:textId="77777777" w:rsidR="00AE7F94" w:rsidRPr="00FE2BA2" w:rsidRDefault="00AE7F94" w:rsidP="00AE7F94">
      <w:pPr>
        <w:pStyle w:val="PL"/>
        <w:shd w:val="clear" w:color="auto" w:fill="E6E6E6"/>
        <w:rPr>
          <w:rFonts w:eastAsia="Batang"/>
        </w:rPr>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r>
      <w:r w:rsidRPr="00FE2BA2">
        <w:rPr>
          <w:rFonts w:eastAsia="Batang"/>
        </w:rPr>
        <w:t>TimeToTrigger</w:t>
      </w:r>
    </w:p>
    <w:p w14:paraId="20CD4A6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7EAC135A" w14:textId="77777777" w:rsidR="00AE7F94" w:rsidRPr="00FE2BA2" w:rsidRDefault="00AE7F94" w:rsidP="00AE7F94">
      <w:pPr>
        <w:pStyle w:val="PL"/>
        <w:shd w:val="clear" w:color="auto" w:fill="E6E6E6"/>
        <w:rPr>
          <w:rFonts w:eastAsia="SimSun"/>
        </w:rPr>
      </w:pPr>
      <w:r w:rsidRPr="00FE2BA2">
        <w:rPr>
          <w:rFonts w:eastAsia="SimSun"/>
        </w:rPr>
        <w:tab/>
      </w:r>
      <w:r w:rsidRPr="00FE2BA2">
        <w:rPr>
          <w:rFonts w:eastAsia="SimSun"/>
        </w:rPr>
        <w:tab/>
        <w:t>useT312-r12</w:t>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t>BOOLEAN</w:t>
      </w:r>
      <w:r w:rsidRPr="00FE2BA2">
        <w:rPr>
          <w:rFonts w:eastAsia="SimSun"/>
        </w:rPr>
        <w:tab/>
      </w:r>
      <w:r w:rsidRPr="00FE2BA2">
        <w:rPr>
          <w:rFonts w:eastAsia="SimSun"/>
        </w:rPr>
        <w:tab/>
      </w:r>
      <w:r w:rsidRPr="00FE2BA2">
        <w:rPr>
          <w:rFonts w:eastAsia="SimSun"/>
        </w:rPr>
        <w:tab/>
        <w:t>OPTIONAL</w:t>
      </w:r>
      <w:r w:rsidRPr="00FE2BA2">
        <w:t>,</w:t>
      </w:r>
      <w:r w:rsidRPr="00FE2BA2">
        <w:rPr>
          <w:rFonts w:eastAsia="SimSun"/>
        </w:rPr>
        <w:tab/>
        <w:t>-- Need ON</w:t>
      </w:r>
    </w:p>
    <w:p w14:paraId="2A6F5DE8" w14:textId="77777777" w:rsidR="00AE7F94" w:rsidRPr="00FE2BA2" w:rsidRDefault="00AE7F94" w:rsidP="00AE7F94">
      <w:pPr>
        <w:pStyle w:val="PL"/>
        <w:shd w:val="clear" w:color="auto" w:fill="E6E6E6"/>
      </w:pPr>
      <w:r w:rsidRPr="00FE2BA2">
        <w:tab/>
      </w:r>
      <w:r w:rsidRPr="00FE2BA2">
        <w:tab/>
        <w:t>usePSCell-r12</w:t>
      </w:r>
      <w:r w:rsidRPr="00FE2BA2">
        <w:tab/>
      </w:r>
      <w:r w:rsidRPr="00FE2BA2">
        <w:tab/>
      </w:r>
      <w:r w:rsidRPr="00FE2BA2">
        <w:tab/>
      </w:r>
      <w:r w:rsidRPr="00FE2BA2">
        <w:tab/>
      </w:r>
      <w:r w:rsidRPr="00FE2BA2">
        <w:tab/>
      </w:r>
      <w:r w:rsidRPr="00FE2BA2">
        <w:tab/>
        <w:t>BOOLEAN</w:t>
      </w:r>
      <w:r w:rsidRPr="00FE2BA2">
        <w:tab/>
      </w:r>
      <w:r w:rsidRPr="00FE2BA2">
        <w:tab/>
      </w:r>
      <w:r w:rsidRPr="00FE2BA2">
        <w:tab/>
        <w:t>OPTIONAL,</w:t>
      </w:r>
      <w:r w:rsidRPr="00FE2BA2">
        <w:tab/>
        <w:t>-- Need ON</w:t>
      </w:r>
    </w:p>
    <w:p w14:paraId="0D724AA7" w14:textId="77777777" w:rsidR="00AE7F94" w:rsidRPr="00FE2BA2" w:rsidRDefault="00AE7F94" w:rsidP="00AE7F94">
      <w:pPr>
        <w:pStyle w:val="PL"/>
        <w:shd w:val="clear" w:color="auto" w:fill="E6E6E6"/>
      </w:pPr>
      <w:r w:rsidRPr="00FE2BA2">
        <w:tab/>
      </w:r>
      <w:r w:rsidRPr="00FE2BA2">
        <w:tab/>
        <w:t>aN-Threshold1-v1250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74A69313" w14:textId="77777777" w:rsidR="00AE7F94" w:rsidRPr="00FE2BA2" w:rsidRDefault="00AE7F94" w:rsidP="00AE7F94">
      <w:pPr>
        <w:pStyle w:val="PL"/>
        <w:shd w:val="clear" w:color="auto" w:fill="E6E6E6"/>
      </w:pPr>
      <w:r w:rsidRPr="00FE2BA2">
        <w:tab/>
      </w:r>
      <w:r w:rsidRPr="00FE2BA2">
        <w:tab/>
        <w:t>a5-Threshold2-v1250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356538C3" w14:textId="77777777" w:rsidR="00AE7F94" w:rsidRPr="00FE2BA2" w:rsidRDefault="00AE7F94" w:rsidP="00AE7F94">
      <w:pPr>
        <w:pStyle w:val="PL"/>
        <w:shd w:val="clear" w:color="auto" w:fill="E6E6E6"/>
      </w:pPr>
      <w:r w:rsidRPr="00FE2BA2">
        <w:tab/>
      </w:r>
      <w:r w:rsidRPr="00FE2BA2">
        <w:tab/>
      </w:r>
      <w:r w:rsidRPr="00FE2BA2">
        <w:rPr>
          <w:rFonts w:eastAsia="Batang"/>
        </w:rPr>
        <w:t>reportStrongestCSI-RSs-r12</w:t>
      </w:r>
      <w:r w:rsidRPr="00FE2BA2">
        <w:rPr>
          <w:rFonts w:eastAsia="Batang"/>
        </w:rPr>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073F6A3C" w14:textId="77777777" w:rsidR="00AE7F94" w:rsidRPr="00FE2BA2" w:rsidRDefault="00AE7F94" w:rsidP="00AE7F94">
      <w:pPr>
        <w:pStyle w:val="PL"/>
        <w:shd w:val="clear" w:color="auto" w:fill="E6E6E6"/>
      </w:pPr>
      <w:r w:rsidRPr="00FE2BA2">
        <w:tab/>
      </w:r>
      <w:r w:rsidRPr="00FE2BA2">
        <w:tab/>
        <w:t>reportCRS-Meas</w:t>
      </w:r>
      <w:r w:rsidRPr="00FE2BA2">
        <w:rPr>
          <w:rFonts w:eastAsia="Batang"/>
        </w:rPr>
        <w:t>-r12</w:t>
      </w:r>
      <w:r w:rsidRPr="00FE2BA2">
        <w:tab/>
      </w:r>
      <w:r w:rsidRPr="00FE2BA2">
        <w:tab/>
      </w:r>
      <w:r w:rsidRPr="00FE2BA2">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26DB27A9" w14:textId="77777777" w:rsidR="00AE7F94" w:rsidRPr="00FE2BA2" w:rsidRDefault="00AE7F94" w:rsidP="00AE7F94">
      <w:pPr>
        <w:pStyle w:val="PL"/>
        <w:shd w:val="clear" w:color="auto" w:fill="E6E6E6"/>
      </w:pPr>
      <w:r w:rsidRPr="00FE2BA2">
        <w:tab/>
      </w:r>
      <w:r w:rsidRPr="00FE2BA2">
        <w:tab/>
      </w:r>
      <w:r w:rsidRPr="00FE2BA2">
        <w:rPr>
          <w:rFonts w:eastAsia="Batang"/>
        </w:rPr>
        <w:t>triggerQuantityC</w:t>
      </w:r>
      <w:r w:rsidRPr="00FE2BA2">
        <w:t>SI-RS</w:t>
      </w:r>
      <w:r w:rsidRPr="00FE2BA2">
        <w:rPr>
          <w:rFonts w:eastAsia="Batang"/>
        </w:rPr>
        <w:t>-r12</w:t>
      </w:r>
      <w:r w:rsidRPr="00FE2BA2">
        <w:rPr>
          <w:rFonts w:eastAsia="Batang"/>
        </w:rPr>
        <w:tab/>
      </w:r>
      <w:r w:rsidRPr="00FE2BA2">
        <w:tab/>
      </w:r>
      <w:r w:rsidRPr="00FE2BA2">
        <w:tab/>
        <w:t>BOOLEAN</w:t>
      </w:r>
      <w:r w:rsidRPr="00FE2BA2">
        <w:rPr>
          <w:rFonts w:eastAsia="Batang"/>
        </w:rPr>
        <w:tab/>
      </w:r>
      <w:r w:rsidRPr="00FE2BA2">
        <w:rPr>
          <w:rFonts w:eastAsia="Batang"/>
        </w:rPr>
        <w:tab/>
      </w:r>
      <w:r w:rsidRPr="00FE2BA2">
        <w:rPr>
          <w:rFonts w:eastAsia="Batang"/>
        </w:rPr>
        <w:tab/>
        <w:t>OPTIONAL</w:t>
      </w:r>
      <w:r w:rsidRPr="00FE2BA2">
        <w:rPr>
          <w:rFonts w:eastAsia="Batang"/>
        </w:rPr>
        <w:tab/>
      </w:r>
      <w:r w:rsidRPr="00FE2BA2">
        <w:rPr>
          <w:rFonts w:eastAsia="Batang"/>
        </w:rPr>
        <w:tab/>
        <w:t>-- Need ON</w:t>
      </w:r>
    </w:p>
    <w:p w14:paraId="408D4A26" w14:textId="77777777" w:rsidR="00AE7F94" w:rsidRPr="00FE2BA2" w:rsidRDefault="00AE7F94" w:rsidP="00AE7F94">
      <w:pPr>
        <w:pStyle w:val="PL"/>
        <w:shd w:val="clear" w:color="auto" w:fill="E6E6E6"/>
      </w:pPr>
      <w:r w:rsidRPr="00FE2BA2">
        <w:rPr>
          <w:rFonts w:eastAsia="SimSun"/>
        </w:rPr>
        <w:tab/>
        <w:t>]]</w:t>
      </w:r>
      <w:r w:rsidRPr="00FE2BA2">
        <w:t>,</w:t>
      </w:r>
    </w:p>
    <w:p w14:paraId="07625FC9" w14:textId="77777777" w:rsidR="00AE7F94" w:rsidRPr="00FE2BA2" w:rsidRDefault="00AE7F94" w:rsidP="00AE7F94">
      <w:pPr>
        <w:pStyle w:val="PL"/>
        <w:shd w:val="clear" w:color="auto" w:fill="E6E6E6"/>
      </w:pPr>
      <w:r w:rsidRPr="00FE2BA2">
        <w:tab/>
        <w:t>[[</w:t>
      </w:r>
      <w:r w:rsidRPr="00FE2BA2">
        <w:tab/>
        <w:t>reportSSTD-Meas-r13</w:t>
      </w:r>
      <w:r w:rsidRPr="00FE2BA2">
        <w:tab/>
      </w:r>
      <w:r w:rsidRPr="00FE2BA2">
        <w:tab/>
      </w:r>
      <w:r w:rsidRPr="00FE2BA2">
        <w:tab/>
      </w:r>
      <w:r w:rsidRPr="00FE2BA2">
        <w:tab/>
      </w:r>
      <w:r w:rsidRPr="00FE2BA2">
        <w:tab/>
        <w:t>BOOLEAN</w:t>
      </w:r>
      <w:r w:rsidRPr="00FE2BA2">
        <w:tab/>
      </w:r>
      <w:r w:rsidRPr="00FE2BA2">
        <w:tab/>
      </w:r>
      <w:r w:rsidRPr="00FE2BA2">
        <w:tab/>
        <w:t>OPTIONAL,</w:t>
      </w:r>
      <w:r w:rsidRPr="00FE2BA2">
        <w:tab/>
      </w:r>
      <w:r w:rsidRPr="00FE2BA2">
        <w:tab/>
        <w:t>-- Need ON</w:t>
      </w:r>
    </w:p>
    <w:p w14:paraId="64015C8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rs-sinr-Config-r13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CHOICE {</w:t>
      </w:r>
    </w:p>
    <w:p w14:paraId="2347EEA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release</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NULL,</w:t>
      </w:r>
    </w:p>
    <w:p w14:paraId="199B525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setup</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SEQUENCE {</w:t>
      </w:r>
    </w:p>
    <w:p w14:paraId="76B19223"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triggerQuantity-v1310</w:t>
      </w:r>
      <w:r w:rsidRPr="00FE2BA2">
        <w:rPr>
          <w:rFonts w:eastAsia="Batang"/>
        </w:rPr>
        <w:tab/>
      </w:r>
      <w:r w:rsidRPr="00FE2BA2">
        <w:rPr>
          <w:rFonts w:eastAsia="Batang"/>
        </w:rPr>
        <w:tab/>
      </w:r>
      <w:r w:rsidRPr="00FE2BA2">
        <w:rPr>
          <w:rFonts w:eastAsia="Batang"/>
        </w:rPr>
        <w:tab/>
      </w:r>
      <w:r w:rsidRPr="00FE2BA2">
        <w:rPr>
          <w:rFonts w:eastAsia="Batang"/>
        </w:rPr>
        <w:tab/>
        <w:t>ENUMERATED {sinr}</w:t>
      </w:r>
      <w:r w:rsidRPr="00FE2BA2">
        <w:rPr>
          <w:rFonts w:eastAsia="Batang"/>
        </w:rPr>
        <w:tab/>
      </w:r>
      <w:r w:rsidRPr="00FE2BA2">
        <w:rPr>
          <w:rFonts w:eastAsia="Batang"/>
        </w:rPr>
        <w:tab/>
        <w:t>OPTIONAL,</w:t>
      </w:r>
      <w:r w:rsidRPr="00FE2BA2">
        <w:rPr>
          <w:rFonts w:eastAsia="Batang"/>
        </w:rPr>
        <w:tab/>
        <w:t>-- Need ON</w:t>
      </w:r>
    </w:p>
    <w:p w14:paraId="15404912"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aN-Threshold1-r13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E3FF0DC"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a5-Threshold2-r13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608000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reportQuantity-v1310</w:t>
      </w:r>
      <w:r w:rsidRPr="00FE2BA2">
        <w:rPr>
          <w:rFonts w:eastAsia="Batang"/>
        </w:rPr>
        <w:tab/>
      </w:r>
      <w:r w:rsidRPr="00FE2BA2">
        <w:rPr>
          <w:rFonts w:eastAsia="Batang"/>
        </w:rPr>
        <w:tab/>
      </w:r>
      <w:r w:rsidRPr="00FE2BA2">
        <w:rPr>
          <w:rFonts w:eastAsia="Batang"/>
        </w:rPr>
        <w:tab/>
      </w:r>
      <w:r w:rsidRPr="00FE2BA2">
        <w:rPr>
          <w:rFonts w:eastAsia="Batang"/>
        </w:rPr>
        <w:tab/>
        <w:t>ENUMERATED {rsrpANDsinr, rsrqANDsinr, all}</w:t>
      </w:r>
    </w:p>
    <w:p w14:paraId="0BF64A7D" w14:textId="77777777" w:rsidR="00AE7F94" w:rsidRPr="00FE2BA2" w:rsidRDefault="00AE7F94" w:rsidP="00AE7F94">
      <w:pPr>
        <w:pStyle w:val="PL"/>
        <w:shd w:val="clear" w:color="auto" w:fill="E6E6E6"/>
        <w:rPr>
          <w:rFonts w:eastAsia="Batang"/>
        </w:rPr>
      </w:pPr>
      <w:r w:rsidRPr="00FE2BA2">
        <w:rPr>
          <w:rFonts w:eastAsia="Batang"/>
        </w:rPr>
        <w:lastRenderedPageBreak/>
        <w:tab/>
      </w:r>
      <w:r w:rsidRPr="00FE2BA2">
        <w:rPr>
          <w:rFonts w:eastAsia="Batang"/>
        </w:rPr>
        <w:tab/>
      </w:r>
      <w:r w:rsidRPr="00FE2BA2">
        <w:rPr>
          <w:rFonts w:eastAsia="Batang"/>
        </w:rPr>
        <w:tab/>
        <w:t>}</w:t>
      </w:r>
    </w:p>
    <w:p w14:paraId="0294628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119367C0" w14:textId="77777777" w:rsidR="00AE7F94" w:rsidRPr="00FE2BA2" w:rsidRDefault="00AE7F94" w:rsidP="00AE7F94">
      <w:pPr>
        <w:pStyle w:val="PL"/>
        <w:shd w:val="clear" w:color="auto" w:fill="E6E6E6"/>
        <w:rPr>
          <w:rFonts w:eastAsia="SimSun"/>
        </w:rPr>
      </w:pPr>
      <w:r w:rsidRPr="00FE2BA2">
        <w:rPr>
          <w:rFonts w:eastAsia="Batang"/>
        </w:rPr>
        <w:tab/>
      </w:r>
      <w:r w:rsidRPr="00FE2BA2">
        <w:rPr>
          <w:rFonts w:eastAsia="Batang"/>
        </w:rPr>
        <w:tab/>
      </w:r>
      <w:r w:rsidRPr="00FE2BA2">
        <w:rPr>
          <w:rFonts w:eastAsia="SimSun"/>
        </w:rPr>
        <w:t>useWhiteCellList-r13</w:t>
      </w:r>
      <w:r w:rsidRPr="00FE2BA2">
        <w:rPr>
          <w:rFonts w:eastAsia="SimSun"/>
        </w:rPr>
        <w:tab/>
      </w:r>
      <w:r w:rsidRPr="00FE2BA2">
        <w:rPr>
          <w:rFonts w:eastAsia="SimSun"/>
        </w:rPr>
        <w:tab/>
      </w:r>
      <w:r w:rsidRPr="00FE2BA2">
        <w:rPr>
          <w:rFonts w:eastAsia="SimSun"/>
        </w:rPr>
        <w:tab/>
      </w:r>
      <w:r w:rsidRPr="00FE2BA2">
        <w:rPr>
          <w:rFonts w:eastAsia="SimSun"/>
        </w:rPr>
        <w:tab/>
      </w:r>
      <w:r w:rsidRPr="00FE2BA2">
        <w:t>BOOLEAN</w:t>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r>
      <w:r w:rsidRPr="00FE2BA2">
        <w:rPr>
          <w:rFonts w:eastAsia="SimSun"/>
        </w:rPr>
        <w:tab/>
        <w:t>OPTIONAL,</w:t>
      </w:r>
      <w:r w:rsidRPr="00FE2BA2">
        <w:rPr>
          <w:rFonts w:eastAsia="SimSun"/>
        </w:rPr>
        <w:tab/>
        <w:t>-- Need ON</w:t>
      </w:r>
    </w:p>
    <w:p w14:paraId="5EFFDA6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measRSSI-ReportConfig-r13</w:t>
      </w:r>
      <w:r w:rsidRPr="00FE2BA2">
        <w:rPr>
          <w:rFonts w:eastAsia="Batang"/>
        </w:rPr>
        <w:tab/>
      </w:r>
      <w:r w:rsidRPr="00FE2BA2">
        <w:rPr>
          <w:rFonts w:eastAsia="Batang"/>
        </w:rPr>
        <w:tab/>
      </w:r>
      <w:r w:rsidRPr="00FE2BA2">
        <w:rPr>
          <w:rFonts w:eastAsia="Batang"/>
        </w:rPr>
        <w:tab/>
        <w:t>MeasRSSI-ReportConfig-r13</w:t>
      </w:r>
      <w:r w:rsidRPr="00FE2BA2">
        <w:rPr>
          <w:rFonts w:eastAsia="Batang"/>
        </w:rPr>
        <w:tab/>
        <w:t>OPTIONAL,</w:t>
      </w:r>
      <w:r w:rsidRPr="00FE2BA2">
        <w:rPr>
          <w:rFonts w:eastAsia="Batang"/>
        </w:rPr>
        <w:tab/>
        <w:t>-- Need ON</w:t>
      </w:r>
    </w:p>
    <w:p w14:paraId="186ADEB1" w14:textId="77777777" w:rsidR="00AE7F94" w:rsidRPr="00FE2BA2" w:rsidRDefault="00AE7F94" w:rsidP="00AE7F94">
      <w:pPr>
        <w:pStyle w:val="PL"/>
        <w:shd w:val="clear" w:color="auto" w:fill="E6E6E6"/>
      </w:pPr>
      <w:r w:rsidRPr="00FE2BA2">
        <w:tab/>
      </w:r>
      <w:r w:rsidRPr="00FE2BA2">
        <w:tab/>
        <w:t>includeMultiBandInfo-r13</w:t>
      </w:r>
      <w:r w:rsidRPr="00FE2BA2">
        <w:tab/>
      </w:r>
      <w:r w:rsidRPr="00FE2BA2">
        <w:tab/>
      </w:r>
      <w:r w:rsidRPr="00FE2BA2">
        <w:tab/>
        <w:t>ENUMERATED {true}</w:t>
      </w:r>
      <w:r w:rsidRPr="00FE2BA2">
        <w:tab/>
      </w:r>
      <w:r w:rsidRPr="00FE2BA2">
        <w:tab/>
      </w:r>
      <w:r w:rsidRPr="00FE2BA2">
        <w:tab/>
        <w:t>OPTIONAL,</w:t>
      </w:r>
      <w:r w:rsidRPr="00FE2BA2">
        <w:tab/>
        <w:t>-- Cond reportCGI</w:t>
      </w:r>
    </w:p>
    <w:p w14:paraId="56EDD908" w14:textId="77777777" w:rsidR="00AE7F94" w:rsidRPr="00AE7F94" w:rsidRDefault="00AE7F94" w:rsidP="00AE7F94">
      <w:pPr>
        <w:pStyle w:val="PL"/>
        <w:shd w:val="clear" w:color="auto" w:fill="E6E6E6"/>
        <w:rPr>
          <w:rFonts w:eastAsia="Batang"/>
          <w:color w:val="FF0000"/>
        </w:rPr>
      </w:pP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t>OPTIONAL</w:t>
      </w:r>
      <w:r w:rsidRPr="00AE7F94">
        <w:rPr>
          <w:rFonts w:eastAsia="Batang"/>
          <w:color w:val="FF0000"/>
        </w:rPr>
        <w:tab/>
      </w:r>
      <w:r w:rsidRPr="00AE7F94">
        <w:rPr>
          <w:color w:val="FF0000"/>
        </w:rPr>
        <w:t xml:space="preserve">-- </w:t>
      </w:r>
      <w:r w:rsidRPr="00AE7F94">
        <w:rPr>
          <w:rFonts w:eastAsia="Batang"/>
          <w:color w:val="FF0000"/>
        </w:rPr>
        <w:t>Need ON</w:t>
      </w:r>
    </w:p>
    <w:p w14:paraId="7DABF29A" w14:textId="77777777" w:rsidR="00AE7F94" w:rsidRPr="00FE2BA2" w:rsidRDefault="00AE7F94" w:rsidP="00AE7F94">
      <w:pPr>
        <w:pStyle w:val="PL"/>
        <w:shd w:val="clear" w:color="auto" w:fill="E6E6E6"/>
      </w:pPr>
      <w:r w:rsidRPr="00FE2BA2">
        <w:rPr>
          <w:rFonts w:eastAsia="Batang"/>
        </w:rPr>
        <w:tab/>
        <w:t>]]</w:t>
      </w:r>
      <w:r w:rsidRPr="00FE2BA2">
        <w:t>,</w:t>
      </w:r>
    </w:p>
    <w:p w14:paraId="4886F0F6" w14:textId="77777777" w:rsidR="00AE7F94" w:rsidRPr="00FE2BA2" w:rsidRDefault="00AE7F94" w:rsidP="00AE7F94">
      <w:pPr>
        <w:pStyle w:val="PL"/>
        <w:shd w:val="clear" w:color="auto" w:fill="E6E6E6"/>
      </w:pPr>
      <w:r w:rsidRPr="00FE2BA2">
        <w:tab/>
        <w:t>[[</w:t>
      </w:r>
      <w:r w:rsidRPr="00FE2BA2">
        <w:tab/>
        <w:t>ue-RxTxTimeDiffPeriodicalTDD-r13</w:t>
      </w:r>
      <w:r w:rsidRPr="00FE2BA2">
        <w:tab/>
        <w:t>BOOLEAN</w:t>
      </w:r>
      <w:r w:rsidRPr="00FE2BA2">
        <w:tab/>
      </w:r>
      <w:r w:rsidRPr="00FE2BA2">
        <w:tab/>
      </w:r>
      <w:r w:rsidRPr="00FE2BA2">
        <w:tab/>
      </w:r>
      <w:r w:rsidRPr="00FE2BA2">
        <w:tab/>
      </w:r>
      <w:r w:rsidRPr="00FE2BA2">
        <w:tab/>
      </w:r>
      <w:r w:rsidRPr="00FE2BA2">
        <w:tab/>
        <w:t>OPTIONAL</w:t>
      </w:r>
      <w:r w:rsidRPr="00FE2BA2">
        <w:tab/>
        <w:t>-- Need ON</w:t>
      </w:r>
    </w:p>
    <w:p w14:paraId="7BD6E04F" w14:textId="77777777" w:rsidR="00AE7F94" w:rsidRPr="00FE2BA2" w:rsidRDefault="00AE7F94" w:rsidP="00AE7F94">
      <w:pPr>
        <w:pStyle w:val="PL"/>
        <w:shd w:val="clear" w:color="auto" w:fill="E6E6E6"/>
      </w:pPr>
      <w:r w:rsidRPr="00FE2BA2">
        <w:tab/>
        <w:t>]],</w:t>
      </w:r>
    </w:p>
    <w:p w14:paraId="7D6839D2" w14:textId="77777777" w:rsidR="00AE7F94" w:rsidRPr="00FE2BA2" w:rsidRDefault="00AE7F94" w:rsidP="00AE7F94">
      <w:pPr>
        <w:pStyle w:val="PL"/>
        <w:shd w:val="clear" w:color="auto" w:fill="E6E6E6"/>
      </w:pPr>
      <w:r w:rsidRPr="00FE2BA2">
        <w:tab/>
        <w:t>[[</w:t>
      </w:r>
      <w:r w:rsidRPr="00FE2BA2">
        <w:tab/>
      </w:r>
    </w:p>
    <w:p w14:paraId="227F28B3" w14:textId="77777777" w:rsidR="00AE7F94" w:rsidRPr="00FE2BA2" w:rsidRDefault="00AE7F94" w:rsidP="00AE7F94">
      <w:pPr>
        <w:pStyle w:val="PL"/>
        <w:shd w:val="clear" w:color="auto" w:fill="E6E6E6"/>
        <w:tabs>
          <w:tab w:val="clear" w:pos="2688"/>
          <w:tab w:val="left" w:pos="2380"/>
        </w:tabs>
      </w:pPr>
      <w:r w:rsidRPr="00FE2BA2">
        <w:tab/>
      </w:r>
      <w:r w:rsidRPr="00FE2BA2">
        <w:tab/>
        <w:t>purpose-v1430</w:t>
      </w:r>
      <w:r w:rsidRPr="00FE2BA2">
        <w:tab/>
      </w:r>
      <w:r w:rsidRPr="00FE2BA2">
        <w:tab/>
      </w:r>
      <w:r w:rsidRPr="00FE2BA2">
        <w:tab/>
        <w:t>ENUMERATED {reportLocation, sidelink, spare2, spare1}</w:t>
      </w:r>
      <w:r w:rsidRPr="00FE2BA2">
        <w:tab/>
      </w:r>
      <w:r w:rsidRPr="00FE2BA2">
        <w:tab/>
      </w:r>
    </w:p>
    <w:p w14:paraId="034914CD" w14:textId="77777777" w:rsidR="00AE7F94" w:rsidRPr="00FE2BA2" w:rsidRDefault="00AE7F94" w:rsidP="00AE7F94">
      <w:pPr>
        <w:pStyle w:val="PL"/>
        <w:shd w:val="clear" w:color="auto" w:fill="E6E6E6"/>
        <w:tabs>
          <w:tab w:val="clear" w:pos="2688"/>
          <w:tab w:val="left" w:pos="2380"/>
        </w:tabs>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25AFB1AC" w14:textId="77777777" w:rsidR="00AE7F94" w:rsidRPr="00FE2BA2" w:rsidRDefault="00AE7F94" w:rsidP="00AE7F94">
      <w:pPr>
        <w:pStyle w:val="PL"/>
        <w:shd w:val="clear" w:color="auto" w:fill="E6E6E6"/>
      </w:pPr>
      <w:r w:rsidRPr="00FE2BA2">
        <w:tab/>
        <w:t>]],</w:t>
      </w:r>
    </w:p>
    <w:p w14:paraId="603FEBFA" w14:textId="77777777" w:rsidR="00AE7F94" w:rsidRPr="00FE2BA2" w:rsidRDefault="00AE7F94" w:rsidP="00AE7F94">
      <w:pPr>
        <w:pStyle w:val="PL"/>
        <w:shd w:val="clear" w:color="auto" w:fill="E6E6E6"/>
      </w:pPr>
      <w:r w:rsidRPr="00FE2BA2">
        <w:tab/>
        <w:t>[[</w:t>
      </w:r>
      <w:r w:rsidRPr="00FE2BA2">
        <w:tab/>
      </w:r>
    </w:p>
    <w:p w14:paraId="0F4CB429" w14:textId="77777777" w:rsidR="00AE7F94" w:rsidRPr="00FE2BA2" w:rsidRDefault="00AE7F94" w:rsidP="00AE7F94">
      <w:pPr>
        <w:pStyle w:val="PL"/>
        <w:shd w:val="clear" w:color="auto" w:fill="E6E6E6"/>
      </w:pPr>
      <w:r w:rsidRPr="00FE2BA2">
        <w:tab/>
      </w:r>
      <w:r w:rsidRPr="00FE2BA2">
        <w:tab/>
        <w:t>maxReportRS-Index-r15</w:t>
      </w:r>
      <w:r w:rsidRPr="00FE2BA2">
        <w:tab/>
      </w:r>
      <w:r w:rsidRPr="00FE2BA2">
        <w:tab/>
        <w:t>INTEGER (0..maxRS-IndexReport-r15)</w:t>
      </w:r>
      <w:r w:rsidRPr="00FE2BA2">
        <w:tab/>
        <w:t>OPTIONAL</w:t>
      </w:r>
      <w:r w:rsidRPr="00FE2BA2">
        <w:tab/>
        <w:t>-- Need ON</w:t>
      </w:r>
    </w:p>
    <w:p w14:paraId="0CA8304F" w14:textId="77777777" w:rsidR="00AE7F94" w:rsidRPr="00FE2BA2" w:rsidRDefault="00AE7F94" w:rsidP="00AE7F94">
      <w:pPr>
        <w:pStyle w:val="PL"/>
        <w:shd w:val="clear" w:color="auto" w:fill="E6E6E6"/>
      </w:pPr>
      <w:r w:rsidRPr="00FE2BA2">
        <w:tab/>
        <w:t>]],</w:t>
      </w:r>
    </w:p>
    <w:p w14:paraId="2B520F02" w14:textId="77777777" w:rsidR="00AE7F94" w:rsidRPr="00FE2BA2" w:rsidRDefault="00AE7F94" w:rsidP="00AE7F94">
      <w:pPr>
        <w:pStyle w:val="PL"/>
        <w:shd w:val="clear" w:color="auto" w:fill="E6E6E6"/>
      </w:pPr>
      <w:r w:rsidRPr="00FE2BA2">
        <w:tab/>
        <w:t>[[</w:t>
      </w:r>
      <w:r w:rsidRPr="00FE2BA2">
        <w:tab/>
        <w:t>includeBT-Meas-r15</w:t>
      </w:r>
      <w:r w:rsidRPr="00FE2BA2">
        <w:tab/>
      </w:r>
      <w:r w:rsidRPr="00FE2BA2">
        <w:tab/>
      </w:r>
      <w:r w:rsidRPr="00FE2BA2">
        <w:tab/>
      </w:r>
      <w:r w:rsidRPr="00FE2BA2">
        <w:tab/>
        <w:t>BT-NameListConfig-r15</w:t>
      </w:r>
      <w:r w:rsidRPr="00FE2BA2">
        <w:tab/>
      </w:r>
      <w:r w:rsidRPr="00FE2BA2">
        <w:tab/>
      </w:r>
      <w:r w:rsidRPr="00FE2BA2">
        <w:tab/>
        <w:t>OPTIONAL,</w:t>
      </w:r>
      <w:r w:rsidRPr="00FE2BA2">
        <w:tab/>
        <w:t>-- Need ON</w:t>
      </w:r>
    </w:p>
    <w:p w14:paraId="06167E12" w14:textId="77777777" w:rsidR="00AE7F94" w:rsidRPr="00FE2BA2" w:rsidRDefault="00AE7F94" w:rsidP="00AE7F94">
      <w:pPr>
        <w:pStyle w:val="PL"/>
        <w:shd w:val="clear" w:color="auto" w:fill="E6E6E6"/>
      </w:pPr>
      <w:r w:rsidRPr="00FE2BA2">
        <w:tab/>
      </w:r>
      <w:r w:rsidRPr="00FE2BA2">
        <w:tab/>
        <w:t>includeWLAN-Meas-r15</w:t>
      </w:r>
      <w:r w:rsidRPr="00FE2BA2">
        <w:tab/>
      </w:r>
      <w:r w:rsidRPr="00FE2BA2">
        <w:tab/>
      </w:r>
      <w:r w:rsidRPr="00FE2BA2">
        <w:tab/>
      </w:r>
      <w:r w:rsidRPr="00FE2BA2">
        <w:tab/>
        <w:t>WLAN-NameListConfig-r15</w:t>
      </w:r>
      <w:r w:rsidRPr="00FE2BA2">
        <w:tab/>
      </w:r>
      <w:r w:rsidRPr="00FE2BA2">
        <w:tab/>
      </w:r>
      <w:r w:rsidRPr="00FE2BA2">
        <w:tab/>
        <w:t>OPTIONAL,</w:t>
      </w:r>
      <w:r w:rsidRPr="00FE2BA2">
        <w:tab/>
      </w:r>
      <w:r w:rsidRPr="00FE2BA2">
        <w:tab/>
        <w:t>-- Need ON</w:t>
      </w:r>
    </w:p>
    <w:p w14:paraId="27EF30D0" w14:textId="77777777" w:rsidR="00AE7F94" w:rsidRPr="00FE2BA2" w:rsidRDefault="00AE7F94" w:rsidP="00AE7F94">
      <w:pPr>
        <w:pStyle w:val="PL"/>
        <w:shd w:val="clear" w:color="auto" w:fill="E6E6E6"/>
      </w:pPr>
      <w:r w:rsidRPr="00FE2BA2">
        <w:tab/>
      </w:r>
      <w:r w:rsidRPr="00FE2BA2">
        <w:tab/>
        <w:t>purpose-r15</w:t>
      </w:r>
      <w:r w:rsidRPr="00FE2BA2">
        <w:tab/>
      </w:r>
      <w:r w:rsidRPr="00FE2BA2">
        <w:tab/>
      </w:r>
      <w:r w:rsidRPr="00FE2BA2">
        <w:tab/>
      </w:r>
      <w:r w:rsidRPr="00FE2BA2">
        <w:tab/>
        <w:t>ENUMERATED {sensing}</w:t>
      </w:r>
      <w:r w:rsidRPr="00FE2BA2">
        <w:tab/>
      </w:r>
      <w:r w:rsidRPr="00FE2BA2">
        <w:tab/>
      </w:r>
      <w:r w:rsidRPr="00FE2BA2">
        <w:tab/>
      </w:r>
      <w:r w:rsidRPr="00FE2BA2">
        <w:tab/>
      </w:r>
      <w:r w:rsidRPr="00FE2BA2">
        <w:tab/>
        <w:t>OPTIONAL,</w:t>
      </w:r>
      <w:r w:rsidRPr="00FE2BA2">
        <w:tab/>
        <w:t>-- Need ON</w:t>
      </w:r>
    </w:p>
    <w:p w14:paraId="1E305EDA" w14:textId="77777777" w:rsidR="00AE7F94" w:rsidRPr="00FE2BA2" w:rsidRDefault="00AE7F94" w:rsidP="00AE7F94">
      <w:pPr>
        <w:pStyle w:val="PL"/>
        <w:shd w:val="clear" w:color="auto" w:fill="E6E6E6"/>
      </w:pPr>
      <w:r w:rsidRPr="00FE2BA2">
        <w:tab/>
      </w:r>
      <w:r w:rsidRPr="00FE2BA2">
        <w:tab/>
        <w:t>numberOfTriggeringCells-r15</w:t>
      </w:r>
      <w:r w:rsidRPr="00FE2BA2">
        <w:tab/>
      </w:r>
      <w:r w:rsidRPr="00FE2BA2">
        <w:tab/>
      </w:r>
      <w:r w:rsidRPr="00FE2BA2">
        <w:tab/>
        <w:t>INTEGER</w:t>
      </w:r>
      <w:r w:rsidRPr="00FE2BA2">
        <w:tab/>
        <w:t>(2..maxCellReport)</w:t>
      </w:r>
      <w:r w:rsidRPr="00FE2BA2">
        <w:tab/>
        <w:t>OPTIONAL,</w:t>
      </w:r>
      <w:r w:rsidRPr="00FE2BA2">
        <w:tab/>
        <w:t>-- Cond a3a4a5</w:t>
      </w:r>
    </w:p>
    <w:p w14:paraId="40B38904" w14:textId="77777777" w:rsidR="00AE7F94" w:rsidRPr="00FE2BA2" w:rsidRDefault="00AE7F94" w:rsidP="00AE7F94">
      <w:pPr>
        <w:pStyle w:val="PL"/>
        <w:shd w:val="clear" w:color="auto" w:fill="E6E6E6"/>
      </w:pPr>
      <w:r w:rsidRPr="00FE2BA2">
        <w:tab/>
      </w:r>
      <w:r w:rsidRPr="00FE2BA2">
        <w:tab/>
        <w:t>a4-a5-ReportOnLeave-r15</w:t>
      </w:r>
      <w:r w:rsidRPr="00FE2BA2">
        <w:tab/>
      </w:r>
      <w:r w:rsidRPr="00FE2BA2">
        <w:tab/>
      </w:r>
      <w:r w:rsidRPr="00FE2BA2">
        <w:tab/>
      </w:r>
      <w:r w:rsidRPr="00FE2BA2">
        <w:tab/>
        <w:t>BOOLEAN</w:t>
      </w:r>
      <w:r w:rsidRPr="00FE2BA2">
        <w:tab/>
      </w:r>
      <w:r w:rsidRPr="00FE2BA2">
        <w:tab/>
      </w:r>
      <w:r w:rsidRPr="00FE2BA2">
        <w:tab/>
      </w:r>
      <w:r w:rsidRPr="00FE2BA2">
        <w:tab/>
      </w:r>
      <w:r w:rsidRPr="00FE2BA2">
        <w:tab/>
      </w:r>
      <w:r w:rsidRPr="00FE2BA2">
        <w:tab/>
        <w:t>OPTIONAL</w:t>
      </w:r>
      <w:r w:rsidRPr="00FE2BA2">
        <w:tab/>
        <w:t>-- Cond a4a5</w:t>
      </w:r>
    </w:p>
    <w:p w14:paraId="429C44A8" w14:textId="77777777" w:rsidR="00AE7F94" w:rsidRPr="00FE2BA2" w:rsidRDefault="00AE7F94" w:rsidP="00AE7F94">
      <w:pPr>
        <w:pStyle w:val="PL"/>
        <w:shd w:val="clear" w:color="auto" w:fill="E6E6E6"/>
      </w:pPr>
      <w:r w:rsidRPr="00FE2BA2">
        <w:tab/>
        <w:t>]],</w:t>
      </w:r>
    </w:p>
    <w:p w14:paraId="0002B195" w14:textId="77777777" w:rsidR="00AE7F94" w:rsidRPr="00FE2BA2" w:rsidRDefault="00AE7F94" w:rsidP="00AE7F94">
      <w:pPr>
        <w:pStyle w:val="PL"/>
        <w:shd w:val="clear" w:color="auto" w:fill="E6E6E6"/>
      </w:pPr>
      <w:r w:rsidRPr="00FE2BA2">
        <w:tab/>
        <w:t>[[ condReconfigurationTriggerEUTRA-r16</w:t>
      </w:r>
      <w:r w:rsidRPr="00FE2BA2">
        <w:tab/>
        <w:t>CondReconfigurationTriggerEUTRA-r16</w:t>
      </w:r>
      <w:r w:rsidRPr="00FE2BA2">
        <w:tab/>
        <w:t>OPTIONAL,</w:t>
      </w:r>
    </w:p>
    <w:p w14:paraId="02635EB9" w14:textId="77777777" w:rsidR="00AE7F94" w:rsidRPr="00FE2BA2" w:rsidRDefault="00AE7F94" w:rsidP="00AE7F94">
      <w:pPr>
        <w:pStyle w:val="PL"/>
        <w:shd w:val="clear" w:color="auto" w:fill="E6E6E6"/>
      </w:pPr>
      <w:r w:rsidRPr="00FE2BA2">
        <w:t>-- Need ON</w:t>
      </w:r>
    </w:p>
    <w:p w14:paraId="39359E86" w14:textId="77777777" w:rsidR="00AE7F94" w:rsidRPr="00FE2BA2" w:rsidRDefault="00AE7F94" w:rsidP="00AE7F94">
      <w:pPr>
        <w:pStyle w:val="PL"/>
        <w:shd w:val="clear" w:color="auto" w:fill="E6E6E6"/>
        <w:rPr>
          <w:rFonts w:eastAsia="Batang"/>
        </w:rPr>
      </w:pPr>
      <w:r w:rsidRPr="00FE2BA2">
        <w:tab/>
      </w:r>
      <w:r w:rsidRPr="00FE2BA2">
        <w:tab/>
        <w:t>ul-DelayValueConfig-r16</w:t>
      </w:r>
      <w:r w:rsidRPr="00FE2BA2">
        <w:rPr>
          <w:rFonts w:eastAsia="Batang"/>
        </w:rPr>
        <w:tab/>
      </w:r>
      <w:r w:rsidRPr="00FE2BA2">
        <w:rPr>
          <w:rFonts w:eastAsia="Batang"/>
        </w:rPr>
        <w:tab/>
      </w:r>
      <w:r w:rsidRPr="00FE2BA2">
        <w:rPr>
          <w:rFonts w:eastAsia="Batang"/>
        </w:rPr>
        <w:tab/>
      </w:r>
      <w:r w:rsidRPr="00FE2BA2">
        <w:rPr>
          <w:rFonts w:eastAsia="Batang"/>
        </w:rPr>
        <w:tab/>
      </w:r>
      <w:r w:rsidRPr="00FE2BA2">
        <w:t>UL-DelayValueConfig-r16</w:t>
      </w:r>
      <w:r w:rsidRPr="00FE2BA2">
        <w:rPr>
          <w:rFonts w:eastAsia="Batang"/>
        </w:rPr>
        <w:tab/>
      </w:r>
      <w:r w:rsidRPr="00FE2BA2">
        <w:rPr>
          <w:rFonts w:eastAsia="Batang"/>
        </w:rPr>
        <w:tab/>
        <w:t>OPTIONAL</w:t>
      </w:r>
      <w:r w:rsidRPr="00FE2BA2">
        <w:rPr>
          <w:rFonts w:eastAsia="Batang"/>
        </w:rPr>
        <w:tab/>
      </w:r>
      <w:r w:rsidRPr="00FE2BA2">
        <w:t xml:space="preserve">-- </w:t>
      </w:r>
      <w:r w:rsidRPr="00FE2BA2">
        <w:rPr>
          <w:rFonts w:eastAsia="Batang"/>
        </w:rPr>
        <w:t>Need ON</w:t>
      </w:r>
    </w:p>
    <w:p w14:paraId="590F4EA6" w14:textId="77777777" w:rsidR="00AE7F94" w:rsidRPr="00FE2BA2" w:rsidRDefault="00AE7F94" w:rsidP="00AE7F94">
      <w:pPr>
        <w:pStyle w:val="PL"/>
        <w:shd w:val="clear" w:color="auto" w:fill="E6E6E6"/>
      </w:pPr>
      <w:r w:rsidRPr="00FE2BA2">
        <w:tab/>
        <w:t>]]</w:t>
      </w:r>
    </w:p>
    <w:p w14:paraId="3B49111E" w14:textId="77777777" w:rsidR="00AE7F94" w:rsidRPr="00FE2BA2" w:rsidRDefault="00AE7F94" w:rsidP="00AE7F94">
      <w:pPr>
        <w:pStyle w:val="PL"/>
        <w:shd w:val="clear" w:color="auto" w:fill="E6E6E6"/>
      </w:pPr>
      <w:r w:rsidRPr="00FE2BA2">
        <w:t>}</w:t>
      </w:r>
    </w:p>
    <w:p w14:paraId="7D228B6E" w14:textId="77777777" w:rsidR="00AE7F94" w:rsidRPr="00FE2BA2" w:rsidRDefault="00AE7F94" w:rsidP="00AE7F94">
      <w:pPr>
        <w:pStyle w:val="PL"/>
        <w:shd w:val="clear" w:color="auto" w:fill="E6E6E6"/>
      </w:pPr>
    </w:p>
    <w:p w14:paraId="314BEB81" w14:textId="77777777" w:rsidR="00AE7F94" w:rsidRPr="00FE2BA2" w:rsidRDefault="00AE7F94" w:rsidP="00AE7F94">
      <w:pPr>
        <w:pStyle w:val="PL"/>
        <w:shd w:val="clear" w:color="auto" w:fill="E6E6E6"/>
      </w:pPr>
      <w:r w:rsidRPr="00FE2BA2">
        <w:t>CondReconfigurationTriggerEUTRA-r16 ::= SEQUENCE {</w:t>
      </w:r>
    </w:p>
    <w:p w14:paraId="4896871C" w14:textId="77777777" w:rsidR="00AE7F94" w:rsidRPr="00FE2BA2" w:rsidRDefault="00AE7F94" w:rsidP="00AE7F94">
      <w:pPr>
        <w:pStyle w:val="PL"/>
        <w:shd w:val="clear" w:color="auto" w:fill="E6E6E6"/>
      </w:pPr>
      <w:r w:rsidRPr="00FE2BA2">
        <w:tab/>
        <w:t>condEventId-r16</w:t>
      </w:r>
      <w:r w:rsidRPr="00FE2BA2">
        <w:tab/>
      </w:r>
      <w:r w:rsidRPr="00FE2BA2">
        <w:tab/>
      </w:r>
      <w:r w:rsidRPr="00FE2BA2">
        <w:tab/>
      </w:r>
      <w:r w:rsidRPr="00FE2BA2">
        <w:tab/>
      </w:r>
      <w:r w:rsidRPr="00FE2BA2">
        <w:tab/>
      </w:r>
      <w:r w:rsidRPr="00FE2BA2">
        <w:tab/>
      </w:r>
      <w:r w:rsidRPr="00FE2BA2">
        <w:tab/>
        <w:t>CHOICE {</w:t>
      </w:r>
    </w:p>
    <w:p w14:paraId="51CA0F71" w14:textId="77777777" w:rsidR="00AE7F94" w:rsidRPr="00FE2BA2" w:rsidRDefault="00AE7F94" w:rsidP="00AE7F94">
      <w:pPr>
        <w:pStyle w:val="PL"/>
        <w:shd w:val="clear" w:color="auto" w:fill="E6E6E6"/>
      </w:pPr>
      <w:r w:rsidRPr="00FE2BA2">
        <w:tab/>
      </w:r>
      <w:r w:rsidRPr="00FE2BA2">
        <w:tab/>
        <w:t>condEventA3-r16</w:t>
      </w:r>
      <w:r w:rsidRPr="00FE2BA2">
        <w:tab/>
      </w:r>
      <w:r w:rsidRPr="00FE2BA2">
        <w:tab/>
      </w:r>
      <w:r w:rsidRPr="00FE2BA2">
        <w:tab/>
      </w:r>
      <w:r w:rsidRPr="00FE2BA2">
        <w:tab/>
      </w:r>
      <w:r w:rsidRPr="00FE2BA2">
        <w:tab/>
      </w:r>
      <w:r w:rsidRPr="00FE2BA2">
        <w:tab/>
      </w:r>
      <w:r w:rsidRPr="00FE2BA2">
        <w:tab/>
        <w:t>SEQUENCE {</w:t>
      </w:r>
    </w:p>
    <w:p w14:paraId="4FBF4CD3" w14:textId="77777777" w:rsidR="00AE7F94" w:rsidRPr="00FE2BA2" w:rsidRDefault="00AE7F94" w:rsidP="00AE7F94">
      <w:pPr>
        <w:pStyle w:val="PL"/>
        <w:shd w:val="clear" w:color="auto" w:fill="E6E6E6"/>
      </w:pPr>
      <w:r w:rsidRPr="00FE2BA2">
        <w:tab/>
      </w:r>
      <w:r w:rsidRPr="00FE2BA2">
        <w:tab/>
      </w:r>
      <w:r w:rsidRPr="00FE2BA2">
        <w:tab/>
        <w:t>a3-Offset-r16</w:t>
      </w:r>
      <w:r w:rsidRPr="00FE2BA2">
        <w:tab/>
      </w:r>
      <w:r w:rsidRPr="00FE2BA2">
        <w:tab/>
      </w:r>
      <w:r w:rsidRPr="00FE2BA2">
        <w:tab/>
      </w:r>
      <w:r w:rsidRPr="00FE2BA2">
        <w:tab/>
      </w:r>
      <w:r w:rsidRPr="00FE2BA2">
        <w:tab/>
      </w:r>
      <w:r w:rsidRPr="00FE2BA2">
        <w:tab/>
      </w:r>
      <w:r w:rsidRPr="00FE2BA2">
        <w:tab/>
      </w:r>
      <w:r w:rsidRPr="00FE2BA2">
        <w:tab/>
        <w:t>INTEGER (-30..30),</w:t>
      </w:r>
    </w:p>
    <w:p w14:paraId="78F30E45"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1F77622F"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41FE54F4" w14:textId="77777777" w:rsidR="00AE7F94" w:rsidRPr="00FE2BA2" w:rsidRDefault="00AE7F94" w:rsidP="00AE7F94">
      <w:pPr>
        <w:pStyle w:val="PL"/>
        <w:shd w:val="clear" w:color="auto" w:fill="E6E6E6"/>
      </w:pPr>
      <w:r w:rsidRPr="00FE2BA2">
        <w:tab/>
      </w:r>
      <w:r w:rsidRPr="00FE2BA2">
        <w:tab/>
        <w:t>},</w:t>
      </w:r>
    </w:p>
    <w:p w14:paraId="550DF11A" w14:textId="77777777" w:rsidR="00AE7F94" w:rsidRPr="00FE2BA2" w:rsidRDefault="00AE7F94" w:rsidP="00AE7F94">
      <w:pPr>
        <w:pStyle w:val="PL"/>
        <w:shd w:val="clear" w:color="auto" w:fill="E6E6E6"/>
      </w:pPr>
      <w:r w:rsidRPr="00FE2BA2">
        <w:tab/>
      </w:r>
      <w:r w:rsidRPr="00FE2BA2">
        <w:tab/>
        <w:t>condEventA5-r16</w:t>
      </w:r>
      <w:r w:rsidRPr="00FE2BA2">
        <w:tab/>
      </w:r>
      <w:r w:rsidRPr="00FE2BA2">
        <w:tab/>
      </w:r>
      <w:r w:rsidRPr="00FE2BA2">
        <w:tab/>
      </w:r>
      <w:r w:rsidRPr="00FE2BA2">
        <w:tab/>
      </w:r>
      <w:r w:rsidRPr="00FE2BA2">
        <w:tab/>
      </w:r>
      <w:r w:rsidRPr="00FE2BA2">
        <w:tab/>
      </w:r>
      <w:r w:rsidRPr="00FE2BA2">
        <w:tab/>
        <w:t>SEQUENCE {</w:t>
      </w:r>
    </w:p>
    <w:p w14:paraId="12E751D5" w14:textId="77777777" w:rsidR="00AE7F94" w:rsidRPr="00FE2BA2" w:rsidRDefault="00AE7F94" w:rsidP="00AE7F94">
      <w:pPr>
        <w:pStyle w:val="PL"/>
        <w:shd w:val="clear" w:color="auto" w:fill="E6E6E6"/>
      </w:pPr>
      <w:r w:rsidRPr="00FE2BA2">
        <w:tab/>
      </w:r>
      <w:r w:rsidRPr="00FE2BA2">
        <w:tab/>
      </w:r>
      <w:r w:rsidRPr="00FE2BA2">
        <w:tab/>
        <w:t>a5-Threshold1-r16</w:t>
      </w:r>
      <w:r w:rsidRPr="00FE2BA2">
        <w:tab/>
      </w:r>
      <w:r w:rsidRPr="00FE2BA2">
        <w:tab/>
      </w:r>
      <w:r w:rsidRPr="00FE2BA2">
        <w:tab/>
      </w:r>
      <w:r w:rsidRPr="00FE2BA2">
        <w:tab/>
      </w:r>
      <w:r w:rsidRPr="00FE2BA2">
        <w:tab/>
      </w:r>
      <w:r w:rsidRPr="00FE2BA2">
        <w:tab/>
      </w:r>
      <w:r w:rsidRPr="00FE2BA2">
        <w:tab/>
        <w:t>ThresholdEUTRA,</w:t>
      </w:r>
    </w:p>
    <w:p w14:paraId="4F3B149F" w14:textId="77777777" w:rsidR="00AE7F94" w:rsidRPr="00FE2BA2" w:rsidRDefault="00AE7F94" w:rsidP="00AE7F94">
      <w:pPr>
        <w:pStyle w:val="PL"/>
        <w:shd w:val="clear" w:color="auto" w:fill="E6E6E6"/>
      </w:pPr>
      <w:r w:rsidRPr="00FE2BA2">
        <w:tab/>
      </w:r>
      <w:r w:rsidRPr="00FE2BA2">
        <w:tab/>
      </w:r>
      <w:r w:rsidRPr="00FE2BA2">
        <w:tab/>
        <w:t>a5-Threshold2-r16</w:t>
      </w:r>
      <w:r w:rsidRPr="00FE2BA2">
        <w:tab/>
      </w:r>
      <w:r w:rsidRPr="00FE2BA2">
        <w:tab/>
      </w:r>
      <w:r w:rsidRPr="00FE2BA2">
        <w:tab/>
      </w:r>
      <w:r w:rsidRPr="00FE2BA2">
        <w:tab/>
      </w:r>
      <w:r w:rsidRPr="00FE2BA2">
        <w:tab/>
      </w:r>
      <w:r w:rsidRPr="00FE2BA2">
        <w:tab/>
      </w:r>
      <w:r w:rsidRPr="00FE2BA2">
        <w:tab/>
        <w:t>ThresholdEUTRA,</w:t>
      </w:r>
    </w:p>
    <w:p w14:paraId="2892F31A"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2884F008"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0EF9369B" w14:textId="77777777" w:rsidR="00AE7F94" w:rsidRPr="00FE2BA2" w:rsidRDefault="00AE7F94" w:rsidP="00AE7F94">
      <w:pPr>
        <w:pStyle w:val="PL"/>
        <w:shd w:val="clear" w:color="auto" w:fill="E6E6E6"/>
      </w:pPr>
      <w:r w:rsidRPr="00FE2BA2">
        <w:lastRenderedPageBreak/>
        <w:tab/>
      </w:r>
      <w:r w:rsidRPr="00FE2BA2">
        <w:tab/>
        <w:t>},</w:t>
      </w:r>
    </w:p>
    <w:p w14:paraId="09B087AB" w14:textId="77777777" w:rsidR="00AE7F94" w:rsidRPr="00FE2BA2" w:rsidRDefault="00AE7F94" w:rsidP="00AE7F94">
      <w:pPr>
        <w:pStyle w:val="PL"/>
        <w:shd w:val="clear" w:color="auto" w:fill="E6E6E6"/>
      </w:pPr>
      <w:r w:rsidRPr="00FE2BA2">
        <w:tab/>
      </w:r>
      <w:r w:rsidRPr="00FE2BA2">
        <w:tab/>
        <w:t>...</w:t>
      </w:r>
    </w:p>
    <w:p w14:paraId="545156CE" w14:textId="77777777" w:rsidR="00AE7F94" w:rsidRPr="00FE2BA2" w:rsidRDefault="00AE7F94" w:rsidP="00AE7F94">
      <w:pPr>
        <w:pStyle w:val="PL"/>
        <w:shd w:val="clear" w:color="auto" w:fill="E6E6E6"/>
      </w:pPr>
      <w:r w:rsidRPr="00FE2BA2">
        <w:tab/>
        <w:t>}</w:t>
      </w:r>
    </w:p>
    <w:p w14:paraId="4F7BF2B4" w14:textId="77777777" w:rsidR="00AE7F94" w:rsidRPr="00FE2BA2" w:rsidRDefault="00AE7F94" w:rsidP="00AE7F94">
      <w:pPr>
        <w:pStyle w:val="PL"/>
        <w:shd w:val="clear" w:color="auto" w:fill="E6E6E6"/>
      </w:pPr>
      <w:r w:rsidRPr="00FE2BA2">
        <w:t>}</w:t>
      </w:r>
    </w:p>
    <w:p w14:paraId="611AC35F" w14:textId="77777777" w:rsidR="00AE7F94" w:rsidRPr="00FE2BA2" w:rsidRDefault="00AE7F94" w:rsidP="00AE7F94">
      <w:pPr>
        <w:pStyle w:val="PL"/>
        <w:shd w:val="clear" w:color="auto" w:fill="E6E6E6"/>
      </w:pPr>
    </w:p>
    <w:p w14:paraId="5AC60780" w14:textId="77777777" w:rsidR="00AE7F94" w:rsidRPr="00FE2BA2" w:rsidRDefault="00AE7F94" w:rsidP="00AE7F94">
      <w:pPr>
        <w:pStyle w:val="PL"/>
        <w:shd w:val="clear" w:color="auto" w:fill="E6E6E6"/>
      </w:pPr>
      <w:r w:rsidRPr="00FE2BA2">
        <w:t>RSRQ-RangeConfig-r12 ::=</w:t>
      </w:r>
      <w:r w:rsidRPr="00FE2BA2">
        <w:tab/>
      </w:r>
      <w:r w:rsidRPr="00FE2BA2">
        <w:tab/>
      </w:r>
      <w:r w:rsidRPr="00FE2BA2">
        <w:tab/>
        <w:t>CHOICE {</w:t>
      </w:r>
    </w:p>
    <w:p w14:paraId="7A1A9A3B" w14:textId="77777777" w:rsidR="00AE7F94" w:rsidRPr="00FE2BA2" w:rsidRDefault="00AE7F94" w:rsidP="00AE7F94">
      <w:pPr>
        <w:pStyle w:val="PL"/>
        <w:shd w:val="clear" w:color="auto" w:fill="E6E6E6"/>
      </w:pP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99BB661" w14:textId="77777777" w:rsidR="00AE7F94" w:rsidRPr="00FE2BA2" w:rsidRDefault="00AE7F94" w:rsidP="00AE7F94">
      <w:pPr>
        <w:pStyle w:val="PL"/>
        <w:shd w:val="clear" w:color="auto" w:fill="E6E6E6"/>
      </w:pPr>
      <w:r w:rsidRPr="00FE2BA2">
        <w:tab/>
        <w:t>setup</w:t>
      </w:r>
      <w:r w:rsidRPr="00FE2BA2">
        <w:tab/>
      </w:r>
      <w:r w:rsidRPr="00FE2BA2">
        <w:tab/>
      </w:r>
      <w:r w:rsidRPr="00FE2BA2">
        <w:tab/>
      </w:r>
      <w:r w:rsidRPr="00FE2BA2">
        <w:tab/>
      </w:r>
      <w:r w:rsidRPr="00FE2BA2">
        <w:tab/>
      </w:r>
      <w:r w:rsidRPr="00FE2BA2">
        <w:tab/>
      </w:r>
      <w:r w:rsidRPr="00FE2BA2">
        <w:tab/>
      </w:r>
      <w:r w:rsidRPr="00FE2BA2">
        <w:tab/>
        <w:t>RSRQ-Range-v1250</w:t>
      </w:r>
    </w:p>
    <w:p w14:paraId="15B08547" w14:textId="77777777" w:rsidR="00AE7F94" w:rsidRPr="00FE2BA2" w:rsidRDefault="00AE7F94" w:rsidP="00AE7F94">
      <w:pPr>
        <w:pStyle w:val="PL"/>
        <w:shd w:val="clear" w:color="auto" w:fill="E6E6E6"/>
      </w:pPr>
      <w:r w:rsidRPr="00FE2BA2">
        <w:t>}</w:t>
      </w:r>
    </w:p>
    <w:p w14:paraId="2FF5A6B2" w14:textId="77777777" w:rsidR="00AE7F94" w:rsidRPr="00FE2BA2" w:rsidRDefault="00AE7F94" w:rsidP="00AE7F94">
      <w:pPr>
        <w:pStyle w:val="PL"/>
        <w:shd w:val="clear" w:color="auto" w:fill="E6E6E6"/>
      </w:pPr>
    </w:p>
    <w:p w14:paraId="7E08D373" w14:textId="77777777" w:rsidR="00AE7F94" w:rsidRPr="00FE2BA2" w:rsidRDefault="00AE7F94" w:rsidP="00AE7F94">
      <w:pPr>
        <w:pStyle w:val="PL"/>
        <w:shd w:val="clear" w:color="auto" w:fill="E6E6E6"/>
      </w:pPr>
      <w:r w:rsidRPr="00FE2BA2">
        <w:t>ThresholdEUTRA ::=</w:t>
      </w:r>
      <w:r w:rsidRPr="00FE2BA2">
        <w:tab/>
      </w:r>
      <w:r w:rsidRPr="00FE2BA2">
        <w:tab/>
      </w:r>
      <w:r w:rsidRPr="00FE2BA2">
        <w:tab/>
      </w:r>
      <w:r w:rsidRPr="00FE2BA2">
        <w:tab/>
      </w:r>
      <w:r w:rsidRPr="00FE2BA2">
        <w:tab/>
        <w:t>CHOICE{</w:t>
      </w:r>
    </w:p>
    <w:p w14:paraId="33A4EC59" w14:textId="77777777" w:rsidR="00AE7F94" w:rsidRPr="00FE2BA2" w:rsidRDefault="00AE7F94" w:rsidP="00AE7F94">
      <w:pPr>
        <w:pStyle w:val="PL"/>
        <w:shd w:val="clear" w:color="auto" w:fill="E6E6E6"/>
      </w:pPr>
      <w:r w:rsidRPr="00FE2BA2">
        <w:tab/>
        <w:t>threshold-RSRP</w:t>
      </w:r>
      <w:r w:rsidRPr="00FE2BA2">
        <w:tab/>
      </w:r>
      <w:r w:rsidRPr="00FE2BA2">
        <w:tab/>
      </w:r>
      <w:r w:rsidRPr="00FE2BA2">
        <w:tab/>
      </w:r>
      <w:r w:rsidRPr="00FE2BA2">
        <w:tab/>
      </w:r>
      <w:r w:rsidRPr="00FE2BA2">
        <w:tab/>
      </w:r>
      <w:r w:rsidRPr="00FE2BA2">
        <w:tab/>
        <w:t>RSRP-Range,</w:t>
      </w:r>
    </w:p>
    <w:p w14:paraId="590BD8B0" w14:textId="77777777" w:rsidR="00AE7F94" w:rsidRPr="00FE2BA2" w:rsidRDefault="00AE7F94" w:rsidP="00AE7F94">
      <w:pPr>
        <w:pStyle w:val="PL"/>
        <w:shd w:val="clear" w:color="auto" w:fill="E6E6E6"/>
      </w:pPr>
      <w:r w:rsidRPr="00FE2BA2">
        <w:tab/>
        <w:t>threshold-RSRQ</w:t>
      </w:r>
      <w:r w:rsidRPr="00FE2BA2">
        <w:tab/>
      </w:r>
      <w:r w:rsidRPr="00FE2BA2">
        <w:tab/>
      </w:r>
      <w:r w:rsidRPr="00FE2BA2">
        <w:tab/>
      </w:r>
      <w:r w:rsidRPr="00FE2BA2">
        <w:tab/>
      </w:r>
      <w:r w:rsidRPr="00FE2BA2">
        <w:tab/>
      </w:r>
      <w:r w:rsidRPr="00FE2BA2">
        <w:tab/>
        <w:t>RSRQ-Range</w:t>
      </w:r>
    </w:p>
    <w:p w14:paraId="3684C748" w14:textId="77777777" w:rsidR="00AE7F94" w:rsidRPr="00FE2BA2" w:rsidRDefault="00AE7F94" w:rsidP="00AE7F94">
      <w:pPr>
        <w:pStyle w:val="PL"/>
        <w:shd w:val="clear" w:color="auto" w:fill="E6E6E6"/>
      </w:pPr>
      <w:r w:rsidRPr="00FE2BA2">
        <w:t>}</w:t>
      </w:r>
    </w:p>
    <w:p w14:paraId="1EDDEBDA" w14:textId="77777777" w:rsidR="00AE7F94" w:rsidRPr="00FE2BA2" w:rsidRDefault="00AE7F94" w:rsidP="00AE7F94">
      <w:pPr>
        <w:pStyle w:val="PL"/>
        <w:shd w:val="clear" w:color="auto" w:fill="E6E6E6"/>
      </w:pPr>
    </w:p>
    <w:p w14:paraId="42ADC3BE" w14:textId="77777777" w:rsidR="00AE7F94" w:rsidRPr="00FE2BA2" w:rsidRDefault="00AE7F94" w:rsidP="00AE7F94">
      <w:pPr>
        <w:pStyle w:val="PL"/>
        <w:shd w:val="clear" w:color="auto" w:fill="E6E6E6"/>
      </w:pPr>
      <w:r w:rsidRPr="00FE2BA2">
        <w:t>ThresholdEUTRA-</w:t>
      </w:r>
      <w:r w:rsidRPr="00FE2BA2">
        <w:rPr>
          <w:rFonts w:eastAsia="Batang"/>
        </w:rPr>
        <w:t>v1250</w:t>
      </w:r>
      <w:r w:rsidRPr="00FE2BA2">
        <w:t xml:space="preserve"> ::=</w:t>
      </w:r>
      <w:r w:rsidRPr="00FE2BA2">
        <w:tab/>
      </w:r>
      <w:r w:rsidRPr="00FE2BA2">
        <w:tab/>
      </w:r>
      <w:r w:rsidRPr="00FE2BA2">
        <w:tab/>
        <w:t>CSI-RSRP-Range-r12</w:t>
      </w:r>
    </w:p>
    <w:p w14:paraId="1F3B16AF" w14:textId="77777777" w:rsidR="00AE7F94" w:rsidRPr="00FE2BA2" w:rsidRDefault="00AE7F94" w:rsidP="00AE7F94">
      <w:pPr>
        <w:pStyle w:val="PL"/>
        <w:shd w:val="clear" w:color="auto" w:fill="E6E6E6"/>
      </w:pPr>
    </w:p>
    <w:p w14:paraId="38E1F611" w14:textId="77777777" w:rsidR="00AE7F94" w:rsidRPr="00FE2BA2" w:rsidRDefault="00AE7F94" w:rsidP="00AE7F94">
      <w:pPr>
        <w:pStyle w:val="PL"/>
        <w:shd w:val="clear" w:color="auto" w:fill="E6E6E6"/>
      </w:pPr>
      <w:r w:rsidRPr="00FE2BA2">
        <w:t>MeasRSSI-ReportConfig-r13 ::=</w:t>
      </w:r>
      <w:r w:rsidRPr="00FE2BA2">
        <w:tab/>
        <w:t>SEQUENCE {</w:t>
      </w:r>
    </w:p>
    <w:p w14:paraId="4FA9B062" w14:textId="77777777" w:rsidR="00AE7F94" w:rsidRPr="00FE2BA2" w:rsidRDefault="00AE7F94" w:rsidP="00AE7F94">
      <w:pPr>
        <w:pStyle w:val="PL"/>
        <w:shd w:val="clear" w:color="auto" w:fill="E6E6E6"/>
      </w:pPr>
      <w:r w:rsidRPr="00FE2BA2">
        <w:tab/>
        <w:t>channelOccupancyThreshold-r13</w:t>
      </w:r>
      <w:r w:rsidRPr="00FE2BA2">
        <w:tab/>
      </w:r>
      <w:r w:rsidRPr="00FE2BA2">
        <w:tab/>
      </w:r>
      <w:r w:rsidRPr="00FE2BA2">
        <w:tab/>
        <w:t>RSSI-Range-r13</w:t>
      </w:r>
      <w:r w:rsidRPr="00FE2BA2">
        <w:tab/>
      </w:r>
      <w:r w:rsidRPr="00FE2BA2">
        <w:tab/>
      </w:r>
      <w:r w:rsidRPr="00FE2BA2">
        <w:tab/>
      </w:r>
      <w:r w:rsidRPr="00FE2BA2">
        <w:tab/>
        <w:t>OPTIONAL</w:t>
      </w:r>
      <w:r w:rsidRPr="00FE2BA2">
        <w:tab/>
        <w:t>-- Need OR</w:t>
      </w:r>
    </w:p>
    <w:p w14:paraId="3BE08102" w14:textId="77777777" w:rsidR="00AE7F94" w:rsidRPr="00FE2BA2" w:rsidRDefault="00AE7F94" w:rsidP="00AE7F94">
      <w:pPr>
        <w:pStyle w:val="PL"/>
        <w:shd w:val="clear" w:color="auto" w:fill="E6E6E6"/>
      </w:pPr>
      <w:r w:rsidRPr="00FE2BA2">
        <w:t>}</w:t>
      </w:r>
    </w:p>
    <w:p w14:paraId="2EC208A9" w14:textId="77777777" w:rsidR="00AE7F94" w:rsidRPr="00FE2BA2" w:rsidRDefault="00AE7F94" w:rsidP="00AE7F94">
      <w:pPr>
        <w:pStyle w:val="PL"/>
        <w:shd w:val="clear" w:color="auto" w:fill="E6E6E6"/>
      </w:pPr>
    </w:p>
    <w:p w14:paraId="64D31A8D" w14:textId="77777777" w:rsidR="00AE7F94" w:rsidRPr="00FE2BA2" w:rsidRDefault="00AE7F94" w:rsidP="00AE7F94">
      <w:pPr>
        <w:pStyle w:val="PL"/>
        <w:shd w:val="clear" w:color="auto" w:fill="E6E6E6"/>
      </w:pPr>
      <w:r w:rsidRPr="00FE2BA2">
        <w:t>-- ASN1STOP</w:t>
      </w:r>
    </w:p>
    <w:p w14:paraId="11AE874A" w14:textId="77777777" w:rsidR="00AE7F94" w:rsidRPr="00FE2BA2" w:rsidRDefault="00AE7F94" w:rsidP="00AE7F94">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E7F94" w:rsidRPr="00FE2BA2" w14:paraId="7181C42A" w14:textId="77777777" w:rsidTr="00EF6E15">
        <w:trPr>
          <w:gridAfter w:val="1"/>
          <w:wAfter w:w="6" w:type="dxa"/>
          <w:cantSplit/>
          <w:tblHeader/>
        </w:trPr>
        <w:tc>
          <w:tcPr>
            <w:tcW w:w="9639" w:type="dxa"/>
            <w:tcBorders>
              <w:bottom w:val="single" w:sz="4" w:space="0" w:color="808080"/>
            </w:tcBorders>
          </w:tcPr>
          <w:p w14:paraId="6F88E338" w14:textId="77777777" w:rsidR="00AE7F94" w:rsidRPr="00FE2BA2" w:rsidRDefault="00AE7F94" w:rsidP="00EF6E15">
            <w:pPr>
              <w:pStyle w:val="TAH"/>
              <w:rPr>
                <w:lang w:eastAsia="en-GB"/>
              </w:rPr>
            </w:pPr>
            <w:r w:rsidRPr="00FE2BA2">
              <w:rPr>
                <w:i/>
                <w:noProof/>
                <w:lang w:eastAsia="en-GB"/>
              </w:rPr>
              <w:lastRenderedPageBreak/>
              <w:t>ReportConfigEUTRA</w:t>
            </w:r>
            <w:r w:rsidRPr="00FE2BA2">
              <w:rPr>
                <w:iCs/>
                <w:noProof/>
                <w:lang w:eastAsia="en-GB"/>
              </w:rPr>
              <w:t xml:space="preserve"> field descriptions</w:t>
            </w:r>
          </w:p>
        </w:tc>
      </w:tr>
      <w:tr w:rsidR="00AE7F94" w:rsidRPr="00FE2BA2" w14:paraId="6EE76FD5" w14:textId="77777777" w:rsidTr="00EF6E15">
        <w:trPr>
          <w:gridAfter w:val="1"/>
          <w:wAfter w:w="6" w:type="dxa"/>
          <w:cantSplit/>
        </w:trPr>
        <w:tc>
          <w:tcPr>
            <w:tcW w:w="9639" w:type="dxa"/>
            <w:tcBorders>
              <w:top w:val="single" w:sz="4" w:space="0" w:color="808080"/>
            </w:tcBorders>
          </w:tcPr>
          <w:p w14:paraId="1A4F83F5" w14:textId="77777777" w:rsidR="00AE7F94" w:rsidRPr="00FE2BA2" w:rsidRDefault="00AE7F94" w:rsidP="00EF6E15">
            <w:pPr>
              <w:pStyle w:val="TAL"/>
              <w:rPr>
                <w:b/>
                <w:bCs/>
                <w:i/>
                <w:noProof/>
                <w:lang w:eastAsia="en-GB"/>
              </w:rPr>
            </w:pPr>
            <w:r w:rsidRPr="00FE2BA2">
              <w:rPr>
                <w:b/>
                <w:bCs/>
                <w:i/>
                <w:noProof/>
                <w:lang w:eastAsia="en-GB"/>
              </w:rPr>
              <w:t>a3-Offset/ a6-Offset/ c2-Offset</w:t>
            </w:r>
          </w:p>
          <w:p w14:paraId="77861BDA" w14:textId="77777777" w:rsidR="00AE7F94" w:rsidRPr="00FE2BA2" w:rsidRDefault="00AE7F94" w:rsidP="00EF6E15">
            <w:pPr>
              <w:pStyle w:val="TAL"/>
              <w:rPr>
                <w:b/>
                <w:bCs/>
                <w:i/>
                <w:noProof/>
                <w:lang w:eastAsia="en-GB"/>
              </w:rPr>
            </w:pPr>
            <w:r w:rsidRPr="00FE2BA2">
              <w:rPr>
                <w:lang w:eastAsia="ko-KR"/>
              </w:rPr>
              <w:t>Offset value to be used in EUTRA measurement report triggering condition for event a3/ a6</w:t>
            </w:r>
            <w:r w:rsidRPr="00FE2BA2">
              <w:rPr>
                <w:lang w:eastAsia="zh-CN"/>
              </w:rPr>
              <w:t xml:space="preserve">/ c2, or </w:t>
            </w:r>
            <w:r w:rsidRPr="00FE2BA2">
              <w:rPr>
                <w:szCs w:val="22"/>
                <w:lang w:eastAsia="ko-KR"/>
              </w:rPr>
              <w:t>to be used in conditional reconfiguration trigger condition for cond event a3</w:t>
            </w:r>
            <w:r w:rsidRPr="00FE2BA2">
              <w:rPr>
                <w:lang w:eastAsia="ko-KR"/>
              </w:rPr>
              <w:t>. The actual value is field value * 0.5 dB.</w:t>
            </w:r>
          </w:p>
        </w:tc>
      </w:tr>
      <w:tr w:rsidR="00AE7F94" w:rsidRPr="00FE2BA2" w14:paraId="0DEBD6A8" w14:textId="77777777" w:rsidTr="00EF6E15">
        <w:trPr>
          <w:gridAfter w:val="1"/>
          <w:wAfter w:w="6" w:type="dxa"/>
          <w:cantSplit/>
        </w:trPr>
        <w:tc>
          <w:tcPr>
            <w:tcW w:w="9639" w:type="dxa"/>
            <w:tcBorders>
              <w:top w:val="single" w:sz="4" w:space="0" w:color="808080"/>
            </w:tcBorders>
          </w:tcPr>
          <w:p w14:paraId="3FBA1F1D" w14:textId="77777777" w:rsidR="00AE7F94" w:rsidRPr="00FE2BA2" w:rsidRDefault="00AE7F94" w:rsidP="00EF6E15">
            <w:pPr>
              <w:pStyle w:val="TAL"/>
              <w:rPr>
                <w:b/>
                <w:bCs/>
                <w:i/>
                <w:iCs/>
                <w:lang w:eastAsia="ko-KR"/>
              </w:rPr>
            </w:pPr>
            <w:r w:rsidRPr="00FE2BA2">
              <w:rPr>
                <w:b/>
                <w:bCs/>
                <w:i/>
                <w:iCs/>
                <w:lang w:eastAsia="ko-KR"/>
              </w:rPr>
              <w:t>a5-Threshold1/ a5-Threshold2</w:t>
            </w:r>
          </w:p>
          <w:p w14:paraId="62486231" w14:textId="77777777" w:rsidR="00AE7F94" w:rsidRPr="00FE2BA2" w:rsidRDefault="00AE7F94" w:rsidP="00EF6E15">
            <w:pPr>
              <w:pStyle w:val="TAL"/>
              <w:rPr>
                <w:b/>
                <w:bCs/>
                <w:i/>
                <w:noProof/>
                <w:lang w:eastAsia="en-GB"/>
              </w:rPr>
            </w:pPr>
            <w:r w:rsidRPr="00FE2BA2">
              <w:rPr>
                <w:szCs w:val="22"/>
                <w:lang w:eastAsia="ko-KR"/>
              </w:rPr>
              <w:t>Threshold value associated to the selected trigger quantity (e.g. RSRP, RSRQ, SINR) to be used in conditional reconfiguration trigger condition for cond event a5.</w:t>
            </w:r>
            <w:r w:rsidRPr="00FE2BA2">
              <w:rPr>
                <w:szCs w:val="22"/>
                <w:lang w:eastAsia="sv-SE"/>
              </w:rPr>
              <w:t xml:space="preserve"> In the same </w:t>
            </w:r>
            <w:r w:rsidRPr="00FE2BA2">
              <w:rPr>
                <w:i/>
                <w:szCs w:val="22"/>
                <w:lang w:eastAsia="sv-SE"/>
              </w:rPr>
              <w:t>condeventA5</w:t>
            </w:r>
            <w:r w:rsidRPr="00FE2BA2">
              <w:rPr>
                <w:szCs w:val="22"/>
                <w:lang w:eastAsia="sv-SE"/>
              </w:rPr>
              <w:t xml:space="preserve">, the network configures the same quantity for the </w:t>
            </w:r>
            <w:r w:rsidRPr="00FE2BA2">
              <w:rPr>
                <w:i/>
                <w:szCs w:val="22"/>
                <w:lang w:eastAsia="sv-SE"/>
              </w:rPr>
              <w:t>TriggerQuantity</w:t>
            </w:r>
            <w:r w:rsidRPr="00FE2BA2">
              <w:rPr>
                <w:szCs w:val="22"/>
                <w:lang w:eastAsia="sv-SE"/>
              </w:rPr>
              <w:t xml:space="preserve"> of the </w:t>
            </w:r>
            <w:r w:rsidRPr="00FE2BA2">
              <w:rPr>
                <w:i/>
                <w:szCs w:val="22"/>
                <w:lang w:eastAsia="sv-SE"/>
              </w:rPr>
              <w:t>a5-Threshold1</w:t>
            </w:r>
            <w:r w:rsidRPr="00FE2BA2">
              <w:rPr>
                <w:szCs w:val="22"/>
                <w:lang w:eastAsia="sv-SE"/>
              </w:rPr>
              <w:t xml:space="preserve"> and for the </w:t>
            </w:r>
            <w:r w:rsidRPr="00FE2BA2">
              <w:rPr>
                <w:i/>
                <w:szCs w:val="22"/>
                <w:lang w:eastAsia="sv-SE"/>
              </w:rPr>
              <w:t>MeasTriggerQuantity</w:t>
            </w:r>
            <w:r w:rsidRPr="00FE2BA2">
              <w:rPr>
                <w:szCs w:val="22"/>
                <w:lang w:eastAsia="sv-SE"/>
              </w:rPr>
              <w:t xml:space="preserve"> of the </w:t>
            </w:r>
            <w:r w:rsidRPr="00FE2BA2">
              <w:rPr>
                <w:i/>
                <w:szCs w:val="22"/>
                <w:lang w:eastAsia="sv-SE"/>
              </w:rPr>
              <w:t>a5-Threshold2</w:t>
            </w:r>
            <w:r w:rsidRPr="00FE2BA2">
              <w:rPr>
                <w:szCs w:val="22"/>
                <w:lang w:eastAsia="sv-SE"/>
              </w:rPr>
              <w:t>.</w:t>
            </w:r>
          </w:p>
        </w:tc>
      </w:tr>
      <w:tr w:rsidR="00AE7F94" w:rsidRPr="00FE2BA2" w14:paraId="3FDE639C"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B96B13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alternativeTimeToTrigger</w:t>
            </w:r>
          </w:p>
          <w:p w14:paraId="4F1A5291" w14:textId="77777777" w:rsidR="00AE7F94" w:rsidRPr="00FE2BA2" w:rsidRDefault="00AE7F94" w:rsidP="00EF6E15">
            <w:pPr>
              <w:keepNext/>
              <w:keepLines/>
              <w:spacing w:after="0"/>
              <w:rPr>
                <w:rFonts w:ascii="Arial" w:hAnsi="Arial" w:cs="Arial"/>
                <w:bCs/>
                <w:noProof/>
                <w:sz w:val="18"/>
                <w:szCs w:val="18"/>
                <w:lang w:eastAsia="ko-KR"/>
              </w:rPr>
            </w:pPr>
            <w:r w:rsidRPr="00FE2BA2">
              <w:rPr>
                <w:rFonts w:ascii="Arial" w:hAnsi="Arial" w:cs="Arial"/>
                <w:bCs/>
                <w:noProof/>
                <w:sz w:val="18"/>
                <w:szCs w:val="18"/>
                <w:lang w:eastAsia="ko-KR"/>
              </w:rPr>
              <w:t xml:space="preserve">Indicates the time to trigger applicable for cells specified in </w:t>
            </w:r>
            <w:r w:rsidRPr="00FE2BA2">
              <w:rPr>
                <w:rFonts w:ascii="Arial" w:hAnsi="Arial" w:cs="Arial"/>
                <w:bCs/>
                <w:i/>
                <w:noProof/>
                <w:sz w:val="18"/>
                <w:szCs w:val="18"/>
                <w:lang w:eastAsia="ko-KR"/>
              </w:rPr>
              <w:t>altTTT-CellsToAddModList</w:t>
            </w:r>
            <w:r w:rsidRPr="00FE2BA2">
              <w:rPr>
                <w:rFonts w:ascii="Arial" w:hAnsi="Arial" w:cs="Arial"/>
                <w:bCs/>
                <w:noProof/>
                <w:sz w:val="18"/>
                <w:szCs w:val="18"/>
                <w:lang w:eastAsia="ko-KR"/>
              </w:rPr>
              <w:t xml:space="preserve"> of the associated measurement object, if configured</w:t>
            </w:r>
          </w:p>
        </w:tc>
      </w:tr>
      <w:tr w:rsidR="00AE7F94" w:rsidRPr="00FE2BA2" w14:paraId="466D81F7"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1A036D4"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aN-ThresholdM/ cN-ThresholdM</w:t>
            </w:r>
          </w:p>
          <w:p w14:paraId="0A645715"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Threshold to be used in EUTRA measurement report triggering condition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N. If multiple thresholds are defined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 xml:space="preserve">N, the thresholds are differentiated by M. E-UTRAN configures </w:t>
            </w:r>
            <w:r w:rsidRPr="00FE2BA2">
              <w:rPr>
                <w:rFonts w:ascii="Arial" w:hAnsi="Arial"/>
                <w:i/>
                <w:sz w:val="18"/>
                <w:lang w:eastAsia="ko-KR"/>
              </w:rPr>
              <w:t>aN-T</w:t>
            </w:r>
            <w:r w:rsidRPr="00FE2BA2">
              <w:rPr>
                <w:rFonts w:ascii="Arial" w:hAnsi="Arial"/>
                <w:i/>
                <w:sz w:val="18"/>
              </w:rPr>
              <w:t>hreshold1</w:t>
            </w:r>
            <w:r w:rsidRPr="00FE2BA2">
              <w:rPr>
                <w:rFonts w:ascii="Arial" w:hAnsi="Arial"/>
                <w:sz w:val="18"/>
              </w:rPr>
              <w:t xml:space="preserve"> only for events A1, A2, A4, A5 and </w:t>
            </w:r>
            <w:r w:rsidRPr="00FE2BA2">
              <w:rPr>
                <w:rFonts w:ascii="Arial" w:hAnsi="Arial"/>
                <w:i/>
                <w:sz w:val="18"/>
              </w:rPr>
              <w:t>a5-Threshold2</w:t>
            </w:r>
            <w:r w:rsidRPr="00FE2BA2">
              <w:rPr>
                <w:rFonts w:ascii="Arial" w:hAnsi="Arial"/>
                <w:sz w:val="18"/>
              </w:rPr>
              <w:t xml:space="preserve"> only for event A5.</w:t>
            </w:r>
          </w:p>
        </w:tc>
      </w:tr>
      <w:tr w:rsidR="00AE7F94" w:rsidRPr="00FE2BA2" w14:paraId="116C8DC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1FC98D" w14:textId="77777777" w:rsidR="00AE7F94" w:rsidRPr="00FE2BA2" w:rsidRDefault="00AE7F94" w:rsidP="00EF6E15">
            <w:pPr>
              <w:pStyle w:val="TAL"/>
              <w:rPr>
                <w:b/>
                <w:bCs/>
                <w:i/>
                <w:noProof/>
                <w:lang w:eastAsia="ko-KR"/>
              </w:rPr>
            </w:pPr>
            <w:r w:rsidRPr="00FE2BA2">
              <w:rPr>
                <w:b/>
                <w:bCs/>
                <w:i/>
                <w:noProof/>
                <w:lang w:eastAsia="ko-KR"/>
              </w:rPr>
              <w:t>c1-ReportOnLeave/ c2-ReportOnLeave</w:t>
            </w:r>
          </w:p>
          <w:p w14:paraId="48842AD8"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sz w:val="18"/>
                <w:lang w:eastAsia="ko-KR"/>
              </w:rPr>
              <w:t>Indicates whether or not the UE shall initiate the measurement reporting procedure when the leaving condition is met for a CSI-RS resource in</w:t>
            </w:r>
            <w:r w:rsidRPr="00FE2BA2">
              <w:rPr>
                <w:rFonts w:ascii="Arial" w:hAnsi="Arial"/>
                <w:i/>
                <w:sz w:val="18"/>
                <w:lang w:eastAsia="ko-KR"/>
              </w:rPr>
              <w:t xml:space="preserve"> csi-RS-TriggeredList</w:t>
            </w:r>
            <w:r w:rsidRPr="00FE2BA2">
              <w:rPr>
                <w:rFonts w:ascii="Arial" w:hAnsi="Arial"/>
                <w:sz w:val="18"/>
                <w:lang w:eastAsia="ko-KR"/>
              </w:rPr>
              <w:t>, as specified in 5.5.4.1.</w:t>
            </w:r>
          </w:p>
        </w:tc>
      </w:tr>
      <w:tr w:rsidR="00AE7F94" w:rsidRPr="00FE2BA2" w14:paraId="4977CB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C8858C0" w14:textId="77777777" w:rsidR="00AE7F94" w:rsidRPr="00FE2BA2" w:rsidRDefault="00AE7F94" w:rsidP="00EF6E15">
            <w:pPr>
              <w:pStyle w:val="TAL"/>
              <w:rPr>
                <w:b/>
                <w:bCs/>
                <w:i/>
                <w:noProof/>
                <w:lang w:eastAsia="ko-KR"/>
              </w:rPr>
            </w:pPr>
            <w:r w:rsidRPr="00FE2BA2">
              <w:rPr>
                <w:b/>
                <w:bCs/>
                <w:i/>
                <w:noProof/>
                <w:lang w:eastAsia="ko-KR"/>
              </w:rPr>
              <w:t>c2-RefCSI-RS</w:t>
            </w:r>
          </w:p>
          <w:p w14:paraId="65C17379" w14:textId="77777777" w:rsidR="00AE7F94" w:rsidRPr="00FE2BA2" w:rsidRDefault="00AE7F94" w:rsidP="00EF6E15">
            <w:pPr>
              <w:pStyle w:val="TAL"/>
              <w:rPr>
                <w:b/>
                <w:bCs/>
                <w:i/>
                <w:noProof/>
                <w:lang w:eastAsia="ko-KR"/>
              </w:rPr>
            </w:pPr>
            <w:r w:rsidRPr="00FE2BA2">
              <w:rPr>
                <w:bCs/>
                <w:noProof/>
                <w:lang w:eastAsia="zh-CN"/>
              </w:rPr>
              <w:t>I</w:t>
            </w:r>
            <w:r w:rsidRPr="00FE2BA2">
              <w:rPr>
                <w:bCs/>
                <w:noProof/>
                <w:lang w:eastAsia="en-GB"/>
              </w:rPr>
              <w:t xml:space="preserve">dentity </w:t>
            </w:r>
            <w:r w:rsidRPr="00FE2BA2">
              <w:rPr>
                <w:lang w:eastAsia="en-GB"/>
              </w:rPr>
              <w:t xml:space="preserve">of the CSI-RS resource from the </w:t>
            </w:r>
            <w:r w:rsidRPr="00FE2BA2">
              <w:rPr>
                <w:i/>
                <w:lang w:eastAsia="zh-CN"/>
              </w:rPr>
              <w:t>measCSI</w:t>
            </w:r>
            <w:r w:rsidRPr="00FE2BA2">
              <w:rPr>
                <w:i/>
                <w:lang w:eastAsia="en-GB"/>
              </w:rPr>
              <w:t>-RS-ToAddModList</w:t>
            </w:r>
            <w:r w:rsidRPr="00FE2BA2">
              <w:rPr>
                <w:bCs/>
                <w:noProof/>
                <w:lang w:eastAsia="ko-KR"/>
              </w:rPr>
              <w:t xml:space="preserve"> of the associated </w:t>
            </w:r>
            <w:r w:rsidRPr="00FE2BA2">
              <w:rPr>
                <w:i/>
                <w:lang w:eastAsia="en-GB"/>
              </w:rPr>
              <w:t>measObject</w:t>
            </w:r>
            <w:r w:rsidRPr="00FE2BA2">
              <w:rPr>
                <w:bCs/>
                <w:noProof/>
                <w:lang w:eastAsia="zh-CN"/>
              </w:rPr>
              <w:t xml:space="preserve">, to be used as the </w:t>
            </w:r>
            <w:r w:rsidRPr="00FE2BA2">
              <w:rPr>
                <w:lang w:eastAsia="zh-CN"/>
              </w:rPr>
              <w:t>r</w:t>
            </w:r>
            <w:r w:rsidRPr="00FE2BA2">
              <w:rPr>
                <w:lang w:eastAsia="en-GB"/>
              </w:rPr>
              <w:t>eference CSI-RS resource</w:t>
            </w:r>
            <w:r w:rsidRPr="00FE2BA2">
              <w:rPr>
                <w:lang w:eastAsia="ko-KR"/>
              </w:rPr>
              <w:t xml:space="preserve"> in EUTRA measurement report triggering condition for event </w:t>
            </w:r>
            <w:r w:rsidRPr="00FE2BA2">
              <w:rPr>
                <w:lang w:eastAsia="zh-CN"/>
              </w:rPr>
              <w:t>c2.</w:t>
            </w:r>
          </w:p>
        </w:tc>
      </w:tr>
      <w:tr w:rsidR="00AE7F94" w:rsidRPr="00FE2BA2" w14:paraId="02E95220"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3D4AE23" w14:textId="77777777" w:rsidR="00AE7F94" w:rsidRPr="00FE2BA2" w:rsidRDefault="00AE7F94" w:rsidP="00EF6E15">
            <w:pPr>
              <w:pStyle w:val="TAL"/>
              <w:rPr>
                <w:b/>
                <w:i/>
                <w:lang w:eastAsia="en-GB"/>
              </w:rPr>
            </w:pPr>
            <w:r w:rsidRPr="00FE2BA2">
              <w:rPr>
                <w:b/>
                <w:i/>
                <w:lang w:eastAsia="en-GB"/>
              </w:rPr>
              <w:t>channelOccupancyThreshold</w:t>
            </w:r>
          </w:p>
          <w:p w14:paraId="612927D0" w14:textId="77777777" w:rsidR="00AE7F94" w:rsidRPr="00FE2BA2" w:rsidRDefault="00AE7F94" w:rsidP="00EF6E15">
            <w:pPr>
              <w:pStyle w:val="TAL"/>
              <w:rPr>
                <w:b/>
                <w:i/>
                <w:lang w:eastAsia="en-GB"/>
              </w:rPr>
            </w:pPr>
            <w:r w:rsidRPr="00FE2BA2">
              <w:rPr>
                <w:lang w:eastAsia="en-GB"/>
              </w:rPr>
              <w:t>RSSI threshold which is used for channel occupancy evaluation.</w:t>
            </w:r>
          </w:p>
        </w:tc>
      </w:tr>
      <w:tr w:rsidR="00AE7F94" w:rsidRPr="00FE2BA2" w14:paraId="1795B7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0036E5" w14:textId="77777777" w:rsidR="00AE7F94" w:rsidRPr="00FE2BA2" w:rsidRDefault="00AE7F94" w:rsidP="00EF6E15">
            <w:pPr>
              <w:pStyle w:val="TAL"/>
              <w:rPr>
                <w:b/>
                <w:bCs/>
                <w:i/>
                <w:iCs/>
                <w:lang w:eastAsia="en-GB"/>
              </w:rPr>
            </w:pPr>
            <w:r w:rsidRPr="00FE2BA2">
              <w:rPr>
                <w:b/>
                <w:bCs/>
                <w:i/>
                <w:iCs/>
                <w:lang w:eastAsia="en-GB"/>
              </w:rPr>
              <w:t>condEventId</w:t>
            </w:r>
          </w:p>
          <w:p w14:paraId="3F46BB8C" w14:textId="77777777" w:rsidR="00AE7F94" w:rsidRPr="00FE2BA2" w:rsidRDefault="00AE7F94" w:rsidP="00EF6E15">
            <w:pPr>
              <w:pStyle w:val="TAL"/>
              <w:rPr>
                <w:b/>
                <w:i/>
                <w:lang w:eastAsia="en-GB"/>
              </w:rPr>
            </w:pPr>
            <w:r w:rsidRPr="00FE2BA2">
              <w:rPr>
                <w:szCs w:val="22"/>
                <w:lang w:eastAsia="en-GB"/>
              </w:rPr>
              <w:t>Choice of conditional reconfiguration event triggered criteria.</w:t>
            </w:r>
          </w:p>
        </w:tc>
      </w:tr>
      <w:tr w:rsidR="00AE7F94" w:rsidRPr="00FE2BA2" w14:paraId="746D660E"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BB5021" w14:textId="77777777" w:rsidR="00AE7F94" w:rsidRPr="00FE2BA2" w:rsidRDefault="00AE7F94" w:rsidP="00EF6E15">
            <w:pPr>
              <w:keepNext/>
              <w:keepLines/>
              <w:spacing w:after="0"/>
              <w:rPr>
                <w:rFonts w:ascii="Arial" w:hAnsi="Arial"/>
                <w:b/>
                <w:bCs/>
                <w:i/>
                <w:iCs/>
                <w:sz w:val="18"/>
              </w:rPr>
            </w:pPr>
            <w:r w:rsidRPr="00FE2BA2">
              <w:rPr>
                <w:rFonts w:ascii="Arial" w:hAnsi="Arial"/>
                <w:b/>
                <w:bCs/>
                <w:i/>
                <w:iCs/>
                <w:sz w:val="18"/>
                <w:lang w:eastAsia="en-GB"/>
              </w:rPr>
              <w:t>condReconfigurationTriggerEUTRA</w:t>
            </w:r>
          </w:p>
          <w:p w14:paraId="5DFE00B1" w14:textId="77777777" w:rsidR="00AE7F94" w:rsidRPr="00FE2BA2" w:rsidRDefault="00AE7F94" w:rsidP="00EF6E15">
            <w:pPr>
              <w:pStyle w:val="TAL"/>
              <w:rPr>
                <w:b/>
                <w:bCs/>
                <w:i/>
                <w:iCs/>
                <w:lang w:eastAsia="en-GB"/>
              </w:rPr>
            </w:pPr>
            <w:r w:rsidRPr="00FE2BA2">
              <w:rPr>
                <w:rFonts w:hint="eastAsia"/>
                <w:szCs w:val="22"/>
                <w:lang w:eastAsia="zh-CN"/>
              </w:rPr>
              <w:t>E</w:t>
            </w:r>
            <w:r w:rsidRPr="00FE2BA2">
              <w:rPr>
                <w:rFonts w:hint="eastAsia"/>
                <w:szCs w:val="22"/>
                <w:lang w:eastAsia="en-GB"/>
              </w:rPr>
              <w:t xml:space="preserve">vent </w:t>
            </w:r>
            <w:r w:rsidRPr="00FE2BA2">
              <w:rPr>
                <w:rFonts w:hint="eastAsia"/>
                <w:szCs w:val="22"/>
                <w:lang w:eastAsia="zh-CN"/>
              </w:rPr>
              <w:t xml:space="preserve">configured for conditional reconfiguration. </w:t>
            </w:r>
            <w:r w:rsidRPr="00FE2BA2">
              <w:rPr>
                <w:szCs w:val="22"/>
                <w:lang w:eastAsia="zh-CN"/>
              </w:rPr>
              <w:t>I</w:t>
            </w:r>
            <w:r w:rsidRPr="00FE2BA2">
              <w:rPr>
                <w:rFonts w:hint="eastAsia"/>
                <w:szCs w:val="22"/>
                <w:lang w:eastAsia="zh-CN"/>
              </w:rPr>
              <w:t xml:space="preserve">f this field is configured, the UE shall ignore the configuration of </w:t>
            </w:r>
            <w:r w:rsidRPr="00FE2BA2">
              <w:rPr>
                <w:i/>
                <w:szCs w:val="22"/>
                <w:lang w:eastAsia="zh-CN"/>
              </w:rPr>
              <w:t>triggerType</w:t>
            </w:r>
            <w:r w:rsidRPr="00FE2BA2">
              <w:rPr>
                <w:rFonts w:hint="eastAsia"/>
                <w:i/>
                <w:szCs w:val="22"/>
                <w:lang w:eastAsia="zh-CN"/>
              </w:rPr>
              <w:t xml:space="preserve">, </w:t>
            </w:r>
            <w:r w:rsidRPr="00FE2BA2">
              <w:rPr>
                <w:i/>
                <w:szCs w:val="22"/>
                <w:lang w:eastAsia="zh-CN"/>
              </w:rPr>
              <w:t>reportQuantity</w:t>
            </w:r>
            <w:r w:rsidRPr="00FE2BA2">
              <w:rPr>
                <w:rFonts w:hint="eastAsia"/>
                <w:i/>
                <w:szCs w:val="22"/>
                <w:lang w:eastAsia="zh-CN"/>
              </w:rPr>
              <w:t xml:space="preserve">, </w:t>
            </w:r>
            <w:r w:rsidRPr="00FE2BA2">
              <w:rPr>
                <w:i/>
                <w:szCs w:val="22"/>
                <w:lang w:eastAsia="zh-CN"/>
              </w:rPr>
              <w:t>maxReportCells</w:t>
            </w:r>
            <w:r w:rsidRPr="00FE2BA2">
              <w:rPr>
                <w:rFonts w:hint="eastAsia"/>
                <w:i/>
                <w:szCs w:val="22"/>
                <w:lang w:eastAsia="zh-CN"/>
              </w:rPr>
              <w:t>,</w:t>
            </w:r>
            <w:r w:rsidRPr="00FE2BA2">
              <w:rPr>
                <w:i/>
                <w:szCs w:val="22"/>
                <w:lang w:eastAsia="zh-CN"/>
              </w:rPr>
              <w:t xml:space="preserve"> reportInterval</w:t>
            </w:r>
            <w:r w:rsidRPr="00FE2BA2">
              <w:rPr>
                <w:rFonts w:hint="eastAsia"/>
                <w:i/>
                <w:szCs w:val="22"/>
                <w:lang w:eastAsia="zh-CN"/>
              </w:rPr>
              <w:t xml:space="preserve">, </w:t>
            </w:r>
            <w:r w:rsidRPr="00FE2BA2">
              <w:rPr>
                <w:rFonts w:hint="eastAsia"/>
                <w:szCs w:val="22"/>
                <w:lang w:eastAsia="zh-CN"/>
              </w:rPr>
              <w:t>and</w:t>
            </w:r>
            <w:r w:rsidRPr="00FE2BA2">
              <w:rPr>
                <w:i/>
                <w:szCs w:val="22"/>
                <w:lang w:eastAsia="zh-CN"/>
              </w:rPr>
              <w:t xml:space="preserve"> reportAmount</w:t>
            </w:r>
            <w:r w:rsidRPr="00FE2BA2">
              <w:rPr>
                <w:rFonts w:hint="eastAsia"/>
                <w:i/>
                <w:szCs w:val="22"/>
                <w:lang w:eastAsia="zh-CN"/>
              </w:rPr>
              <w:t>.</w:t>
            </w:r>
          </w:p>
        </w:tc>
      </w:tr>
      <w:tr w:rsidR="00AE7F94" w:rsidRPr="00FE2BA2" w14:paraId="01A7DC3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F12C89" w14:textId="77777777" w:rsidR="00AE7F94" w:rsidRPr="00FE2BA2" w:rsidRDefault="00AE7F94" w:rsidP="00EF6E15">
            <w:pPr>
              <w:pStyle w:val="TAL"/>
              <w:rPr>
                <w:b/>
                <w:bCs/>
                <w:i/>
                <w:noProof/>
                <w:lang w:eastAsia="en-GB"/>
              </w:rPr>
            </w:pPr>
            <w:r w:rsidRPr="00FE2BA2">
              <w:rPr>
                <w:b/>
                <w:bCs/>
                <w:i/>
                <w:noProof/>
                <w:lang w:eastAsia="en-GB"/>
              </w:rPr>
              <w:t>eventId</w:t>
            </w:r>
          </w:p>
          <w:p w14:paraId="76464A93" w14:textId="77777777" w:rsidR="00AE7F94" w:rsidRPr="00FE2BA2" w:rsidRDefault="00AE7F94" w:rsidP="00EF6E15">
            <w:pPr>
              <w:pStyle w:val="TAL"/>
              <w:rPr>
                <w:lang w:eastAsia="en-GB"/>
              </w:rPr>
            </w:pPr>
            <w:r w:rsidRPr="00FE2BA2">
              <w:rPr>
                <w:lang w:eastAsia="en-GB"/>
              </w:rPr>
              <w:t>Choice of E</w:t>
            </w:r>
            <w:r w:rsidRPr="00FE2BA2">
              <w:rPr>
                <w:lang w:eastAsia="en-GB"/>
              </w:rPr>
              <w:noBreakHyphen/>
              <w:t>UTRA event triggered reporting criteria.</w:t>
            </w:r>
            <w:r w:rsidRPr="00FE2BA2">
              <w:rPr>
                <w:lang w:eastAsia="zh-CN"/>
              </w:rPr>
              <w:t xml:space="preserve"> </w:t>
            </w:r>
            <w:r w:rsidRPr="00FE2BA2">
              <w:rPr>
                <w:bCs/>
                <w:noProof/>
                <w:lang w:eastAsia="en-GB"/>
              </w:rPr>
              <w:t>EUTRAN</w:t>
            </w:r>
            <w:r w:rsidRPr="00FE2BA2">
              <w:rPr>
                <w:bCs/>
                <w:noProof/>
                <w:lang w:eastAsia="zh-CN"/>
              </w:rPr>
              <w:t xml:space="preserve"> may set this field to </w:t>
            </w:r>
            <w:r w:rsidRPr="00FE2BA2">
              <w:rPr>
                <w:i/>
                <w:lang w:eastAsia="zh-CN"/>
              </w:rPr>
              <w:t>e</w:t>
            </w:r>
            <w:r w:rsidRPr="00FE2BA2">
              <w:rPr>
                <w:i/>
                <w:lang w:eastAsia="en-GB"/>
              </w:rPr>
              <w:t>vent</w:t>
            </w:r>
            <w:r w:rsidRPr="00FE2BA2">
              <w:rPr>
                <w:i/>
                <w:lang w:eastAsia="zh-CN"/>
              </w:rPr>
              <w:t>C1</w:t>
            </w:r>
            <w:r w:rsidRPr="00FE2BA2">
              <w:rPr>
                <w:lang w:eastAsia="zh-CN"/>
              </w:rPr>
              <w:t xml:space="preserve"> or </w:t>
            </w:r>
            <w:r w:rsidRPr="00FE2BA2">
              <w:rPr>
                <w:i/>
                <w:lang w:eastAsia="zh-CN"/>
              </w:rPr>
              <w:t>e</w:t>
            </w:r>
            <w:r w:rsidRPr="00FE2BA2">
              <w:rPr>
                <w:i/>
                <w:lang w:eastAsia="en-GB"/>
              </w:rPr>
              <w:t>vent</w:t>
            </w:r>
            <w:r w:rsidRPr="00FE2BA2">
              <w:rPr>
                <w:i/>
                <w:lang w:eastAsia="zh-CN"/>
              </w:rPr>
              <w:t xml:space="preserve">C2 </w:t>
            </w:r>
            <w:r w:rsidRPr="00FE2BA2">
              <w:rPr>
                <w:lang w:eastAsia="zh-CN"/>
              </w:rPr>
              <w:t xml:space="preserve">only if </w:t>
            </w:r>
            <w:r w:rsidRPr="00FE2BA2">
              <w:rPr>
                <w:i/>
                <w:lang w:eastAsia="en-GB"/>
              </w:rPr>
              <w:t>measDS-Config</w:t>
            </w:r>
            <w:r w:rsidRPr="00FE2BA2">
              <w:rPr>
                <w:lang w:eastAsia="zh-CN"/>
              </w:rPr>
              <w:t xml:space="preserve"> is configured in the associated </w:t>
            </w:r>
            <w:r w:rsidRPr="00FE2BA2">
              <w:rPr>
                <w:i/>
                <w:lang w:eastAsia="en-GB"/>
              </w:rPr>
              <w:t>measObject</w:t>
            </w:r>
            <w:r w:rsidRPr="00FE2BA2">
              <w:rPr>
                <w:noProof/>
                <w:lang w:eastAsia="zh-CN"/>
              </w:rPr>
              <w:t xml:space="preserve"> with </w:t>
            </w:r>
            <w:r w:rsidRPr="00FE2BA2">
              <w:rPr>
                <w:lang w:eastAsia="en-GB"/>
              </w:rPr>
              <w:t>one or more</w:t>
            </w:r>
            <w:r w:rsidRPr="00FE2BA2">
              <w:rPr>
                <w:lang w:eastAsia="zh-CN"/>
              </w:rPr>
              <w:t xml:space="preserve"> CSI-RS resources.</w:t>
            </w:r>
            <w:r w:rsidRPr="00FE2BA2">
              <w:rPr>
                <w:lang w:eastAsia="en-GB"/>
              </w:rPr>
              <w:t xml:space="preserve"> The </w:t>
            </w:r>
            <w:r w:rsidRPr="00FE2BA2">
              <w:rPr>
                <w:i/>
                <w:lang w:eastAsia="en-GB"/>
              </w:rPr>
              <w:t>eventC1</w:t>
            </w:r>
            <w:r w:rsidRPr="00FE2BA2">
              <w:rPr>
                <w:lang w:eastAsia="en-GB"/>
              </w:rPr>
              <w:t xml:space="preserve"> and </w:t>
            </w:r>
            <w:r w:rsidRPr="00FE2BA2">
              <w:rPr>
                <w:i/>
                <w:lang w:eastAsia="en-GB"/>
              </w:rPr>
              <w:t>eventC2</w:t>
            </w:r>
            <w:r w:rsidRPr="00FE2BA2">
              <w:rPr>
                <w:lang w:eastAsia="en-GB"/>
              </w:rPr>
              <w:t xml:space="preserve"> are not applicable for the </w:t>
            </w:r>
            <w:r w:rsidRPr="00FE2BA2">
              <w:rPr>
                <w:i/>
                <w:lang w:eastAsia="en-GB"/>
              </w:rPr>
              <w:t>eventId</w:t>
            </w:r>
            <w:r w:rsidRPr="00FE2BA2">
              <w:rPr>
                <w:lang w:eastAsia="en-GB"/>
              </w:rPr>
              <w:t xml:space="preserve"> if RS-SINR is configured as </w:t>
            </w:r>
            <w:r w:rsidRPr="00FE2BA2">
              <w:rPr>
                <w:i/>
                <w:lang w:eastAsia="en-GB"/>
              </w:rPr>
              <w:t>triggerQuantity</w:t>
            </w:r>
            <w:r w:rsidRPr="00FE2BA2">
              <w:rPr>
                <w:lang w:eastAsia="en-GB"/>
              </w:rPr>
              <w:t xml:space="preserve"> or </w:t>
            </w:r>
            <w:r w:rsidRPr="00FE2BA2">
              <w:rPr>
                <w:i/>
                <w:lang w:eastAsia="en-GB"/>
              </w:rPr>
              <w:t>reportQuantity</w:t>
            </w:r>
            <w:r w:rsidRPr="00FE2BA2">
              <w:rPr>
                <w:lang w:eastAsia="en-GB"/>
              </w:rPr>
              <w:t>.</w:t>
            </w:r>
          </w:p>
        </w:tc>
      </w:tr>
      <w:tr w:rsidR="00AE7F94" w:rsidRPr="00FE2BA2" w14:paraId="0D5ADAD6"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FB72822" w14:textId="77777777" w:rsidR="00AE7F94" w:rsidRPr="00FE2BA2" w:rsidRDefault="00AE7F94" w:rsidP="00EF6E15">
            <w:pPr>
              <w:pStyle w:val="TAL"/>
              <w:rPr>
                <w:b/>
                <w:i/>
              </w:rPr>
            </w:pPr>
            <w:r w:rsidRPr="00FE2BA2">
              <w:rPr>
                <w:b/>
                <w:i/>
              </w:rPr>
              <w:t>h1-Hysteresis, h2-Hysteresis</w:t>
            </w:r>
          </w:p>
          <w:p w14:paraId="508B5C25" w14:textId="77777777" w:rsidR="00AE7F94" w:rsidRPr="00FE2BA2" w:rsidRDefault="00AE7F94" w:rsidP="00EF6E15">
            <w:pPr>
              <w:pStyle w:val="TAL"/>
              <w:rPr>
                <w:b/>
                <w:bCs/>
                <w:i/>
                <w:noProof/>
                <w:lang w:eastAsia="en-GB"/>
              </w:rPr>
            </w:pPr>
            <w:r w:rsidRPr="00FE2BA2">
              <w:t>This parameter is used within the entry and leave condition of an event triggered reporting condition for event H1 and event H2.</w:t>
            </w:r>
            <w:r w:rsidRPr="00FE2BA2">
              <w:rPr>
                <w:lang w:eastAsia="ko-KR"/>
              </w:rPr>
              <w:t xml:space="preserve"> The actual value is field value. If this field is configured UE shall ignore parameter </w:t>
            </w:r>
            <w:r w:rsidRPr="00FE2BA2">
              <w:rPr>
                <w:i/>
                <w:lang w:eastAsia="ko-KR"/>
              </w:rPr>
              <w:t>hysteresis.</w:t>
            </w:r>
          </w:p>
        </w:tc>
      </w:tr>
      <w:tr w:rsidR="00AE7F94" w:rsidRPr="00FE2BA2" w14:paraId="0670B8E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8A0860" w14:textId="77777777" w:rsidR="00AE7F94" w:rsidRPr="00FE2BA2" w:rsidRDefault="00AE7F94" w:rsidP="00EF6E15">
            <w:pPr>
              <w:pStyle w:val="TAL"/>
              <w:rPr>
                <w:b/>
                <w:bCs/>
                <w:i/>
                <w:noProof/>
                <w:kern w:val="2"/>
                <w:lang w:eastAsia="en-GB"/>
              </w:rPr>
            </w:pPr>
            <w:r w:rsidRPr="00FE2BA2">
              <w:rPr>
                <w:b/>
                <w:bCs/>
                <w:i/>
                <w:noProof/>
                <w:kern w:val="2"/>
                <w:lang w:eastAsia="en-GB"/>
              </w:rPr>
              <w:t>h1-ThresholdOffset, h2-ThresholdOffset</w:t>
            </w:r>
          </w:p>
          <w:p w14:paraId="57703366" w14:textId="77777777" w:rsidR="00AE7F94" w:rsidRPr="00FE2BA2" w:rsidRDefault="00AE7F94" w:rsidP="00EF6E15">
            <w:pPr>
              <w:pStyle w:val="TAL"/>
              <w:rPr>
                <w:b/>
                <w:bCs/>
                <w:i/>
                <w:noProof/>
                <w:lang w:eastAsia="en-GB"/>
              </w:rPr>
            </w:pPr>
            <w:r w:rsidRPr="00FE2BA2">
              <w:t xml:space="preserve">An offset value to </w:t>
            </w:r>
            <w:r w:rsidRPr="00FE2BA2">
              <w:rPr>
                <w:i/>
              </w:rPr>
              <w:t xml:space="preserve">heightThreshRef </w:t>
            </w:r>
            <w:r w:rsidRPr="00FE2BA2">
              <w:t>to obtain the</w:t>
            </w:r>
            <w:r w:rsidRPr="00FE2BA2">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AE7F94" w:rsidRPr="00FE2BA2" w14:paraId="52791DA0"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716E00" w14:textId="77777777" w:rsidR="00AE7F94" w:rsidRPr="00FE2BA2" w:rsidRDefault="00AE7F94" w:rsidP="00EF6E15">
            <w:pPr>
              <w:pStyle w:val="TAL"/>
              <w:rPr>
                <w:b/>
                <w:bCs/>
                <w:i/>
                <w:noProof/>
                <w:kern w:val="2"/>
                <w:lang w:eastAsia="zh-CN"/>
              </w:rPr>
            </w:pPr>
            <w:r w:rsidRPr="00FE2BA2">
              <w:rPr>
                <w:b/>
                <w:bCs/>
                <w:i/>
                <w:noProof/>
                <w:kern w:val="2"/>
                <w:lang w:eastAsia="en-GB"/>
              </w:rPr>
              <w:t>includeMultiBandInfo</w:t>
            </w:r>
          </w:p>
          <w:p w14:paraId="7395BCCE" w14:textId="77777777" w:rsidR="00AE7F94" w:rsidRPr="00FE2BA2" w:rsidRDefault="00AE7F94" w:rsidP="00EF6E15">
            <w:pPr>
              <w:pStyle w:val="TAL"/>
              <w:rPr>
                <w:bCs/>
                <w:noProof/>
                <w:kern w:val="2"/>
                <w:lang w:eastAsia="zh-CN"/>
              </w:rPr>
            </w:pPr>
            <w:r w:rsidRPr="00FE2BA2">
              <w:rPr>
                <w:bCs/>
                <w:noProof/>
                <w:kern w:val="2"/>
                <w:lang w:eastAsia="zh-CN"/>
              </w:rPr>
              <w:t>If this field is present, the UE shall acquire and include multi band information in the measurement report.</w:t>
            </w:r>
          </w:p>
        </w:tc>
      </w:tr>
      <w:tr w:rsidR="00AE7F94" w:rsidRPr="00FE2BA2" w14:paraId="3F0CCE80" w14:textId="77777777" w:rsidTr="00EF6E15">
        <w:trPr>
          <w:gridAfter w:val="1"/>
          <w:wAfter w:w="6" w:type="dxa"/>
          <w:cantSplit/>
        </w:trPr>
        <w:tc>
          <w:tcPr>
            <w:tcW w:w="9639" w:type="dxa"/>
          </w:tcPr>
          <w:p w14:paraId="0B726775" w14:textId="77777777" w:rsidR="00AE7F94" w:rsidRPr="00FE2BA2" w:rsidRDefault="00AE7F94" w:rsidP="00EF6E15">
            <w:pPr>
              <w:pStyle w:val="TAL"/>
              <w:rPr>
                <w:b/>
                <w:bCs/>
                <w:i/>
                <w:noProof/>
                <w:lang w:eastAsia="en-GB"/>
              </w:rPr>
            </w:pPr>
            <w:r w:rsidRPr="00FE2BA2">
              <w:rPr>
                <w:b/>
                <w:bCs/>
                <w:i/>
                <w:noProof/>
                <w:lang w:eastAsia="en-GB"/>
              </w:rPr>
              <w:t>maxReportCells</w:t>
            </w:r>
          </w:p>
          <w:p w14:paraId="3EF7AF4C" w14:textId="77777777" w:rsidR="00AE7F94" w:rsidRPr="00FE2BA2" w:rsidRDefault="00AE7F94" w:rsidP="00EF6E15">
            <w:pPr>
              <w:pStyle w:val="TAL"/>
              <w:rPr>
                <w:lang w:eastAsia="en-GB"/>
              </w:rPr>
            </w:pPr>
            <w:r w:rsidRPr="00FE2BA2">
              <w:rPr>
                <w:lang w:eastAsia="en-GB"/>
              </w:rPr>
              <w:t>Max number of cells, excluding the serving cell, to include in the measurement report</w:t>
            </w:r>
            <w:r w:rsidRPr="00FE2BA2">
              <w:rPr>
                <w:lang w:eastAsia="zh-CN"/>
              </w:rPr>
              <w:t xml:space="preserve"> concerning CRS, and max number of CSI-RS resources to </w:t>
            </w:r>
            <w:r w:rsidRPr="00FE2BA2">
              <w:rPr>
                <w:lang w:eastAsia="en-GB"/>
              </w:rPr>
              <w:t>include in the measurement report</w:t>
            </w:r>
            <w:r w:rsidRPr="00FE2BA2">
              <w:rPr>
                <w:lang w:eastAsia="zh-CN"/>
              </w:rPr>
              <w:t xml:space="preserve"> concerning CSI-RS</w:t>
            </w:r>
            <w:r w:rsidRPr="00FE2BA2">
              <w:rPr>
                <w:lang w:eastAsia="en-GB"/>
              </w:rPr>
              <w:t>.</w:t>
            </w:r>
          </w:p>
        </w:tc>
      </w:tr>
      <w:tr w:rsidR="00AE7F94" w:rsidRPr="00FE2BA2" w14:paraId="71500092" w14:textId="77777777" w:rsidTr="00EF6E15">
        <w:trPr>
          <w:gridAfter w:val="1"/>
          <w:wAfter w:w="6" w:type="dxa"/>
          <w:cantSplit/>
        </w:trPr>
        <w:tc>
          <w:tcPr>
            <w:tcW w:w="9639" w:type="dxa"/>
          </w:tcPr>
          <w:p w14:paraId="695AE0CF"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rPr>
              <w:t>m</w:t>
            </w:r>
            <w:r w:rsidRPr="00FE2BA2">
              <w:rPr>
                <w:rFonts w:ascii="Arial" w:hAnsi="Arial"/>
                <w:b/>
                <w:bCs/>
                <w:i/>
                <w:noProof/>
                <w:sz w:val="18"/>
                <w:lang w:eastAsia="ko-KR"/>
              </w:rPr>
              <w:t>easRSSI-ReportConfig</w:t>
            </w:r>
          </w:p>
          <w:p w14:paraId="5E6F5D02" w14:textId="77777777" w:rsidR="00AE7F94" w:rsidRPr="00FE2BA2" w:rsidRDefault="00AE7F94" w:rsidP="00EF6E15">
            <w:pPr>
              <w:pStyle w:val="TAL"/>
              <w:rPr>
                <w:b/>
                <w:bCs/>
                <w:i/>
                <w:noProof/>
                <w:lang w:eastAsia="en-GB"/>
              </w:rPr>
            </w:pPr>
            <w:r w:rsidRPr="00FE2BA2">
              <w:rPr>
                <w:lang w:eastAsia="en-GB"/>
              </w:rPr>
              <w:t>If this field is present, the UE shall perform measurement reporting for RSSI and channel occupancy</w:t>
            </w:r>
            <w:r w:rsidRPr="00FE2BA2">
              <w:rPr>
                <w:rFonts w:cs="Arial"/>
                <w:szCs w:val="18"/>
              </w:rPr>
              <w:t xml:space="preserve"> and ignore the </w:t>
            </w:r>
            <w:r w:rsidRPr="00FE2BA2">
              <w:rPr>
                <w:rFonts w:cs="Arial"/>
                <w:i/>
                <w:iCs/>
                <w:szCs w:val="18"/>
              </w:rPr>
              <w:t>triggerQuantity</w:t>
            </w:r>
            <w:r w:rsidRPr="00FE2BA2">
              <w:rPr>
                <w:rFonts w:cs="Arial"/>
                <w:szCs w:val="18"/>
              </w:rPr>
              <w:t xml:space="preserve">, </w:t>
            </w:r>
            <w:r w:rsidRPr="00FE2BA2">
              <w:rPr>
                <w:rFonts w:cs="Arial"/>
                <w:i/>
                <w:iCs/>
                <w:szCs w:val="18"/>
              </w:rPr>
              <w:t>reportQuantity</w:t>
            </w:r>
            <w:r w:rsidRPr="00FE2BA2">
              <w:rPr>
                <w:rFonts w:cs="Arial"/>
                <w:szCs w:val="18"/>
              </w:rPr>
              <w:t xml:space="preserve"> and </w:t>
            </w:r>
            <w:r w:rsidRPr="00FE2BA2">
              <w:rPr>
                <w:rFonts w:cs="Arial"/>
                <w:i/>
                <w:iCs/>
                <w:szCs w:val="18"/>
              </w:rPr>
              <w:t xml:space="preserve">maxReportCells </w:t>
            </w:r>
            <w:r w:rsidRPr="00FE2BA2">
              <w:rPr>
                <w:rFonts w:cs="Arial"/>
                <w:iCs/>
                <w:szCs w:val="18"/>
              </w:rPr>
              <w:t>fields</w:t>
            </w:r>
            <w:r w:rsidRPr="00FE2BA2">
              <w:rPr>
                <w:lang w:eastAsia="en-GB"/>
              </w:rPr>
              <w:t xml:space="preserve">. E-UTRAN sets this field to </w:t>
            </w:r>
            <w:r w:rsidRPr="00FE2BA2">
              <w:rPr>
                <w:i/>
                <w:iCs/>
                <w:lang w:eastAsia="en-GB"/>
              </w:rPr>
              <w:t>true</w:t>
            </w:r>
            <w:r w:rsidRPr="00FE2BA2">
              <w:rPr>
                <w:lang w:eastAsia="en-GB"/>
              </w:rPr>
              <w:t xml:space="preserve"> only when setting </w:t>
            </w:r>
            <w:r w:rsidRPr="00FE2BA2">
              <w:rPr>
                <w:i/>
                <w:iCs/>
                <w:lang w:eastAsia="en-GB"/>
              </w:rPr>
              <w:t>triggerType</w:t>
            </w:r>
            <w:r w:rsidRPr="00FE2BA2">
              <w:rPr>
                <w:lang w:eastAsia="en-GB"/>
              </w:rPr>
              <w:t xml:space="preserve"> to </w:t>
            </w:r>
            <w:r w:rsidRPr="00FE2BA2">
              <w:rPr>
                <w:i/>
                <w:iCs/>
                <w:lang w:eastAsia="en-GB"/>
              </w:rPr>
              <w:t>periodical</w:t>
            </w:r>
            <w:r w:rsidRPr="00FE2BA2">
              <w:rPr>
                <w:lang w:eastAsia="en-GB"/>
              </w:rPr>
              <w:t xml:space="preserve"> and </w:t>
            </w:r>
            <w:r w:rsidRPr="00FE2BA2">
              <w:rPr>
                <w:i/>
                <w:iCs/>
                <w:lang w:eastAsia="en-GB"/>
              </w:rPr>
              <w:t>purpose</w:t>
            </w:r>
            <w:r w:rsidRPr="00FE2BA2">
              <w:rPr>
                <w:lang w:eastAsia="en-GB"/>
              </w:rPr>
              <w:t xml:space="preserve"> to </w:t>
            </w:r>
            <w:r w:rsidRPr="00FE2BA2">
              <w:rPr>
                <w:i/>
                <w:iCs/>
                <w:lang w:eastAsia="en-GB"/>
              </w:rPr>
              <w:t>reportStrongestCells</w:t>
            </w:r>
            <w:r w:rsidRPr="00FE2BA2">
              <w:rPr>
                <w:lang w:eastAsia="en-GB"/>
              </w:rPr>
              <w:t>.</w:t>
            </w:r>
          </w:p>
        </w:tc>
      </w:tr>
      <w:tr w:rsidR="00AE7F94" w:rsidRPr="00FE2BA2" w14:paraId="2D172F55" w14:textId="77777777" w:rsidTr="00EF6E15">
        <w:trPr>
          <w:gridAfter w:val="1"/>
          <w:wAfter w:w="6" w:type="dxa"/>
          <w:cantSplit/>
        </w:trPr>
        <w:tc>
          <w:tcPr>
            <w:tcW w:w="9639" w:type="dxa"/>
          </w:tcPr>
          <w:p w14:paraId="2532E1FE" w14:textId="77777777" w:rsidR="00AE7F94" w:rsidRPr="00FE2BA2" w:rsidRDefault="00AE7F94" w:rsidP="00EF6E15">
            <w:pPr>
              <w:pStyle w:val="TAL"/>
              <w:rPr>
                <w:b/>
                <w:i/>
                <w:lang w:eastAsia="en-GB"/>
              </w:rPr>
            </w:pPr>
            <w:r w:rsidRPr="00FE2BA2">
              <w:rPr>
                <w:b/>
                <w:i/>
                <w:lang w:eastAsia="en-GB"/>
              </w:rPr>
              <w:t>numberOfTriggeringCells</w:t>
            </w:r>
          </w:p>
          <w:p w14:paraId="2C1497FA" w14:textId="77777777" w:rsidR="00AE7F94" w:rsidRPr="00FE2BA2" w:rsidRDefault="00AE7F94" w:rsidP="00EF6E15">
            <w:pPr>
              <w:pStyle w:val="TAL"/>
              <w:rPr>
                <w:lang w:eastAsia="en-GB"/>
              </w:rPr>
            </w:pPr>
            <w:r w:rsidRPr="00FE2BA2">
              <w:rPr>
                <w:lang w:eastAsia="en-GB"/>
              </w:rPr>
              <w:t xml:space="preserve">Indicates the number of cells detected that are required to fulfill an event for a measurement report to be triggered. This field is set only for the events concerning neighbor cells, i.e. </w:t>
            </w:r>
            <w:r w:rsidRPr="00FE2BA2">
              <w:rPr>
                <w:i/>
                <w:lang w:eastAsia="en-GB"/>
              </w:rPr>
              <w:t>eventA3</w:t>
            </w:r>
            <w:r w:rsidRPr="00FE2BA2">
              <w:rPr>
                <w:lang w:eastAsia="en-GB"/>
              </w:rPr>
              <w:t xml:space="preserve">, </w:t>
            </w:r>
            <w:r w:rsidRPr="00FE2BA2">
              <w:rPr>
                <w:i/>
                <w:lang w:eastAsia="en-GB"/>
              </w:rPr>
              <w:t>eventA4, eventA5</w:t>
            </w:r>
            <w:r w:rsidRPr="00FE2BA2">
              <w:rPr>
                <w:lang w:eastAsia="en-GB"/>
              </w:rPr>
              <w:t>.</w:t>
            </w:r>
          </w:p>
        </w:tc>
      </w:tr>
      <w:tr w:rsidR="00AE7F94" w:rsidRPr="00FE2BA2" w14:paraId="5BA377FC" w14:textId="77777777" w:rsidTr="00EF6E15">
        <w:trPr>
          <w:gridAfter w:val="1"/>
          <w:wAfter w:w="6" w:type="dxa"/>
          <w:cantSplit/>
        </w:trPr>
        <w:tc>
          <w:tcPr>
            <w:tcW w:w="9639" w:type="dxa"/>
            <w:tcBorders>
              <w:bottom w:val="single" w:sz="4" w:space="0" w:color="808080"/>
            </w:tcBorders>
          </w:tcPr>
          <w:p w14:paraId="6D7F9DBA" w14:textId="77777777" w:rsidR="00AE7F94" w:rsidRPr="00FE2BA2" w:rsidRDefault="00AE7F94" w:rsidP="00EF6E15">
            <w:pPr>
              <w:pStyle w:val="TAL"/>
              <w:rPr>
                <w:b/>
                <w:bCs/>
                <w:i/>
                <w:noProof/>
                <w:lang w:eastAsia="en-GB"/>
              </w:rPr>
            </w:pPr>
            <w:r w:rsidRPr="00FE2BA2">
              <w:rPr>
                <w:b/>
                <w:bCs/>
                <w:i/>
                <w:noProof/>
                <w:lang w:eastAsia="en-GB"/>
              </w:rPr>
              <w:t>reportAmount</w:t>
            </w:r>
          </w:p>
          <w:p w14:paraId="53D2DE35" w14:textId="77777777" w:rsidR="00AE7F94" w:rsidRPr="00FE2BA2" w:rsidRDefault="00AE7F94" w:rsidP="00EF6E15">
            <w:pPr>
              <w:pStyle w:val="TAL"/>
              <w:rPr>
                <w:lang w:eastAsia="en-GB"/>
              </w:rPr>
            </w:pPr>
            <w:r w:rsidRPr="00FE2BA2">
              <w:rPr>
                <w:lang w:eastAsia="en-GB"/>
              </w:rPr>
              <w:t xml:space="preserve">Number of measurement reports applicable for </w:t>
            </w:r>
            <w:r w:rsidRPr="00FE2BA2">
              <w:rPr>
                <w:i/>
                <w:lang w:eastAsia="en-GB"/>
              </w:rPr>
              <w:t>triggerType</w:t>
            </w:r>
            <w:r w:rsidRPr="00FE2BA2">
              <w:rPr>
                <w:lang w:eastAsia="en-GB"/>
              </w:rPr>
              <w:t xml:space="preserve"> </w:t>
            </w:r>
            <w:r w:rsidRPr="00FE2BA2">
              <w:rPr>
                <w:i/>
                <w:lang w:eastAsia="en-GB"/>
              </w:rPr>
              <w:t>event</w:t>
            </w:r>
            <w:r w:rsidRPr="00FE2BA2">
              <w:rPr>
                <w:lang w:eastAsia="en-GB"/>
              </w:rPr>
              <w:t xml:space="preserve"> as well as for </w:t>
            </w:r>
            <w:r w:rsidRPr="00FE2BA2">
              <w:rPr>
                <w:i/>
                <w:lang w:eastAsia="en-GB"/>
              </w:rPr>
              <w:t>triggerType</w:t>
            </w:r>
            <w:r w:rsidRPr="00FE2BA2">
              <w:rPr>
                <w:lang w:eastAsia="en-GB"/>
              </w:rPr>
              <w:t xml:space="preserve"> </w:t>
            </w:r>
            <w:r w:rsidRPr="00FE2BA2">
              <w:rPr>
                <w:i/>
                <w:lang w:eastAsia="en-GB"/>
              </w:rPr>
              <w:t>periodical</w:t>
            </w:r>
            <w:r w:rsidRPr="00FE2BA2">
              <w:rPr>
                <w:lang w:eastAsia="en-GB"/>
              </w:rPr>
              <w:t xml:space="preserve">. In case </w:t>
            </w:r>
            <w:r w:rsidRPr="00FE2BA2">
              <w:rPr>
                <w:i/>
                <w:lang w:eastAsia="en-GB"/>
              </w:rPr>
              <w:t>purpose</w:t>
            </w:r>
            <w:r w:rsidRPr="00FE2BA2">
              <w:rPr>
                <w:lang w:eastAsia="en-GB"/>
              </w:rPr>
              <w:t xml:space="preserve"> is set to </w:t>
            </w:r>
            <w:r w:rsidRPr="00FE2BA2">
              <w:rPr>
                <w:i/>
                <w:lang w:eastAsia="en-GB"/>
              </w:rPr>
              <w:t>reportCGI</w:t>
            </w:r>
            <w:r w:rsidRPr="00FE2BA2">
              <w:rPr>
                <w:lang w:eastAsia="en-GB"/>
              </w:rPr>
              <w:t xml:space="preserve"> or </w:t>
            </w:r>
            <w:r w:rsidRPr="00FE2BA2">
              <w:rPr>
                <w:i/>
                <w:lang w:eastAsia="en-GB"/>
              </w:rPr>
              <w:t>reportSSTD-Meas</w:t>
            </w:r>
            <w:r w:rsidRPr="00FE2BA2">
              <w:rPr>
                <w:lang w:eastAsia="en-GB"/>
              </w:rPr>
              <w:t xml:space="preserve"> is set to </w:t>
            </w:r>
            <w:r w:rsidRPr="00FE2BA2">
              <w:rPr>
                <w:i/>
                <w:lang w:eastAsia="en-GB"/>
              </w:rPr>
              <w:t>true</w:t>
            </w:r>
            <w:r w:rsidRPr="00FE2BA2">
              <w:rPr>
                <w:lang w:eastAsia="en-GB"/>
              </w:rPr>
              <w:t>, only value 1 applies.</w:t>
            </w:r>
          </w:p>
        </w:tc>
      </w:tr>
      <w:tr w:rsidR="00AE7F94" w:rsidRPr="00FE2BA2" w14:paraId="56EE03B9" w14:textId="77777777" w:rsidTr="00EF6E15">
        <w:trPr>
          <w:gridAfter w:val="1"/>
          <w:wAfter w:w="6" w:type="dxa"/>
          <w:cantSplit/>
        </w:trPr>
        <w:tc>
          <w:tcPr>
            <w:tcW w:w="9639" w:type="dxa"/>
            <w:tcBorders>
              <w:bottom w:val="single" w:sz="4" w:space="0" w:color="808080"/>
            </w:tcBorders>
          </w:tcPr>
          <w:p w14:paraId="293EEB7F" w14:textId="77777777" w:rsidR="00AE7F94" w:rsidRPr="00FE2BA2" w:rsidRDefault="00AE7F94" w:rsidP="00EF6E15">
            <w:pPr>
              <w:pStyle w:val="TAL"/>
              <w:rPr>
                <w:b/>
                <w:bCs/>
                <w:i/>
                <w:noProof/>
                <w:lang w:eastAsia="zh-CN"/>
              </w:rPr>
            </w:pPr>
            <w:r w:rsidRPr="00FE2BA2">
              <w:rPr>
                <w:b/>
                <w:bCs/>
                <w:i/>
                <w:noProof/>
                <w:lang w:eastAsia="en-GB"/>
              </w:rPr>
              <w:t>reportCRS-Meas</w:t>
            </w:r>
          </w:p>
          <w:p w14:paraId="6DDD1EA8" w14:textId="77777777" w:rsidR="00AE7F94" w:rsidRPr="00FE2BA2" w:rsidRDefault="00AE7F94" w:rsidP="00EF6E15">
            <w:pPr>
              <w:pStyle w:val="TAL"/>
              <w:rPr>
                <w:b/>
                <w:bCs/>
                <w:i/>
                <w:noProof/>
                <w:lang w:eastAsia="zh-CN"/>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w:t>
            </w:r>
            <w:r w:rsidRPr="00FE2BA2">
              <w:rPr>
                <w:bCs/>
                <w:noProof/>
                <w:lang w:eastAsia="en-GB"/>
              </w:rPr>
              <w:t xml:space="preserve">UE shall include </w:t>
            </w:r>
            <w:r w:rsidRPr="00FE2BA2">
              <w:rPr>
                <w:lang w:eastAsia="en-GB"/>
              </w:rPr>
              <w:t>rsrp</w:t>
            </w:r>
            <w:r w:rsidRPr="00FE2BA2">
              <w:rPr>
                <w:lang w:eastAsia="zh-CN"/>
              </w:rPr>
              <w:t xml:space="preserve">, </w:t>
            </w:r>
            <w:r w:rsidRPr="00FE2BA2">
              <w:rPr>
                <w:lang w:eastAsia="en-GB"/>
              </w:rPr>
              <w:t xml:space="preserve">rsrq </w:t>
            </w:r>
            <w:r w:rsidRPr="00FE2BA2">
              <w:rPr>
                <w:lang w:eastAsia="zh-CN"/>
              </w:rPr>
              <w:t xml:space="preserve">together with </w:t>
            </w:r>
            <w:r w:rsidRPr="00FE2BA2">
              <w:rPr>
                <w:rFonts w:eastAsia="Batang"/>
                <w:lang w:eastAsia="en-GB"/>
              </w:rPr>
              <w:t>csi-</w:t>
            </w:r>
            <w:r w:rsidRPr="00FE2BA2">
              <w:rPr>
                <w:lang w:eastAsia="zh-CN"/>
              </w:rPr>
              <w:t>rsrp</w:t>
            </w:r>
            <w:r w:rsidRPr="00FE2BA2">
              <w:rPr>
                <w:lang w:eastAsia="en-GB"/>
              </w:rPr>
              <w:t xml:space="preserve"> in the measurement report, if possible</w:t>
            </w:r>
            <w:r w:rsidRPr="00FE2BA2">
              <w:rPr>
                <w:bCs/>
                <w:noProof/>
                <w:lang w:eastAsia="en-GB"/>
              </w:rPr>
              <w:t>.</w:t>
            </w:r>
          </w:p>
        </w:tc>
      </w:tr>
      <w:tr w:rsidR="00AE7F94" w:rsidRPr="00FE2BA2" w14:paraId="0799A1CE" w14:textId="77777777" w:rsidTr="00EF6E15">
        <w:trPr>
          <w:gridAfter w:val="1"/>
          <w:wAfter w:w="6" w:type="dxa"/>
          <w:cantSplit/>
        </w:trPr>
        <w:tc>
          <w:tcPr>
            <w:tcW w:w="9639" w:type="dxa"/>
            <w:tcBorders>
              <w:top w:val="single" w:sz="4" w:space="0" w:color="808080"/>
            </w:tcBorders>
          </w:tcPr>
          <w:p w14:paraId="0411B13E" w14:textId="77777777" w:rsidR="00AE7F94" w:rsidRPr="00FE2BA2" w:rsidRDefault="00AE7F94" w:rsidP="00EF6E15">
            <w:pPr>
              <w:pStyle w:val="TAL"/>
              <w:rPr>
                <w:b/>
                <w:bCs/>
                <w:i/>
                <w:noProof/>
                <w:lang w:eastAsia="en-GB"/>
              </w:rPr>
            </w:pPr>
            <w:r w:rsidRPr="00FE2BA2">
              <w:rPr>
                <w:b/>
                <w:bCs/>
                <w:i/>
                <w:noProof/>
                <w:lang w:eastAsia="en-GB"/>
              </w:rPr>
              <w:t>reportOnLeave/ a6-ReportOnLeave/ a4-a5-ReportOnLeave</w:t>
            </w:r>
          </w:p>
          <w:p w14:paraId="35C9539E" w14:textId="77777777" w:rsidR="00AE7F94" w:rsidRPr="00FE2BA2" w:rsidRDefault="00AE7F94" w:rsidP="00EF6E15">
            <w:pPr>
              <w:pStyle w:val="TAL"/>
              <w:rPr>
                <w:bCs/>
                <w:noProof/>
                <w:lang w:eastAsia="en-GB"/>
              </w:rPr>
            </w:pPr>
            <w:r w:rsidRPr="00FE2BA2">
              <w:rPr>
                <w:bCs/>
                <w:noProof/>
                <w:lang w:eastAsia="en-GB"/>
              </w:rPr>
              <w:t xml:space="preserve">Indicates whether or not the UE shall initiate the measurement reporting procedure when the leaving condition is met for a cell in </w:t>
            </w:r>
            <w:r w:rsidRPr="00FE2BA2">
              <w:rPr>
                <w:bCs/>
                <w:i/>
                <w:noProof/>
                <w:lang w:eastAsia="en-GB"/>
              </w:rPr>
              <w:t>cellsTriggeredList</w:t>
            </w:r>
            <w:r w:rsidRPr="00FE2BA2">
              <w:rPr>
                <w:bCs/>
                <w:noProof/>
                <w:lang w:eastAsia="en-GB"/>
              </w:rPr>
              <w:t>, as specified in 5.5.4.1.</w:t>
            </w:r>
          </w:p>
        </w:tc>
      </w:tr>
      <w:tr w:rsidR="00AE7F94" w:rsidRPr="00FE2BA2" w14:paraId="61184921" w14:textId="77777777" w:rsidTr="00EF6E15">
        <w:trPr>
          <w:gridAfter w:val="1"/>
          <w:wAfter w:w="6" w:type="dxa"/>
          <w:cantSplit/>
        </w:trPr>
        <w:tc>
          <w:tcPr>
            <w:tcW w:w="9639" w:type="dxa"/>
          </w:tcPr>
          <w:p w14:paraId="2BE1014D"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lastRenderedPageBreak/>
              <w:t>reportQuantity</w:t>
            </w:r>
          </w:p>
          <w:p w14:paraId="71FBB9EA" w14:textId="77777777" w:rsidR="00AE7F94" w:rsidRPr="00FE2BA2" w:rsidRDefault="00AE7F94" w:rsidP="00EF6E15">
            <w:pPr>
              <w:pStyle w:val="TAL"/>
              <w:rPr>
                <w:noProof/>
                <w:lang w:eastAsia="en-GB"/>
              </w:rPr>
            </w:pPr>
            <w:r w:rsidRPr="00FE2BA2">
              <w:rPr>
                <w:bCs/>
                <w:noProof/>
                <w:lang w:eastAsia="en-GB"/>
              </w:rPr>
              <w:t>The quantities to be included in the measurement report</w:t>
            </w:r>
            <w:r w:rsidRPr="00FE2BA2">
              <w:rPr>
                <w:b/>
                <w:bCs/>
                <w:i/>
                <w:noProof/>
                <w:lang w:eastAsia="en-GB"/>
              </w:rPr>
              <w:t xml:space="preserve">. </w:t>
            </w:r>
            <w:r w:rsidRPr="00FE2BA2">
              <w:rPr>
                <w:lang w:eastAsia="en-GB"/>
              </w:rPr>
              <w:t>The value both means that both the rsrp and rsrq quantities are to be included in the measurement report.</w:t>
            </w:r>
            <w:r w:rsidRPr="00FE2BA2">
              <w:rPr>
                <w:lang w:eastAsia="zh-CN"/>
              </w:rPr>
              <w:t xml:space="preserve"> </w:t>
            </w:r>
            <w:r w:rsidRPr="00FE2BA2">
              <w:rPr>
                <w:lang w:eastAsia="en-GB"/>
              </w:rPr>
              <w:t xml:space="preserve">The value </w:t>
            </w:r>
            <w:r w:rsidRPr="00FE2BA2">
              <w:rPr>
                <w:i/>
                <w:lang w:eastAsia="en-GB"/>
              </w:rPr>
              <w:t>rsrpANDsinr</w:t>
            </w:r>
            <w:r w:rsidRPr="00FE2BA2">
              <w:rPr>
                <w:lang w:eastAsia="en-GB"/>
              </w:rPr>
              <w:t xml:space="preserve"> and </w:t>
            </w:r>
            <w:r w:rsidRPr="00FE2BA2">
              <w:rPr>
                <w:i/>
                <w:lang w:eastAsia="en-GB"/>
              </w:rPr>
              <w:t>rsrqANDsinr</w:t>
            </w:r>
            <w:r w:rsidRPr="00FE2BA2">
              <w:rPr>
                <w:lang w:eastAsia="en-GB"/>
              </w:rPr>
              <w:t xml:space="preserve"> mean that both </w:t>
            </w:r>
            <w:r w:rsidRPr="00FE2BA2">
              <w:rPr>
                <w:i/>
                <w:lang w:eastAsia="en-GB"/>
              </w:rPr>
              <w:t>rsrp</w:t>
            </w:r>
            <w:r w:rsidRPr="00FE2BA2">
              <w:rPr>
                <w:lang w:eastAsia="en-GB"/>
              </w:rPr>
              <w:t xml:space="preserve"> and </w:t>
            </w:r>
            <w:r w:rsidRPr="00FE2BA2">
              <w:rPr>
                <w:i/>
                <w:lang w:eastAsia="en-GB"/>
              </w:rPr>
              <w:t>rs-sinr</w:t>
            </w:r>
            <w:r w:rsidRPr="00FE2BA2">
              <w:rPr>
                <w:lang w:eastAsia="en-GB"/>
              </w:rPr>
              <w:t xml:space="preserve"> quantities, and both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quantities are to be included respectively in the measurement report. The value </w:t>
            </w:r>
            <w:r w:rsidRPr="00FE2BA2">
              <w:rPr>
                <w:i/>
                <w:lang w:eastAsia="en-GB"/>
              </w:rPr>
              <w:t>all</w:t>
            </w:r>
            <w:r w:rsidRPr="00FE2BA2">
              <w:rPr>
                <w:lang w:eastAsia="en-GB"/>
              </w:rPr>
              <w:t xml:space="preserve"> means that </w:t>
            </w:r>
            <w:r w:rsidRPr="00FE2BA2">
              <w:rPr>
                <w:i/>
                <w:lang w:eastAsia="en-GB"/>
              </w:rPr>
              <w:t>rsrp</w:t>
            </w:r>
            <w:r w:rsidRPr="00FE2BA2">
              <w:rPr>
                <w:lang w:eastAsia="en-GB"/>
              </w:rPr>
              <w:t xml:space="preserve">,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are to be included in the measurement report. </w:t>
            </w:r>
            <w:r w:rsidRPr="00FE2BA2">
              <w:rPr>
                <w:lang w:eastAsia="zh-CN"/>
              </w:rPr>
              <w:t>I</w:t>
            </w:r>
            <w:r w:rsidRPr="00FE2BA2">
              <w:rPr>
                <w:lang w:eastAsia="en-GB"/>
              </w:rPr>
              <w:t>n case</w:t>
            </w:r>
            <w:r w:rsidRPr="00FE2BA2">
              <w:rPr>
                <w:i/>
                <w:lang w:eastAsia="en-GB"/>
              </w:rPr>
              <w:t xml:space="preserve"> triggerQuantityCSI-RS</w:t>
            </w:r>
            <w:r w:rsidRPr="00FE2BA2" w:rsidDel="004A20E4">
              <w:rPr>
                <w:lang w:eastAsia="en-GB"/>
              </w:rPr>
              <w:t xml:space="preserve"> </w:t>
            </w:r>
            <w:r w:rsidRPr="00FE2BA2">
              <w:rPr>
                <w:lang w:eastAsia="en-GB"/>
              </w:rPr>
              <w:t xml:space="preserve">is </w:t>
            </w:r>
            <w:r w:rsidRPr="00FE2BA2">
              <w:t xml:space="preserve">set to </w:t>
            </w:r>
            <w:r w:rsidRPr="00FE2BA2">
              <w:rPr>
                <w:i/>
              </w:rPr>
              <w:t>TRUE</w:t>
            </w:r>
            <w:r w:rsidRPr="00FE2BA2">
              <w:rPr>
                <w:lang w:eastAsia="zh-CN"/>
              </w:rPr>
              <w:t xml:space="preserve">, </w:t>
            </w:r>
            <w:r w:rsidRPr="00FE2BA2">
              <w:rPr>
                <w:lang w:eastAsia="en-GB"/>
              </w:rPr>
              <w:t xml:space="preserve">only value </w:t>
            </w:r>
            <w:r w:rsidRPr="00FE2BA2">
              <w:rPr>
                <w:i/>
                <w:lang w:eastAsia="en-GB"/>
              </w:rPr>
              <w:t xml:space="preserve">sameAsTriggerQuantity </w:t>
            </w:r>
            <w:r w:rsidRPr="00FE2BA2">
              <w:rPr>
                <w:lang w:eastAsia="en-GB"/>
              </w:rPr>
              <w:t>appl</w:t>
            </w:r>
            <w:r w:rsidRPr="00FE2BA2">
              <w:rPr>
                <w:lang w:eastAsia="zh-CN"/>
              </w:rPr>
              <w:t>ies</w:t>
            </w:r>
            <w:r w:rsidRPr="00FE2BA2">
              <w:rPr>
                <w:lang w:eastAsia="en-GB"/>
              </w:rPr>
              <w:t>.</w:t>
            </w:r>
            <w:r w:rsidRPr="00FE2BA2">
              <w:t xml:space="preserve"> </w:t>
            </w:r>
            <w:r w:rsidRPr="00FE2BA2">
              <w:rPr>
                <w:lang w:eastAsia="en-GB"/>
              </w:rPr>
              <w:t xml:space="preserve">If </w:t>
            </w:r>
            <w:r w:rsidRPr="00FE2BA2">
              <w:rPr>
                <w:i/>
                <w:lang w:eastAsia="en-GB"/>
              </w:rPr>
              <w:t>reportQuantity</w:t>
            </w:r>
            <w:r w:rsidRPr="00FE2BA2">
              <w:rPr>
                <w:lang w:eastAsia="zh-CN"/>
              </w:rPr>
              <w:t>-v</w:t>
            </w:r>
            <w:r w:rsidRPr="00FE2BA2">
              <w:rPr>
                <w:i/>
                <w:lang w:eastAsia="en-GB"/>
              </w:rPr>
              <w:t>1310</w:t>
            </w:r>
            <w:r w:rsidRPr="00FE2BA2">
              <w:rPr>
                <w:lang w:eastAsia="en-GB"/>
              </w:rPr>
              <w:t xml:space="preserve"> is configured, the UE only considers this extension (and ignores </w:t>
            </w:r>
            <w:r w:rsidRPr="00FE2BA2">
              <w:rPr>
                <w:i/>
                <w:lang w:eastAsia="en-GB"/>
              </w:rPr>
              <w:t>reportQuantity</w:t>
            </w:r>
            <w:r w:rsidRPr="00FE2BA2">
              <w:rPr>
                <w:lang w:eastAsia="en-GB"/>
              </w:rPr>
              <w:t xml:space="preserve"> i.e. without suffix).</w:t>
            </w:r>
          </w:p>
        </w:tc>
      </w:tr>
      <w:tr w:rsidR="00AE7F94" w:rsidRPr="00FE2BA2" w14:paraId="762FD67E" w14:textId="77777777" w:rsidTr="00EF6E15">
        <w:trPr>
          <w:gridAfter w:val="1"/>
          <w:wAfter w:w="6" w:type="dxa"/>
          <w:cantSplit/>
        </w:trPr>
        <w:tc>
          <w:tcPr>
            <w:tcW w:w="9639" w:type="dxa"/>
          </w:tcPr>
          <w:p w14:paraId="7BBA7264"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reportSSTD-Meas</w:t>
            </w:r>
          </w:p>
          <w:p w14:paraId="3AC36CC0"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rPr>
              <w:t>I</w:t>
            </w:r>
            <w:r w:rsidRPr="00FE2BA2">
              <w:rPr>
                <w:rFonts w:ascii="Arial" w:hAnsi="Arial"/>
                <w:sz w:val="18"/>
              </w:rPr>
              <w:t xml:space="preserve">f this field is set to </w:t>
            </w:r>
            <w:r w:rsidRPr="00FE2BA2">
              <w:rPr>
                <w:rFonts w:ascii="Arial" w:hAnsi="Arial"/>
                <w:i/>
                <w:sz w:val="18"/>
              </w:rPr>
              <w:t>true</w:t>
            </w:r>
            <w:r w:rsidRPr="00FE2BA2">
              <w:rPr>
                <w:rFonts w:ascii="Arial" w:hAnsi="Arial"/>
                <w:sz w:val="18"/>
              </w:rPr>
              <w:t xml:space="preserve">, the UE shall measure SSTD between the PCell and the PSCell as specified in TS 36.214 [48] and ignore the </w:t>
            </w:r>
            <w:r w:rsidRPr="00FE2BA2">
              <w:rPr>
                <w:rFonts w:ascii="Arial" w:hAnsi="Arial"/>
                <w:i/>
                <w:sz w:val="18"/>
              </w:rPr>
              <w:t>triggerQuantity</w:t>
            </w:r>
            <w:r w:rsidRPr="00FE2BA2">
              <w:rPr>
                <w:rFonts w:ascii="Arial" w:hAnsi="Arial"/>
                <w:sz w:val="18"/>
              </w:rPr>
              <w:t xml:space="preserve">, </w:t>
            </w:r>
            <w:r w:rsidRPr="00FE2BA2">
              <w:rPr>
                <w:rFonts w:ascii="Arial" w:hAnsi="Arial"/>
                <w:i/>
                <w:sz w:val="18"/>
              </w:rPr>
              <w:t>reportQuantity</w:t>
            </w:r>
            <w:r w:rsidRPr="00FE2BA2">
              <w:rPr>
                <w:rFonts w:ascii="Arial" w:hAnsi="Arial"/>
                <w:sz w:val="18"/>
              </w:rPr>
              <w:t xml:space="preserve"> and </w:t>
            </w:r>
            <w:r w:rsidRPr="00FE2BA2">
              <w:rPr>
                <w:rFonts w:ascii="Arial" w:hAnsi="Arial"/>
                <w:i/>
                <w:sz w:val="18"/>
              </w:rPr>
              <w:t>maxReportCells</w:t>
            </w:r>
            <w:r w:rsidRPr="00FE2BA2">
              <w:rPr>
                <w:rFonts w:ascii="Arial" w:hAnsi="Arial"/>
                <w:sz w:val="18"/>
              </w:rPr>
              <w:t xml:space="preserve"> fields. E-UTRAN sets this field to </w:t>
            </w:r>
            <w:r w:rsidRPr="00FE2BA2">
              <w:rPr>
                <w:rFonts w:ascii="Arial" w:hAnsi="Arial"/>
                <w:i/>
                <w:sz w:val="18"/>
              </w:rPr>
              <w:t>true</w:t>
            </w:r>
            <w:r w:rsidRPr="00FE2BA2">
              <w:rPr>
                <w:rFonts w:ascii="Arial" w:hAnsi="Arial"/>
                <w:sz w:val="18"/>
              </w:rPr>
              <w:t xml:space="preserve"> only when setting </w:t>
            </w:r>
            <w:r w:rsidRPr="00FE2BA2">
              <w:rPr>
                <w:rFonts w:ascii="Arial" w:hAnsi="Arial"/>
                <w:i/>
                <w:sz w:val="18"/>
              </w:rPr>
              <w:t>triggerType</w:t>
            </w:r>
            <w:r w:rsidRPr="00FE2BA2">
              <w:rPr>
                <w:rFonts w:ascii="Arial" w:hAnsi="Arial"/>
                <w:sz w:val="18"/>
              </w:rPr>
              <w:t xml:space="preserve"> to </w:t>
            </w:r>
            <w:r w:rsidRPr="00FE2BA2">
              <w:rPr>
                <w:rFonts w:ascii="Arial" w:hAnsi="Arial"/>
                <w:i/>
                <w:sz w:val="18"/>
              </w:rPr>
              <w:t>periodical</w:t>
            </w:r>
            <w:r w:rsidRPr="00FE2BA2">
              <w:rPr>
                <w:rFonts w:ascii="Arial" w:hAnsi="Arial"/>
                <w:sz w:val="18"/>
              </w:rPr>
              <w:t xml:space="preserve"> and </w:t>
            </w:r>
            <w:r w:rsidRPr="00FE2BA2">
              <w:rPr>
                <w:rFonts w:ascii="Arial" w:hAnsi="Arial"/>
                <w:i/>
                <w:sz w:val="18"/>
              </w:rPr>
              <w:t>purpose</w:t>
            </w:r>
            <w:r w:rsidRPr="00FE2BA2">
              <w:rPr>
                <w:rFonts w:ascii="Arial" w:hAnsi="Arial"/>
                <w:sz w:val="18"/>
              </w:rPr>
              <w:t xml:space="preserve"> to </w:t>
            </w:r>
            <w:r w:rsidRPr="00FE2BA2">
              <w:rPr>
                <w:rFonts w:ascii="Arial" w:hAnsi="Arial"/>
                <w:i/>
                <w:sz w:val="18"/>
              </w:rPr>
              <w:t>reportStrongestCells</w:t>
            </w:r>
            <w:r w:rsidRPr="00FE2BA2">
              <w:rPr>
                <w:rFonts w:ascii="Arial" w:hAnsi="Arial"/>
                <w:sz w:val="18"/>
              </w:rPr>
              <w:t>.</w:t>
            </w:r>
          </w:p>
        </w:tc>
      </w:tr>
      <w:tr w:rsidR="00AE7F94" w:rsidRPr="00FE2BA2" w14:paraId="39DFEF81" w14:textId="77777777" w:rsidTr="00EF6E15">
        <w:trPr>
          <w:gridAfter w:val="1"/>
          <w:wAfter w:w="6" w:type="dxa"/>
          <w:cantSplit/>
        </w:trPr>
        <w:tc>
          <w:tcPr>
            <w:tcW w:w="9639" w:type="dxa"/>
          </w:tcPr>
          <w:p w14:paraId="24448A53" w14:textId="77777777" w:rsidR="00AE7F94" w:rsidRPr="00FE2BA2" w:rsidRDefault="00AE7F94" w:rsidP="00EF6E15">
            <w:pPr>
              <w:pStyle w:val="TAL"/>
              <w:rPr>
                <w:b/>
                <w:bCs/>
                <w:i/>
                <w:noProof/>
                <w:lang w:eastAsia="zh-CN"/>
              </w:rPr>
            </w:pPr>
            <w:r w:rsidRPr="00FE2BA2">
              <w:rPr>
                <w:b/>
                <w:bCs/>
                <w:i/>
                <w:noProof/>
                <w:lang w:eastAsia="en-GB"/>
              </w:rPr>
              <w:t>reportStrongestCSI-RSs</w:t>
            </w:r>
          </w:p>
          <w:p w14:paraId="747B5104" w14:textId="77777777" w:rsidR="00AE7F94" w:rsidRPr="00FE2BA2" w:rsidRDefault="00AE7F94" w:rsidP="00EF6E15">
            <w:pPr>
              <w:pStyle w:val="TAL"/>
              <w:rPr>
                <w:b/>
                <w:bCs/>
                <w:i/>
                <w:noProof/>
                <w:lang w:eastAsia="en-GB"/>
              </w:rPr>
            </w:pPr>
            <w:r w:rsidRPr="00FE2BA2">
              <w:rPr>
                <w:lang w:eastAsia="zh-CN"/>
              </w:rPr>
              <w:t xml:space="preserve">Indicates that periodical CSI-RS measurement report is performed. EUTRAN configures value </w:t>
            </w:r>
            <w:r w:rsidRPr="00FE2BA2">
              <w:rPr>
                <w:i/>
                <w:lang w:eastAsia="zh-CN"/>
              </w:rPr>
              <w:t>TRUE</w:t>
            </w:r>
            <w:r w:rsidRPr="00FE2BA2">
              <w:rPr>
                <w:lang w:eastAsia="zh-CN"/>
              </w:rPr>
              <w:t xml:space="preserve"> only if </w:t>
            </w:r>
            <w:r w:rsidRPr="00FE2BA2">
              <w:rPr>
                <w:i/>
                <w:lang w:eastAsia="zh-CN"/>
              </w:rPr>
              <w:t>measDS-Config</w:t>
            </w:r>
            <w:r w:rsidRPr="00FE2BA2">
              <w:rPr>
                <w:lang w:eastAsia="zh-CN"/>
              </w:rPr>
              <w:t xml:space="preserve"> is configured in the associated </w:t>
            </w:r>
            <w:r w:rsidRPr="00FE2BA2">
              <w:rPr>
                <w:i/>
                <w:lang w:eastAsia="zh-CN"/>
              </w:rPr>
              <w:t>measObject</w:t>
            </w:r>
            <w:r w:rsidRPr="00FE2BA2">
              <w:rPr>
                <w:lang w:eastAsia="zh-CN"/>
              </w:rPr>
              <w:t xml:space="preserve"> with one or more CSI-RS resources.</w:t>
            </w:r>
          </w:p>
        </w:tc>
      </w:tr>
      <w:tr w:rsidR="00AE7F94" w:rsidRPr="00FE2BA2" w14:paraId="3AA8A20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EF3F4D0"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si-RequestForHO</w:t>
            </w:r>
          </w:p>
          <w:p w14:paraId="5003BE4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iCs/>
                <w:noProof/>
                <w:sz w:val="18"/>
              </w:rPr>
              <w:t xml:space="preserve">The field applies to the </w:t>
            </w:r>
            <w:r w:rsidRPr="00FE2BA2">
              <w:rPr>
                <w:rFonts w:ascii="Arial" w:hAnsi="Arial"/>
                <w:i/>
                <w:noProof/>
                <w:sz w:val="18"/>
              </w:rPr>
              <w:t>reportCGI</w:t>
            </w:r>
            <w:r w:rsidRPr="00FE2BA2">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AE7F94" w:rsidRPr="00FE2BA2" w14:paraId="48F57F2A"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5C013D"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ThresholdEUTRA</w:t>
            </w:r>
          </w:p>
          <w:p w14:paraId="4EA86B2F"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For RSRP: RSRP based threshold for event evaluation. The actual value is field value – 140 dBm.</w:t>
            </w:r>
          </w:p>
          <w:p w14:paraId="2E24C4D0" w14:textId="77777777" w:rsidR="00AE7F94" w:rsidRPr="00FE2BA2" w:rsidRDefault="00AE7F94" w:rsidP="00EF6E15">
            <w:pPr>
              <w:keepNext/>
              <w:keepLines/>
              <w:spacing w:after="0"/>
              <w:rPr>
                <w:rFonts w:ascii="Arial" w:hAnsi="Arial"/>
                <w:sz w:val="18"/>
              </w:rPr>
            </w:pPr>
            <w:r w:rsidRPr="00FE2BA2">
              <w:rPr>
                <w:rFonts w:ascii="Arial" w:hAnsi="Arial"/>
                <w:sz w:val="18"/>
                <w:lang w:eastAsia="ko-KR"/>
              </w:rPr>
              <w:t>For RSRQ: RSRQ based threshold for event evaluation. The actual value is (field value – 40)/2 dB.</w:t>
            </w:r>
          </w:p>
          <w:p w14:paraId="539F3820" w14:textId="77777777" w:rsidR="00AE7F94" w:rsidRPr="00FE2BA2" w:rsidRDefault="00AE7F94" w:rsidP="00EF6E15">
            <w:pPr>
              <w:keepNext/>
              <w:keepLines/>
              <w:spacing w:after="0"/>
              <w:rPr>
                <w:rFonts w:ascii="Arial" w:hAnsi="Arial"/>
                <w:sz w:val="18"/>
              </w:rPr>
            </w:pPr>
            <w:r w:rsidRPr="00FE2BA2">
              <w:rPr>
                <w:rFonts w:ascii="Arial" w:hAnsi="Arial"/>
                <w:sz w:val="18"/>
              </w:rPr>
              <w:t>For RS-SINR: RS-SINR based threshold for event evaluation. The actual value is (field value -46)/2 dB.</w:t>
            </w:r>
          </w:p>
          <w:p w14:paraId="1E39184A"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 xml:space="preserve">For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based threshold for event evaluation. The actual value is field value – 140 dBm.</w:t>
            </w:r>
          </w:p>
          <w:p w14:paraId="0F65A19B"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EUTRAN configures the same threshold quantity for all the thresholds of an event.</w:t>
            </w:r>
          </w:p>
        </w:tc>
      </w:tr>
      <w:tr w:rsidR="00AE7F94" w:rsidRPr="00FE2BA2" w14:paraId="6F2590AD" w14:textId="77777777" w:rsidTr="00EF6E15">
        <w:trPr>
          <w:gridAfter w:val="1"/>
          <w:wAfter w:w="6" w:type="dxa"/>
          <w:cantSplit/>
        </w:trPr>
        <w:tc>
          <w:tcPr>
            <w:tcW w:w="9639" w:type="dxa"/>
          </w:tcPr>
          <w:p w14:paraId="0D1C4F85" w14:textId="77777777" w:rsidR="00AE7F94" w:rsidRPr="00FE2BA2" w:rsidRDefault="00AE7F94" w:rsidP="00EF6E15">
            <w:pPr>
              <w:pStyle w:val="TAL"/>
              <w:rPr>
                <w:b/>
                <w:bCs/>
                <w:i/>
                <w:noProof/>
                <w:lang w:eastAsia="en-GB"/>
              </w:rPr>
            </w:pPr>
            <w:r w:rsidRPr="00FE2BA2">
              <w:rPr>
                <w:b/>
                <w:bCs/>
                <w:i/>
                <w:noProof/>
                <w:lang w:eastAsia="en-GB"/>
              </w:rPr>
              <w:t>timeToTrigger</w:t>
            </w:r>
          </w:p>
          <w:p w14:paraId="12234BF4" w14:textId="77777777" w:rsidR="00AE7F94" w:rsidRPr="00FE2BA2" w:rsidRDefault="00AE7F94" w:rsidP="00EF6E15">
            <w:pPr>
              <w:pStyle w:val="TAL"/>
              <w:rPr>
                <w:lang w:eastAsia="en-GB"/>
              </w:rPr>
            </w:pPr>
            <w:r w:rsidRPr="00FE2BA2">
              <w:rPr>
                <w:lang w:eastAsia="en-GB"/>
              </w:rPr>
              <w:t xml:space="preserve">Time during which specific criteria for the event needs to be met in order to trigger a measurement report, or </w:t>
            </w:r>
            <w:r w:rsidRPr="00FE2BA2">
              <w:rPr>
                <w:szCs w:val="22"/>
                <w:lang w:eastAsia="en-GB"/>
              </w:rPr>
              <w:t>to execute the conditional reconfiguration evaluation</w:t>
            </w:r>
            <w:r w:rsidRPr="00FE2BA2">
              <w:rPr>
                <w:lang w:eastAsia="en-GB"/>
              </w:rPr>
              <w:t>.</w:t>
            </w:r>
          </w:p>
        </w:tc>
      </w:tr>
      <w:tr w:rsidR="00AE7F94" w:rsidRPr="00FE2BA2" w14:paraId="1F09CFC3" w14:textId="77777777" w:rsidTr="00EF6E15">
        <w:trPr>
          <w:gridAfter w:val="1"/>
          <w:wAfter w:w="6" w:type="dxa"/>
          <w:cantSplit/>
        </w:trPr>
        <w:tc>
          <w:tcPr>
            <w:tcW w:w="9639" w:type="dxa"/>
          </w:tcPr>
          <w:p w14:paraId="0F2C302A" w14:textId="77777777" w:rsidR="00AE7F94" w:rsidRPr="00FE2BA2" w:rsidRDefault="00AE7F94" w:rsidP="00EF6E15">
            <w:pPr>
              <w:pStyle w:val="TAL"/>
              <w:rPr>
                <w:b/>
                <w:bCs/>
                <w:i/>
                <w:noProof/>
                <w:lang w:eastAsia="en-GB"/>
              </w:rPr>
            </w:pPr>
            <w:r w:rsidRPr="00FE2BA2">
              <w:rPr>
                <w:b/>
                <w:bCs/>
                <w:i/>
                <w:noProof/>
                <w:lang w:eastAsia="en-GB"/>
              </w:rPr>
              <w:t>triggerQuantity</w:t>
            </w:r>
          </w:p>
          <w:p w14:paraId="2D4083B7" w14:textId="77777777" w:rsidR="00AE7F94" w:rsidRPr="00FE2BA2" w:rsidRDefault="00AE7F94" w:rsidP="00EF6E15">
            <w:pPr>
              <w:pStyle w:val="TAL"/>
              <w:rPr>
                <w:lang w:eastAsia="en-GB"/>
              </w:rPr>
            </w:pPr>
            <w:r w:rsidRPr="00FE2BA2">
              <w:rPr>
                <w:bCs/>
                <w:noProof/>
                <w:lang w:eastAsia="en-GB"/>
              </w:rPr>
              <w:t>The quantity used to evaluate the triggering condition for the event</w:t>
            </w:r>
            <w:r w:rsidRPr="00FE2BA2">
              <w:rPr>
                <w:lang w:eastAsia="zh-CN"/>
              </w:rPr>
              <w:t xml:space="preserve"> concerning CRS</w:t>
            </w:r>
            <w:r w:rsidRPr="00FE2BA2">
              <w:rPr>
                <w:b/>
                <w:bCs/>
                <w:i/>
                <w:noProof/>
                <w:lang w:eastAsia="en-GB"/>
              </w:rPr>
              <w:t xml:space="preserve">. </w:t>
            </w:r>
            <w:r w:rsidRPr="00FE2BA2">
              <w:rPr>
                <w:bCs/>
                <w:noProof/>
                <w:lang w:eastAsia="en-GB"/>
              </w:rPr>
              <w:t xml:space="preserve">EUTRAN sets the value according to the quantity of the </w:t>
            </w:r>
            <w:r w:rsidRPr="00FE2BA2">
              <w:rPr>
                <w:bCs/>
                <w:i/>
                <w:noProof/>
                <w:lang w:eastAsia="en-GB"/>
              </w:rPr>
              <w:t xml:space="preserve">ThresholdEUTRA </w:t>
            </w:r>
            <w:r w:rsidRPr="00FE2BA2">
              <w:rPr>
                <w:bCs/>
                <w:noProof/>
                <w:lang w:eastAsia="en-GB"/>
              </w:rPr>
              <w:t xml:space="preserve">for this event. </w:t>
            </w:r>
            <w:r w:rsidRPr="00FE2BA2">
              <w:rPr>
                <w:lang w:eastAsia="en-GB"/>
              </w:rPr>
              <w:t xml:space="preserve">The values rsrp, rsrq and </w:t>
            </w:r>
            <w:r w:rsidRPr="00FE2BA2">
              <w:rPr>
                <w:i/>
                <w:lang w:eastAsia="en-GB"/>
              </w:rPr>
              <w:t>sinr</w:t>
            </w:r>
            <w:r w:rsidRPr="00FE2BA2">
              <w:rPr>
                <w:lang w:eastAsia="en-GB"/>
              </w:rPr>
              <w:t xml:space="preserve"> correspond to Reference Signal Received Power (RSRP), Reference Signal Received Quality (RSRQ) and Reference Signal Signal to Noise and Interference Ratio (RS-SINR), see TS 36.214 [48]. If </w:t>
            </w:r>
            <w:r w:rsidRPr="00FE2BA2">
              <w:rPr>
                <w:i/>
                <w:lang w:eastAsia="en-GB"/>
              </w:rPr>
              <w:t>triggerQuantity-v1310</w:t>
            </w:r>
            <w:r w:rsidRPr="00FE2BA2">
              <w:rPr>
                <w:lang w:eastAsia="en-GB"/>
              </w:rPr>
              <w:t xml:space="preserve"> is configured, the UE only considers this extension (and ignores </w:t>
            </w:r>
            <w:r w:rsidRPr="00FE2BA2">
              <w:rPr>
                <w:i/>
                <w:lang w:eastAsia="en-GB"/>
              </w:rPr>
              <w:t>triggerQuantity</w:t>
            </w:r>
            <w:r w:rsidRPr="00FE2BA2">
              <w:rPr>
                <w:lang w:eastAsia="en-GB"/>
              </w:rPr>
              <w:t xml:space="preserve"> i.e. without suffix).</w:t>
            </w:r>
          </w:p>
        </w:tc>
      </w:tr>
      <w:tr w:rsidR="00AE7F94" w:rsidRPr="00FE2BA2" w14:paraId="13E7E981" w14:textId="77777777" w:rsidTr="00EF6E15">
        <w:trPr>
          <w:gridAfter w:val="1"/>
          <w:wAfter w:w="6" w:type="dxa"/>
          <w:cantSplit/>
        </w:trPr>
        <w:tc>
          <w:tcPr>
            <w:tcW w:w="9639" w:type="dxa"/>
          </w:tcPr>
          <w:p w14:paraId="56741BDE" w14:textId="77777777" w:rsidR="00AE7F94" w:rsidRPr="00FE2BA2" w:rsidRDefault="00AE7F94" w:rsidP="00EF6E15">
            <w:pPr>
              <w:pStyle w:val="TAL"/>
              <w:rPr>
                <w:b/>
                <w:bCs/>
                <w:i/>
                <w:noProof/>
                <w:lang w:eastAsia="en-GB"/>
              </w:rPr>
            </w:pPr>
            <w:r w:rsidRPr="00FE2BA2">
              <w:rPr>
                <w:b/>
                <w:bCs/>
                <w:i/>
                <w:noProof/>
                <w:lang w:eastAsia="en-GB"/>
              </w:rPr>
              <w:t>triggerQuantityC</w:t>
            </w:r>
            <w:r w:rsidRPr="00FE2BA2">
              <w:rPr>
                <w:b/>
                <w:bCs/>
                <w:i/>
                <w:noProof/>
                <w:lang w:eastAsia="zh-CN"/>
              </w:rPr>
              <w:t>SI-RS</w:t>
            </w:r>
          </w:p>
          <w:p w14:paraId="3F5DFE0C" w14:textId="77777777" w:rsidR="00AE7F94" w:rsidRPr="00FE2BA2" w:rsidRDefault="00AE7F94" w:rsidP="00EF6E15">
            <w:pPr>
              <w:pStyle w:val="TAL"/>
              <w:rPr>
                <w:b/>
                <w:bCs/>
                <w:i/>
                <w:noProof/>
                <w:lang w:eastAsia="en-GB"/>
              </w:rPr>
            </w:pPr>
            <w:r w:rsidRPr="00FE2BA2">
              <w:rPr>
                <w:bCs/>
                <w:noProof/>
                <w:lang w:eastAsia="en-GB"/>
              </w:rPr>
              <w:t>The quantity used to evaluate the triggering condition for the event</w:t>
            </w:r>
            <w:r w:rsidRPr="00FE2BA2">
              <w:rPr>
                <w:bCs/>
                <w:noProof/>
                <w:lang w:eastAsia="zh-CN"/>
              </w:rPr>
              <w:t xml:space="preserve"> concerning CSI-RS</w:t>
            </w:r>
            <w:r w:rsidRPr="00FE2BA2">
              <w:rPr>
                <w:b/>
                <w:bCs/>
                <w:i/>
                <w:noProof/>
                <w:lang w:eastAsia="en-GB"/>
              </w:rPr>
              <w:t xml:space="preserve">. </w:t>
            </w:r>
            <w:r w:rsidRPr="00FE2BA2">
              <w:rPr>
                <w:lang w:eastAsia="zh-CN"/>
              </w:rPr>
              <w:t xml:space="preserve">The </w:t>
            </w:r>
            <w:r w:rsidRPr="00FE2BA2">
              <w:rPr>
                <w:lang w:eastAsia="en-GB"/>
              </w:rPr>
              <w:t xml:space="preserve">value </w:t>
            </w:r>
            <w:r w:rsidRPr="00FE2BA2">
              <w:rPr>
                <w:i/>
                <w:lang w:eastAsia="zh-CN"/>
              </w:rPr>
              <w:t>TRUE</w:t>
            </w:r>
            <w:r w:rsidRPr="00FE2BA2">
              <w:rPr>
                <w:lang w:eastAsia="en-GB"/>
              </w:rPr>
              <w:t xml:space="preserve"> correspond</w:t>
            </w:r>
            <w:r w:rsidRPr="00FE2BA2">
              <w:rPr>
                <w:lang w:eastAsia="zh-CN"/>
              </w:rPr>
              <w:t>s</w:t>
            </w:r>
            <w:r w:rsidRPr="00FE2BA2">
              <w:rPr>
                <w:lang w:eastAsia="en-GB"/>
              </w:rPr>
              <w:t xml:space="preserve"> to</w:t>
            </w:r>
            <w:r w:rsidRPr="00FE2BA2">
              <w:rPr>
                <w:lang w:eastAsia="zh-CN"/>
              </w:rPr>
              <w:t xml:space="preserve"> CSI </w:t>
            </w:r>
            <w:r w:rsidRPr="00FE2BA2">
              <w:rPr>
                <w:lang w:eastAsia="en-GB"/>
              </w:rPr>
              <w:t>Reference Signal Received Power (</w:t>
            </w:r>
            <w:r w:rsidRPr="00FE2BA2">
              <w:rPr>
                <w:lang w:eastAsia="zh-CN"/>
              </w:rPr>
              <w:t>CSI-</w:t>
            </w:r>
            <w:r w:rsidRPr="00FE2BA2">
              <w:rPr>
                <w:lang w:eastAsia="en-GB"/>
              </w:rPr>
              <w:t>RSRP)</w:t>
            </w:r>
            <w:r w:rsidRPr="00FE2BA2">
              <w:rPr>
                <w:lang w:eastAsia="zh-CN"/>
              </w:rPr>
              <w:t>,</w:t>
            </w:r>
            <w:r w:rsidRPr="00FE2BA2">
              <w:rPr>
                <w:lang w:eastAsia="en-GB"/>
              </w:rPr>
              <w:t xml:space="preserve"> see TS 36.214 [48]. E-UTRAN configures </w:t>
            </w:r>
            <w:r w:rsidRPr="00FE2BA2">
              <w:rPr>
                <w:bCs/>
                <w:noProof/>
                <w:lang w:eastAsia="ko-KR"/>
              </w:rPr>
              <w:t xml:space="preserve">value </w:t>
            </w:r>
            <w:r w:rsidRPr="00FE2BA2">
              <w:rPr>
                <w:bCs/>
                <w:i/>
                <w:noProof/>
                <w:lang w:eastAsia="ko-KR"/>
              </w:rPr>
              <w:t>TRUE</w:t>
            </w:r>
            <w:r w:rsidRPr="00FE2BA2">
              <w:rPr>
                <w:bCs/>
                <w:noProof/>
                <w:lang w:eastAsia="ko-KR"/>
              </w:rPr>
              <w:t xml:space="preserve"> if and only if </w:t>
            </w:r>
            <w:r w:rsidRPr="00FE2BA2">
              <w:rPr>
                <w:lang w:eastAsia="en-GB"/>
              </w:rPr>
              <w:t>the measurement reporting event concerns CSI-RS.</w:t>
            </w:r>
          </w:p>
        </w:tc>
      </w:tr>
      <w:tr w:rsidR="00AE7F94" w:rsidRPr="00FE2BA2" w14:paraId="058A694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2F5B6DB"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lang w:eastAsia="ko-KR"/>
              </w:rPr>
              <w:t>ue-RxTxTimeDiff</w:t>
            </w:r>
            <w:r w:rsidRPr="00FE2BA2">
              <w:rPr>
                <w:rFonts w:ascii="Arial" w:hAnsi="Arial"/>
                <w:b/>
                <w:bCs/>
                <w:i/>
                <w:noProof/>
                <w:sz w:val="18"/>
              </w:rPr>
              <w:t>P</w:t>
            </w:r>
            <w:r w:rsidRPr="00FE2BA2">
              <w:rPr>
                <w:rFonts w:ascii="Arial" w:hAnsi="Arial"/>
                <w:b/>
                <w:bCs/>
                <w:i/>
                <w:noProof/>
                <w:sz w:val="18"/>
                <w:lang w:eastAsia="ko-KR"/>
              </w:rPr>
              <w:t>eriodical</w:t>
            </w:r>
          </w:p>
          <w:p w14:paraId="6774C3DA"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lang w:eastAsia="ko-KR"/>
              </w:rPr>
              <w:t xml:space="preserve">If this field is present, the UE shall perform UE Rx-Tx time difference measurement reporting and ignore the fields </w:t>
            </w:r>
            <w:r w:rsidRPr="00FE2BA2">
              <w:rPr>
                <w:rFonts w:ascii="Arial" w:hAnsi="Arial"/>
                <w:i/>
                <w:sz w:val="18"/>
              </w:rPr>
              <w:t>triggerQuantity</w:t>
            </w:r>
            <w:r w:rsidRPr="00FE2BA2">
              <w:rPr>
                <w:rFonts w:ascii="Arial" w:hAnsi="Arial" w:cs="Arial"/>
              </w:rPr>
              <w:t xml:space="preserve">, </w:t>
            </w:r>
            <w:r w:rsidRPr="00FE2BA2">
              <w:rPr>
                <w:rFonts w:ascii="Arial" w:hAnsi="Arial"/>
                <w:i/>
                <w:sz w:val="18"/>
              </w:rPr>
              <w:t>reportQuantity</w:t>
            </w:r>
            <w:r w:rsidRPr="00FE2BA2">
              <w:rPr>
                <w:rFonts w:ascii="Arial" w:hAnsi="Arial" w:cs="Arial"/>
              </w:rPr>
              <w:t xml:space="preserve"> </w:t>
            </w:r>
            <w:r w:rsidRPr="00FE2BA2">
              <w:rPr>
                <w:rFonts w:ascii="Arial" w:hAnsi="Arial" w:cs="Arial"/>
                <w:bCs/>
                <w:noProof/>
                <w:sz w:val="18"/>
                <w:lang w:eastAsia="ko-KR"/>
              </w:rPr>
              <w:t>and</w:t>
            </w:r>
            <w:r w:rsidRPr="00FE2BA2">
              <w:rPr>
                <w:rFonts w:ascii="Arial" w:hAnsi="Arial" w:cs="Arial"/>
              </w:rPr>
              <w:t xml:space="preserve"> </w:t>
            </w:r>
            <w:r w:rsidRPr="00FE2BA2">
              <w:rPr>
                <w:rFonts w:ascii="Arial" w:hAnsi="Arial"/>
                <w:i/>
                <w:sz w:val="18"/>
              </w:rPr>
              <w:t>maxReportCells</w:t>
            </w:r>
            <w:r w:rsidRPr="00FE2BA2">
              <w:rPr>
                <w:rFonts w:ascii="Arial" w:hAnsi="Arial"/>
                <w:bCs/>
                <w:noProof/>
                <w:sz w:val="18"/>
                <w:lang w:eastAsia="ko-KR"/>
              </w:rPr>
              <w:t xml:space="preserve">. If the field is present, the only applicable values for the corresponding </w:t>
            </w:r>
            <w:r w:rsidRPr="00FE2BA2">
              <w:rPr>
                <w:rFonts w:ascii="Arial" w:hAnsi="Arial"/>
                <w:bCs/>
                <w:i/>
                <w:noProof/>
                <w:sz w:val="18"/>
                <w:lang w:eastAsia="ko-KR"/>
              </w:rPr>
              <w:t>triggerType</w:t>
            </w:r>
            <w:r w:rsidRPr="00FE2BA2">
              <w:rPr>
                <w:rFonts w:ascii="Arial" w:hAnsi="Arial"/>
                <w:bCs/>
                <w:noProof/>
                <w:sz w:val="18"/>
                <w:lang w:eastAsia="ko-KR"/>
              </w:rPr>
              <w:t xml:space="preserve"> and </w:t>
            </w:r>
            <w:r w:rsidRPr="00FE2BA2">
              <w:rPr>
                <w:rFonts w:ascii="Arial" w:hAnsi="Arial"/>
                <w:bCs/>
                <w:i/>
                <w:noProof/>
                <w:sz w:val="18"/>
                <w:lang w:eastAsia="ko-KR"/>
              </w:rPr>
              <w:t>purpose</w:t>
            </w:r>
            <w:r w:rsidRPr="00FE2BA2">
              <w:rPr>
                <w:rFonts w:ascii="Arial" w:hAnsi="Arial"/>
                <w:bCs/>
                <w:noProof/>
                <w:sz w:val="18"/>
                <w:lang w:eastAsia="ko-KR"/>
              </w:rPr>
              <w:t xml:space="preserve"> are periodical and reportStrongestCells respectively</w:t>
            </w:r>
            <w:r w:rsidRPr="00FE2BA2">
              <w:rPr>
                <w:rFonts w:ascii="Arial" w:hAnsi="Arial"/>
                <w:bCs/>
                <w:noProof/>
                <w:sz w:val="18"/>
              </w:rPr>
              <w:t>.</w:t>
            </w:r>
          </w:p>
        </w:tc>
      </w:tr>
      <w:tr w:rsidR="00AE7F94" w:rsidRPr="00FE2BA2" w14:paraId="18F683A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9F6600D" w14:textId="77777777" w:rsidR="00AE7F94" w:rsidRPr="00FE2BA2" w:rsidRDefault="00AE7F94" w:rsidP="00EF6E15">
            <w:pPr>
              <w:keepNext/>
              <w:keepLines/>
              <w:spacing w:after="0"/>
              <w:ind w:rightChars="-617" w:right="-1357"/>
              <w:rPr>
                <w:b/>
                <w:i/>
              </w:rPr>
            </w:pPr>
            <w:r w:rsidRPr="00FE2BA2">
              <w:rPr>
                <w:rFonts w:ascii="Arial" w:hAnsi="Arial"/>
                <w:b/>
                <w:bCs/>
                <w:i/>
                <w:noProof/>
                <w:sz w:val="18"/>
                <w:lang w:eastAsia="ko-KR"/>
              </w:rPr>
              <w:t>ue-RxTxTimeDiffPeriodicalTDD</w:t>
            </w:r>
          </w:p>
          <w:p w14:paraId="6BCFAB96" w14:textId="77777777" w:rsidR="00AE7F94" w:rsidRPr="00FE2BA2" w:rsidRDefault="00AE7F94" w:rsidP="00EF6E15">
            <w:pPr>
              <w:keepNext/>
              <w:keepLines/>
              <w:spacing w:after="0"/>
              <w:rPr>
                <w:rFonts w:ascii="Arial" w:hAnsi="Arial"/>
                <w:bCs/>
                <w:noProof/>
                <w:sz w:val="18"/>
              </w:rPr>
            </w:pPr>
            <w:r w:rsidRPr="00FE2BA2">
              <w:rPr>
                <w:rFonts w:ascii="Arial" w:hAnsi="Arial"/>
                <w:bCs/>
                <w:noProof/>
                <w:sz w:val="18"/>
                <w:lang w:eastAsia="ko-KR"/>
              </w:rPr>
              <w:t xml:space="preserve">If this field is set to </w:t>
            </w:r>
            <w:r w:rsidRPr="00FE2BA2">
              <w:rPr>
                <w:rFonts w:ascii="Arial" w:hAnsi="Arial"/>
                <w:bCs/>
                <w:i/>
                <w:noProof/>
                <w:sz w:val="18"/>
                <w:lang w:eastAsia="ko-KR"/>
              </w:rPr>
              <w:t>TRUE</w:t>
            </w:r>
            <w:r w:rsidRPr="00FE2BA2">
              <w:rPr>
                <w:rFonts w:ascii="Arial" w:hAnsi="Arial"/>
                <w:bCs/>
                <w:noProof/>
                <w:sz w:val="18"/>
                <w:lang w:eastAsia="ko-KR"/>
              </w:rPr>
              <w:t>, the UE shall perform</w:t>
            </w:r>
            <w:r w:rsidRPr="00FE2BA2">
              <w:rPr>
                <w:rFonts w:ascii="Arial" w:hAnsi="Arial"/>
                <w:bCs/>
                <w:i/>
                <w:noProof/>
                <w:sz w:val="18"/>
                <w:lang w:eastAsia="ko-KR"/>
              </w:rPr>
              <w:t xml:space="preserve"> </w:t>
            </w:r>
            <w:r w:rsidRPr="00FE2BA2">
              <w:rPr>
                <w:rFonts w:ascii="Arial" w:hAnsi="Arial"/>
                <w:bCs/>
                <w:noProof/>
                <w:sz w:val="18"/>
                <w:lang w:eastAsia="ko-KR"/>
              </w:rPr>
              <w:t>UE Rx-Tx time difference measurement reporting according to EUTRAN TDD UE Rx-Tx time difference report mapping in TS 36.133 [16]</w:t>
            </w:r>
            <w:r w:rsidRPr="00FE2BA2">
              <w:rPr>
                <w:rFonts w:ascii="Arial" w:hAnsi="Arial"/>
                <w:bCs/>
                <w:noProof/>
                <w:sz w:val="18"/>
              </w:rPr>
              <w:t xml:space="preserve">. If the field is configured, the </w:t>
            </w:r>
            <w:r w:rsidRPr="00FE2BA2">
              <w:rPr>
                <w:rFonts w:ascii="Arial" w:hAnsi="Arial"/>
                <w:bCs/>
                <w:i/>
                <w:noProof/>
                <w:sz w:val="18"/>
              </w:rPr>
              <w:t>ue-RxTxTimeDiffPeriodical</w:t>
            </w:r>
            <w:r w:rsidRPr="00FE2BA2">
              <w:rPr>
                <w:rFonts w:ascii="Arial" w:hAnsi="Arial"/>
                <w:bCs/>
                <w:noProof/>
                <w:sz w:val="18"/>
              </w:rPr>
              <w:t xml:space="preserve"> shall be configured. The field is applicable for TDD only.</w:t>
            </w:r>
          </w:p>
        </w:tc>
      </w:tr>
      <w:tr w:rsidR="00AE7F94" w:rsidRPr="00FE2BA2" w14:paraId="25699A5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425F96F" w14:textId="77777777" w:rsidR="00AE7F94" w:rsidRPr="00FE2BA2" w:rsidRDefault="00AE7F94" w:rsidP="00EF6E15">
            <w:pPr>
              <w:keepNext/>
              <w:keepLines/>
              <w:spacing w:after="0"/>
              <w:ind w:rightChars="-617" w:right="-1357"/>
              <w:rPr>
                <w:rFonts w:ascii="Arial" w:hAnsi="Arial"/>
                <w:b/>
                <w:bCs/>
                <w:i/>
                <w:noProof/>
                <w:sz w:val="18"/>
                <w:lang w:eastAsia="ko-KR"/>
              </w:rPr>
            </w:pPr>
            <w:r w:rsidRPr="00FE2BA2">
              <w:rPr>
                <w:rFonts w:ascii="Arial" w:hAnsi="Arial"/>
                <w:b/>
                <w:bCs/>
                <w:i/>
                <w:noProof/>
                <w:sz w:val="18"/>
                <w:lang w:eastAsia="ko-KR"/>
              </w:rPr>
              <w:t>usePSCell</w:t>
            </w:r>
          </w:p>
          <w:p w14:paraId="7FDEE7A5" w14:textId="77777777" w:rsidR="00AE7F94" w:rsidRPr="00FE2BA2" w:rsidRDefault="00AE7F94" w:rsidP="00EF6E15">
            <w:pPr>
              <w:pStyle w:val="TAL"/>
              <w:rPr>
                <w:b/>
                <w:bCs/>
                <w:i/>
                <w:noProof/>
                <w:lang w:eastAsia="ko-KR"/>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UE shall use the PSCell instead of the PCell. E-UTRAN configures value </w:t>
            </w:r>
            <w:r w:rsidRPr="00FE2BA2">
              <w:rPr>
                <w:bCs/>
                <w:i/>
                <w:noProof/>
                <w:lang w:eastAsia="ko-KR"/>
              </w:rPr>
              <w:t>TRUE</w:t>
            </w:r>
            <w:r w:rsidRPr="00FE2BA2">
              <w:rPr>
                <w:bCs/>
                <w:noProof/>
                <w:lang w:eastAsia="ko-KR"/>
              </w:rPr>
              <w:t xml:space="preserve"> only for events A3 and A5, see 5.5.4.4 and 5.5.4.6.</w:t>
            </w:r>
          </w:p>
        </w:tc>
      </w:tr>
      <w:tr w:rsidR="00AE7F94" w:rsidRPr="00FE2BA2" w14:paraId="071AAA0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5360CF" w14:textId="77777777" w:rsidR="00AE7F94" w:rsidRPr="00FE2BA2" w:rsidRDefault="00AE7F94" w:rsidP="00EF6E15">
            <w:pPr>
              <w:keepNext/>
              <w:keepLines/>
              <w:spacing w:after="0"/>
              <w:ind w:rightChars="-617" w:right="-1357"/>
              <w:rPr>
                <w:noProof/>
                <w:lang w:eastAsia="ko-KR"/>
              </w:rPr>
            </w:pPr>
            <w:r w:rsidRPr="00FE2BA2">
              <w:rPr>
                <w:rFonts w:ascii="Arial" w:hAnsi="Arial"/>
                <w:b/>
                <w:bCs/>
                <w:i/>
                <w:noProof/>
                <w:sz w:val="18"/>
                <w:lang w:eastAsia="ko-KR"/>
              </w:rPr>
              <w:t>useT312</w:t>
            </w:r>
          </w:p>
          <w:p w14:paraId="1CB5D78B" w14:textId="77777777" w:rsidR="00AE7F94" w:rsidRPr="00FE2BA2" w:rsidRDefault="00AE7F94" w:rsidP="00EF6E15">
            <w:pPr>
              <w:pStyle w:val="TAL"/>
              <w:rPr>
                <w:noProof/>
                <w:lang w:eastAsia="ko-KR"/>
              </w:rPr>
            </w:pPr>
            <w:r w:rsidRPr="00FE2BA2">
              <w:rPr>
                <w:noProof/>
                <w:lang w:eastAsia="ko-KR"/>
              </w:rPr>
              <w:t xml:space="preserve">If value </w:t>
            </w:r>
            <w:r w:rsidRPr="00FE2BA2">
              <w:rPr>
                <w:i/>
                <w:noProof/>
                <w:lang w:eastAsia="ko-KR"/>
              </w:rPr>
              <w:t>TRUE</w:t>
            </w:r>
            <w:r w:rsidRPr="00FE2BA2">
              <w:rPr>
                <w:noProof/>
                <w:lang w:eastAsia="ko-KR"/>
              </w:rPr>
              <w:t xml:space="preserve"> is configured, the UE shall use the timer T312 with the value </w:t>
            </w:r>
            <w:r w:rsidRPr="00FE2BA2">
              <w:rPr>
                <w:i/>
                <w:noProof/>
                <w:lang w:eastAsia="ko-KR"/>
              </w:rPr>
              <w:t>t312</w:t>
            </w:r>
            <w:r w:rsidRPr="00FE2BA2">
              <w:rPr>
                <w:noProof/>
                <w:lang w:eastAsia="ko-KR"/>
              </w:rPr>
              <w:t xml:space="preserve"> as specified in the corresponding </w:t>
            </w:r>
            <w:r w:rsidRPr="00FE2BA2">
              <w:rPr>
                <w:i/>
                <w:lang w:eastAsia="en-GB"/>
              </w:rPr>
              <w:t>measObject</w:t>
            </w:r>
            <w:r w:rsidRPr="00FE2BA2">
              <w:rPr>
                <w:noProof/>
                <w:lang w:eastAsia="ko-KR"/>
              </w:rPr>
              <w:t xml:space="preserve">. If the corresponding </w:t>
            </w:r>
            <w:r w:rsidRPr="00FE2BA2">
              <w:rPr>
                <w:i/>
                <w:lang w:eastAsia="en-GB"/>
              </w:rPr>
              <w:t>measObject</w:t>
            </w:r>
            <w:r w:rsidRPr="00FE2BA2">
              <w:rPr>
                <w:noProof/>
                <w:lang w:eastAsia="ko-KR"/>
              </w:rPr>
              <w:t xml:space="preserve"> does not include the timer T312 then the timer T312 is considered as not configured.</w:t>
            </w:r>
            <w:r w:rsidRPr="00FE2BA2">
              <w:rPr>
                <w:lang w:eastAsia="en-GB"/>
              </w:rPr>
              <w:t xml:space="preserve"> E-UTRAN configures </w:t>
            </w:r>
            <w:r w:rsidRPr="00FE2BA2">
              <w:rPr>
                <w:noProof/>
                <w:lang w:eastAsia="ko-KR"/>
              </w:rPr>
              <w:t xml:space="preserve">value </w:t>
            </w:r>
            <w:r w:rsidRPr="00FE2BA2">
              <w:rPr>
                <w:i/>
                <w:noProof/>
                <w:lang w:eastAsia="ko-KR"/>
              </w:rPr>
              <w:t>TRUE</w:t>
            </w:r>
            <w:r w:rsidRPr="00FE2BA2">
              <w:rPr>
                <w:noProof/>
                <w:lang w:eastAsia="ko-KR"/>
              </w:rPr>
              <w:t xml:space="preserve"> </w:t>
            </w:r>
            <w:r w:rsidRPr="00FE2BA2">
              <w:rPr>
                <w:lang w:eastAsia="en-GB"/>
              </w:rPr>
              <w:t xml:space="preserve">only if </w:t>
            </w:r>
            <w:r w:rsidRPr="00FE2BA2">
              <w:rPr>
                <w:i/>
                <w:lang w:eastAsia="en-GB"/>
              </w:rPr>
              <w:t>triggerType</w:t>
            </w:r>
            <w:r w:rsidRPr="00FE2BA2">
              <w:rPr>
                <w:lang w:eastAsia="en-GB"/>
              </w:rPr>
              <w:t xml:space="preserve"> is set to </w:t>
            </w:r>
            <w:r w:rsidRPr="00FE2BA2">
              <w:rPr>
                <w:i/>
                <w:lang w:eastAsia="en-GB"/>
              </w:rPr>
              <w:t>event</w:t>
            </w:r>
            <w:r w:rsidRPr="00FE2BA2">
              <w:rPr>
                <w:lang w:eastAsia="en-GB"/>
              </w:rPr>
              <w:t>.</w:t>
            </w:r>
          </w:p>
        </w:tc>
      </w:tr>
      <w:tr w:rsidR="00AE7F94" w:rsidRPr="00FE2BA2" w14:paraId="7E45658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4F92FF9" w14:textId="77777777" w:rsidR="00AE7F94" w:rsidRPr="00FE2BA2" w:rsidRDefault="00AE7F94" w:rsidP="00EF6E15">
            <w:pPr>
              <w:pStyle w:val="TAL"/>
              <w:rPr>
                <w:noProof/>
                <w:lang w:eastAsia="ko-KR"/>
              </w:rPr>
            </w:pPr>
            <w:r w:rsidRPr="00FE2BA2">
              <w:rPr>
                <w:b/>
                <w:bCs/>
                <w:i/>
                <w:noProof/>
                <w:lang w:eastAsia="ko-KR"/>
              </w:rPr>
              <w:t>useWhiteCellList</w:t>
            </w:r>
          </w:p>
          <w:p w14:paraId="06B2391B" w14:textId="77777777" w:rsidR="00AE7F94" w:rsidRPr="00FE2BA2" w:rsidRDefault="00AE7F94" w:rsidP="00EF6E15">
            <w:pPr>
              <w:pStyle w:val="TAL"/>
              <w:rPr>
                <w:noProof/>
                <w:lang w:eastAsia="ko-KR"/>
              </w:rPr>
            </w:pPr>
            <w:r w:rsidRPr="00FE2BA2">
              <w:rPr>
                <w:noProof/>
                <w:lang w:eastAsia="ko-KR"/>
              </w:rPr>
              <w:t xml:space="preserve">Indicates whether only the cells included in the white-list of the associated </w:t>
            </w:r>
            <w:r w:rsidRPr="00FE2BA2">
              <w:rPr>
                <w:i/>
                <w:noProof/>
                <w:lang w:eastAsia="ko-KR"/>
              </w:rPr>
              <w:t>measObject</w:t>
            </w:r>
            <w:r w:rsidRPr="00FE2BA2">
              <w:rPr>
                <w:noProof/>
                <w:lang w:eastAsia="ko-KR"/>
              </w:rPr>
              <w:t xml:space="preserve"> are applicable as specified in 5.5.4.1. E-UTRAN does not configure the field for events A1, A2, C1 and C2.</w:t>
            </w:r>
          </w:p>
        </w:tc>
      </w:tr>
      <w:tr w:rsidR="00AE7F94" w:rsidRPr="00FE2BA2" w14:paraId="4AD5B0F4"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7549FAB" w14:textId="77777777" w:rsidR="00AE7F94" w:rsidRPr="00AE7F94" w:rsidRDefault="00AE7F94" w:rsidP="00EF6E15">
            <w:pPr>
              <w:pStyle w:val="TAL"/>
              <w:rPr>
                <w:b/>
                <w:i/>
                <w:color w:val="FF0000"/>
                <w:lang w:eastAsia="en-GB"/>
              </w:rPr>
            </w:pPr>
            <w:r w:rsidRPr="00AE7F94">
              <w:rPr>
                <w:b/>
                <w:i/>
                <w:color w:val="FF0000"/>
                <w:lang w:eastAsia="en-GB"/>
              </w:rPr>
              <w:t>ul-DelayConfig</w:t>
            </w:r>
          </w:p>
          <w:p w14:paraId="147E42CF" w14:textId="77777777" w:rsidR="00AE7F94" w:rsidRPr="00FE2BA2" w:rsidRDefault="00AE7F94" w:rsidP="00EF6E15">
            <w:pPr>
              <w:pStyle w:val="TAL"/>
              <w:rPr>
                <w:b/>
                <w:bCs/>
                <w:i/>
                <w:noProof/>
                <w:lang w:eastAsia="ko-KR"/>
              </w:rPr>
            </w:pPr>
            <w:r w:rsidRPr="00AE7F94">
              <w:rPr>
                <w:color w:val="FF0000"/>
                <w:lang w:eastAsia="en-GB"/>
              </w:rPr>
              <w:t xml:space="preserve">If the field is present, E-UTRAN configures UL PDCP Packet Delay per QCI measurement and the UE shall </w:t>
            </w:r>
            <w:r w:rsidRPr="00AE7F94">
              <w:rPr>
                <w:bCs/>
                <w:noProof/>
                <w:color w:val="FF0000"/>
                <w:lang w:eastAsia="ko-KR"/>
              </w:rPr>
              <w:t xml:space="preserve">ignore the fields </w:t>
            </w:r>
            <w:r w:rsidRPr="00AE7F94">
              <w:rPr>
                <w:i/>
                <w:color w:val="FF0000"/>
              </w:rPr>
              <w:t>triggerQuantity</w:t>
            </w:r>
            <w:r w:rsidRPr="00AE7F94">
              <w:rPr>
                <w:rFonts w:cs="Arial"/>
                <w:color w:val="FF0000"/>
                <w:lang w:eastAsia="zh-CN"/>
              </w:rPr>
              <w:t xml:space="preserve"> a</w:t>
            </w:r>
            <w:r w:rsidRPr="00AE7F94">
              <w:rPr>
                <w:rFonts w:cs="Arial"/>
                <w:bCs/>
                <w:noProof/>
                <w:color w:val="FF0000"/>
                <w:lang w:eastAsia="ko-KR"/>
              </w:rPr>
              <w:t>nd</w:t>
            </w:r>
            <w:r w:rsidRPr="00AE7F94">
              <w:rPr>
                <w:rFonts w:cs="Arial"/>
                <w:color w:val="FF0000"/>
                <w:lang w:eastAsia="zh-CN"/>
              </w:rPr>
              <w:t xml:space="preserve"> </w:t>
            </w:r>
            <w:r w:rsidRPr="00AE7F94">
              <w:rPr>
                <w:i/>
                <w:color w:val="FF0000"/>
              </w:rPr>
              <w:t>maxReportCells</w:t>
            </w:r>
            <w:r w:rsidRPr="00AE7F94">
              <w:rPr>
                <w:bCs/>
                <w:noProof/>
                <w:color w:val="FF0000"/>
                <w:lang w:eastAsia="ko-KR"/>
              </w:rPr>
              <w:t xml:space="preserve">. The applicable values for the corresponding </w:t>
            </w:r>
            <w:r w:rsidRPr="00AE7F94">
              <w:rPr>
                <w:bCs/>
                <w:i/>
                <w:noProof/>
                <w:color w:val="FF0000"/>
                <w:lang w:eastAsia="ko-KR"/>
              </w:rPr>
              <w:t>triggerType</w:t>
            </w:r>
            <w:r w:rsidRPr="00AE7F94">
              <w:rPr>
                <w:bCs/>
                <w:noProof/>
                <w:color w:val="FF0000"/>
                <w:lang w:eastAsia="ko-KR"/>
              </w:rPr>
              <w:t xml:space="preserve"> and </w:t>
            </w:r>
            <w:r w:rsidRPr="00AE7F94">
              <w:rPr>
                <w:bCs/>
                <w:i/>
                <w:noProof/>
                <w:color w:val="FF0000"/>
                <w:lang w:eastAsia="ko-KR"/>
              </w:rPr>
              <w:t>reportInterval</w:t>
            </w:r>
            <w:r w:rsidRPr="00AE7F94">
              <w:rPr>
                <w:bCs/>
                <w:noProof/>
                <w:color w:val="FF0000"/>
                <w:lang w:eastAsia="ko-KR"/>
              </w:rPr>
              <w:t xml:space="preserve"> are </w:t>
            </w:r>
            <w:r w:rsidRPr="00AE7F94">
              <w:rPr>
                <w:bCs/>
                <w:i/>
                <w:noProof/>
                <w:color w:val="FF0000"/>
                <w:lang w:eastAsia="ko-KR"/>
              </w:rPr>
              <w:t>periodical</w:t>
            </w:r>
            <w:r w:rsidRPr="00AE7F94">
              <w:rPr>
                <w:bCs/>
                <w:noProof/>
                <w:color w:val="FF0000"/>
                <w:lang w:eastAsia="ko-KR"/>
              </w:rPr>
              <w:t xml:space="preserve"> and (one of the) </w:t>
            </w:r>
            <w:r w:rsidRPr="00AE7F94">
              <w:rPr>
                <w:color w:val="FF0000"/>
              </w:rPr>
              <w:t>ms1024, ms2048, ms5120 or ms10240</w:t>
            </w:r>
            <w:r w:rsidRPr="00AE7F94">
              <w:rPr>
                <w:rFonts w:eastAsia="SimSun"/>
                <w:bCs/>
                <w:i/>
                <w:noProof/>
                <w:color w:val="FF0000"/>
                <w:lang w:eastAsia="zh-CN"/>
              </w:rPr>
              <w:t xml:space="preserve"> </w:t>
            </w:r>
            <w:r w:rsidRPr="00AE7F94">
              <w:rPr>
                <w:rFonts w:eastAsia="SimSun"/>
                <w:bCs/>
                <w:noProof/>
                <w:color w:val="FF0000"/>
                <w:lang w:eastAsia="zh-CN"/>
              </w:rPr>
              <w:t xml:space="preserve">respectively.The </w:t>
            </w:r>
            <w:r w:rsidRPr="00AE7F94">
              <w:rPr>
                <w:rFonts w:eastAsia="SimSun"/>
                <w:bCs/>
                <w:i/>
                <w:noProof/>
                <w:color w:val="FF0000"/>
                <w:lang w:eastAsia="zh-CN"/>
              </w:rPr>
              <w:t>reportInterval</w:t>
            </w:r>
            <w:r w:rsidRPr="00AE7F94">
              <w:rPr>
                <w:rFonts w:eastAsia="SimSun"/>
                <w:bCs/>
                <w:noProof/>
                <w:color w:val="FF0000"/>
                <w:lang w:eastAsia="zh-CN"/>
              </w:rPr>
              <w:t xml:space="preserve"> indicates the periodicity for performing and reporting of UL PDCP Delay per QCI measurement as specified in TS 36.314 [71].</w:t>
            </w:r>
          </w:p>
        </w:tc>
      </w:tr>
      <w:tr w:rsidR="00AE7F94" w:rsidRPr="00FE2BA2" w14:paraId="54ACAC51"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2F24B7F" w14:textId="77777777" w:rsidR="00AE7F94" w:rsidRPr="00FE2BA2" w:rsidRDefault="00AE7F94" w:rsidP="00EF6E15">
            <w:pPr>
              <w:pStyle w:val="TAL"/>
              <w:rPr>
                <w:b/>
                <w:i/>
                <w:lang w:eastAsia="en-GB"/>
              </w:rPr>
            </w:pPr>
            <w:r w:rsidRPr="00FE2BA2">
              <w:rPr>
                <w:b/>
                <w:i/>
                <w:lang w:eastAsia="en-GB"/>
              </w:rPr>
              <w:lastRenderedPageBreak/>
              <w:t>ul-DelayValueConfig</w:t>
            </w:r>
          </w:p>
          <w:p w14:paraId="24470C39" w14:textId="77777777" w:rsidR="00AE7F94" w:rsidRPr="00FE2BA2" w:rsidRDefault="00AE7F94" w:rsidP="00EF6E15">
            <w:pPr>
              <w:pStyle w:val="TAL"/>
              <w:rPr>
                <w:b/>
                <w:i/>
                <w:lang w:eastAsia="en-GB"/>
              </w:rPr>
            </w:pPr>
            <w:r w:rsidRPr="00FE2BA2">
              <w:rPr>
                <w:szCs w:val="22"/>
                <w:lang w:eastAsia="ko-KR"/>
              </w:rPr>
              <w:t xml:space="preserve">If the field is present, the UE shall perform the </w:t>
            </w:r>
            <w:r w:rsidRPr="00FE2BA2">
              <w:t>UL PDCP Packet Delay</w:t>
            </w:r>
            <w:r w:rsidRPr="00FE2BA2">
              <w:rPr>
                <w:szCs w:val="22"/>
                <w:lang w:eastAsia="ko-KR"/>
              </w:rPr>
              <w:t xml:space="preserve"> measurement per DRB as specified in TS 38.314 [103] and the UE shall ignore the fields </w:t>
            </w:r>
            <w:r w:rsidRPr="00FE2BA2">
              <w:rPr>
                <w:i/>
              </w:rPr>
              <w:t>reportQuantityCell</w:t>
            </w:r>
            <w:r w:rsidRPr="00FE2BA2">
              <w:rPr>
                <w:szCs w:val="22"/>
                <w:lang w:eastAsia="ko-KR"/>
              </w:rPr>
              <w:t xml:space="preserve"> and </w:t>
            </w:r>
            <w:r w:rsidRPr="00FE2BA2">
              <w:rPr>
                <w:i/>
                <w:szCs w:val="22"/>
                <w:lang w:eastAsia="ko-KR"/>
              </w:rPr>
              <w:t>maxReportCells</w:t>
            </w:r>
            <w:r w:rsidRPr="00FE2BA2">
              <w:rPr>
                <w:szCs w:val="22"/>
                <w:lang w:eastAsia="ko-KR"/>
              </w:rPr>
              <w:t xml:space="preserve">. The applicable values for the corresponding </w:t>
            </w:r>
            <w:r w:rsidRPr="00FE2BA2">
              <w:rPr>
                <w:i/>
                <w:szCs w:val="22"/>
                <w:lang w:eastAsia="ko-KR"/>
              </w:rPr>
              <w:t>reportInterval</w:t>
            </w:r>
            <w:r w:rsidRPr="00FE2BA2">
              <w:rPr>
                <w:szCs w:val="22"/>
                <w:lang w:eastAsia="ko-KR"/>
              </w:rPr>
              <w:t xml:space="preserve"> are (one of the) {</w:t>
            </w:r>
            <w:r w:rsidRPr="00FE2BA2">
              <w:t xml:space="preserve"> </w:t>
            </w:r>
            <w:r w:rsidRPr="00FE2BA2">
              <w:rPr>
                <w:szCs w:val="22"/>
                <w:lang w:eastAsia="ko-KR"/>
              </w:rPr>
              <w:t xml:space="preserve">ms120, ms240, ms480, ms640, ms1024, ms2048, ms5120, ms10240, min1, min6, min12, min30, min60}. The </w:t>
            </w:r>
            <w:r w:rsidRPr="00FE2BA2">
              <w:rPr>
                <w:i/>
                <w:iCs/>
                <w:szCs w:val="22"/>
                <w:lang w:eastAsia="ko-KR"/>
              </w:rPr>
              <w:t>reportInterval</w:t>
            </w:r>
            <w:r w:rsidRPr="00FE2BA2">
              <w:rPr>
                <w:szCs w:val="22"/>
                <w:lang w:eastAsia="ko-KR"/>
              </w:rPr>
              <w:t xml:space="preserve"> indicates the periodicity for performing and reporting of UL PDCP Packet Delay per DRB measurement as specified in TS 38.314 [103].</w:t>
            </w:r>
          </w:p>
        </w:tc>
      </w:tr>
    </w:tbl>
    <w:p w14:paraId="7F5B8673" w14:textId="77777777" w:rsidR="00AE7F94" w:rsidRPr="00FE2BA2" w:rsidRDefault="00AE7F94" w:rsidP="00AE7F9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E7F94" w:rsidRPr="00FE2BA2" w14:paraId="313C9D6F" w14:textId="77777777" w:rsidTr="00EF6E15">
        <w:trPr>
          <w:cantSplit/>
          <w:tblHeader/>
        </w:trPr>
        <w:tc>
          <w:tcPr>
            <w:tcW w:w="2268" w:type="dxa"/>
          </w:tcPr>
          <w:p w14:paraId="7541E09C" w14:textId="77777777" w:rsidR="00AE7F94" w:rsidRPr="00FE2BA2" w:rsidRDefault="00AE7F94" w:rsidP="00EF6E15">
            <w:pPr>
              <w:pStyle w:val="TAH"/>
              <w:rPr>
                <w:iCs/>
                <w:lang w:eastAsia="en-GB"/>
              </w:rPr>
            </w:pPr>
            <w:r w:rsidRPr="00FE2BA2">
              <w:rPr>
                <w:iCs/>
                <w:lang w:eastAsia="en-GB"/>
              </w:rPr>
              <w:t>Conditional presence</w:t>
            </w:r>
          </w:p>
        </w:tc>
        <w:tc>
          <w:tcPr>
            <w:tcW w:w="7371" w:type="dxa"/>
          </w:tcPr>
          <w:p w14:paraId="7B52C42B" w14:textId="77777777" w:rsidR="00AE7F94" w:rsidRPr="00FE2BA2" w:rsidRDefault="00AE7F94" w:rsidP="00EF6E15">
            <w:pPr>
              <w:pStyle w:val="TAH"/>
              <w:rPr>
                <w:lang w:eastAsia="en-GB"/>
              </w:rPr>
            </w:pPr>
            <w:r w:rsidRPr="00FE2BA2">
              <w:rPr>
                <w:iCs/>
                <w:lang w:eastAsia="en-GB"/>
              </w:rPr>
              <w:t>Explanation</w:t>
            </w:r>
          </w:p>
        </w:tc>
      </w:tr>
      <w:tr w:rsidR="00AE7F94" w:rsidRPr="00FE2BA2" w14:paraId="3BB5A40D" w14:textId="77777777" w:rsidTr="00EF6E15">
        <w:trPr>
          <w:cantSplit/>
        </w:trPr>
        <w:tc>
          <w:tcPr>
            <w:tcW w:w="2268" w:type="dxa"/>
          </w:tcPr>
          <w:p w14:paraId="7D706FE1" w14:textId="77777777" w:rsidR="00AE7F94" w:rsidRPr="00FE2BA2" w:rsidRDefault="00AE7F94" w:rsidP="00EF6E15">
            <w:pPr>
              <w:pStyle w:val="TAL"/>
              <w:rPr>
                <w:i/>
                <w:noProof/>
                <w:lang w:eastAsia="en-GB"/>
              </w:rPr>
            </w:pPr>
            <w:r w:rsidRPr="00FE2BA2">
              <w:rPr>
                <w:i/>
                <w:noProof/>
                <w:lang w:eastAsia="en-GB"/>
              </w:rPr>
              <w:t>reportCGI</w:t>
            </w:r>
          </w:p>
        </w:tc>
        <w:tc>
          <w:tcPr>
            <w:tcW w:w="7371" w:type="dxa"/>
          </w:tcPr>
          <w:p w14:paraId="5D8112A8" w14:textId="77777777" w:rsidR="00AE7F94" w:rsidRPr="00FE2BA2" w:rsidRDefault="00AE7F94" w:rsidP="00EF6E15">
            <w:pPr>
              <w:pStyle w:val="TAL"/>
              <w:rPr>
                <w:lang w:eastAsia="en-GB"/>
              </w:rPr>
            </w:pPr>
            <w:r w:rsidRPr="00FE2BA2">
              <w:rPr>
                <w:lang w:eastAsia="en-GB"/>
              </w:rPr>
              <w:t xml:space="preserve">The field is optional, need OR, in case </w:t>
            </w:r>
            <w:r w:rsidRPr="00FE2BA2">
              <w:rPr>
                <w:i/>
                <w:lang w:eastAsia="en-GB"/>
              </w:rPr>
              <w:t>purpose</w:t>
            </w:r>
            <w:r w:rsidRPr="00FE2BA2">
              <w:rPr>
                <w:lang w:eastAsia="en-GB"/>
              </w:rPr>
              <w:t xml:space="preserve"> is included and set to </w:t>
            </w:r>
            <w:r w:rsidRPr="00FE2BA2">
              <w:rPr>
                <w:i/>
                <w:lang w:eastAsia="en-GB"/>
              </w:rPr>
              <w:t>reportCGI</w:t>
            </w:r>
            <w:r w:rsidRPr="00FE2BA2">
              <w:rPr>
                <w:lang w:eastAsia="en-GB"/>
              </w:rPr>
              <w:t>; otherwise the field is not present and the UE shall delete any existing value for this field.</w:t>
            </w:r>
          </w:p>
        </w:tc>
      </w:tr>
      <w:tr w:rsidR="00AE7F94" w:rsidRPr="00FE2BA2" w14:paraId="02047BDE"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42636B94" w14:textId="77777777" w:rsidR="00AE7F94" w:rsidRPr="00FE2BA2" w:rsidRDefault="00AE7F94" w:rsidP="00EF6E15">
            <w:pPr>
              <w:pStyle w:val="TAL"/>
              <w:rPr>
                <w:i/>
                <w:noProof/>
                <w:lang w:eastAsia="en-GB"/>
              </w:rPr>
            </w:pPr>
            <w:r w:rsidRPr="00FE2BA2">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B22D2F8" w14:textId="77777777" w:rsidR="00AE7F94" w:rsidRPr="00FE2BA2" w:rsidRDefault="00AE7F94" w:rsidP="00EF6E15">
            <w:pPr>
              <w:pStyle w:val="TAL"/>
              <w:rPr>
                <w:lang w:eastAsia="en-GB"/>
              </w:rPr>
            </w:pPr>
            <w:r w:rsidRPr="00FE2BA2">
              <w:rPr>
                <w:lang w:eastAsia="en-GB"/>
              </w:rPr>
              <w:t>This field is optional, need OR, in case eventId is set to eventA3 or eventA4 or eventA5; otherwise, this field is not present and the UE shall delete any existing value of this field.</w:t>
            </w:r>
          </w:p>
        </w:tc>
      </w:tr>
      <w:tr w:rsidR="00AE7F94" w:rsidRPr="00FE2BA2" w14:paraId="12DE9C90"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0110AC39" w14:textId="77777777" w:rsidR="00AE7F94" w:rsidRPr="00FE2BA2" w:rsidRDefault="00AE7F94" w:rsidP="00EF6E15">
            <w:pPr>
              <w:pStyle w:val="TAL"/>
              <w:rPr>
                <w:i/>
                <w:noProof/>
                <w:lang w:eastAsia="en-GB"/>
              </w:rPr>
            </w:pPr>
            <w:r w:rsidRPr="00FE2BA2">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7ABBF80" w14:textId="77777777" w:rsidR="00AE7F94" w:rsidRPr="00FE2BA2" w:rsidRDefault="00AE7F94" w:rsidP="00EF6E15">
            <w:pPr>
              <w:pStyle w:val="TAL"/>
              <w:rPr>
                <w:lang w:eastAsia="en-GB"/>
              </w:rPr>
            </w:pPr>
            <w:r w:rsidRPr="00FE2BA2">
              <w:rPr>
                <w:lang w:eastAsia="en-GB"/>
              </w:rPr>
              <w:t>This field is optional, need OR, in case eventId is set to eventA4 or eventA5; otherwise, this field is not present and the UE shall delete any existing value of this field.</w:t>
            </w:r>
          </w:p>
        </w:tc>
      </w:tr>
    </w:tbl>
    <w:p w14:paraId="01290BEB" w14:textId="77777777" w:rsidR="00AE7F94" w:rsidRDefault="00AE7F94" w:rsidP="00AE7F94"/>
    <w:p w14:paraId="4FBFE7FA" w14:textId="77777777" w:rsidR="002F7B9C" w:rsidRPr="002F7B9C" w:rsidRDefault="002F7B9C" w:rsidP="002F7B9C">
      <w:pPr>
        <w:keepNext/>
        <w:keepLines/>
        <w:spacing w:before="120" w:after="180" w:line="240" w:lineRule="auto"/>
        <w:ind w:left="1418" w:hanging="1418"/>
        <w:jc w:val="left"/>
        <w:outlineLvl w:val="3"/>
        <w:rPr>
          <w:rFonts w:ascii="Arial" w:eastAsia="Times New Roman" w:hAnsi="Arial"/>
          <w:sz w:val="24"/>
          <w:lang w:eastAsia="ja-JP"/>
        </w:rPr>
      </w:pPr>
      <w:bookmarkStart w:id="68" w:name="_Toc20487453"/>
      <w:bookmarkStart w:id="69" w:name="_Toc29342752"/>
      <w:bookmarkStart w:id="70" w:name="_Toc29343891"/>
      <w:bookmarkStart w:id="71" w:name="_Toc36567157"/>
      <w:bookmarkStart w:id="72" w:name="_Toc36810602"/>
      <w:bookmarkStart w:id="73" w:name="_Toc36846966"/>
      <w:bookmarkStart w:id="74" w:name="_Toc36939619"/>
      <w:bookmarkStart w:id="75" w:name="_Toc37082599"/>
      <w:bookmarkStart w:id="76" w:name="_Toc46481240"/>
      <w:bookmarkStart w:id="77" w:name="_Toc46482474"/>
      <w:bookmarkStart w:id="78" w:name="_Toc46483708"/>
      <w:bookmarkStart w:id="79" w:name="_Toc83791005"/>
      <w:r w:rsidRPr="002F7B9C">
        <w:rPr>
          <w:rFonts w:ascii="Arial" w:eastAsia="Times New Roman" w:hAnsi="Arial"/>
          <w:sz w:val="24"/>
          <w:lang w:eastAsia="ja-JP"/>
        </w:rPr>
        <w:t>–</w:t>
      </w:r>
      <w:r w:rsidRPr="002F7B9C">
        <w:rPr>
          <w:rFonts w:ascii="Arial" w:eastAsia="Times New Roman" w:hAnsi="Arial"/>
          <w:sz w:val="24"/>
          <w:lang w:eastAsia="ja-JP"/>
        </w:rPr>
        <w:tab/>
      </w:r>
      <w:r w:rsidRPr="002F7B9C">
        <w:rPr>
          <w:rFonts w:ascii="Arial" w:eastAsia="Times New Roman" w:hAnsi="Arial"/>
          <w:i/>
          <w:noProof/>
          <w:sz w:val="24"/>
          <w:lang w:eastAsia="ja-JP"/>
        </w:rPr>
        <w:t>UL-DelayConfig</w:t>
      </w:r>
      <w:bookmarkEnd w:id="68"/>
      <w:bookmarkEnd w:id="69"/>
      <w:bookmarkEnd w:id="70"/>
      <w:bookmarkEnd w:id="71"/>
      <w:bookmarkEnd w:id="72"/>
      <w:bookmarkEnd w:id="73"/>
      <w:bookmarkEnd w:id="74"/>
      <w:bookmarkEnd w:id="75"/>
      <w:bookmarkEnd w:id="76"/>
      <w:bookmarkEnd w:id="77"/>
      <w:bookmarkEnd w:id="78"/>
      <w:bookmarkEnd w:id="79"/>
    </w:p>
    <w:p w14:paraId="10333B96" w14:textId="77777777" w:rsidR="002F7B9C" w:rsidRPr="002F7B9C" w:rsidRDefault="002F7B9C" w:rsidP="002F7B9C">
      <w:pPr>
        <w:spacing w:after="180" w:line="240" w:lineRule="auto"/>
        <w:jc w:val="left"/>
        <w:rPr>
          <w:rFonts w:eastAsia="Times New Roman"/>
          <w:sz w:val="20"/>
          <w:lang w:eastAsia="ja-JP"/>
        </w:rPr>
      </w:pPr>
      <w:r w:rsidRPr="002F7B9C">
        <w:rPr>
          <w:rFonts w:eastAsia="Times New Roman"/>
          <w:sz w:val="20"/>
          <w:lang w:eastAsia="ja-JP"/>
        </w:rPr>
        <w:t xml:space="preserve">The IE </w:t>
      </w:r>
      <w:r w:rsidRPr="002F7B9C">
        <w:rPr>
          <w:rFonts w:eastAsia="Times New Roman"/>
          <w:i/>
          <w:noProof/>
          <w:sz w:val="20"/>
          <w:lang w:eastAsia="ja-JP"/>
        </w:rPr>
        <w:t>UL-DelayConfig</w:t>
      </w:r>
      <w:r w:rsidRPr="002F7B9C">
        <w:rPr>
          <w:rFonts w:eastAsia="Times New Roman"/>
          <w:sz w:val="20"/>
          <w:lang w:eastAsia="ja-JP"/>
        </w:rPr>
        <w:t xml:space="preserve"> IE specifies the configuration of the UL PDCP Packet Delay per QCI measurement specified in TS 36.314 [71].</w:t>
      </w:r>
    </w:p>
    <w:p w14:paraId="1881B433" w14:textId="77777777" w:rsidR="002F7B9C" w:rsidRPr="002F7B9C" w:rsidRDefault="002F7B9C" w:rsidP="002F7B9C">
      <w:pPr>
        <w:keepNext/>
        <w:keepLines/>
        <w:spacing w:before="60" w:after="180" w:line="240" w:lineRule="auto"/>
        <w:jc w:val="center"/>
        <w:rPr>
          <w:rFonts w:ascii="Arial" w:eastAsia="Times New Roman" w:hAnsi="Arial"/>
          <w:b/>
          <w:sz w:val="20"/>
          <w:lang w:eastAsia="ja-JP"/>
        </w:rPr>
      </w:pPr>
      <w:r w:rsidRPr="002F7B9C">
        <w:rPr>
          <w:rFonts w:ascii="Arial" w:eastAsia="Times New Roman" w:hAnsi="Arial"/>
          <w:b/>
          <w:bCs/>
          <w:i/>
          <w:iCs/>
          <w:sz w:val="20"/>
          <w:lang w:eastAsia="ja-JP"/>
        </w:rPr>
        <w:t>UL-DelayConfig</w:t>
      </w:r>
      <w:r w:rsidRPr="002F7B9C">
        <w:rPr>
          <w:rFonts w:ascii="Arial" w:eastAsia="Times New Roman" w:hAnsi="Arial"/>
          <w:b/>
          <w:sz w:val="20"/>
          <w:lang w:eastAsia="ja-JP"/>
        </w:rPr>
        <w:t xml:space="preserve"> information element</w:t>
      </w:r>
    </w:p>
    <w:p w14:paraId="42EABFAD"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ASN1START</w:t>
      </w:r>
    </w:p>
    <w:p w14:paraId="42C81DB3"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2282B4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UL-DelayConfig-r13 ::=</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CHOICE {</w:t>
      </w:r>
    </w:p>
    <w:p w14:paraId="2A12098F"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release</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NULL,</w:t>
      </w:r>
    </w:p>
    <w:p w14:paraId="11056B9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setup</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SEQUENCE {</w:t>
      </w:r>
    </w:p>
    <w:p w14:paraId="17FD8C5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delayThreshold-r13</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ENUMERATED {</w:t>
      </w:r>
    </w:p>
    <w:p w14:paraId="74FDFBE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6"/>
          <w:lang w:eastAsia="ja-JP"/>
        </w:rPr>
        <w:t>ms30, ms40, ms50, ms60, ms70, ms80,</w:t>
      </w:r>
    </w:p>
    <w:p w14:paraId="4EB601B8"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ms90,ms100, ms150, ms300, ms500, ms750, spare4,</w:t>
      </w:r>
    </w:p>
    <w:p w14:paraId="376CD53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spare3, spare2, spare1}</w:t>
      </w:r>
    </w:p>
    <w:p w14:paraId="653CBC54"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w:t>
      </w:r>
    </w:p>
    <w:p w14:paraId="6611CD70"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w:t>
      </w:r>
    </w:p>
    <w:p w14:paraId="5403233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76BEE66"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ASN1STOP</w:t>
      </w:r>
    </w:p>
    <w:p w14:paraId="22A56F9C" w14:textId="77777777" w:rsidR="002F7B9C" w:rsidRPr="002F7B9C" w:rsidRDefault="002F7B9C" w:rsidP="002F7B9C">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F7B9C" w:rsidRPr="002F7B9C" w14:paraId="7E07BFEA" w14:textId="77777777" w:rsidTr="00EF6E15">
        <w:trPr>
          <w:cantSplit/>
          <w:tblHeader/>
        </w:trPr>
        <w:tc>
          <w:tcPr>
            <w:tcW w:w="9639" w:type="dxa"/>
          </w:tcPr>
          <w:p w14:paraId="3FB7821F" w14:textId="77777777" w:rsidR="002F7B9C" w:rsidRPr="002F7B9C" w:rsidRDefault="002F7B9C" w:rsidP="002F7B9C">
            <w:pPr>
              <w:keepNext/>
              <w:keepLines/>
              <w:spacing w:after="0" w:line="240" w:lineRule="auto"/>
              <w:jc w:val="center"/>
              <w:rPr>
                <w:rFonts w:ascii="Arial" w:eastAsia="Times New Roman" w:hAnsi="Arial"/>
                <w:b/>
                <w:sz w:val="18"/>
                <w:lang w:eastAsia="en-GB"/>
              </w:rPr>
            </w:pPr>
            <w:r w:rsidRPr="002F7B9C">
              <w:rPr>
                <w:rFonts w:ascii="Arial" w:eastAsia="Times New Roman" w:hAnsi="Arial"/>
                <w:b/>
                <w:i/>
                <w:sz w:val="18"/>
                <w:lang w:eastAsia="en-GB"/>
              </w:rPr>
              <w:t>UL-DelayConfig</w:t>
            </w:r>
            <w:r w:rsidRPr="002F7B9C">
              <w:rPr>
                <w:rFonts w:ascii="Arial" w:eastAsia="Times New Roman" w:hAnsi="Arial"/>
                <w:b/>
                <w:sz w:val="18"/>
                <w:lang w:eastAsia="en-GB"/>
              </w:rPr>
              <w:t xml:space="preserve"> field descriptions</w:t>
            </w:r>
          </w:p>
        </w:tc>
      </w:tr>
      <w:tr w:rsidR="002F7B9C" w:rsidRPr="002F7B9C" w14:paraId="49818B6E" w14:textId="77777777" w:rsidTr="00EF6E15">
        <w:trPr>
          <w:cantSplit/>
        </w:trPr>
        <w:tc>
          <w:tcPr>
            <w:tcW w:w="9639" w:type="dxa"/>
          </w:tcPr>
          <w:p w14:paraId="0A5A805A" w14:textId="77777777" w:rsidR="002F7B9C" w:rsidRPr="002F7B9C" w:rsidRDefault="002F7B9C" w:rsidP="002F7B9C">
            <w:pPr>
              <w:keepNext/>
              <w:keepLines/>
              <w:spacing w:after="0" w:line="240" w:lineRule="auto"/>
              <w:jc w:val="left"/>
              <w:rPr>
                <w:rFonts w:ascii="Arial" w:eastAsia="Times New Roman" w:hAnsi="Arial"/>
                <w:b/>
                <w:i/>
                <w:sz w:val="18"/>
                <w:lang w:eastAsia="en-GB"/>
              </w:rPr>
            </w:pPr>
            <w:r w:rsidRPr="002F7B9C">
              <w:rPr>
                <w:rFonts w:ascii="Arial" w:eastAsia="Times New Roman" w:hAnsi="Arial"/>
                <w:b/>
                <w:i/>
                <w:sz w:val="18"/>
                <w:lang w:eastAsia="en-GB"/>
              </w:rPr>
              <w:t>delayThreshold</w:t>
            </w:r>
          </w:p>
          <w:p w14:paraId="4CFAB86A" w14:textId="77777777" w:rsidR="002F7B9C" w:rsidRPr="002F7B9C" w:rsidRDefault="002F7B9C" w:rsidP="002F7B9C">
            <w:pPr>
              <w:keepNext/>
              <w:keepLines/>
              <w:spacing w:after="0" w:line="240" w:lineRule="auto"/>
              <w:jc w:val="left"/>
              <w:rPr>
                <w:rFonts w:ascii="Arial" w:eastAsia="Times New Roman" w:hAnsi="Arial"/>
                <w:sz w:val="18"/>
                <w:lang w:eastAsia="en-GB"/>
              </w:rPr>
            </w:pPr>
            <w:r w:rsidRPr="002F7B9C">
              <w:rPr>
                <w:rFonts w:ascii="Arial" w:eastAsia="Times New Roman" w:hAnsi="Arial"/>
                <w:sz w:val="18"/>
                <w:lang w:eastAsia="en-GB"/>
              </w:rPr>
              <w:t>Indicates the delay threshold value used by UE to provide results of UL PDCP Packet Delay per QCI measurement as specified in TS 36.314 [71]. Value in milliseconds. Value ms30 means 30 ms and so on.</w:t>
            </w:r>
          </w:p>
        </w:tc>
      </w:tr>
    </w:tbl>
    <w:p w14:paraId="06BC843F" w14:textId="77777777" w:rsidR="00AE7F94" w:rsidRPr="00AE7F94" w:rsidRDefault="00AE7F94">
      <w:pPr>
        <w:rPr>
          <w:b/>
          <w:bCs/>
        </w:rPr>
      </w:pPr>
    </w:p>
    <w:p w14:paraId="631092BC" w14:textId="4E63DD00" w:rsidR="007A39EA" w:rsidRDefault="007A39EA" w:rsidP="007A39EA">
      <w:pPr>
        <w:pStyle w:val="Heading2"/>
        <w:rPr>
          <w:bCs/>
        </w:rPr>
      </w:pPr>
      <w:r>
        <w:rPr>
          <w:bCs/>
        </w:rPr>
        <w:t>5.3</w:t>
      </w:r>
      <w:r>
        <w:rPr>
          <w:bCs/>
        </w:rPr>
        <w:tab/>
        <w:t>LTE metric – Execess Packet Delay Ratio in TS 37.320 (UE capabilities)</w:t>
      </w:r>
    </w:p>
    <w:p w14:paraId="0DDA111D" w14:textId="77777777" w:rsidR="007A39EA" w:rsidRPr="00440663" w:rsidRDefault="007A39EA" w:rsidP="007A39EA">
      <w:pPr>
        <w:widowControl w:val="0"/>
        <w:overflowPunct/>
        <w:autoSpaceDE/>
        <w:autoSpaceDN/>
        <w:adjustRightInd/>
        <w:spacing w:line="240" w:lineRule="auto"/>
        <w:textAlignment w:val="auto"/>
        <w:rPr>
          <w:rFonts w:ascii="Arial" w:eastAsia="DengXian" w:hAnsi="Arial"/>
          <w:i/>
          <w:kern w:val="2"/>
          <w:sz w:val="21"/>
          <w:szCs w:val="22"/>
          <w:lang w:val="en-US"/>
        </w:rPr>
      </w:pPr>
      <w:r w:rsidRPr="00440663">
        <w:rPr>
          <w:rFonts w:ascii="Arial" w:eastAsia="DengXian" w:hAnsi="Arial" w:hint="eastAsia"/>
          <w:i/>
          <w:kern w:val="2"/>
          <w:sz w:val="21"/>
          <w:szCs w:val="22"/>
          <w:lang w:val="en-US"/>
        </w:rPr>
        <w:t>N</w:t>
      </w:r>
      <w:r w:rsidRPr="00440663">
        <w:rPr>
          <w:rFonts w:ascii="Arial" w:eastAsia="DengXian" w:hAnsi="Arial"/>
          <w:i/>
          <w:kern w:val="2"/>
          <w:sz w:val="21"/>
          <w:szCs w:val="22"/>
          <w:lang w:val="en-US"/>
        </w:rPr>
        <w:t>ote: the relevant definitions are in red.</w:t>
      </w:r>
    </w:p>
    <w:p w14:paraId="23CFC0AD" w14:textId="77777777" w:rsidR="00AE7F94" w:rsidRDefault="00AE7F94">
      <w:pPr>
        <w:rPr>
          <w:b/>
          <w:bCs/>
          <w:lang w:val="en-US"/>
        </w:rPr>
      </w:pPr>
    </w:p>
    <w:p w14:paraId="4DA5B567" w14:textId="77777777" w:rsidR="00440663" w:rsidRPr="00B35870" w:rsidRDefault="00440663" w:rsidP="00440663">
      <w:pPr>
        <w:pStyle w:val="Heading3"/>
      </w:pPr>
      <w:bookmarkStart w:id="80" w:name="_Toc518610678"/>
      <w:bookmarkStart w:id="81" w:name="_Toc37153595"/>
      <w:bookmarkStart w:id="82" w:name="_Toc46501749"/>
      <w:bookmarkStart w:id="83" w:name="_Toc52579320"/>
      <w:bookmarkStart w:id="84" w:name="_Toc76742551"/>
      <w:r w:rsidRPr="00B35870">
        <w:t>5.1.4</w:t>
      </w:r>
      <w:r w:rsidRPr="00B35870">
        <w:tab/>
        <w:t>UE capabilities</w:t>
      </w:r>
      <w:bookmarkEnd w:id="80"/>
      <w:bookmarkEnd w:id="81"/>
      <w:bookmarkEnd w:id="82"/>
      <w:bookmarkEnd w:id="83"/>
      <w:bookmarkEnd w:id="84"/>
    </w:p>
    <w:p w14:paraId="692D0C94" w14:textId="77777777" w:rsidR="00440663" w:rsidRPr="00B35870" w:rsidRDefault="00440663" w:rsidP="00440663">
      <w:r w:rsidRPr="00B35870">
        <w:t>MDT relevant UE capabilities are component of radio access UE capabilities. Thus, the procedures used for handling UE radio capabilities over (E-)UTRAN and NR apply.</w:t>
      </w:r>
    </w:p>
    <w:p w14:paraId="004873A5" w14:textId="77777777" w:rsidR="00440663" w:rsidRPr="00B35870" w:rsidRDefault="00440663" w:rsidP="00440663">
      <w:r w:rsidRPr="00B35870">
        <w:t>For (E-)UTRAN:</w:t>
      </w:r>
    </w:p>
    <w:p w14:paraId="7689274D"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which indicates that the UE supports logging of downlink pilot strength measurements. The UE may also indicate capability for stand-alone GNSS positioning.</w:t>
      </w:r>
    </w:p>
    <w:p w14:paraId="06B5B52E"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RX-TX time difference measurement for E-CID positioning for MDT.</w:t>
      </w:r>
    </w:p>
    <w:p w14:paraId="03F45F7C" w14:textId="77777777" w:rsidR="00440663" w:rsidRPr="00440663" w:rsidRDefault="00440663" w:rsidP="00440663">
      <w:pPr>
        <w:pStyle w:val="B1"/>
        <w:rPr>
          <w:lang w:val="en-US" w:eastAsia="zh-TW"/>
        </w:rPr>
      </w:pPr>
      <w:r w:rsidRPr="00440663">
        <w:rPr>
          <w:lang w:val="en-US"/>
        </w:rPr>
        <w:lastRenderedPageBreak/>
        <w:t>-</w:t>
      </w:r>
      <w:r w:rsidRPr="00440663">
        <w:rPr>
          <w:lang w:val="en-US"/>
        </w:rPr>
        <w:tab/>
        <w:t>The E-UTRA UE may indicate a capability for support of logging of MBSFN measurements.</w:t>
      </w:r>
    </w:p>
    <w:p w14:paraId="50FFCD3F" w14:textId="77777777" w:rsidR="00440663" w:rsidRPr="00440663" w:rsidRDefault="00440663" w:rsidP="00440663">
      <w:pPr>
        <w:pStyle w:val="B1"/>
        <w:rPr>
          <w:color w:val="FF0000"/>
          <w:lang w:val="en-US" w:eastAsia="zh-TW"/>
        </w:rPr>
      </w:pPr>
      <w:r w:rsidRPr="00440663">
        <w:rPr>
          <w:color w:val="FF0000"/>
          <w:lang w:val="en-US" w:eastAsia="zh-TW"/>
        </w:rPr>
        <w:t>-</w:t>
      </w:r>
      <w:r w:rsidRPr="00440663">
        <w:rPr>
          <w:color w:val="FF0000"/>
          <w:lang w:val="en-US" w:eastAsia="zh-TW"/>
        </w:rPr>
        <w:tab/>
        <w:t>T</w:t>
      </w:r>
      <w:r w:rsidRPr="00440663">
        <w:rPr>
          <w:color w:val="FF0000"/>
          <w:lang w:val="en-US"/>
        </w:rPr>
        <w:t>he E-UTRA UE may indicate</w:t>
      </w:r>
      <w:r w:rsidRPr="00440663">
        <w:rPr>
          <w:color w:val="FF0000"/>
          <w:lang w:val="en-US" w:eastAsia="zh-TW"/>
        </w:rPr>
        <w:t xml:space="preserve"> a capability for support of UL PDCP delay measurement when the UE is not configured with MR-DC.</w:t>
      </w:r>
    </w:p>
    <w:p w14:paraId="0071C262"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E-UTRA UE may indicate</w:t>
      </w:r>
      <w:r w:rsidRPr="00440663">
        <w:rPr>
          <w:lang w:val="en-US" w:eastAsia="zh-TW"/>
        </w:rPr>
        <w:t xml:space="preserve"> a capability for support of UL PDCP Packet Average Delay measurement when the UE is configured with EN-DC.</w:t>
      </w:r>
    </w:p>
    <w:p w14:paraId="273ACA92"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idle mode.</w:t>
      </w:r>
    </w:p>
    <w:p w14:paraId="157A19E3"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idle mode.</w:t>
      </w:r>
    </w:p>
    <w:p w14:paraId="083FC617"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connected mode.</w:t>
      </w:r>
    </w:p>
    <w:p w14:paraId="119F070F"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connected mode.</w:t>
      </w:r>
    </w:p>
    <w:p w14:paraId="1CDE8A1A" w14:textId="77777777" w:rsidR="00440663" w:rsidRPr="00440663" w:rsidRDefault="00440663" w:rsidP="00440663">
      <w:pPr>
        <w:pStyle w:val="B1"/>
        <w:rPr>
          <w:lang w:val="en-US"/>
        </w:rPr>
      </w:pPr>
      <w:r w:rsidRPr="00440663">
        <w:rPr>
          <w:lang w:val="en-US"/>
        </w:rPr>
        <w:t>-</w:t>
      </w:r>
      <w:r w:rsidRPr="00440663">
        <w:rPr>
          <w:lang w:val="en-US"/>
        </w:rPr>
        <w:tab/>
        <w:t>For UMTS support of the Accessibility measurements is an optional UE feature.</w:t>
      </w:r>
    </w:p>
    <w:p w14:paraId="2064D9C2" w14:textId="77777777" w:rsidR="00440663" w:rsidRPr="00B35870" w:rsidRDefault="00440663" w:rsidP="00440663">
      <w:bookmarkStart w:id="85" w:name="_Toc518610679"/>
      <w:r w:rsidRPr="00B35870">
        <w:t>For NR:</w:t>
      </w:r>
    </w:p>
    <w:p w14:paraId="58029C30"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in RRC idle and inactive mode, to indicate that the UE supports logging of downlink pilot strength measurements, periodical logging and event-triggered logging.</w:t>
      </w:r>
    </w:p>
    <w:p w14:paraId="772EC22D" w14:textId="77777777" w:rsidR="00440663" w:rsidRPr="00440663" w:rsidRDefault="00440663" w:rsidP="00440663">
      <w:pPr>
        <w:pStyle w:val="B1"/>
        <w:rPr>
          <w:lang w:val="en-US"/>
        </w:rPr>
      </w:pPr>
      <w:r w:rsidRPr="00440663">
        <w:rPr>
          <w:lang w:val="en-US"/>
        </w:rPr>
        <w:t>-</w:t>
      </w:r>
      <w:r w:rsidRPr="00440663">
        <w:rPr>
          <w:lang w:val="en-US"/>
        </w:rPr>
        <w:tab/>
        <w:t>The UE may indicate capability for stand-alone GNSS positioning.</w:t>
      </w:r>
    </w:p>
    <w:p w14:paraId="57DC2DAF"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NR UE may indicate</w:t>
      </w:r>
      <w:r w:rsidRPr="00440663">
        <w:rPr>
          <w:lang w:val="en-US" w:eastAsia="zh-TW"/>
        </w:rPr>
        <w:t xml:space="preserve"> a capability for support of UL PDCP delay measurement.</w:t>
      </w:r>
    </w:p>
    <w:p w14:paraId="34D17DC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idle and inactive mode.</w:t>
      </w:r>
    </w:p>
    <w:p w14:paraId="63D3D22D"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idle and inactive mode.</w:t>
      </w:r>
    </w:p>
    <w:p w14:paraId="5032E4B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connected state.</w:t>
      </w:r>
    </w:p>
    <w:p w14:paraId="4B7DD8B6"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connected state.</w:t>
      </w:r>
    </w:p>
    <w:p w14:paraId="35EFA4D8"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barometer measurements.</w:t>
      </w:r>
    </w:p>
    <w:p w14:paraId="4593CD6F"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orientation measurements.</w:t>
      </w:r>
    </w:p>
    <w:p w14:paraId="523CE26E"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speed measurements.</w:t>
      </w:r>
    </w:p>
    <w:bookmarkEnd w:id="85"/>
    <w:p w14:paraId="67F2E0E1" w14:textId="77777777" w:rsidR="00440663" w:rsidRPr="007A39EA" w:rsidRDefault="00440663">
      <w:pPr>
        <w:rPr>
          <w:b/>
          <w:bCs/>
          <w:lang w:val="en-US"/>
        </w:rPr>
      </w:pPr>
    </w:p>
    <w:sectPr w:rsidR="00440663" w:rsidRPr="007A39EA">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BD1F" w14:textId="77777777" w:rsidR="008A5F57" w:rsidRDefault="008A5F57">
      <w:pPr>
        <w:spacing w:after="0" w:line="240" w:lineRule="auto"/>
      </w:pPr>
      <w:r>
        <w:separator/>
      </w:r>
    </w:p>
  </w:endnote>
  <w:endnote w:type="continuationSeparator" w:id="0">
    <w:p w14:paraId="44B78FD1" w14:textId="77777777" w:rsidR="008A5F57" w:rsidRDefault="008A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5A6084">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A6084">
      <w:rPr>
        <w:noProof/>
        <w:sz w:val="20"/>
        <w:szCs w:val="20"/>
      </w:rPr>
      <w:t>17</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F68E" w14:textId="77777777" w:rsidR="008A5F57" w:rsidRDefault="008A5F57">
      <w:pPr>
        <w:spacing w:after="0" w:line="240" w:lineRule="auto"/>
      </w:pPr>
      <w:r>
        <w:separator/>
      </w:r>
    </w:p>
  </w:footnote>
  <w:footnote w:type="continuationSeparator" w:id="0">
    <w:p w14:paraId="65D6B829" w14:textId="77777777" w:rsidR="008A5F57" w:rsidRDefault="008A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E3581"/>
    <w:multiLevelType w:val="hybridMultilevel"/>
    <w:tmpl w:val="C62E489C"/>
    <w:lvl w:ilvl="0" w:tplc="B18617AE">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6"/>
  </w:num>
  <w:num w:numId="3">
    <w:abstractNumId w:val="5"/>
  </w:num>
  <w:num w:numId="4">
    <w:abstractNumId w:val="9"/>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8E56DCA"/>
  <w15:docId w15:val="{E347B0A5-FA2E-46BA-82F2-E4C2CC11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ListParagraph">
    <w:name w:val="List Paragraph"/>
    <w:basedOn w:val="Normal"/>
    <w:uiPriority w:val="99"/>
    <w:rsid w:val="00B97D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3080">
      <w:bodyDiv w:val="1"/>
      <w:marLeft w:val="0"/>
      <w:marRight w:val="0"/>
      <w:marTop w:val="0"/>
      <w:marBottom w:val="0"/>
      <w:divBdr>
        <w:top w:val="none" w:sz="0" w:space="0" w:color="auto"/>
        <w:left w:val="none" w:sz="0" w:space="0" w:color="auto"/>
        <w:bottom w:val="none" w:sz="0" w:space="0" w:color="auto"/>
        <w:right w:val="none" w:sz="0" w:space="0" w:color="auto"/>
      </w:divBdr>
    </w:div>
    <w:div w:id="911887927">
      <w:bodyDiv w:val="1"/>
      <w:marLeft w:val="0"/>
      <w:marRight w:val="0"/>
      <w:marTop w:val="0"/>
      <w:marBottom w:val="0"/>
      <w:divBdr>
        <w:top w:val="none" w:sz="0" w:space="0" w:color="auto"/>
        <w:left w:val="none" w:sz="0" w:space="0" w:color="auto"/>
        <w:bottom w:val="none" w:sz="0" w:space="0" w:color="auto"/>
        <w:right w:val="none" w:sz="0" w:space="0" w:color="auto"/>
      </w:divBdr>
    </w:div>
    <w:div w:id="1656184979">
      <w:bodyDiv w:val="1"/>
      <w:marLeft w:val="0"/>
      <w:marRight w:val="0"/>
      <w:marTop w:val="0"/>
      <w:marBottom w:val="0"/>
      <w:divBdr>
        <w:top w:val="none" w:sz="0" w:space="0" w:color="auto"/>
        <w:left w:val="none" w:sz="0" w:space="0" w:color="auto"/>
        <w:bottom w:val="none" w:sz="0" w:space="0" w:color="auto"/>
        <w:right w:val="none" w:sz="0" w:space="0" w:color="auto"/>
      </w:divBdr>
    </w:div>
    <w:div w:id="174896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A56E3DE-E42B-4D17-95FF-2574A0EC9C0F}">
  <ds:schemaRefs>
    <ds:schemaRef ds:uri="http://schemas.openxmlformats.org/officeDocument/2006/bibliography"/>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17</Pages>
  <Words>5053</Words>
  <Characters>28806</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QC</cp:lastModifiedBy>
  <cp:revision>219</cp:revision>
  <cp:lastPrinted>2019-12-04T11:04:00Z</cp:lastPrinted>
  <dcterms:created xsi:type="dcterms:W3CDTF">2021-11-04T09:22:00Z</dcterms:created>
  <dcterms:modified xsi:type="dcterms:W3CDTF">2021-11-09T00:15:00Z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