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9A7E" w14:textId="77777777" w:rsidR="00E904E9" w:rsidRDefault="00D917F1">
      <w:pPr>
        <w:pStyle w:val="Header"/>
        <w:tabs>
          <w:tab w:val="right" w:pos="9639"/>
        </w:tabs>
        <w:jc w:val="both"/>
        <w:rPr>
          <w:bCs/>
          <w:i/>
          <w:sz w:val="24"/>
          <w:szCs w:val="24"/>
        </w:rPr>
      </w:pPr>
      <w:bookmarkStart w:id="0" w:name="_Hlk87287334"/>
      <w:r>
        <w:rPr>
          <w:bCs/>
          <w:sz w:val="24"/>
          <w:szCs w:val="24"/>
        </w:rPr>
        <w:t>3GPP TSG-RAN WG2 Meeting #116 Electronic</w:t>
      </w:r>
      <w:r>
        <w:rPr>
          <w:bCs/>
          <w:sz w:val="24"/>
          <w:szCs w:val="24"/>
        </w:rPr>
        <w:tab/>
      </w:r>
      <w:bookmarkStart w:id="1" w:name="_Hlk67482467"/>
      <w:r>
        <w:rPr>
          <w:bCs/>
          <w:sz w:val="24"/>
          <w:szCs w:val="24"/>
        </w:rPr>
        <w:t xml:space="preserve">draftR2-2111324 </w:t>
      </w:r>
    </w:p>
    <w:p w14:paraId="1FBF963D" w14:textId="77777777" w:rsidR="00E904E9" w:rsidRDefault="00D917F1">
      <w:pPr>
        <w:pStyle w:val="Header"/>
        <w:tabs>
          <w:tab w:val="right" w:pos="9639"/>
        </w:tabs>
        <w:jc w:val="both"/>
        <w:rPr>
          <w:bCs/>
          <w:sz w:val="24"/>
          <w:szCs w:val="24"/>
          <w:lang w:eastAsia="zh-CN"/>
        </w:rPr>
      </w:pPr>
      <w:proofErr w:type="spellStart"/>
      <w:r>
        <w:rPr>
          <w:bCs/>
          <w:sz w:val="24"/>
          <w:szCs w:val="24"/>
          <w:lang w:eastAsia="zh-CN"/>
        </w:rPr>
        <w:t>Elbonia</w:t>
      </w:r>
      <w:proofErr w:type="spellEnd"/>
      <w:r>
        <w:rPr>
          <w:bCs/>
          <w:sz w:val="24"/>
          <w:szCs w:val="24"/>
          <w:lang w:eastAsia="zh-CN"/>
        </w:rPr>
        <w:t>, 1 – 12 of November 2021</w:t>
      </w:r>
      <w:bookmarkEnd w:id="0"/>
      <w:r>
        <w:rPr>
          <w:sz w:val="24"/>
          <w:szCs w:val="24"/>
          <w:lang w:eastAsia="zh-CN"/>
        </w:rPr>
        <w:tab/>
      </w:r>
    </w:p>
    <w:p w14:paraId="13F35A0F" w14:textId="77777777" w:rsidR="00E904E9" w:rsidRDefault="00E904E9">
      <w:pPr>
        <w:pStyle w:val="Header"/>
        <w:jc w:val="both"/>
        <w:rPr>
          <w:bCs/>
          <w:sz w:val="24"/>
        </w:rPr>
      </w:pPr>
    </w:p>
    <w:p w14:paraId="79D2B841" w14:textId="77777777" w:rsidR="00E904E9" w:rsidRDefault="00E904E9">
      <w:pPr>
        <w:pStyle w:val="Header"/>
        <w:jc w:val="both"/>
        <w:rPr>
          <w:bCs/>
          <w:sz w:val="24"/>
        </w:rPr>
      </w:pPr>
    </w:p>
    <w:p w14:paraId="23F38868" w14:textId="77777777" w:rsidR="00E904E9" w:rsidRDefault="00D917F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8.2.3.1</w:t>
      </w:r>
    </w:p>
    <w:p w14:paraId="50C4BBBF" w14:textId="77777777" w:rsidR="00E904E9" w:rsidRDefault="00D917F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663708B" w14:textId="77777777" w:rsidR="00E904E9" w:rsidRDefault="00D917F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1"/>
      <w:r>
        <w:rPr>
          <w:rFonts w:ascii="Arial" w:hAnsi="Arial" w:cs="Arial"/>
          <w:b/>
          <w:bCs/>
          <w:sz w:val="24"/>
        </w:rPr>
        <w:t>[AT116-e][</w:t>
      </w:r>
      <w:proofErr w:type="gramStart"/>
      <w:r>
        <w:rPr>
          <w:rFonts w:ascii="Arial" w:hAnsi="Arial" w:cs="Arial"/>
          <w:b/>
          <w:bCs/>
          <w:sz w:val="24"/>
        </w:rPr>
        <w:t>223][</w:t>
      </w:r>
      <w:proofErr w:type="gramEnd"/>
      <w:r>
        <w:rPr>
          <w:rFonts w:ascii="Arial" w:hAnsi="Arial" w:cs="Arial"/>
          <w:b/>
          <w:bCs/>
          <w:sz w:val="24"/>
        </w:rPr>
        <w:t>R17 DCCA] Optional step in SN-initiated inter-SN CPC procedure (Nokia)</w:t>
      </w:r>
    </w:p>
    <w:p w14:paraId="4FE15C63" w14:textId="77777777" w:rsidR="00E904E9" w:rsidRDefault="00D917F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3A21E48" w14:textId="77777777" w:rsidR="00E904E9" w:rsidRDefault="00D917F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705B3D" w14:textId="77777777" w:rsidR="00E904E9" w:rsidRDefault="00D917F1">
      <w:pPr>
        <w:pStyle w:val="Heading1"/>
        <w:jc w:val="both"/>
      </w:pPr>
      <w:r>
        <w:t>1</w:t>
      </w:r>
      <w:r>
        <w:tab/>
        <w:t>Introduction</w:t>
      </w:r>
    </w:p>
    <w:p w14:paraId="6A691E01" w14:textId="77777777" w:rsidR="00E904E9" w:rsidRDefault="00D917F1">
      <w:pPr>
        <w:spacing w:after="100" w:afterAutospacing="1"/>
        <w:jc w:val="both"/>
      </w:pPr>
      <w:r>
        <w:t>The scope of this paper is as follows:</w:t>
      </w:r>
    </w:p>
    <w:p w14:paraId="5DB10D50" w14:textId="77777777" w:rsidR="00E904E9" w:rsidRDefault="00D917F1">
      <w:pPr>
        <w:pStyle w:val="EmailDiscussion"/>
      </w:pPr>
      <w:r>
        <w:t>[AT116-e][</w:t>
      </w:r>
      <w:proofErr w:type="gramStart"/>
      <w:r>
        <w:t>223][</w:t>
      </w:r>
      <w:proofErr w:type="gramEnd"/>
      <w:r>
        <w:t>R17 DCCA] Optional step in SN-initiated inter-SN CPC procedure (Nokia)</w:t>
      </w:r>
    </w:p>
    <w:p w14:paraId="6C58A70D" w14:textId="77777777" w:rsidR="00E904E9" w:rsidRDefault="00D917F1">
      <w:pPr>
        <w:pStyle w:val="EmailDiscussion2"/>
        <w:ind w:left="1619" w:firstLine="0"/>
        <w:rPr>
          <w:u w:val="single"/>
        </w:rPr>
      </w:pPr>
      <w:r>
        <w:rPr>
          <w:u w:val="single"/>
        </w:rPr>
        <w:t xml:space="preserve">Scope: </w:t>
      </w:r>
    </w:p>
    <w:p w14:paraId="200D9AA1" w14:textId="77777777" w:rsidR="00E904E9" w:rsidRDefault="00D917F1">
      <w:pPr>
        <w:pStyle w:val="EmailDiscussion2"/>
        <w:numPr>
          <w:ilvl w:val="2"/>
          <w:numId w:val="3"/>
        </w:numPr>
        <w:ind w:left="1980"/>
      </w:pPr>
      <w:r>
        <w:t xml:space="preserve">Discuss the FFS left for the optional step in SN-initiated inter-SN CPC procedure: Is it up to 1) MN or 2) S-SN to determine whether to skip the second step, </w:t>
      </w:r>
      <w:proofErr w:type="gramStart"/>
      <w:r>
        <w:t>e.g.</w:t>
      </w:r>
      <w:proofErr w:type="gramEnd"/>
      <w:r>
        <w:t xml:space="preserve"> in case all suggested </w:t>
      </w:r>
      <w:proofErr w:type="spellStart"/>
      <w:r>
        <w:t>PSCell</w:t>
      </w:r>
      <w:proofErr w:type="spellEnd"/>
      <w:r>
        <w:t xml:space="preserve"> candidates have been accepted? </w:t>
      </w:r>
    </w:p>
    <w:p w14:paraId="44F1E489" w14:textId="77777777" w:rsidR="00E904E9" w:rsidRDefault="00D917F1">
      <w:pPr>
        <w:pStyle w:val="EmailDiscussion2"/>
        <w:rPr>
          <w:u w:val="single"/>
        </w:rPr>
      </w:pPr>
      <w:r>
        <w:tab/>
      </w:r>
      <w:r>
        <w:rPr>
          <w:u w:val="single"/>
        </w:rPr>
        <w:t xml:space="preserve">Intended outcome: </w:t>
      </w:r>
    </w:p>
    <w:p w14:paraId="0ED931A4" w14:textId="77777777" w:rsidR="00E904E9" w:rsidRDefault="00D917F1">
      <w:pPr>
        <w:pStyle w:val="EmailDiscussion2"/>
        <w:numPr>
          <w:ilvl w:val="2"/>
          <w:numId w:val="3"/>
        </w:numPr>
        <w:ind w:left="1980"/>
      </w:pPr>
      <w:r>
        <w:t xml:space="preserve">Discussion summary in </w:t>
      </w:r>
      <w:hyperlink r:id="rId12" w:history="1">
        <w:r>
          <w:rPr>
            <w:rStyle w:val="Hyperlink"/>
          </w:rPr>
          <w:t>R2-2111324</w:t>
        </w:r>
      </w:hyperlink>
      <w:r>
        <w:t xml:space="preserve"> (by email rapporteur).</w:t>
      </w:r>
    </w:p>
    <w:p w14:paraId="3D521A33" w14:textId="77777777" w:rsidR="00E904E9" w:rsidRDefault="00D917F1">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11C3E428" w14:textId="77777777" w:rsidR="00E904E9" w:rsidRDefault="00D917F1">
      <w:pPr>
        <w:pStyle w:val="EmailDiscussion2"/>
        <w:numPr>
          <w:ilvl w:val="2"/>
          <w:numId w:val="3"/>
        </w:numPr>
        <w:ind w:left="1980"/>
      </w:pPr>
      <w:r>
        <w:rPr>
          <w:color w:val="000000" w:themeColor="text1"/>
        </w:rPr>
        <w:t>Initial deadline (for company feedback):  2</w:t>
      </w:r>
      <w:r>
        <w:rPr>
          <w:color w:val="000000" w:themeColor="text1"/>
          <w:vertAlign w:val="superscript"/>
        </w:rPr>
        <w:t>nd</w:t>
      </w:r>
      <w:r>
        <w:rPr>
          <w:color w:val="000000" w:themeColor="text1"/>
        </w:rPr>
        <w:t xml:space="preserve"> week Thu, UTC 1200 </w:t>
      </w:r>
    </w:p>
    <w:p w14:paraId="23148CE7" w14:textId="77777777" w:rsidR="00E904E9" w:rsidRDefault="00D917F1">
      <w:pPr>
        <w:pStyle w:val="EmailDiscussion2"/>
        <w:numPr>
          <w:ilvl w:val="2"/>
          <w:numId w:val="3"/>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Thu, UTC 1700</w:t>
      </w:r>
    </w:p>
    <w:p w14:paraId="666E4080" w14:textId="77777777" w:rsidR="00E904E9" w:rsidRDefault="00D917F1">
      <w:pPr>
        <w:spacing w:after="100" w:afterAutospacing="1"/>
        <w:jc w:val="both"/>
      </w:pPr>
      <w:r>
        <w:br/>
        <w:t>This aspect is discussed below.</w:t>
      </w:r>
    </w:p>
    <w:p w14:paraId="2EAD4C63" w14:textId="77777777" w:rsidR="00E904E9" w:rsidRDefault="00D917F1">
      <w:pPr>
        <w:pStyle w:val="Heading1"/>
        <w:jc w:val="both"/>
        <w:rPr>
          <w:lang w:val="en-US"/>
        </w:rPr>
      </w:pPr>
      <w:r>
        <w:rPr>
          <w:lang w:val="en-US"/>
        </w:rPr>
        <w:t>2</w:t>
      </w:r>
      <w:r>
        <w:rPr>
          <w:lang w:val="en-US"/>
        </w:rPr>
        <w:tab/>
        <w:t>Discussion</w:t>
      </w:r>
    </w:p>
    <w:p w14:paraId="49583C4B" w14:textId="77777777" w:rsidR="00E904E9" w:rsidRDefault="00D917F1">
      <w:pPr>
        <w:jc w:val="both"/>
        <w:rPr>
          <w:lang w:val="en-US" w:eastAsia="zh-CN"/>
        </w:rPr>
      </w:pPr>
      <w:r>
        <w:rPr>
          <w:lang w:val="en-US" w:eastAsia="zh-CN"/>
        </w:rPr>
        <w:t xml:space="preserve"> 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E904E9" w14:paraId="3834CCA7" w14:textId="77777777">
        <w:tc>
          <w:tcPr>
            <w:tcW w:w="9631" w:type="dxa"/>
          </w:tcPr>
          <w:p w14:paraId="590DEA47" w14:textId="77777777" w:rsidR="00E904E9" w:rsidRDefault="00D917F1">
            <w:pPr>
              <w:pStyle w:val="Agreement"/>
            </w:pPr>
            <w:r>
              <w:rPr>
                <w:highlight w:val="green"/>
              </w:rPr>
              <w:t>FFS:</w:t>
            </w:r>
            <w:r>
              <w:t xml:space="preserve"> 3:</w:t>
            </w:r>
            <w:r>
              <w:tab/>
              <w:t>The second part of the SN initiated inter-SN CPC procedure is optional (</w:t>
            </w:r>
            <w:proofErr w:type="gramStart"/>
            <w:r>
              <w:t>i.e.</w:t>
            </w:r>
            <w:proofErr w:type="gramEnd"/>
            <w:r>
              <w:t xml:space="preserve"> Proposal 2 is not agreed), and it's up to the MN to determine whether to skip the second step, e.g. in case all suggested </w:t>
            </w:r>
            <w:proofErr w:type="spellStart"/>
            <w:r>
              <w:t>PSCell</w:t>
            </w:r>
            <w:proofErr w:type="spellEnd"/>
            <w:r>
              <w:t xml:space="preserve"> candidates have been accepted. </w:t>
            </w:r>
            <w:r>
              <w:rPr>
                <w:highlight w:val="yellow"/>
              </w:rPr>
              <w:t>Request RAN3 to work on details (</w:t>
            </w:r>
            <w:proofErr w:type="gramStart"/>
            <w:r>
              <w:rPr>
                <w:highlight w:val="yellow"/>
              </w:rPr>
              <w:t>e.g.</w:t>
            </w:r>
            <w:proofErr w:type="gramEnd"/>
            <w:r>
              <w:rPr>
                <w:highlight w:val="yellow"/>
              </w:rPr>
              <w:t xml:space="preserve"> how does MN tell this to S-SN, etc.)</w:t>
            </w:r>
          </w:p>
          <w:p w14:paraId="05E18841" w14:textId="77777777" w:rsidR="00E904E9" w:rsidRDefault="00D917F1">
            <w:pPr>
              <w:pStyle w:val="Agreement"/>
              <w:rPr>
                <w:highlight w:val="cyan"/>
              </w:rPr>
            </w:pPr>
            <w:r>
              <w:rPr>
                <w:highlight w:val="cyan"/>
              </w:rPr>
              <w:lastRenderedPageBreak/>
              <w:t>Offline [223] (Nokia) to discuss above FFS, with main question being whether it's MN pr S-SN who decides whether to skip the second step.</w:t>
            </w:r>
          </w:p>
        </w:tc>
      </w:tr>
    </w:tbl>
    <w:p w14:paraId="5C9BEE7E" w14:textId="77777777" w:rsidR="00E904E9" w:rsidRDefault="00D917F1">
      <w:pPr>
        <w:jc w:val="both"/>
        <w:rPr>
          <w:lang w:val="en-US" w:eastAsia="zh-CN"/>
        </w:rPr>
      </w:pPr>
      <w:r>
        <w:rPr>
          <w:lang w:val="en-US" w:eastAsia="zh-CN"/>
        </w:rPr>
        <w:lastRenderedPageBreak/>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According to </w:t>
      </w:r>
      <w:r>
        <w:rPr>
          <w:lang w:val="en-US" w:eastAsia="zh-CN"/>
        </w:rPr>
        <w:fldChar w:fldCharType="begin"/>
      </w:r>
      <w:r>
        <w:rPr>
          <w:lang w:val="en-US" w:eastAsia="zh-CN"/>
        </w:rPr>
        <w:instrText xml:space="preserve"> REF _Ref87287417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w:t>
      </w:r>
      <w:proofErr w:type="spellStart"/>
      <w:r>
        <w:rPr>
          <w:lang w:val="en-US" w:eastAsia="zh-CN"/>
        </w:rPr>
        <w:t>PSCells</w:t>
      </w:r>
      <w:proofErr w:type="spellEnd"/>
      <w:r>
        <w:rPr>
          <w:lang w:val="en-US" w:eastAsia="zh-CN"/>
        </w:rPr>
        <w:t xml:space="preserve"> may not be needed for example when all </w:t>
      </w:r>
      <w:proofErr w:type="spellStart"/>
      <w:r>
        <w:rPr>
          <w:lang w:val="en-US" w:eastAsia="zh-CN"/>
        </w:rPr>
        <w:t>PSCells</w:t>
      </w:r>
      <w:proofErr w:type="spellEnd"/>
      <w:r>
        <w:rPr>
          <w:lang w:val="en-US" w:eastAsia="zh-CN"/>
        </w:rPr>
        <w:t xml:space="preserve"> suggested by S-SN are acknowledged by T-SN. In such scenario there is likely no need to perform 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E904E9" w14:paraId="17486F65" w14:textId="77777777">
        <w:tc>
          <w:tcPr>
            <w:tcW w:w="9631" w:type="dxa"/>
            <w:gridSpan w:val="3"/>
          </w:tcPr>
          <w:p w14:paraId="65195115" w14:textId="77777777" w:rsidR="00E904E9" w:rsidRDefault="00D917F1">
            <w:pPr>
              <w:rPr>
                <w:b/>
              </w:rPr>
            </w:pPr>
            <w:r>
              <w:rPr>
                <w:b/>
              </w:rPr>
              <w:t xml:space="preserve">Question 1: Do you agree with the reasoning explained above, </w:t>
            </w:r>
            <w:proofErr w:type="gramStart"/>
            <w:r>
              <w:rPr>
                <w:b/>
              </w:rPr>
              <w:t>i.e.</w:t>
            </w:r>
            <w:proofErr w:type="gramEnd"/>
            <w:r>
              <w:rPr>
                <w:b/>
              </w:rPr>
              <w:t xml:space="preserve"> t</w:t>
            </w:r>
            <w:bookmarkStart w:id="2" w:name="_Hlk87430590"/>
            <w:r>
              <w:rPr>
                <w:b/>
              </w:rPr>
              <w:t xml:space="preserve">hat for SN-initiated CPC </w:t>
            </w:r>
            <w:r>
              <w:rPr>
                <w:b/>
                <w:u w:val="single"/>
              </w:rPr>
              <w:t>it is not the MN</w:t>
            </w:r>
            <w:r>
              <w:rPr>
                <w:b/>
              </w:rPr>
              <w:t xml:space="preserve"> that should decide whether to skip the second part</w:t>
            </w:r>
            <w:bookmarkEnd w:id="2"/>
            <w:r>
              <w:rPr>
                <w:b/>
              </w:rPr>
              <w:t xml:space="preserve"> (i.e. informing the S-SN about the acknowledged </w:t>
            </w:r>
            <w:proofErr w:type="spellStart"/>
            <w:r>
              <w:rPr>
                <w:b/>
              </w:rPr>
              <w:t>PSCells</w:t>
            </w:r>
            <w:proofErr w:type="spellEnd"/>
            <w:r>
              <w:rPr>
                <w:b/>
              </w:rPr>
              <w:t xml:space="preserve"> and awaiting the new configuration)? </w:t>
            </w:r>
          </w:p>
        </w:tc>
      </w:tr>
      <w:tr w:rsidR="00E904E9" w14:paraId="5399F40E" w14:textId="77777777">
        <w:tc>
          <w:tcPr>
            <w:tcW w:w="1980" w:type="dxa"/>
          </w:tcPr>
          <w:p w14:paraId="50E62439" w14:textId="77777777" w:rsidR="00E904E9" w:rsidRDefault="00D917F1">
            <w:pPr>
              <w:jc w:val="center"/>
              <w:rPr>
                <w:b/>
              </w:rPr>
            </w:pPr>
            <w:r>
              <w:rPr>
                <w:b/>
              </w:rPr>
              <w:t>Company</w:t>
            </w:r>
          </w:p>
        </w:tc>
        <w:tc>
          <w:tcPr>
            <w:tcW w:w="1843" w:type="dxa"/>
          </w:tcPr>
          <w:p w14:paraId="280870D5" w14:textId="77777777" w:rsidR="00E904E9" w:rsidRDefault="00D917F1">
            <w:pPr>
              <w:jc w:val="center"/>
              <w:rPr>
                <w:b/>
              </w:rPr>
            </w:pPr>
            <w:r>
              <w:rPr>
                <w:b/>
              </w:rPr>
              <w:t>Answer</w:t>
            </w:r>
          </w:p>
        </w:tc>
        <w:tc>
          <w:tcPr>
            <w:tcW w:w="5808" w:type="dxa"/>
          </w:tcPr>
          <w:p w14:paraId="66DD51DA" w14:textId="77777777" w:rsidR="00E904E9" w:rsidRDefault="00D917F1">
            <w:pPr>
              <w:jc w:val="center"/>
              <w:rPr>
                <w:b/>
              </w:rPr>
            </w:pPr>
            <w:r>
              <w:rPr>
                <w:b/>
              </w:rPr>
              <w:t>Comments</w:t>
            </w:r>
          </w:p>
        </w:tc>
      </w:tr>
      <w:tr w:rsidR="00E904E9" w14:paraId="7B36BDC0" w14:textId="77777777">
        <w:tc>
          <w:tcPr>
            <w:tcW w:w="1980" w:type="dxa"/>
          </w:tcPr>
          <w:p w14:paraId="5434B173" w14:textId="77777777" w:rsidR="00E904E9" w:rsidRDefault="00D917F1">
            <w:pPr>
              <w:rPr>
                <w:lang w:eastAsia="zh-CN"/>
              </w:rPr>
            </w:pPr>
            <w:r>
              <w:rPr>
                <w:lang w:eastAsia="zh-CN"/>
              </w:rPr>
              <w:t>Nokia</w:t>
            </w:r>
          </w:p>
        </w:tc>
        <w:tc>
          <w:tcPr>
            <w:tcW w:w="1843" w:type="dxa"/>
          </w:tcPr>
          <w:p w14:paraId="048865FE" w14:textId="77777777" w:rsidR="00E904E9" w:rsidRDefault="00D917F1">
            <w:pPr>
              <w:rPr>
                <w:lang w:eastAsia="zh-CN"/>
              </w:rPr>
            </w:pPr>
            <w:r>
              <w:rPr>
                <w:lang w:eastAsia="zh-CN"/>
              </w:rPr>
              <w:t>Yes</w:t>
            </w:r>
          </w:p>
        </w:tc>
        <w:tc>
          <w:tcPr>
            <w:tcW w:w="5808" w:type="dxa"/>
          </w:tcPr>
          <w:p w14:paraId="7FBD733F" w14:textId="77777777" w:rsidR="00E904E9" w:rsidRDefault="00D917F1">
            <w:pPr>
              <w:rPr>
                <w:bCs/>
                <w:lang w:eastAsia="zh-CN"/>
              </w:rPr>
            </w:pPr>
            <w:r>
              <w:rPr>
                <w:bCs/>
                <w:lang w:eastAsia="zh-CN"/>
              </w:rPr>
              <w:t>Let us consider the following examples:</w:t>
            </w:r>
          </w:p>
          <w:p w14:paraId="21FB3E03" w14:textId="77777777" w:rsidR="00E904E9" w:rsidRDefault="00D917F1">
            <w:pPr>
              <w:rPr>
                <w:bCs/>
                <w:lang w:eastAsia="zh-CN"/>
              </w:rPr>
            </w:pPr>
            <w:r>
              <w:rPr>
                <w:bCs/>
                <w:u w:val="single"/>
                <w:lang w:eastAsia="zh-CN"/>
              </w:rPr>
              <w:t>Example 1</w:t>
            </w:r>
            <w:r>
              <w:rPr>
                <w:bCs/>
                <w:lang w:eastAsia="zh-CN"/>
              </w:rPr>
              <w:t>:</w:t>
            </w:r>
          </w:p>
          <w:p w14:paraId="3E86B1F6"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Source SN suggests the preparation of Cell A, B and C and does not configure any related measurement gap.</w:t>
            </w:r>
          </w:p>
          <w:p w14:paraId="5065FF09" w14:textId="77777777" w:rsidR="00E904E9" w:rsidRDefault="00D917F1">
            <w:pPr>
              <w:pStyle w:val="ListParagraph"/>
              <w:numPr>
                <w:ilvl w:val="0"/>
                <w:numId w:val="4"/>
              </w:numPr>
              <w:rPr>
                <w:bCs/>
                <w:lang w:eastAsia="zh-CN"/>
              </w:rPr>
            </w:pPr>
            <w:r>
              <w:rPr>
                <w:rFonts w:ascii="Times New Roman" w:eastAsia="SimSun" w:hAnsi="Times New Roman"/>
                <w:bCs/>
                <w:sz w:val="20"/>
                <w:szCs w:val="20"/>
                <w:lang w:eastAsia="zh-CN"/>
              </w:rPr>
              <w:t>Target SN accepts the preparation of Cell A and B.</w:t>
            </w:r>
          </w:p>
          <w:p w14:paraId="73F5DFD9" w14:textId="77777777" w:rsidR="00E904E9" w:rsidRDefault="00D917F1">
            <w:pPr>
              <w:pStyle w:val="ListParagraph"/>
              <w:numPr>
                <w:ilvl w:val="0"/>
                <w:numId w:val="4"/>
              </w:numPr>
              <w:rPr>
                <w:bCs/>
                <w:lang w:eastAsia="zh-CN"/>
              </w:rPr>
            </w:pPr>
            <w:r>
              <w:rPr>
                <w:rFonts w:ascii="Times New Roman" w:eastAsia="SimSun" w:hAnsi="Times New Roman"/>
                <w:bCs/>
                <w:sz w:val="20"/>
                <w:szCs w:val="20"/>
                <w:lang w:val="en-GB" w:eastAsia="zh-CN"/>
              </w:rPr>
              <w:t xml:space="preserve">If the decision is left for MN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no measurement gap has been configured by the source SN, MN does not need to wait for a new measurement configuration from source SN before sending RRC Reconfiguration containing the CPC configurations.</w:t>
            </w:r>
          </w:p>
          <w:p w14:paraId="3A997108" w14:textId="77777777" w:rsidR="00E904E9" w:rsidRDefault="00D917F1">
            <w:pPr>
              <w:rPr>
                <w:bCs/>
                <w:lang w:eastAsia="zh-CN"/>
              </w:rPr>
            </w:pPr>
            <w:r>
              <w:rPr>
                <w:bCs/>
                <w:lang w:eastAsia="zh-CN"/>
              </w:rPr>
              <w:t xml:space="preserve">This case is expected to be very common. By leaving the decision for MN, the issue would not be solved and the </w:t>
            </w:r>
            <w:proofErr w:type="spellStart"/>
            <w:r>
              <w:rPr>
                <w:bCs/>
                <w:lang w:eastAsia="zh-CN"/>
              </w:rPr>
              <w:t>signaling</w:t>
            </w:r>
            <w:proofErr w:type="spellEnd"/>
            <w:r>
              <w:rPr>
                <w:bCs/>
                <w:lang w:eastAsia="zh-CN"/>
              </w:rPr>
              <w:t xml:space="preserve"> overhead and the latency for providing CPC configuration would be high.</w:t>
            </w:r>
          </w:p>
          <w:p w14:paraId="2B921AA5" w14:textId="77777777" w:rsidR="00E904E9" w:rsidRDefault="00D917F1">
            <w:pPr>
              <w:rPr>
                <w:bCs/>
                <w:lang w:eastAsia="zh-CN"/>
              </w:rPr>
            </w:pPr>
            <w:r>
              <w:rPr>
                <w:bCs/>
                <w:u w:val="single"/>
                <w:lang w:eastAsia="zh-CN"/>
              </w:rPr>
              <w:t>Example 2</w:t>
            </w:r>
            <w:r>
              <w:rPr>
                <w:bCs/>
                <w:lang w:eastAsia="zh-CN"/>
              </w:rPr>
              <w:t>:</w:t>
            </w:r>
          </w:p>
          <w:p w14:paraId="1F150482"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Source SN suggests the preparation of Cell A, B and C and configures measurement gaps which are needed to evaluate the CPC execution condition of cell B, i.e., no measurement gap is needed for cell A and C.</w:t>
            </w:r>
          </w:p>
          <w:p w14:paraId="045ABD88" w14:textId="77777777" w:rsidR="00E904E9" w:rsidRDefault="00D917F1">
            <w:pPr>
              <w:pStyle w:val="ListParagraph"/>
              <w:numPr>
                <w:ilvl w:val="0"/>
                <w:numId w:val="5"/>
              </w:numPr>
              <w:rPr>
                <w:rFonts w:ascii="Times New Roman" w:eastAsia="SimSun" w:hAnsi="Times New Roman"/>
                <w:bCs/>
                <w:sz w:val="20"/>
                <w:szCs w:val="20"/>
                <w:lang w:val="en-GB" w:eastAsia="zh-CN"/>
              </w:rPr>
            </w:pPr>
            <w:r>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2825B6C4" w14:textId="77777777" w:rsidR="00E904E9" w:rsidRDefault="00D917F1">
            <w:pPr>
              <w:pStyle w:val="ListParagraph"/>
              <w:numPr>
                <w:ilvl w:val="0"/>
                <w:numId w:val="5"/>
              </w:numPr>
              <w:rPr>
                <w:b/>
                <w:lang w:eastAsia="zh-CN"/>
              </w:rPr>
            </w:pPr>
            <w:r>
              <w:rPr>
                <w:rFonts w:ascii="Times New Roman" w:eastAsia="SimSun" w:hAnsi="Times New Roman"/>
                <w:bCs/>
                <w:sz w:val="20"/>
                <w:szCs w:val="20"/>
                <w:lang w:val="en-GB" w:eastAsia="zh-CN"/>
              </w:rPr>
              <w:t xml:space="preserve">If the decision is left for MN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the measurement gap configuration is still needed for target cell </w:t>
            </w:r>
            <w:r>
              <w:rPr>
                <w:rFonts w:ascii="Times New Roman" w:eastAsia="SimSun" w:hAnsi="Times New Roman"/>
                <w:bCs/>
                <w:sz w:val="20"/>
                <w:szCs w:val="20"/>
                <w:lang w:val="en-GB" w:eastAsia="zh-CN"/>
              </w:rPr>
              <w:lastRenderedPageBreak/>
              <w:t xml:space="preserve">B, source SN will not perform any update and as such the additional </w:t>
            </w:r>
            <w:proofErr w:type="spellStart"/>
            <w:r>
              <w:rPr>
                <w:rFonts w:ascii="Times New Roman" w:eastAsia="SimSun" w:hAnsi="Times New Roman"/>
                <w:bCs/>
                <w:sz w:val="20"/>
                <w:szCs w:val="20"/>
                <w:lang w:val="en-GB" w:eastAsia="zh-CN"/>
              </w:rPr>
              <w:t>signaling</w:t>
            </w:r>
            <w:proofErr w:type="spellEnd"/>
            <w:r>
              <w:rPr>
                <w:rFonts w:ascii="Times New Roman" w:eastAsia="SimSun" w:hAnsi="Times New Roman"/>
                <w:bCs/>
                <w:sz w:val="20"/>
                <w:szCs w:val="20"/>
                <w:lang w:val="en-GB" w:eastAsia="zh-CN"/>
              </w:rPr>
              <w:t xml:space="preserve"> is in vain/unnecessary.</w:t>
            </w:r>
          </w:p>
          <w:p w14:paraId="49E1450F" w14:textId="77777777" w:rsidR="00E904E9" w:rsidRDefault="00D917F1">
            <w:pPr>
              <w:rPr>
                <w:bCs/>
                <w:lang w:eastAsia="zh-CN"/>
              </w:rPr>
            </w:pPr>
            <w:r>
              <w:rPr>
                <w:bCs/>
                <w:lang w:eastAsia="zh-CN"/>
              </w:rPr>
              <w:t>These examples clearly show that MN cannot make the right decision on whether it needs to wait for an updated measurement configuration from source SN after it receives the response from target SN.</w:t>
            </w:r>
          </w:p>
          <w:p w14:paraId="622331B4" w14:textId="77777777" w:rsidR="00E904E9" w:rsidRDefault="00D917F1">
            <w:pPr>
              <w:rPr>
                <w:bCs/>
                <w:lang w:eastAsia="zh-CN"/>
              </w:rPr>
            </w:pPr>
            <w:r>
              <w:rPr>
                <w:bCs/>
                <w:lang w:eastAsia="zh-CN"/>
              </w:rPr>
              <w:t>In addition, the SN measurement configuration may be transparent for MN and MN in general is not expected to decode it to figure out what has been configured by source SN.</w:t>
            </w:r>
          </w:p>
        </w:tc>
      </w:tr>
      <w:tr w:rsidR="00E904E9" w14:paraId="6E1E8251" w14:textId="77777777">
        <w:tc>
          <w:tcPr>
            <w:tcW w:w="1980" w:type="dxa"/>
          </w:tcPr>
          <w:p w14:paraId="7E1A5626" w14:textId="77777777" w:rsidR="00E904E9" w:rsidRDefault="00D917F1">
            <w:pPr>
              <w:rPr>
                <w:lang w:eastAsia="zh-CN"/>
              </w:rPr>
            </w:pPr>
            <w:r>
              <w:rPr>
                <w:lang w:eastAsia="zh-CN"/>
              </w:rPr>
              <w:lastRenderedPageBreak/>
              <w:t xml:space="preserve">Huawei, </w:t>
            </w:r>
            <w:proofErr w:type="spellStart"/>
            <w:r>
              <w:rPr>
                <w:lang w:eastAsia="zh-CN"/>
              </w:rPr>
              <w:t>HiSilicon</w:t>
            </w:r>
            <w:proofErr w:type="spellEnd"/>
          </w:p>
        </w:tc>
        <w:tc>
          <w:tcPr>
            <w:tcW w:w="1843" w:type="dxa"/>
          </w:tcPr>
          <w:p w14:paraId="5367E31E" w14:textId="77777777" w:rsidR="00E904E9" w:rsidRDefault="00D917F1">
            <w:pPr>
              <w:rPr>
                <w:lang w:eastAsia="zh-CN"/>
              </w:rPr>
            </w:pPr>
            <w:r>
              <w:rPr>
                <w:lang w:eastAsia="zh-CN"/>
              </w:rPr>
              <w:t>No</w:t>
            </w:r>
          </w:p>
        </w:tc>
        <w:tc>
          <w:tcPr>
            <w:tcW w:w="5808" w:type="dxa"/>
          </w:tcPr>
          <w:p w14:paraId="5380E4B7" w14:textId="77777777" w:rsidR="00E904E9" w:rsidRDefault="00D917F1">
            <w:pPr>
              <w:rPr>
                <w:lang w:eastAsia="zh-CN"/>
              </w:rPr>
            </w:pPr>
            <w:r>
              <w:rPr>
                <w:lang w:eastAsia="zh-CN"/>
              </w:rPr>
              <w:t xml:space="preserve">The "source configuration update" must delete conditional measurements for which there is no candidate target </w:t>
            </w:r>
            <w:proofErr w:type="spellStart"/>
            <w:r>
              <w:rPr>
                <w:lang w:eastAsia="zh-CN"/>
              </w:rPr>
              <w:t>PSCell</w:t>
            </w:r>
            <w:proofErr w:type="spellEnd"/>
            <w:r>
              <w:rPr>
                <w:lang w:eastAsia="zh-CN"/>
              </w:rPr>
              <w:t xml:space="preserve"> as RAN2 agreed.</w:t>
            </w:r>
          </w:p>
          <w:p w14:paraId="12D33320" w14:textId="77777777" w:rsidR="00E904E9" w:rsidRDefault="00D917F1">
            <w:pPr>
              <w:rPr>
                <w:lang w:eastAsia="zh-CN"/>
              </w:rPr>
            </w:pPr>
            <w:commentRangeStart w:id="3"/>
            <w:proofErr w:type="gramStart"/>
            <w:r>
              <w:rPr>
                <w:lang w:eastAsia="zh-CN"/>
              </w:rPr>
              <w:t>So</w:t>
            </w:r>
            <w:proofErr w:type="gramEnd"/>
            <w:r>
              <w:rPr>
                <w:lang w:eastAsia="zh-CN"/>
              </w:rPr>
              <w:t xml:space="preserve"> in the above examples, an update is necessary anyway unless there are other candidate target </w:t>
            </w:r>
            <w:proofErr w:type="spellStart"/>
            <w:r>
              <w:rPr>
                <w:lang w:eastAsia="zh-CN"/>
              </w:rPr>
              <w:t>PSCell</w:t>
            </w:r>
            <w:proofErr w:type="spellEnd"/>
            <w:r>
              <w:rPr>
                <w:lang w:eastAsia="zh-CN"/>
              </w:rPr>
              <w:t xml:space="preserve"> prepared on the same carrier. As the MN is involved and is aware of the carriers of the prepared </w:t>
            </w:r>
            <w:proofErr w:type="spellStart"/>
            <w:r>
              <w:rPr>
                <w:lang w:eastAsia="zh-CN"/>
              </w:rPr>
              <w:t>PSCells</w:t>
            </w:r>
            <w:proofErr w:type="spellEnd"/>
            <w:r>
              <w:rPr>
                <w:lang w:eastAsia="zh-CN"/>
              </w:rPr>
              <w:t xml:space="preserve">, </w:t>
            </w:r>
            <w:r>
              <w:rPr>
                <w:b/>
                <w:lang w:eastAsia="zh-CN"/>
              </w:rPr>
              <w:t>the MN has perfectly accurate information to know whether to wait for the SN or not.</w:t>
            </w:r>
            <w:commentRangeEnd w:id="3"/>
            <w:r w:rsidR="0089022B">
              <w:rPr>
                <w:rStyle w:val="CommentReference"/>
              </w:rPr>
              <w:commentReference w:id="3"/>
            </w:r>
          </w:p>
          <w:p w14:paraId="4B5D02A7" w14:textId="77777777" w:rsidR="00E904E9" w:rsidRDefault="00D917F1">
            <w:pPr>
              <w:rPr>
                <w:lang w:eastAsia="zh-CN"/>
              </w:rPr>
            </w:pPr>
            <w:r>
              <w:rPr>
                <w:u w:val="single"/>
                <w:lang w:eastAsia="zh-CN"/>
              </w:rPr>
              <w:t>With respect to updating the gap configuration after conditional configurations are prepared</w:t>
            </w:r>
            <w:r>
              <w:rPr>
                <w:lang w:eastAsia="zh-CN"/>
              </w:rPr>
              <w:t>:</w:t>
            </w:r>
            <w:r>
              <w:rPr>
                <w:lang w:eastAsia="zh-CN"/>
              </w:rPr>
              <w:br/>
              <w:t xml:space="preserve">- if a cell is included as candidate by the S-SN, most likely there are measurement results from an already configured non-conditional </w:t>
            </w:r>
            <w:proofErr w:type="gramStart"/>
            <w:r>
              <w:rPr>
                <w:lang w:eastAsia="zh-CN"/>
              </w:rPr>
              <w:t>measurement</w:t>
            </w:r>
            <w:proofErr w:type="gramEnd"/>
            <w:r>
              <w:rPr>
                <w:lang w:eastAsia="zh-CN"/>
              </w:rPr>
              <w:t xml:space="preserve"> so the UE continues measuring the corresponding carrier unless the S-SN deletes the non-conditional event from </w:t>
            </w:r>
            <w:proofErr w:type="spellStart"/>
            <w:r>
              <w:rPr>
                <w:lang w:eastAsia="zh-CN"/>
              </w:rPr>
              <w:t>measConfig</w:t>
            </w:r>
            <w:proofErr w:type="spellEnd"/>
            <w:r>
              <w:rPr>
                <w:lang w:eastAsia="zh-CN"/>
              </w:rPr>
              <w:t xml:space="preserve">. </w:t>
            </w:r>
            <w:r>
              <w:rPr>
                <w:b/>
                <w:lang w:eastAsia="zh-CN"/>
              </w:rPr>
              <w:t xml:space="preserve">This is only feasible if the T-SN has prepared a full configuration for all accepted </w:t>
            </w:r>
            <w:proofErr w:type="spellStart"/>
            <w:r>
              <w:rPr>
                <w:b/>
                <w:lang w:eastAsia="zh-CN"/>
              </w:rPr>
              <w:t>PSCell</w:t>
            </w:r>
            <w:proofErr w:type="spellEnd"/>
            <w:r>
              <w:rPr>
                <w:b/>
                <w:lang w:eastAsia="zh-CN"/>
              </w:rPr>
              <w:t xml:space="preserve"> candidates</w:t>
            </w:r>
            <w:r>
              <w:rPr>
                <w:lang w:eastAsia="zh-CN"/>
              </w:rPr>
              <w:t xml:space="preserve"> (otherwise there will be a mismatch after CPC execution)</w:t>
            </w:r>
            <w:r>
              <w:rPr>
                <w:lang w:eastAsia="zh-CN"/>
              </w:rPr>
              <w:br/>
              <w:t xml:space="preserve">- if the SN does so in the "source configuration update", </w:t>
            </w:r>
            <w:r>
              <w:rPr>
                <w:b/>
                <w:lang w:eastAsia="zh-CN"/>
              </w:rPr>
              <w:t>except for EN-DC in FR2 with per-FR gaps, the S-SN can only indicate a modified list of frequencies to be measured to the MN and it is up to the MN to modify the gaps and inform the SN</w:t>
            </w:r>
            <w:r>
              <w:rPr>
                <w:lang w:eastAsia="zh-CN"/>
              </w:rPr>
              <w:t xml:space="preserve">. </w:t>
            </w:r>
          </w:p>
          <w:p w14:paraId="4A3BAB11" w14:textId="77777777" w:rsidR="00E904E9" w:rsidRDefault="00D917F1">
            <w:pPr>
              <w:rPr>
                <w:lang w:eastAsia="zh-CN"/>
              </w:rPr>
            </w:pPr>
            <w:r>
              <w:rPr>
                <w:lang w:eastAsia="zh-CN"/>
              </w:rPr>
              <w:t xml:space="preserve">In existing procedures for gaps, such updated list is to be provided in SN-initiated SN modification and if the MN wants to update the gaps, it initiates a nested SN modification procedure in which it provides the updated </w:t>
            </w:r>
            <w:proofErr w:type="gramStart"/>
            <w:r>
              <w:rPr>
                <w:lang w:eastAsia="zh-CN"/>
              </w:rPr>
              <w:t>gaps</w:t>
            </w:r>
            <w:proofErr w:type="gramEnd"/>
            <w:r>
              <w:rPr>
                <w:lang w:eastAsia="zh-CN"/>
              </w:rPr>
              <w:t xml:space="preserve"> and the SN provides an updated configuration. So here, it would require two more steps, and we have never discussed this before.</w:t>
            </w:r>
          </w:p>
        </w:tc>
      </w:tr>
      <w:tr w:rsidR="00E904E9" w14:paraId="69A8AA66" w14:textId="77777777">
        <w:tc>
          <w:tcPr>
            <w:tcW w:w="1980" w:type="dxa"/>
          </w:tcPr>
          <w:p w14:paraId="237A40C8" w14:textId="77777777" w:rsidR="00E904E9" w:rsidRDefault="00D917F1">
            <w:pPr>
              <w:rPr>
                <w:lang w:eastAsia="zh-CN"/>
              </w:rPr>
            </w:pPr>
            <w:r>
              <w:rPr>
                <w:rFonts w:eastAsia="MS Mincho" w:hint="eastAsia"/>
                <w:lang w:eastAsia="ja-JP"/>
              </w:rPr>
              <w:t>N</w:t>
            </w:r>
            <w:r>
              <w:rPr>
                <w:rFonts w:eastAsia="MS Mincho"/>
                <w:lang w:eastAsia="ja-JP"/>
              </w:rPr>
              <w:t>EC</w:t>
            </w:r>
          </w:p>
        </w:tc>
        <w:tc>
          <w:tcPr>
            <w:tcW w:w="1843" w:type="dxa"/>
          </w:tcPr>
          <w:p w14:paraId="24140D1A" w14:textId="77777777" w:rsidR="00E904E9" w:rsidRDefault="00D917F1">
            <w:pPr>
              <w:rPr>
                <w:rFonts w:eastAsia="MS Mincho"/>
                <w:lang w:eastAsia="ja-JP"/>
              </w:rPr>
            </w:pPr>
            <w:r>
              <w:rPr>
                <w:rFonts w:eastAsia="MS Mincho" w:hint="eastAsia"/>
                <w:lang w:eastAsia="ja-JP"/>
              </w:rPr>
              <w:t>S</w:t>
            </w:r>
            <w:r>
              <w:rPr>
                <w:rFonts w:eastAsia="MS Mincho"/>
                <w:lang w:eastAsia="ja-JP"/>
              </w:rPr>
              <w:t>ee comments</w:t>
            </w:r>
          </w:p>
          <w:p w14:paraId="30476D1F" w14:textId="77777777" w:rsidR="00E904E9" w:rsidRDefault="00E904E9">
            <w:pPr>
              <w:rPr>
                <w:lang w:eastAsia="zh-CN"/>
              </w:rPr>
            </w:pPr>
          </w:p>
        </w:tc>
        <w:tc>
          <w:tcPr>
            <w:tcW w:w="5808" w:type="dxa"/>
          </w:tcPr>
          <w:p w14:paraId="3F320D76" w14:textId="77777777" w:rsidR="00E904E9" w:rsidRDefault="00D917F1">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7E3B417A" w14:textId="77777777" w:rsidR="00E904E9" w:rsidRDefault="00D917F1">
            <w:pPr>
              <w:rPr>
                <w:rFonts w:eastAsia="MS Mincho"/>
                <w:lang w:eastAsia="ja-JP"/>
              </w:rPr>
            </w:pPr>
            <w:commentRangeStart w:id="4"/>
            <w:r>
              <w:rPr>
                <w:rFonts w:eastAsia="MS Mincho"/>
                <w:lang w:eastAsia="ja-JP"/>
              </w:rPr>
              <w:t xml:space="preserve">From our view, skipping the second step would mean that the MN does not need to wait for a reply from the S-SN after sending the accepted </w:t>
            </w:r>
            <w:proofErr w:type="spellStart"/>
            <w:r>
              <w:rPr>
                <w:rFonts w:eastAsia="MS Mincho"/>
                <w:lang w:eastAsia="ja-JP"/>
              </w:rPr>
              <w:t>PSCell</w:t>
            </w:r>
            <w:proofErr w:type="spellEnd"/>
            <w:r>
              <w:rPr>
                <w:rFonts w:eastAsia="MS Mincho"/>
                <w:lang w:eastAsia="ja-JP"/>
              </w:rPr>
              <w:t xml:space="preserve"> information (provided by T-SN) to the S-SN. In other words, the skipping is not whole part of the second step but the second/latter part of the second step (S-SN-&gt;MN).</w:t>
            </w:r>
            <w:commentRangeEnd w:id="4"/>
            <w:r w:rsidR="00D57358">
              <w:rPr>
                <w:rStyle w:val="CommentReference"/>
              </w:rPr>
              <w:commentReference w:id="4"/>
            </w:r>
          </w:p>
          <w:p w14:paraId="424BEED0" w14:textId="77777777" w:rsidR="00E904E9" w:rsidRDefault="00D917F1">
            <w:pPr>
              <w:rPr>
                <w:rFonts w:eastAsia="MS Mincho"/>
                <w:lang w:eastAsia="ja-JP"/>
              </w:rPr>
            </w:pPr>
            <w:commentRangeStart w:id="5"/>
            <w:proofErr w:type="gramStart"/>
            <w:r>
              <w:rPr>
                <w:rFonts w:eastAsia="MS Mincho"/>
                <w:lang w:eastAsia="ja-JP"/>
              </w:rPr>
              <w:t>In order to</w:t>
            </w:r>
            <w:proofErr w:type="gramEnd"/>
            <w:r>
              <w:rPr>
                <w:rFonts w:eastAsia="MS Mincho"/>
                <w:lang w:eastAsia="ja-JP"/>
              </w:rPr>
              <w:t xml:space="preserve"> ensure MN and SN coordination, the MN should be allowed to skip, only if all the candidate </w:t>
            </w:r>
            <w:proofErr w:type="spellStart"/>
            <w:r>
              <w:rPr>
                <w:rFonts w:eastAsia="MS Mincho"/>
                <w:lang w:eastAsia="ja-JP"/>
              </w:rPr>
              <w:t>PSCells</w:t>
            </w:r>
            <w:proofErr w:type="spellEnd"/>
            <w:r>
              <w:rPr>
                <w:rFonts w:eastAsia="MS Mincho"/>
                <w:lang w:eastAsia="ja-JP"/>
              </w:rPr>
              <w:t xml:space="preserve"> are accepted by the T-SN. Otherwise, the MN should wait a possible reply from S-SN.</w:t>
            </w:r>
            <w:commentRangeEnd w:id="5"/>
            <w:r w:rsidR="00D57358">
              <w:rPr>
                <w:rStyle w:val="CommentReference"/>
              </w:rPr>
              <w:commentReference w:id="5"/>
            </w:r>
          </w:p>
          <w:p w14:paraId="76158763" w14:textId="77777777" w:rsidR="00E904E9" w:rsidRDefault="00D917F1">
            <w:pPr>
              <w:rPr>
                <w:rFonts w:eastAsia="MS Mincho"/>
                <w:lang w:eastAsia="ja-JP"/>
              </w:rPr>
            </w:pPr>
            <w:r>
              <w:rPr>
                <w:rFonts w:eastAsia="MS Mincho"/>
                <w:lang w:eastAsia="ja-JP"/>
              </w:rPr>
              <w:t xml:space="preserve">To achieve the way above, we need to ask RAN3 about its feasibility, </w:t>
            </w:r>
            <w:proofErr w:type="gramStart"/>
            <w:r>
              <w:rPr>
                <w:rFonts w:eastAsia="MS Mincho"/>
                <w:lang w:eastAsia="ja-JP"/>
              </w:rPr>
              <w:t>e.g.</w:t>
            </w:r>
            <w:proofErr w:type="gramEnd"/>
            <w:r>
              <w:rPr>
                <w:rFonts w:eastAsia="MS Mincho"/>
                <w:lang w:eastAsia="ja-JP"/>
              </w:rPr>
              <w:t xml:space="preserve"> first part of second step (MN-&gt;S-SN) is the Class 2 message which does not need a specific response message. (</w:t>
            </w:r>
            <w:proofErr w:type="gramStart"/>
            <w:r>
              <w:rPr>
                <w:rFonts w:eastAsia="MS Mincho"/>
                <w:lang w:eastAsia="ja-JP"/>
              </w:rPr>
              <w:t>up</w:t>
            </w:r>
            <w:proofErr w:type="gramEnd"/>
            <w:r>
              <w:rPr>
                <w:rFonts w:eastAsia="MS Mincho"/>
                <w:lang w:eastAsia="ja-JP"/>
              </w:rPr>
              <w:t xml:space="preserve"> to RAN3)</w:t>
            </w:r>
          </w:p>
          <w:p w14:paraId="32F7DB66" w14:textId="77777777" w:rsidR="00E904E9" w:rsidRDefault="00D917F1">
            <w:pPr>
              <w:rPr>
                <w:lang w:eastAsia="zh-CN"/>
              </w:rPr>
            </w:pPr>
            <w:r>
              <w:rPr>
                <w:rFonts w:eastAsia="MS Mincho"/>
                <w:lang w:eastAsia="ja-JP"/>
              </w:rPr>
              <w:lastRenderedPageBreak/>
              <w:t>If our thinking above is not agreeable for other companies, then the answer to the original question should be “Yes”.  But we would like to propose the way as explained above.</w:t>
            </w:r>
          </w:p>
        </w:tc>
      </w:tr>
      <w:tr w:rsidR="00E904E9" w14:paraId="57E0AF5D" w14:textId="77777777">
        <w:tc>
          <w:tcPr>
            <w:tcW w:w="1980" w:type="dxa"/>
          </w:tcPr>
          <w:p w14:paraId="069DFCCD" w14:textId="77777777" w:rsidR="00E904E9" w:rsidRDefault="00D917F1">
            <w:pPr>
              <w:rPr>
                <w:rFonts w:eastAsiaTheme="minorEastAsia"/>
                <w:lang w:eastAsia="zh-CN"/>
              </w:rPr>
            </w:pPr>
            <w:proofErr w:type="spellStart"/>
            <w:r>
              <w:rPr>
                <w:rFonts w:eastAsiaTheme="minorEastAsia"/>
                <w:lang w:eastAsia="zh-CN"/>
              </w:rPr>
              <w:lastRenderedPageBreak/>
              <w:t>Futurewei</w:t>
            </w:r>
            <w:proofErr w:type="spellEnd"/>
          </w:p>
        </w:tc>
        <w:tc>
          <w:tcPr>
            <w:tcW w:w="1843" w:type="dxa"/>
          </w:tcPr>
          <w:p w14:paraId="75F7ED9B" w14:textId="77777777" w:rsidR="00E904E9" w:rsidRDefault="00D917F1">
            <w:pPr>
              <w:rPr>
                <w:lang w:eastAsia="zh-CN"/>
              </w:rPr>
            </w:pPr>
            <w:r>
              <w:rPr>
                <w:lang w:eastAsia="zh-CN"/>
              </w:rPr>
              <w:t>No</w:t>
            </w:r>
          </w:p>
        </w:tc>
        <w:tc>
          <w:tcPr>
            <w:tcW w:w="5808" w:type="dxa"/>
          </w:tcPr>
          <w:p w14:paraId="436348CC" w14:textId="77777777" w:rsidR="00E904E9" w:rsidRDefault="00D917F1">
            <w:pPr>
              <w:rPr>
                <w:lang w:eastAsia="zh-CN"/>
              </w:rPr>
            </w:pPr>
            <w:r>
              <w:rPr>
                <w:lang w:eastAsia="zh-CN"/>
              </w:rPr>
              <w:t xml:space="preserve">We support the text that </w:t>
            </w:r>
            <w:r>
              <w:t xml:space="preserve">the MN determines whether to skip the second step. The decision </w:t>
            </w:r>
            <w:proofErr w:type="gramStart"/>
            <w:r>
              <w:t>has to</w:t>
            </w:r>
            <w:proofErr w:type="gramEnd"/>
            <w:r>
              <w:t xml:space="preserve"> be made by MN.</w:t>
            </w:r>
          </w:p>
          <w:p w14:paraId="52EC8CC1" w14:textId="77777777" w:rsidR="00E904E9" w:rsidRDefault="00D917F1">
            <w:pPr>
              <w:rPr>
                <w:lang w:eastAsia="zh-CN"/>
              </w:rPr>
            </w:pPr>
            <w:r>
              <w:rPr>
                <w:lang w:eastAsia="zh-CN"/>
              </w:rPr>
              <w:t>MN is located at the centre among S-SN, T-</w:t>
            </w:r>
            <w:proofErr w:type="gramStart"/>
            <w:r>
              <w:rPr>
                <w:lang w:eastAsia="zh-CN"/>
              </w:rPr>
              <w:t>SN</w:t>
            </w:r>
            <w:proofErr w:type="gramEnd"/>
            <w:r>
              <w:rPr>
                <w:lang w:eastAsia="zh-CN"/>
              </w:rPr>
              <w:t xml:space="preserve"> and the UE. </w:t>
            </w:r>
            <w:commentRangeStart w:id="6"/>
            <w:r>
              <w:rPr>
                <w:lang w:eastAsia="zh-CN"/>
              </w:rPr>
              <w:t xml:space="preserve">MN receives the complete information from S-SN and T-SN directly </w:t>
            </w:r>
            <w:commentRangeEnd w:id="6"/>
            <w:r w:rsidR="00FE1DE6">
              <w:rPr>
                <w:rStyle w:val="CommentReference"/>
              </w:rPr>
              <w:commentReference w:id="6"/>
            </w:r>
            <w:r>
              <w:rPr>
                <w:lang w:eastAsia="zh-CN"/>
              </w:rPr>
              <w:t xml:space="preserve">and quicker than that S-SN and T-SN receives information from each other. MN receives T-SN conformation earlier and has complete information to decide whether forward T-SN decision to S-SN is needed. It is MN to decide whether to send T-SN confirmation to S-SN and wait for S-SN to respond. If we let S-SN to make the final decision, MN </w:t>
            </w:r>
            <w:proofErr w:type="gramStart"/>
            <w:r>
              <w:rPr>
                <w:lang w:eastAsia="zh-CN"/>
              </w:rPr>
              <w:t>have to</w:t>
            </w:r>
            <w:proofErr w:type="gramEnd"/>
            <w:r>
              <w:rPr>
                <w:lang w:eastAsia="zh-CN"/>
              </w:rPr>
              <w:t xml:space="preserve"> always waiting S-SN to make the decision after it receives complete information including the case T-SN accepted all the S-SN suggested candidate. S-SN don’t know it until the MN forwarded the information to it. </w:t>
            </w:r>
          </w:p>
        </w:tc>
      </w:tr>
      <w:tr w:rsidR="00E904E9" w14:paraId="679F74CB" w14:textId="77777777">
        <w:tc>
          <w:tcPr>
            <w:tcW w:w="1980" w:type="dxa"/>
          </w:tcPr>
          <w:p w14:paraId="61B46829" w14:textId="77777777" w:rsidR="00E904E9" w:rsidRDefault="00D917F1">
            <w:pPr>
              <w:rPr>
                <w:lang w:val="en-US" w:eastAsia="zh-CN"/>
              </w:rPr>
            </w:pPr>
            <w:r>
              <w:rPr>
                <w:rFonts w:hint="eastAsia"/>
                <w:lang w:val="en-US" w:eastAsia="zh-CN"/>
              </w:rPr>
              <w:t>ZTE</w:t>
            </w:r>
          </w:p>
        </w:tc>
        <w:tc>
          <w:tcPr>
            <w:tcW w:w="1843" w:type="dxa"/>
          </w:tcPr>
          <w:p w14:paraId="610CE3E1" w14:textId="77777777" w:rsidR="00E904E9" w:rsidRDefault="00D917F1">
            <w:pPr>
              <w:rPr>
                <w:lang w:val="en-US" w:eastAsia="zh-CN"/>
              </w:rPr>
            </w:pPr>
            <w:r>
              <w:rPr>
                <w:rFonts w:hint="eastAsia"/>
                <w:lang w:val="en-US" w:eastAsia="zh-CN"/>
              </w:rPr>
              <w:t>No</w:t>
            </w:r>
          </w:p>
        </w:tc>
        <w:tc>
          <w:tcPr>
            <w:tcW w:w="5808" w:type="dxa"/>
          </w:tcPr>
          <w:p w14:paraId="468F19A9" w14:textId="77777777" w:rsidR="00E904E9" w:rsidRDefault="00D917F1">
            <w:pPr>
              <w:rPr>
                <w:lang w:val="en-US" w:eastAsia="zh-CN"/>
              </w:rPr>
            </w:pPr>
            <w:r>
              <w:rPr>
                <w:rFonts w:hint="eastAsia"/>
                <w:lang w:val="en-US" w:eastAsia="zh-CN"/>
              </w:rPr>
              <w:t xml:space="preserve">For skipping the second part, we share the same view with NEC that it just means that the MN does not need to wait for the response/message from the source SN before sending the CPC configuration to the UE. </w:t>
            </w:r>
          </w:p>
          <w:p w14:paraId="7AD849F3" w14:textId="77777777" w:rsidR="00E904E9" w:rsidRDefault="00D917F1">
            <w:pPr>
              <w:rPr>
                <w:lang w:val="en-US" w:eastAsia="zh-CN"/>
              </w:rPr>
            </w:pPr>
            <w:r>
              <w:rPr>
                <w:rFonts w:hint="eastAsia"/>
                <w:lang w:val="en-US" w:eastAsia="zh-CN"/>
              </w:rPr>
              <w:t>We think it</w:t>
            </w:r>
            <w:r>
              <w:rPr>
                <w:lang w:val="en-US" w:eastAsia="zh-CN"/>
              </w:rPr>
              <w:t>’</w:t>
            </w:r>
            <w:r>
              <w:rPr>
                <w:rFonts w:hint="eastAsia"/>
                <w:lang w:val="en-US" w:eastAsia="zh-CN"/>
              </w:rPr>
              <w:t xml:space="preserve">s simpler to have the same step on informing the accepted candidate </w:t>
            </w:r>
            <w:proofErr w:type="spellStart"/>
            <w:r>
              <w:rPr>
                <w:rFonts w:hint="eastAsia"/>
                <w:lang w:val="en-US" w:eastAsia="zh-CN"/>
              </w:rPr>
              <w:t>PSCells</w:t>
            </w:r>
            <w:proofErr w:type="spellEnd"/>
            <w:r>
              <w:rPr>
                <w:rFonts w:hint="eastAsia"/>
                <w:lang w:val="en-US" w:eastAsia="zh-CN"/>
              </w:rPr>
              <w:t xml:space="preserve"> to the source SN in both cases, </w:t>
            </w:r>
            <w:proofErr w:type="gramStart"/>
            <w:r>
              <w:rPr>
                <w:rFonts w:hint="eastAsia"/>
                <w:lang w:val="en-US" w:eastAsia="zh-CN"/>
              </w:rPr>
              <w:t>i.e.</w:t>
            </w:r>
            <w:proofErr w:type="gramEnd"/>
            <w:r>
              <w:rPr>
                <w:rFonts w:hint="eastAsia"/>
                <w:lang w:val="en-US" w:eastAsia="zh-CN"/>
              </w:rPr>
              <w:t xml:space="preserve"> with/without the second part. </w:t>
            </w:r>
            <w:proofErr w:type="gramStart"/>
            <w:r>
              <w:rPr>
                <w:rFonts w:hint="eastAsia"/>
                <w:lang w:val="en-US" w:eastAsia="zh-CN"/>
              </w:rPr>
              <w:t>Anyway</w:t>
            </w:r>
            <w:proofErr w:type="gramEnd"/>
            <w:r>
              <w:rPr>
                <w:rFonts w:hint="eastAsia"/>
                <w:lang w:val="en-US" w:eastAsia="zh-CN"/>
              </w:rPr>
              <w:t xml:space="preserve"> the MN needs to inform the source SN before sending the CPC configuration to the UE. However, the MN can directly decide whether to wait for the response from the source SN for SN configuration update, </w:t>
            </w:r>
            <w:commentRangeStart w:id="7"/>
            <w:proofErr w:type="gramStart"/>
            <w:r>
              <w:rPr>
                <w:rFonts w:hint="eastAsia"/>
                <w:lang w:val="en-US" w:eastAsia="zh-CN"/>
              </w:rPr>
              <w:t>e.g.</w:t>
            </w:r>
            <w:proofErr w:type="gramEnd"/>
            <w:r>
              <w:rPr>
                <w:rFonts w:hint="eastAsia"/>
                <w:lang w:val="en-US" w:eastAsia="zh-CN"/>
              </w:rPr>
              <w:t xml:space="preserve"> in case all suggested </w:t>
            </w:r>
            <w:proofErr w:type="spellStart"/>
            <w:r>
              <w:rPr>
                <w:rFonts w:hint="eastAsia"/>
                <w:lang w:val="en-US" w:eastAsia="zh-CN"/>
              </w:rPr>
              <w:t>PSCell</w:t>
            </w:r>
            <w:proofErr w:type="spellEnd"/>
            <w:r>
              <w:rPr>
                <w:rFonts w:hint="eastAsia"/>
                <w:lang w:val="en-US" w:eastAsia="zh-CN"/>
              </w:rPr>
              <w:t xml:space="preserve"> candidates have been accepted. </w:t>
            </w:r>
            <w:commentRangeEnd w:id="7"/>
            <w:r w:rsidR="00FE1DE6">
              <w:rPr>
                <w:rStyle w:val="CommentReference"/>
              </w:rPr>
              <w:commentReference w:id="7"/>
            </w:r>
            <w:r>
              <w:rPr>
                <w:rFonts w:hint="eastAsia"/>
                <w:lang w:val="en-US" w:eastAsia="zh-CN"/>
              </w:rPr>
              <w:t xml:space="preserve">If we let the source SN make the final decision, then an </w:t>
            </w:r>
            <w:commentRangeStart w:id="8"/>
            <w:r>
              <w:rPr>
                <w:rFonts w:hint="eastAsia"/>
                <w:lang w:val="en-US" w:eastAsia="zh-CN"/>
              </w:rPr>
              <w:t>additional message from the source SN to the MN is required</w:t>
            </w:r>
            <w:commentRangeEnd w:id="8"/>
            <w:r w:rsidR="00FE1DE6">
              <w:rPr>
                <w:rStyle w:val="CommentReference"/>
              </w:rPr>
              <w:commentReference w:id="8"/>
            </w:r>
            <w:r>
              <w:rPr>
                <w:rFonts w:hint="eastAsia"/>
                <w:lang w:val="en-US" w:eastAsia="zh-CN"/>
              </w:rPr>
              <w:t xml:space="preserve"> after knowing the accepted candidate </w:t>
            </w:r>
            <w:proofErr w:type="spellStart"/>
            <w:r>
              <w:rPr>
                <w:rFonts w:hint="eastAsia"/>
                <w:lang w:val="en-US" w:eastAsia="zh-CN"/>
              </w:rPr>
              <w:t>PSCells</w:t>
            </w:r>
            <w:proofErr w:type="spellEnd"/>
            <w:r>
              <w:rPr>
                <w:rFonts w:hint="eastAsia"/>
                <w:lang w:val="en-US" w:eastAsia="zh-CN"/>
              </w:rPr>
              <w:t xml:space="preserve">, even in case that no SN update is required. Or some assistant information is needed in SN change required message, as proposed by Nokia. Both solutions will introduce </w:t>
            </w:r>
            <w:commentRangeStart w:id="9"/>
            <w:r>
              <w:rPr>
                <w:rFonts w:hint="eastAsia"/>
                <w:lang w:val="en-US" w:eastAsia="zh-CN"/>
              </w:rPr>
              <w:t>additional complexity</w:t>
            </w:r>
            <w:commentRangeEnd w:id="9"/>
            <w:r w:rsidR="00FE1DE6">
              <w:rPr>
                <w:rStyle w:val="CommentReference"/>
              </w:rPr>
              <w:commentReference w:id="9"/>
            </w:r>
            <w:r>
              <w:rPr>
                <w:rFonts w:hint="eastAsia"/>
                <w:lang w:val="en-US" w:eastAsia="zh-CN"/>
              </w:rPr>
              <w:t>.</w:t>
            </w:r>
          </w:p>
          <w:p w14:paraId="5699DC26" w14:textId="77777777" w:rsidR="00E904E9" w:rsidRDefault="00D917F1">
            <w:pPr>
              <w:rPr>
                <w:lang w:val="en-US" w:eastAsia="zh-CN"/>
              </w:rPr>
            </w:pPr>
            <w:r>
              <w:rPr>
                <w:rFonts w:hint="eastAsia"/>
                <w:lang w:val="en-US" w:eastAsia="zh-CN"/>
              </w:rPr>
              <w:t xml:space="preserve">Besides, the source SN configuration update may also include the removing of useless </w:t>
            </w:r>
            <w:proofErr w:type="spellStart"/>
            <w:r>
              <w:rPr>
                <w:rFonts w:hint="eastAsia"/>
                <w:lang w:val="en-US" w:eastAsia="zh-CN"/>
              </w:rPr>
              <w:t>measId</w:t>
            </w:r>
            <w:proofErr w:type="spellEnd"/>
            <w:r>
              <w:rPr>
                <w:rFonts w:hint="eastAsia"/>
                <w:lang w:val="en-US" w:eastAsia="zh-CN"/>
              </w:rPr>
              <w:t xml:space="preserve">(s) related with CPC, not only the measurement gap reconfiguration. </w:t>
            </w:r>
            <w:proofErr w:type="gramStart"/>
            <w:r>
              <w:rPr>
                <w:rFonts w:hint="eastAsia"/>
                <w:lang w:val="en-US" w:eastAsia="zh-CN"/>
              </w:rPr>
              <w:t>So</w:t>
            </w:r>
            <w:proofErr w:type="gramEnd"/>
            <w:r>
              <w:rPr>
                <w:rFonts w:hint="eastAsia"/>
                <w:lang w:val="en-US" w:eastAsia="zh-CN"/>
              </w:rPr>
              <w:t xml:space="preserve"> the source SN configuration update may be required in most cases except that all suggested </w:t>
            </w:r>
            <w:proofErr w:type="spellStart"/>
            <w:r>
              <w:rPr>
                <w:rFonts w:hint="eastAsia"/>
                <w:lang w:val="en-US" w:eastAsia="zh-CN"/>
              </w:rPr>
              <w:t>PSCell</w:t>
            </w:r>
            <w:proofErr w:type="spellEnd"/>
            <w:r>
              <w:rPr>
                <w:rFonts w:hint="eastAsia"/>
                <w:lang w:val="en-US" w:eastAsia="zh-CN"/>
              </w:rPr>
              <w:t xml:space="preserve"> candidates have been accepted.</w:t>
            </w:r>
          </w:p>
        </w:tc>
      </w:tr>
      <w:tr w:rsidR="00E904E9" w14:paraId="25EB4741" w14:textId="77777777">
        <w:tc>
          <w:tcPr>
            <w:tcW w:w="1980" w:type="dxa"/>
          </w:tcPr>
          <w:p w14:paraId="6B508B86" w14:textId="5D478717" w:rsidR="00E904E9" w:rsidRDefault="00447C16">
            <w:pPr>
              <w:rPr>
                <w:lang w:eastAsia="zh-CN"/>
              </w:rPr>
            </w:pPr>
            <w:r>
              <w:rPr>
                <w:lang w:eastAsia="zh-CN"/>
              </w:rPr>
              <w:t>intel</w:t>
            </w:r>
          </w:p>
        </w:tc>
        <w:tc>
          <w:tcPr>
            <w:tcW w:w="1843" w:type="dxa"/>
          </w:tcPr>
          <w:p w14:paraId="0C059695" w14:textId="1FDCC4B0" w:rsidR="00E904E9" w:rsidRDefault="00447C16">
            <w:pPr>
              <w:rPr>
                <w:lang w:eastAsia="zh-CN"/>
              </w:rPr>
            </w:pPr>
            <w:commentRangeStart w:id="10"/>
            <w:r>
              <w:rPr>
                <w:lang w:eastAsia="zh-CN"/>
              </w:rPr>
              <w:t>No</w:t>
            </w:r>
            <w:commentRangeEnd w:id="10"/>
            <w:r w:rsidR="00FE1DE6">
              <w:rPr>
                <w:rStyle w:val="CommentReference"/>
              </w:rPr>
              <w:commentReference w:id="10"/>
            </w:r>
          </w:p>
        </w:tc>
        <w:tc>
          <w:tcPr>
            <w:tcW w:w="5808" w:type="dxa"/>
          </w:tcPr>
          <w:p w14:paraId="4D6E9231" w14:textId="11319F7C" w:rsidR="00E904E9" w:rsidRDefault="00447C16">
            <w:pPr>
              <w:rPr>
                <w:lang w:eastAsia="zh-CN"/>
              </w:rPr>
            </w:pPr>
            <w:r>
              <w:rPr>
                <w:lang w:eastAsia="zh-CN"/>
              </w:rPr>
              <w:t xml:space="preserve">We also think </w:t>
            </w:r>
            <w:r>
              <w:rPr>
                <w:rFonts w:hint="eastAsia"/>
                <w:lang w:val="en-US" w:eastAsia="zh-CN"/>
              </w:rPr>
              <w:t>the MN does not need to wait for the response/message from the source SN before sending the CPC configuration to the UE.</w:t>
            </w:r>
            <w:r>
              <w:rPr>
                <w:lang w:val="en-US" w:eastAsia="zh-CN"/>
              </w:rPr>
              <w:t xml:space="preserve"> And we are also ok with NEC’s suggestion that “</w:t>
            </w:r>
            <w:r>
              <w:rPr>
                <w:rFonts w:eastAsia="MS Mincho"/>
                <w:lang w:eastAsia="ja-JP"/>
              </w:rPr>
              <w:t xml:space="preserve">ask RAN3 about its feasibility, </w:t>
            </w:r>
            <w:proofErr w:type="gramStart"/>
            <w:r>
              <w:rPr>
                <w:rFonts w:eastAsia="MS Mincho"/>
                <w:lang w:eastAsia="ja-JP"/>
              </w:rPr>
              <w:t>e.g.</w:t>
            </w:r>
            <w:proofErr w:type="gramEnd"/>
            <w:r>
              <w:rPr>
                <w:rFonts w:eastAsia="MS Mincho"/>
                <w:lang w:eastAsia="ja-JP"/>
              </w:rPr>
              <w:t xml:space="preserve"> first part of second step (MN-&gt;S-SN) is the Class 2 message which does not need a specific response message</w:t>
            </w:r>
            <w:r>
              <w:rPr>
                <w:lang w:val="en-US" w:eastAsia="zh-CN"/>
              </w:rPr>
              <w:t>”.</w:t>
            </w:r>
          </w:p>
        </w:tc>
      </w:tr>
      <w:tr w:rsidR="00E904E9" w14:paraId="644161C8" w14:textId="77777777">
        <w:tc>
          <w:tcPr>
            <w:tcW w:w="1980" w:type="dxa"/>
          </w:tcPr>
          <w:p w14:paraId="4E196034" w14:textId="47B4EFD1" w:rsidR="00E904E9" w:rsidRDefault="00CA242A">
            <w:pPr>
              <w:rPr>
                <w:lang w:eastAsia="zh-CN"/>
              </w:rPr>
            </w:pPr>
            <w:r>
              <w:rPr>
                <w:lang w:eastAsia="zh-CN"/>
              </w:rPr>
              <w:t>Lenovo, Motorola Mobility</w:t>
            </w:r>
          </w:p>
        </w:tc>
        <w:tc>
          <w:tcPr>
            <w:tcW w:w="1843" w:type="dxa"/>
          </w:tcPr>
          <w:p w14:paraId="3E8C91B1" w14:textId="3B0377E9" w:rsidR="00E904E9" w:rsidRDefault="00CA242A">
            <w:pPr>
              <w:rPr>
                <w:lang w:eastAsia="zh-CN"/>
              </w:rPr>
            </w:pPr>
            <w:r>
              <w:rPr>
                <w:lang w:eastAsia="zh-CN"/>
              </w:rPr>
              <w:t>No</w:t>
            </w:r>
          </w:p>
        </w:tc>
        <w:tc>
          <w:tcPr>
            <w:tcW w:w="5808" w:type="dxa"/>
          </w:tcPr>
          <w:p w14:paraId="7494A8FD" w14:textId="77777777" w:rsidR="00E904E9" w:rsidRDefault="00E31972">
            <w:pPr>
              <w:rPr>
                <w:lang w:eastAsia="zh-CN"/>
              </w:rPr>
            </w:pPr>
            <w:r>
              <w:rPr>
                <w:lang w:eastAsia="zh-CN"/>
              </w:rPr>
              <w:t xml:space="preserve">We have a feeling that we are now in the </w:t>
            </w:r>
            <w:r w:rsidR="00C25A20">
              <w:rPr>
                <w:lang w:eastAsia="zh-CN"/>
              </w:rPr>
              <w:t xml:space="preserve">middle ground between solution 1 and solution 2. </w:t>
            </w:r>
          </w:p>
          <w:p w14:paraId="21DDBEBA" w14:textId="5DD904D8" w:rsidR="00F0690D" w:rsidRDefault="006A0E48" w:rsidP="00502B02">
            <w:pPr>
              <w:rPr>
                <w:lang w:eastAsia="zh-CN"/>
              </w:rPr>
            </w:pPr>
            <w:r>
              <w:rPr>
                <w:lang w:eastAsia="zh-CN"/>
              </w:rPr>
              <w:t xml:space="preserve">First, in our understanding, </w:t>
            </w:r>
            <w:r w:rsidR="00142B1A" w:rsidRPr="005A0F09">
              <w:rPr>
                <w:b/>
                <w:bCs/>
                <w:lang w:eastAsia="zh-CN"/>
              </w:rPr>
              <w:t xml:space="preserve">even if the second part (whatever that means) </w:t>
            </w:r>
            <w:r w:rsidR="00C764C9" w:rsidRPr="005A0F09">
              <w:rPr>
                <w:b/>
                <w:bCs/>
                <w:lang w:eastAsia="zh-CN"/>
              </w:rPr>
              <w:t xml:space="preserve">of solution 2 </w:t>
            </w:r>
            <w:r w:rsidR="00142B1A" w:rsidRPr="005A0F09">
              <w:rPr>
                <w:b/>
                <w:bCs/>
                <w:lang w:eastAsia="zh-CN"/>
              </w:rPr>
              <w:t>is skipped, MN shall still send a SN change confirm message to source SN</w:t>
            </w:r>
            <w:r w:rsidR="00C764C9" w:rsidRPr="005A0F09">
              <w:rPr>
                <w:b/>
                <w:bCs/>
                <w:lang w:eastAsia="zh-CN"/>
              </w:rPr>
              <w:t xml:space="preserve">, which </w:t>
            </w:r>
            <w:r w:rsidR="00621693" w:rsidRPr="005A0F09">
              <w:rPr>
                <w:b/>
                <w:bCs/>
                <w:lang w:eastAsia="zh-CN"/>
              </w:rPr>
              <w:t xml:space="preserve">basically </w:t>
            </w:r>
            <w:r w:rsidR="00C764C9" w:rsidRPr="005A0F09">
              <w:rPr>
                <w:b/>
                <w:bCs/>
                <w:lang w:eastAsia="zh-CN"/>
              </w:rPr>
              <w:t>becomes solution 1</w:t>
            </w:r>
            <w:r w:rsidR="00C764C9">
              <w:rPr>
                <w:lang w:eastAsia="zh-CN"/>
              </w:rPr>
              <w:t xml:space="preserve">. </w:t>
            </w:r>
            <w:r w:rsidR="00142B1A">
              <w:rPr>
                <w:lang w:eastAsia="zh-CN"/>
              </w:rPr>
              <w:t xml:space="preserve"> </w:t>
            </w:r>
            <w:r w:rsidR="00621693">
              <w:rPr>
                <w:lang w:eastAsia="zh-CN"/>
              </w:rPr>
              <w:t>Then, if source SN wants to modify any CPC related configuration</w:t>
            </w:r>
            <w:r w:rsidR="000905FA">
              <w:rPr>
                <w:lang w:eastAsia="zh-CN"/>
              </w:rPr>
              <w:t xml:space="preserve"> </w:t>
            </w:r>
            <w:r w:rsidR="00422ECD">
              <w:rPr>
                <w:lang w:eastAsia="zh-CN"/>
              </w:rPr>
              <w:t xml:space="preserve">after receiving SN change confirm and knowing the prepared </w:t>
            </w:r>
            <w:proofErr w:type="spellStart"/>
            <w:r w:rsidR="00422ECD">
              <w:rPr>
                <w:lang w:eastAsia="zh-CN"/>
              </w:rPr>
              <w:t>PSCells</w:t>
            </w:r>
            <w:proofErr w:type="spellEnd"/>
            <w:r w:rsidR="00422ECD">
              <w:rPr>
                <w:lang w:eastAsia="zh-CN"/>
              </w:rPr>
              <w:t xml:space="preserve">, source SN can </w:t>
            </w:r>
            <w:r w:rsidR="00AA183B">
              <w:rPr>
                <w:lang w:eastAsia="zh-CN"/>
              </w:rPr>
              <w:t xml:space="preserve">do so by triggering another </w:t>
            </w:r>
            <w:r w:rsidR="00993381">
              <w:rPr>
                <w:lang w:eastAsia="zh-CN"/>
              </w:rPr>
              <w:lastRenderedPageBreak/>
              <w:t>procedure to update the relevant configuration</w:t>
            </w:r>
            <w:r w:rsidR="00AA183B">
              <w:rPr>
                <w:lang w:eastAsia="zh-CN"/>
              </w:rPr>
              <w:t>.</w:t>
            </w:r>
            <w:r w:rsidR="00B72090">
              <w:rPr>
                <w:lang w:eastAsia="zh-CN"/>
              </w:rPr>
              <w:t xml:space="preserve"> It is arguable </w:t>
            </w:r>
            <w:r w:rsidR="00702E4A">
              <w:rPr>
                <w:lang w:eastAsia="zh-CN"/>
              </w:rPr>
              <w:t xml:space="preserve">in this case </w:t>
            </w:r>
            <w:r w:rsidR="00B72090">
              <w:rPr>
                <w:lang w:eastAsia="zh-CN"/>
              </w:rPr>
              <w:t xml:space="preserve">the </w:t>
            </w:r>
            <w:r w:rsidR="00B517C8">
              <w:rPr>
                <w:lang w:eastAsia="zh-CN"/>
              </w:rPr>
              <w:t>100% correct configuration is provided to UE</w:t>
            </w:r>
            <w:r w:rsidR="00AA183B">
              <w:rPr>
                <w:lang w:eastAsia="zh-CN"/>
              </w:rPr>
              <w:t xml:space="preserve"> </w:t>
            </w:r>
            <w:r w:rsidR="00B517C8">
              <w:rPr>
                <w:lang w:eastAsia="zh-CN"/>
              </w:rPr>
              <w:t>with a bit delay. But it does not seem a bi</w:t>
            </w:r>
            <w:r w:rsidR="00B73302">
              <w:rPr>
                <w:lang w:eastAsia="zh-CN"/>
              </w:rPr>
              <w:t>g</w:t>
            </w:r>
            <w:r w:rsidR="00B517C8">
              <w:rPr>
                <w:lang w:eastAsia="zh-CN"/>
              </w:rPr>
              <w:t xml:space="preserve"> problem to us</w:t>
            </w:r>
            <w:r w:rsidR="00367940">
              <w:rPr>
                <w:lang w:eastAsia="zh-CN"/>
              </w:rPr>
              <w:t xml:space="preserve"> assuming </w:t>
            </w:r>
            <w:r w:rsidR="006F5C6F">
              <w:rPr>
                <w:lang w:eastAsia="zh-CN"/>
              </w:rPr>
              <w:t xml:space="preserve">the </w:t>
            </w:r>
            <w:r w:rsidR="009264C9">
              <w:rPr>
                <w:lang w:eastAsia="zh-CN"/>
              </w:rPr>
              <w:t xml:space="preserve">configurations to make CPC work </w:t>
            </w:r>
            <w:r w:rsidR="000867A9">
              <w:rPr>
                <w:lang w:eastAsia="zh-CN"/>
              </w:rPr>
              <w:t>ha</w:t>
            </w:r>
            <w:r w:rsidR="009264C9">
              <w:rPr>
                <w:lang w:eastAsia="zh-CN"/>
              </w:rPr>
              <w:t>s</w:t>
            </w:r>
            <w:r w:rsidR="000867A9">
              <w:rPr>
                <w:lang w:eastAsia="zh-CN"/>
              </w:rPr>
              <w:t xml:space="preserve"> been</w:t>
            </w:r>
            <w:r w:rsidR="009264C9">
              <w:rPr>
                <w:lang w:eastAsia="zh-CN"/>
              </w:rPr>
              <w:t xml:space="preserve"> provided</w:t>
            </w:r>
            <w:r w:rsidR="00702E4A">
              <w:rPr>
                <w:lang w:eastAsia="zh-CN"/>
              </w:rPr>
              <w:t>. I</w:t>
            </w:r>
            <w:r w:rsidR="00367940">
              <w:rPr>
                <w:lang w:eastAsia="zh-CN"/>
              </w:rPr>
              <w:t xml:space="preserve">t is a trade-off </w:t>
            </w:r>
            <w:r w:rsidR="009264C9">
              <w:rPr>
                <w:lang w:eastAsia="zh-CN"/>
              </w:rPr>
              <w:t>between let CPC evaluation start ASAP and provide a 100% correct configuration.</w:t>
            </w:r>
            <w:r w:rsidR="00902DF5">
              <w:rPr>
                <w:lang w:eastAsia="zh-CN"/>
              </w:rPr>
              <w:t xml:space="preserve"> </w:t>
            </w:r>
            <w:r w:rsidR="009348F5">
              <w:rPr>
                <w:lang w:eastAsia="zh-CN"/>
              </w:rPr>
              <w:t>Maybe there is no need to mandate</w:t>
            </w:r>
            <w:r w:rsidR="00502B02">
              <w:rPr>
                <w:lang w:eastAsia="zh-CN"/>
              </w:rPr>
              <w:t xml:space="preserve"> in spec</w:t>
            </w:r>
            <w:r w:rsidR="009348F5">
              <w:rPr>
                <w:lang w:eastAsia="zh-CN"/>
              </w:rPr>
              <w:t xml:space="preserve"> when should MN to use solution 2. </w:t>
            </w:r>
            <w:r w:rsidR="00902DF5">
              <w:rPr>
                <w:lang w:eastAsia="zh-CN"/>
              </w:rPr>
              <w:t xml:space="preserve"> </w:t>
            </w:r>
          </w:p>
          <w:p w14:paraId="31BE153C" w14:textId="4ECBDD9A" w:rsidR="000905FA" w:rsidRDefault="00DE64A7">
            <w:pPr>
              <w:rPr>
                <w:lang w:eastAsia="zh-CN"/>
              </w:rPr>
            </w:pPr>
            <w:r>
              <w:rPr>
                <w:lang w:eastAsia="zh-CN"/>
              </w:rPr>
              <w:t xml:space="preserve">In short, </w:t>
            </w:r>
            <w:r w:rsidR="00461D04">
              <w:rPr>
                <w:lang w:eastAsia="zh-CN"/>
              </w:rPr>
              <w:t xml:space="preserve">by saying MN decides to skip the second part of solution 2 means MN can decide </w:t>
            </w:r>
            <w:r w:rsidR="004E6BE2">
              <w:rPr>
                <w:lang w:eastAsia="zh-CN"/>
              </w:rPr>
              <w:t xml:space="preserve">whether to adopt solution 1 or solution 2. </w:t>
            </w:r>
            <w:r w:rsidR="00B401ED">
              <w:rPr>
                <w:lang w:eastAsia="zh-CN"/>
              </w:rPr>
              <w:t xml:space="preserve">In </w:t>
            </w:r>
            <w:r w:rsidR="00166CD0">
              <w:rPr>
                <w:lang w:eastAsia="zh-CN"/>
              </w:rPr>
              <w:t>general</w:t>
            </w:r>
            <w:r w:rsidR="00B401ED">
              <w:rPr>
                <w:lang w:eastAsia="zh-CN"/>
              </w:rPr>
              <w:t xml:space="preserve">, we share the view that MN shall not be mandated to </w:t>
            </w:r>
            <w:r w:rsidR="00A66674">
              <w:rPr>
                <w:lang w:eastAsia="zh-CN"/>
              </w:rPr>
              <w:t xml:space="preserve">wait for source SN’s </w:t>
            </w:r>
            <w:r w:rsidR="00166CD0">
              <w:rPr>
                <w:lang w:eastAsia="zh-CN"/>
              </w:rPr>
              <w:t xml:space="preserve">“possible” update </w:t>
            </w:r>
            <w:r w:rsidR="00A66674">
              <w:rPr>
                <w:lang w:eastAsia="zh-CN"/>
              </w:rPr>
              <w:t>before generating and sending the RRC configuration to UE</w:t>
            </w:r>
            <w:r w:rsidR="00576338">
              <w:rPr>
                <w:lang w:eastAsia="zh-CN"/>
              </w:rPr>
              <w:t>.</w:t>
            </w:r>
          </w:p>
        </w:tc>
      </w:tr>
      <w:tr w:rsidR="00E904E9" w14:paraId="1990C93B" w14:textId="77777777">
        <w:tc>
          <w:tcPr>
            <w:tcW w:w="1980" w:type="dxa"/>
          </w:tcPr>
          <w:p w14:paraId="3B511E55" w14:textId="24087722" w:rsidR="00E904E9" w:rsidRDefault="00A45E9D">
            <w:pPr>
              <w:rPr>
                <w:lang w:eastAsia="zh-CN"/>
              </w:rPr>
            </w:pPr>
            <w:r>
              <w:rPr>
                <w:lang w:eastAsia="zh-CN"/>
              </w:rPr>
              <w:lastRenderedPageBreak/>
              <w:t>Ericsson</w:t>
            </w:r>
          </w:p>
        </w:tc>
        <w:tc>
          <w:tcPr>
            <w:tcW w:w="1843" w:type="dxa"/>
          </w:tcPr>
          <w:p w14:paraId="32057334" w14:textId="694B58EB" w:rsidR="00E904E9" w:rsidRDefault="00A45E9D">
            <w:pPr>
              <w:rPr>
                <w:lang w:eastAsia="zh-CN"/>
              </w:rPr>
            </w:pPr>
            <w:r>
              <w:rPr>
                <w:lang w:eastAsia="zh-CN"/>
              </w:rPr>
              <w:t>No</w:t>
            </w:r>
          </w:p>
        </w:tc>
        <w:tc>
          <w:tcPr>
            <w:tcW w:w="5808" w:type="dxa"/>
          </w:tcPr>
          <w:p w14:paraId="162160F1" w14:textId="143162AA" w:rsidR="00E904E9" w:rsidRDefault="00A45E9D">
            <w:pPr>
              <w:rPr>
                <w:lang w:eastAsia="zh-CN"/>
              </w:rPr>
            </w:pPr>
            <w:r>
              <w:rPr>
                <w:lang w:eastAsia="zh-CN"/>
              </w:rPr>
              <w:t>We think</w:t>
            </w:r>
            <w:r w:rsidRPr="00A45E9D">
              <w:rPr>
                <w:lang w:eastAsia="zh-CN"/>
              </w:rPr>
              <w:t xml:space="preserve"> that the MN decides what to trigger based on the response from the T-SN </w:t>
            </w:r>
            <w:proofErr w:type="gramStart"/>
            <w:r w:rsidRPr="00A45E9D">
              <w:rPr>
                <w:lang w:eastAsia="zh-CN"/>
              </w:rPr>
              <w:t>e.g.</w:t>
            </w:r>
            <w:proofErr w:type="gramEnd"/>
            <w:r w:rsidRPr="00A45E9D">
              <w:rPr>
                <w:lang w:eastAsia="zh-CN"/>
              </w:rPr>
              <w:t xml:space="preserve"> either second procedure or not. Thus</w:t>
            </w:r>
            <w:r>
              <w:rPr>
                <w:lang w:eastAsia="zh-CN"/>
              </w:rPr>
              <w:t>,</w:t>
            </w:r>
            <w:r w:rsidRPr="00A45E9D">
              <w:rPr>
                <w:lang w:eastAsia="zh-CN"/>
              </w:rPr>
              <w:t xml:space="preserve"> the MN deci</w:t>
            </w:r>
            <w:r w:rsidR="006478ED">
              <w:rPr>
                <w:lang w:eastAsia="zh-CN"/>
              </w:rPr>
              <w:t xml:space="preserve">des whether to configure </w:t>
            </w:r>
            <w:r w:rsidRPr="00A45E9D">
              <w:rPr>
                <w:lang w:eastAsia="zh-CN"/>
              </w:rPr>
              <w:t xml:space="preserve">the UE with CPC </w:t>
            </w:r>
            <w:r w:rsidR="006478ED">
              <w:rPr>
                <w:lang w:eastAsia="zh-CN"/>
              </w:rPr>
              <w:t xml:space="preserve">or not, </w:t>
            </w:r>
            <w:r w:rsidRPr="00A45E9D">
              <w:rPr>
                <w:lang w:eastAsia="zh-CN"/>
              </w:rPr>
              <w:t xml:space="preserve">upon receiving the SN Add </w:t>
            </w:r>
            <w:proofErr w:type="spellStart"/>
            <w:r w:rsidRPr="00A45E9D">
              <w:rPr>
                <w:lang w:eastAsia="zh-CN"/>
              </w:rPr>
              <w:t>Req</w:t>
            </w:r>
            <w:proofErr w:type="spellEnd"/>
            <w:r w:rsidRPr="00A45E9D">
              <w:rPr>
                <w:lang w:eastAsia="zh-CN"/>
              </w:rPr>
              <w:t xml:space="preserve"> Ack from TC-SN, before sending the SN Change Confirm (or equivalent) to the S-SN.</w:t>
            </w:r>
            <w:r>
              <w:rPr>
                <w:lang w:eastAsia="zh-CN"/>
              </w:rPr>
              <w:t xml:space="preserve"> If all candidate cells were accepted, the MN knows that and there is no reason to wait with the UE configuration.</w:t>
            </w:r>
          </w:p>
        </w:tc>
      </w:tr>
      <w:tr w:rsidR="00D1523B" w14:paraId="5055333A" w14:textId="77777777" w:rsidTr="0049109E">
        <w:tc>
          <w:tcPr>
            <w:tcW w:w="1980" w:type="dxa"/>
          </w:tcPr>
          <w:p w14:paraId="40500550" w14:textId="77777777" w:rsidR="00D1523B" w:rsidRDefault="00D1523B" w:rsidP="0049109E">
            <w:pPr>
              <w:rPr>
                <w:lang w:val="en-US" w:eastAsia="zh-CN"/>
              </w:rPr>
            </w:pPr>
            <w:r>
              <w:rPr>
                <w:lang w:val="en-US" w:eastAsia="zh-CN"/>
              </w:rPr>
              <w:t>Qualcomm</w:t>
            </w:r>
          </w:p>
        </w:tc>
        <w:tc>
          <w:tcPr>
            <w:tcW w:w="1843" w:type="dxa"/>
          </w:tcPr>
          <w:p w14:paraId="58E8A73A" w14:textId="77777777" w:rsidR="00D1523B" w:rsidRDefault="00D1523B" w:rsidP="0049109E">
            <w:pPr>
              <w:rPr>
                <w:lang w:val="en-US" w:eastAsia="zh-CN"/>
              </w:rPr>
            </w:pPr>
            <w:r>
              <w:rPr>
                <w:lang w:val="en-US" w:eastAsia="zh-CN"/>
              </w:rPr>
              <w:t>No</w:t>
            </w:r>
          </w:p>
        </w:tc>
        <w:tc>
          <w:tcPr>
            <w:tcW w:w="5808" w:type="dxa"/>
          </w:tcPr>
          <w:p w14:paraId="70643BC0" w14:textId="77777777" w:rsidR="00D1523B" w:rsidRDefault="00D1523B" w:rsidP="0049109E">
            <w:pPr>
              <w:rPr>
                <w:lang w:val="en-US" w:eastAsia="zh-CN"/>
              </w:rPr>
            </w:pPr>
            <w:r>
              <w:rPr>
                <w:lang w:val="en-US" w:eastAsia="zh-CN"/>
              </w:rPr>
              <w:t xml:space="preserve">We think it should be MN which should decide whether to skip the second part. Once MN receives the accepted </w:t>
            </w:r>
            <w:proofErr w:type="spellStart"/>
            <w:r>
              <w:rPr>
                <w:lang w:val="en-US" w:eastAsia="zh-CN"/>
              </w:rPr>
              <w:t>PSCells</w:t>
            </w:r>
            <w:proofErr w:type="spellEnd"/>
            <w:r>
              <w:rPr>
                <w:lang w:val="en-US" w:eastAsia="zh-CN"/>
              </w:rPr>
              <w:t xml:space="preserve"> information from a target SN and based on the candidate </w:t>
            </w:r>
            <w:proofErr w:type="spellStart"/>
            <w:r>
              <w:rPr>
                <w:lang w:val="en-US" w:eastAsia="zh-CN"/>
              </w:rPr>
              <w:t>PSCells</w:t>
            </w:r>
            <w:proofErr w:type="spellEnd"/>
            <w:r>
              <w:rPr>
                <w:lang w:val="en-US" w:eastAsia="zh-CN"/>
              </w:rPr>
              <w:t xml:space="preserve"> information from the source SN, MN can make the decision whether to skip the second part, e.g., when all candidate </w:t>
            </w:r>
            <w:proofErr w:type="spellStart"/>
            <w:r>
              <w:rPr>
                <w:lang w:val="en-US" w:eastAsia="zh-CN"/>
              </w:rPr>
              <w:t>PSCells</w:t>
            </w:r>
            <w:proofErr w:type="spellEnd"/>
            <w:r>
              <w:rPr>
                <w:lang w:val="en-US" w:eastAsia="zh-CN"/>
              </w:rPr>
              <w:t xml:space="preserve"> are accepted. It saves some delay and signaling in configuring the UE with CPC.   </w:t>
            </w:r>
          </w:p>
        </w:tc>
      </w:tr>
      <w:tr w:rsidR="00E904E9" w14:paraId="5FFE6299" w14:textId="77777777">
        <w:tc>
          <w:tcPr>
            <w:tcW w:w="1980" w:type="dxa"/>
          </w:tcPr>
          <w:p w14:paraId="6284A171" w14:textId="77777777" w:rsidR="00E904E9" w:rsidRDefault="00E904E9">
            <w:pPr>
              <w:rPr>
                <w:lang w:val="en-US" w:eastAsia="zh-CN"/>
              </w:rPr>
            </w:pPr>
          </w:p>
        </w:tc>
        <w:tc>
          <w:tcPr>
            <w:tcW w:w="1843" w:type="dxa"/>
          </w:tcPr>
          <w:p w14:paraId="1532510F" w14:textId="77777777" w:rsidR="00E904E9" w:rsidRDefault="00E904E9">
            <w:pPr>
              <w:rPr>
                <w:lang w:val="en-US" w:eastAsia="zh-CN"/>
              </w:rPr>
            </w:pPr>
          </w:p>
        </w:tc>
        <w:tc>
          <w:tcPr>
            <w:tcW w:w="5808" w:type="dxa"/>
          </w:tcPr>
          <w:p w14:paraId="465C5A3B" w14:textId="77777777" w:rsidR="00E904E9" w:rsidRDefault="00E904E9">
            <w:pPr>
              <w:rPr>
                <w:lang w:val="en-US" w:eastAsia="zh-CN"/>
              </w:rPr>
            </w:pPr>
          </w:p>
        </w:tc>
      </w:tr>
      <w:tr w:rsidR="00E904E9" w14:paraId="390CF287" w14:textId="77777777">
        <w:tc>
          <w:tcPr>
            <w:tcW w:w="1980" w:type="dxa"/>
          </w:tcPr>
          <w:p w14:paraId="3D196744" w14:textId="77777777" w:rsidR="00E904E9" w:rsidRDefault="00E904E9">
            <w:pPr>
              <w:rPr>
                <w:lang w:eastAsia="zh-CN"/>
              </w:rPr>
            </w:pPr>
          </w:p>
        </w:tc>
        <w:tc>
          <w:tcPr>
            <w:tcW w:w="1843" w:type="dxa"/>
          </w:tcPr>
          <w:p w14:paraId="129B73D2" w14:textId="77777777" w:rsidR="00E904E9" w:rsidRDefault="00E904E9">
            <w:pPr>
              <w:rPr>
                <w:lang w:eastAsia="zh-CN"/>
              </w:rPr>
            </w:pPr>
          </w:p>
        </w:tc>
        <w:tc>
          <w:tcPr>
            <w:tcW w:w="5808" w:type="dxa"/>
          </w:tcPr>
          <w:p w14:paraId="70B70A24" w14:textId="77777777" w:rsidR="00E904E9" w:rsidRDefault="00E904E9"/>
        </w:tc>
      </w:tr>
      <w:tr w:rsidR="00E904E9" w14:paraId="1974CFAD" w14:textId="77777777">
        <w:tc>
          <w:tcPr>
            <w:tcW w:w="1980" w:type="dxa"/>
          </w:tcPr>
          <w:p w14:paraId="40C0EACD" w14:textId="77777777" w:rsidR="00E904E9" w:rsidRDefault="00E904E9">
            <w:pPr>
              <w:rPr>
                <w:lang w:val="en-US" w:eastAsia="zh-CN"/>
              </w:rPr>
            </w:pPr>
          </w:p>
        </w:tc>
        <w:tc>
          <w:tcPr>
            <w:tcW w:w="1843" w:type="dxa"/>
          </w:tcPr>
          <w:p w14:paraId="43FC986F" w14:textId="77777777" w:rsidR="00E904E9" w:rsidRDefault="00E904E9">
            <w:pPr>
              <w:rPr>
                <w:lang w:val="en-US" w:eastAsia="zh-CN"/>
              </w:rPr>
            </w:pPr>
          </w:p>
        </w:tc>
        <w:tc>
          <w:tcPr>
            <w:tcW w:w="5808" w:type="dxa"/>
          </w:tcPr>
          <w:p w14:paraId="4C70AB9F" w14:textId="77777777" w:rsidR="00E904E9" w:rsidRDefault="00E904E9">
            <w:pPr>
              <w:rPr>
                <w:lang w:val="en-US" w:eastAsia="zh-CN"/>
              </w:rPr>
            </w:pPr>
          </w:p>
        </w:tc>
      </w:tr>
      <w:tr w:rsidR="00E904E9" w14:paraId="4703CC8E" w14:textId="77777777">
        <w:tc>
          <w:tcPr>
            <w:tcW w:w="1980" w:type="dxa"/>
          </w:tcPr>
          <w:p w14:paraId="314FDC51" w14:textId="77777777" w:rsidR="00E904E9" w:rsidRDefault="00E904E9">
            <w:pPr>
              <w:rPr>
                <w:lang w:eastAsia="zh-CN"/>
              </w:rPr>
            </w:pPr>
          </w:p>
        </w:tc>
        <w:tc>
          <w:tcPr>
            <w:tcW w:w="1843" w:type="dxa"/>
          </w:tcPr>
          <w:p w14:paraId="5FC3D94E" w14:textId="77777777" w:rsidR="00E904E9" w:rsidRDefault="00E904E9">
            <w:pPr>
              <w:rPr>
                <w:lang w:eastAsia="zh-CN"/>
              </w:rPr>
            </w:pPr>
          </w:p>
        </w:tc>
        <w:tc>
          <w:tcPr>
            <w:tcW w:w="5808" w:type="dxa"/>
          </w:tcPr>
          <w:p w14:paraId="777462EB" w14:textId="77777777" w:rsidR="00E904E9" w:rsidRDefault="00E904E9">
            <w:pPr>
              <w:rPr>
                <w:lang w:eastAsia="zh-CN"/>
              </w:rPr>
            </w:pPr>
          </w:p>
        </w:tc>
      </w:tr>
      <w:tr w:rsidR="00E904E9" w14:paraId="2B91EEBB" w14:textId="77777777">
        <w:tc>
          <w:tcPr>
            <w:tcW w:w="1980" w:type="dxa"/>
          </w:tcPr>
          <w:p w14:paraId="77CB2EBC" w14:textId="77777777" w:rsidR="00E904E9" w:rsidRDefault="00E904E9">
            <w:pPr>
              <w:rPr>
                <w:lang w:eastAsia="zh-CN"/>
              </w:rPr>
            </w:pPr>
          </w:p>
        </w:tc>
        <w:tc>
          <w:tcPr>
            <w:tcW w:w="1843" w:type="dxa"/>
          </w:tcPr>
          <w:p w14:paraId="48CCE99E" w14:textId="77777777" w:rsidR="00E904E9" w:rsidRDefault="00E904E9">
            <w:pPr>
              <w:rPr>
                <w:lang w:eastAsia="zh-CN"/>
              </w:rPr>
            </w:pPr>
          </w:p>
        </w:tc>
        <w:tc>
          <w:tcPr>
            <w:tcW w:w="5808" w:type="dxa"/>
          </w:tcPr>
          <w:p w14:paraId="782B2E08" w14:textId="77777777" w:rsidR="00E904E9" w:rsidRDefault="00E904E9">
            <w:pPr>
              <w:rPr>
                <w:lang w:eastAsia="zh-CN"/>
              </w:rPr>
            </w:pPr>
          </w:p>
        </w:tc>
      </w:tr>
      <w:tr w:rsidR="00E904E9" w14:paraId="30759BA4" w14:textId="77777777">
        <w:tc>
          <w:tcPr>
            <w:tcW w:w="1980" w:type="dxa"/>
          </w:tcPr>
          <w:p w14:paraId="18803F4C" w14:textId="77777777" w:rsidR="00E904E9" w:rsidRDefault="00E904E9">
            <w:pPr>
              <w:rPr>
                <w:lang w:eastAsia="zh-CN"/>
              </w:rPr>
            </w:pPr>
          </w:p>
        </w:tc>
        <w:tc>
          <w:tcPr>
            <w:tcW w:w="1843" w:type="dxa"/>
          </w:tcPr>
          <w:p w14:paraId="0B090567" w14:textId="77777777" w:rsidR="00E904E9" w:rsidRDefault="00E904E9">
            <w:pPr>
              <w:rPr>
                <w:lang w:eastAsia="zh-CN"/>
              </w:rPr>
            </w:pPr>
          </w:p>
        </w:tc>
        <w:tc>
          <w:tcPr>
            <w:tcW w:w="5808" w:type="dxa"/>
          </w:tcPr>
          <w:p w14:paraId="7420FC22" w14:textId="77777777" w:rsidR="00E904E9" w:rsidRDefault="00E904E9">
            <w:pPr>
              <w:rPr>
                <w:lang w:eastAsia="zh-CN"/>
              </w:rPr>
            </w:pPr>
          </w:p>
        </w:tc>
      </w:tr>
      <w:tr w:rsidR="00E904E9" w14:paraId="1990ABB8" w14:textId="77777777">
        <w:tc>
          <w:tcPr>
            <w:tcW w:w="1980" w:type="dxa"/>
          </w:tcPr>
          <w:p w14:paraId="2AE09CA6" w14:textId="77777777" w:rsidR="00E904E9" w:rsidRDefault="00E904E9">
            <w:pPr>
              <w:rPr>
                <w:lang w:eastAsia="zh-CN"/>
              </w:rPr>
            </w:pPr>
          </w:p>
        </w:tc>
        <w:tc>
          <w:tcPr>
            <w:tcW w:w="1843" w:type="dxa"/>
          </w:tcPr>
          <w:p w14:paraId="05E65D62" w14:textId="77777777" w:rsidR="00E904E9" w:rsidRDefault="00E904E9">
            <w:pPr>
              <w:rPr>
                <w:lang w:eastAsia="zh-CN"/>
              </w:rPr>
            </w:pPr>
          </w:p>
        </w:tc>
        <w:tc>
          <w:tcPr>
            <w:tcW w:w="5808" w:type="dxa"/>
          </w:tcPr>
          <w:p w14:paraId="71991A3E" w14:textId="77777777" w:rsidR="00E904E9" w:rsidRDefault="00E904E9">
            <w:pPr>
              <w:rPr>
                <w:lang w:eastAsia="zh-CN"/>
              </w:rPr>
            </w:pPr>
          </w:p>
        </w:tc>
      </w:tr>
      <w:tr w:rsidR="00E904E9" w14:paraId="3F0E3FDD" w14:textId="77777777">
        <w:tc>
          <w:tcPr>
            <w:tcW w:w="1980" w:type="dxa"/>
          </w:tcPr>
          <w:p w14:paraId="5E187A99" w14:textId="77777777" w:rsidR="00E904E9" w:rsidRDefault="00E904E9">
            <w:pPr>
              <w:rPr>
                <w:lang w:eastAsia="zh-CN"/>
              </w:rPr>
            </w:pPr>
          </w:p>
        </w:tc>
        <w:tc>
          <w:tcPr>
            <w:tcW w:w="1843" w:type="dxa"/>
          </w:tcPr>
          <w:p w14:paraId="6C2427BB" w14:textId="77777777" w:rsidR="00E904E9" w:rsidRDefault="00E904E9">
            <w:pPr>
              <w:rPr>
                <w:lang w:eastAsia="zh-CN"/>
              </w:rPr>
            </w:pPr>
          </w:p>
        </w:tc>
        <w:tc>
          <w:tcPr>
            <w:tcW w:w="5808" w:type="dxa"/>
          </w:tcPr>
          <w:p w14:paraId="42151D35" w14:textId="77777777" w:rsidR="00E904E9" w:rsidRDefault="00E904E9">
            <w:pPr>
              <w:rPr>
                <w:lang w:eastAsia="zh-CN"/>
              </w:rPr>
            </w:pPr>
          </w:p>
        </w:tc>
      </w:tr>
      <w:tr w:rsidR="00E904E9" w14:paraId="303978AA" w14:textId="77777777">
        <w:tc>
          <w:tcPr>
            <w:tcW w:w="1980" w:type="dxa"/>
          </w:tcPr>
          <w:p w14:paraId="20B4D150" w14:textId="77777777" w:rsidR="00E904E9" w:rsidRDefault="00E904E9">
            <w:pPr>
              <w:rPr>
                <w:lang w:eastAsia="zh-CN"/>
              </w:rPr>
            </w:pPr>
          </w:p>
        </w:tc>
        <w:tc>
          <w:tcPr>
            <w:tcW w:w="1843" w:type="dxa"/>
          </w:tcPr>
          <w:p w14:paraId="53CE9D3D" w14:textId="77777777" w:rsidR="00E904E9" w:rsidRDefault="00E904E9">
            <w:pPr>
              <w:rPr>
                <w:lang w:eastAsia="zh-CN"/>
              </w:rPr>
            </w:pPr>
          </w:p>
        </w:tc>
        <w:tc>
          <w:tcPr>
            <w:tcW w:w="5808" w:type="dxa"/>
          </w:tcPr>
          <w:p w14:paraId="38730953" w14:textId="77777777" w:rsidR="00E904E9" w:rsidRDefault="00E904E9">
            <w:pPr>
              <w:rPr>
                <w:lang w:eastAsia="zh-CN"/>
              </w:rPr>
            </w:pPr>
          </w:p>
        </w:tc>
      </w:tr>
      <w:tr w:rsidR="00E904E9" w14:paraId="1F5F8A42" w14:textId="77777777">
        <w:tc>
          <w:tcPr>
            <w:tcW w:w="1980" w:type="dxa"/>
          </w:tcPr>
          <w:p w14:paraId="27D6DE7C" w14:textId="77777777" w:rsidR="00E904E9" w:rsidRDefault="00E904E9">
            <w:pPr>
              <w:rPr>
                <w:rFonts w:eastAsia="Malgun Gothic"/>
                <w:lang w:eastAsia="ko-KR"/>
              </w:rPr>
            </w:pPr>
          </w:p>
        </w:tc>
        <w:tc>
          <w:tcPr>
            <w:tcW w:w="1843" w:type="dxa"/>
          </w:tcPr>
          <w:p w14:paraId="792214E2" w14:textId="77777777" w:rsidR="00E904E9" w:rsidRDefault="00E904E9">
            <w:pPr>
              <w:rPr>
                <w:rFonts w:eastAsia="Malgun Gothic"/>
                <w:lang w:eastAsia="ko-KR"/>
              </w:rPr>
            </w:pPr>
          </w:p>
        </w:tc>
        <w:tc>
          <w:tcPr>
            <w:tcW w:w="5808" w:type="dxa"/>
          </w:tcPr>
          <w:p w14:paraId="2B881A23" w14:textId="77777777" w:rsidR="00E904E9" w:rsidRDefault="00E904E9">
            <w:pPr>
              <w:rPr>
                <w:rFonts w:eastAsia="Malgun Gothic"/>
                <w:lang w:eastAsia="ko-KR"/>
              </w:rPr>
            </w:pPr>
          </w:p>
        </w:tc>
      </w:tr>
      <w:tr w:rsidR="00E904E9" w14:paraId="7C503126" w14:textId="77777777">
        <w:trPr>
          <w:trHeight w:val="75"/>
        </w:trPr>
        <w:tc>
          <w:tcPr>
            <w:tcW w:w="1980" w:type="dxa"/>
          </w:tcPr>
          <w:p w14:paraId="2F47BBC7" w14:textId="77777777" w:rsidR="00E904E9" w:rsidRDefault="00E904E9">
            <w:pPr>
              <w:rPr>
                <w:lang w:eastAsia="zh-CN"/>
              </w:rPr>
            </w:pPr>
          </w:p>
        </w:tc>
        <w:tc>
          <w:tcPr>
            <w:tcW w:w="1843" w:type="dxa"/>
          </w:tcPr>
          <w:p w14:paraId="6DFB84CD" w14:textId="77777777" w:rsidR="00E904E9" w:rsidRDefault="00E904E9">
            <w:pPr>
              <w:rPr>
                <w:rFonts w:eastAsia="Malgun Gothic"/>
                <w:lang w:eastAsia="ko-KR"/>
              </w:rPr>
            </w:pPr>
          </w:p>
        </w:tc>
        <w:tc>
          <w:tcPr>
            <w:tcW w:w="5808" w:type="dxa"/>
          </w:tcPr>
          <w:p w14:paraId="65229F90" w14:textId="77777777" w:rsidR="00E904E9" w:rsidRDefault="00E904E9">
            <w:pPr>
              <w:rPr>
                <w:lang w:eastAsia="zh-CN"/>
              </w:rPr>
            </w:pPr>
          </w:p>
        </w:tc>
      </w:tr>
      <w:tr w:rsidR="00E904E9" w14:paraId="1E7FF452" w14:textId="77777777">
        <w:trPr>
          <w:trHeight w:val="75"/>
        </w:trPr>
        <w:tc>
          <w:tcPr>
            <w:tcW w:w="1980" w:type="dxa"/>
          </w:tcPr>
          <w:p w14:paraId="2B7A76D7" w14:textId="77777777" w:rsidR="00E904E9" w:rsidRDefault="00E904E9">
            <w:pPr>
              <w:rPr>
                <w:lang w:eastAsia="zh-CN"/>
              </w:rPr>
            </w:pPr>
          </w:p>
        </w:tc>
        <w:tc>
          <w:tcPr>
            <w:tcW w:w="1843" w:type="dxa"/>
          </w:tcPr>
          <w:p w14:paraId="142DEFA6" w14:textId="77777777" w:rsidR="00E904E9" w:rsidRDefault="00E904E9">
            <w:pPr>
              <w:rPr>
                <w:rFonts w:eastAsia="Malgun Gothic"/>
                <w:lang w:eastAsia="ko-KR"/>
              </w:rPr>
            </w:pPr>
          </w:p>
        </w:tc>
        <w:tc>
          <w:tcPr>
            <w:tcW w:w="5808" w:type="dxa"/>
          </w:tcPr>
          <w:p w14:paraId="414F691A" w14:textId="77777777" w:rsidR="00E904E9" w:rsidRDefault="00E904E9">
            <w:pPr>
              <w:rPr>
                <w:lang w:eastAsia="zh-CN"/>
              </w:rPr>
            </w:pPr>
          </w:p>
        </w:tc>
      </w:tr>
      <w:tr w:rsidR="00E904E9" w14:paraId="0BAB1644" w14:textId="77777777">
        <w:trPr>
          <w:trHeight w:val="75"/>
        </w:trPr>
        <w:tc>
          <w:tcPr>
            <w:tcW w:w="1980" w:type="dxa"/>
          </w:tcPr>
          <w:p w14:paraId="2DCCBA84" w14:textId="77777777" w:rsidR="00E904E9" w:rsidRDefault="00E904E9">
            <w:pPr>
              <w:rPr>
                <w:lang w:eastAsia="zh-CN"/>
              </w:rPr>
            </w:pPr>
          </w:p>
        </w:tc>
        <w:tc>
          <w:tcPr>
            <w:tcW w:w="1843" w:type="dxa"/>
          </w:tcPr>
          <w:p w14:paraId="221C33CB" w14:textId="77777777" w:rsidR="00E904E9" w:rsidRDefault="00E904E9">
            <w:pPr>
              <w:rPr>
                <w:rFonts w:eastAsia="Malgun Gothic"/>
                <w:lang w:eastAsia="ko-KR"/>
              </w:rPr>
            </w:pPr>
          </w:p>
        </w:tc>
        <w:tc>
          <w:tcPr>
            <w:tcW w:w="5808" w:type="dxa"/>
          </w:tcPr>
          <w:p w14:paraId="2EFBC46B" w14:textId="77777777" w:rsidR="00E904E9" w:rsidRDefault="00E904E9">
            <w:pPr>
              <w:rPr>
                <w:lang w:eastAsia="zh-CN"/>
              </w:rPr>
            </w:pPr>
          </w:p>
        </w:tc>
      </w:tr>
    </w:tbl>
    <w:p w14:paraId="3D81D691" w14:textId="77777777" w:rsidR="00E904E9" w:rsidRDefault="00D917F1">
      <w:pPr>
        <w:jc w:val="both"/>
        <w:rPr>
          <w:lang w:val="en-US" w:eastAsia="zh-CN"/>
        </w:rPr>
      </w:pPr>
      <w:r>
        <w:rPr>
          <w:lang w:val="en-US" w:eastAsia="zh-CN"/>
        </w:rPr>
        <w:br/>
        <w:t xml:space="preserve">If companies agree with the understanding above and have responded positively to Q1, then it shall be decided how this can be resolved in a different manner. In </w:t>
      </w:r>
      <w:r>
        <w:rPr>
          <w:lang w:val="en-US" w:eastAsia="zh-CN"/>
        </w:rPr>
        <w:fldChar w:fldCharType="begin"/>
      </w:r>
      <w:r>
        <w:rPr>
          <w:lang w:val="en-US" w:eastAsia="zh-CN"/>
        </w:rPr>
        <w:instrText xml:space="preserve"> REF _Ref87288115 \r \h </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it is proposed S-SN decides when the MN can skip the second part of the procedure in Solution 2. Alternatively, as was commented during the online session at RAN2#116 </w:t>
      </w:r>
      <w:r>
        <w:rPr>
          <w:lang w:val="en-US" w:eastAsia="zh-CN"/>
        </w:rPr>
        <w:fldChar w:fldCharType="begin"/>
      </w:r>
      <w:r>
        <w:rPr>
          <w:lang w:val="en-US" w:eastAsia="zh-CN"/>
        </w:rPr>
        <w:instrText xml:space="preserve"> REF _Ref87288227 \r \h </w:instrText>
      </w:r>
      <w:r>
        <w:rPr>
          <w:lang w:val="en-US" w:eastAsia="zh-CN"/>
        </w:rPr>
      </w:r>
      <w:r>
        <w:rPr>
          <w:lang w:val="en-US" w:eastAsia="zh-CN"/>
        </w:rPr>
        <w:fldChar w:fldCharType="separate"/>
      </w:r>
      <w:r>
        <w:rPr>
          <w:lang w:val="en-US" w:eastAsia="zh-CN"/>
        </w:rPr>
        <w:t>[3]</w:t>
      </w:r>
      <w:r>
        <w:rPr>
          <w:lang w:val="en-US" w:eastAsia="zh-CN"/>
        </w:rPr>
        <w:fldChar w:fldCharType="end"/>
      </w:r>
      <w:r>
        <w:rPr>
          <w:lang w:val="en-US" w:eastAsia="zh-CN"/>
        </w:rPr>
        <w:t xml:space="preserve">, it can be defined </w:t>
      </w:r>
      <w:r>
        <w:rPr>
          <w:lang w:val="en-US" w:eastAsia="zh-CN"/>
        </w:rPr>
        <w:lastRenderedPageBreak/>
        <w:t xml:space="preserve">explicitly in the specification the MN skips that part when all candidate </w:t>
      </w:r>
      <w:proofErr w:type="spellStart"/>
      <w:r>
        <w:rPr>
          <w:lang w:val="en-US" w:eastAsia="zh-CN"/>
        </w:rPr>
        <w:t>PSCells</w:t>
      </w:r>
      <w:proofErr w:type="spellEnd"/>
      <w:r>
        <w:rPr>
          <w:lang w:val="en-US" w:eastAsia="zh-CN"/>
        </w:rPr>
        <w:t xml:space="preserve">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E904E9" w14:paraId="440D9F18" w14:textId="77777777">
        <w:tc>
          <w:tcPr>
            <w:tcW w:w="9631" w:type="dxa"/>
            <w:gridSpan w:val="3"/>
          </w:tcPr>
          <w:p w14:paraId="3911446E" w14:textId="77777777" w:rsidR="00E904E9" w:rsidRDefault="00D917F1">
            <w:pPr>
              <w:rPr>
                <w:b/>
              </w:rPr>
            </w:pPr>
            <w:r>
              <w:rPr>
                <w:b/>
              </w:rPr>
              <w:t>Question 2: Which of the following options do you prefer for defining the rules when MN can skip the second part of Solution 2 (</w:t>
            </w:r>
            <w:proofErr w:type="gramStart"/>
            <w:r>
              <w:rPr>
                <w:b/>
              </w:rPr>
              <w:t>i.e.</w:t>
            </w:r>
            <w:proofErr w:type="gramEnd"/>
            <w:r>
              <w:rPr>
                <w:b/>
              </w:rPr>
              <w:t xml:space="preserve"> informing the S-SN about the acknowledged </w:t>
            </w:r>
            <w:proofErr w:type="spellStart"/>
            <w:r>
              <w:rPr>
                <w:b/>
              </w:rPr>
              <w:t>PSCells</w:t>
            </w:r>
            <w:proofErr w:type="spellEnd"/>
            <w:r>
              <w:rPr>
                <w:b/>
              </w:rPr>
              <w:t xml:space="preserve"> and awaiting the new configuration) in SN-initiated CPC:</w:t>
            </w:r>
          </w:p>
          <w:p w14:paraId="667AFBF0"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S-SN decides when the MN can skip the second part of the procedure in Solution 2</w:t>
            </w:r>
          </w:p>
          <w:p w14:paraId="17200713" w14:textId="77777777" w:rsidR="00E904E9" w:rsidRDefault="00D917F1">
            <w:pPr>
              <w:pStyle w:val="ListParagraph"/>
              <w:numPr>
                <w:ilvl w:val="0"/>
                <w:numId w:val="6"/>
              </w:numPr>
              <w:rPr>
                <w:rFonts w:ascii="Times New Roman" w:hAnsi="Times New Roman"/>
                <w:b/>
                <w:sz w:val="20"/>
                <w:szCs w:val="20"/>
              </w:rPr>
            </w:pPr>
            <w:r>
              <w:rPr>
                <w:rFonts w:ascii="Times New Roman" w:hAnsi="Times New Roman"/>
                <w:b/>
                <w:sz w:val="20"/>
                <w:szCs w:val="20"/>
              </w:rPr>
              <w:t xml:space="preserve">MN skips that part when all candidate </w:t>
            </w:r>
            <w:proofErr w:type="spellStart"/>
            <w:r>
              <w:rPr>
                <w:rFonts w:ascii="Times New Roman" w:hAnsi="Times New Roman"/>
                <w:b/>
                <w:sz w:val="20"/>
                <w:szCs w:val="20"/>
              </w:rPr>
              <w:t>PSCells</w:t>
            </w:r>
            <w:proofErr w:type="spellEnd"/>
            <w:r>
              <w:rPr>
                <w:rFonts w:ascii="Times New Roman" w:hAnsi="Times New Roman"/>
                <w:b/>
                <w:sz w:val="20"/>
                <w:szCs w:val="20"/>
              </w:rPr>
              <w:t xml:space="preserve"> are acknowledged by T-SN. This is a part of procedural text</w:t>
            </w:r>
          </w:p>
          <w:p w14:paraId="444CF58F" w14:textId="77777777" w:rsidR="000071D1" w:rsidRPr="000071D1" w:rsidRDefault="00D917F1" w:rsidP="000071D1">
            <w:pPr>
              <w:pStyle w:val="ListParagraph"/>
              <w:numPr>
                <w:ilvl w:val="0"/>
                <w:numId w:val="6"/>
              </w:numPr>
              <w:rPr>
                <w:ins w:id="11" w:author="Lenovo" w:date="2021-11-10T20:59:00Z"/>
                <w:b/>
                <w:rPrChange w:id="12" w:author="Lenovo" w:date="2021-11-10T20:59:00Z">
                  <w:rPr>
                    <w:ins w:id="13" w:author="Lenovo" w:date="2021-11-10T20:59:00Z"/>
                    <w:rFonts w:ascii="Times New Roman" w:hAnsi="Times New Roman"/>
                    <w:b/>
                    <w:sz w:val="20"/>
                    <w:szCs w:val="20"/>
                  </w:rPr>
                </w:rPrChange>
              </w:rPr>
            </w:pPr>
            <w:del w:id="14" w:author="Huawei, HiSilicon" w:date="2021-11-09T16:22:00Z">
              <w:r>
                <w:rPr>
                  <w:rFonts w:ascii="Times New Roman" w:hAnsi="Times New Roman"/>
                  <w:b/>
                  <w:sz w:val="20"/>
                  <w:szCs w:val="20"/>
                </w:rPr>
                <w:delText>Other</w:delText>
              </w:r>
            </w:del>
            <w:ins w:id="15" w:author="Huawei, HiSilicon" w:date="2021-11-09T16:22:00Z">
              <w:r>
                <w:rPr>
                  <w:rFonts w:ascii="Times New Roman" w:hAnsi="Times New Roman"/>
                  <w:b/>
                  <w:sz w:val="20"/>
                  <w:szCs w:val="20"/>
                </w:rPr>
                <w:t xml:space="preserve">MN skips that part when a candidate </w:t>
              </w:r>
              <w:proofErr w:type="spellStart"/>
              <w:r>
                <w:rPr>
                  <w:rFonts w:ascii="Times New Roman" w:hAnsi="Times New Roman"/>
                  <w:b/>
                  <w:sz w:val="20"/>
                  <w:szCs w:val="20"/>
                </w:rPr>
                <w:t>PSCell</w:t>
              </w:r>
              <w:proofErr w:type="spellEnd"/>
              <w:r>
                <w:rPr>
                  <w:rFonts w:ascii="Times New Roman" w:hAnsi="Times New Roman"/>
                  <w:b/>
                  <w:sz w:val="20"/>
                  <w:szCs w:val="20"/>
                </w:rPr>
                <w:t xml:space="preserve"> is rejected while there is no other candidate </w:t>
              </w:r>
              <w:proofErr w:type="spellStart"/>
              <w:r>
                <w:rPr>
                  <w:rFonts w:ascii="Times New Roman" w:hAnsi="Times New Roman"/>
                  <w:b/>
                  <w:sz w:val="20"/>
                  <w:szCs w:val="20"/>
                </w:rPr>
                <w:t>PSCell</w:t>
              </w:r>
              <w:proofErr w:type="spellEnd"/>
              <w:r>
                <w:rPr>
                  <w:rFonts w:ascii="Times New Roman" w:hAnsi="Times New Roman"/>
                  <w:b/>
                  <w:sz w:val="20"/>
                  <w:szCs w:val="20"/>
                </w:rPr>
                <w:t xml:space="preserve"> accepted on the same carrier.</w:t>
              </w:r>
            </w:ins>
            <w:ins w:id="16" w:author="Huawei, HiSilicon" w:date="2021-11-09T16:24:00Z">
              <w:r>
                <w:rPr>
                  <w:rFonts w:ascii="Times New Roman" w:hAnsi="Times New Roman"/>
                  <w:b/>
                  <w:sz w:val="20"/>
                  <w:szCs w:val="20"/>
                </w:rPr>
                <w:t xml:space="preserve"> FFS whether that needs to be captured.</w:t>
              </w:r>
            </w:ins>
          </w:p>
          <w:p w14:paraId="42BC120F" w14:textId="7CD414B3" w:rsidR="000071D1" w:rsidRPr="000071D1" w:rsidRDefault="00A24F06" w:rsidP="000071D1">
            <w:pPr>
              <w:pStyle w:val="ListParagraph"/>
              <w:numPr>
                <w:ilvl w:val="0"/>
                <w:numId w:val="6"/>
              </w:numPr>
              <w:rPr>
                <w:b/>
              </w:rPr>
            </w:pPr>
            <w:ins w:id="17" w:author="Lenovo" w:date="2021-11-10T21:30:00Z">
              <w:r>
                <w:rPr>
                  <w:rFonts w:ascii="Times New Roman" w:hAnsi="Times New Roman"/>
                  <w:b/>
                  <w:sz w:val="20"/>
                  <w:szCs w:val="20"/>
                </w:rPr>
                <w:t>By implementation, M</w:t>
              </w:r>
            </w:ins>
            <w:ins w:id="18" w:author="Lenovo" w:date="2021-11-10T20:59:00Z">
              <w:r w:rsidR="000071D1">
                <w:rPr>
                  <w:rFonts w:ascii="Times New Roman" w:hAnsi="Times New Roman"/>
                  <w:b/>
                  <w:sz w:val="20"/>
                  <w:szCs w:val="20"/>
                </w:rPr>
                <w:t xml:space="preserve">N decides whether to </w:t>
              </w:r>
              <w:r w:rsidR="00E00853">
                <w:rPr>
                  <w:rFonts w:ascii="Times New Roman" w:hAnsi="Times New Roman"/>
                  <w:b/>
                  <w:sz w:val="20"/>
                  <w:szCs w:val="20"/>
                </w:rPr>
                <w:t xml:space="preserve">use solution 1 or solution 2 when informing SN about the prepared </w:t>
              </w:r>
              <w:proofErr w:type="spellStart"/>
              <w:r w:rsidR="00E00853">
                <w:rPr>
                  <w:rFonts w:ascii="Times New Roman" w:hAnsi="Times New Roman"/>
                  <w:b/>
                  <w:sz w:val="20"/>
                  <w:szCs w:val="20"/>
                </w:rPr>
                <w:t>PSCells</w:t>
              </w:r>
            </w:ins>
            <w:proofErr w:type="spellEnd"/>
            <w:ins w:id="19" w:author="Lenovo" w:date="2021-11-10T21:02:00Z">
              <w:r w:rsidR="006B22B9">
                <w:rPr>
                  <w:rFonts w:ascii="Times New Roman" w:hAnsi="Times New Roman"/>
                  <w:b/>
                  <w:sz w:val="20"/>
                  <w:szCs w:val="20"/>
                </w:rPr>
                <w:t xml:space="preserve">. </w:t>
              </w:r>
            </w:ins>
          </w:p>
        </w:tc>
      </w:tr>
      <w:tr w:rsidR="00E904E9" w14:paraId="373A4773" w14:textId="77777777">
        <w:tc>
          <w:tcPr>
            <w:tcW w:w="1980" w:type="dxa"/>
          </w:tcPr>
          <w:p w14:paraId="599D26CC" w14:textId="77777777" w:rsidR="00E904E9" w:rsidRDefault="00D917F1">
            <w:pPr>
              <w:jc w:val="center"/>
              <w:rPr>
                <w:b/>
              </w:rPr>
            </w:pPr>
            <w:r>
              <w:rPr>
                <w:b/>
              </w:rPr>
              <w:t>Company</w:t>
            </w:r>
          </w:p>
        </w:tc>
        <w:tc>
          <w:tcPr>
            <w:tcW w:w="1843" w:type="dxa"/>
          </w:tcPr>
          <w:p w14:paraId="7CE63A18" w14:textId="77777777" w:rsidR="00E904E9" w:rsidRDefault="00D917F1">
            <w:pPr>
              <w:jc w:val="center"/>
              <w:rPr>
                <w:b/>
              </w:rPr>
            </w:pPr>
            <w:r>
              <w:rPr>
                <w:b/>
              </w:rPr>
              <w:t>a) or b) or c)</w:t>
            </w:r>
          </w:p>
        </w:tc>
        <w:tc>
          <w:tcPr>
            <w:tcW w:w="5808" w:type="dxa"/>
          </w:tcPr>
          <w:p w14:paraId="274FB0B1" w14:textId="77777777" w:rsidR="00E904E9" w:rsidRDefault="00D917F1">
            <w:pPr>
              <w:jc w:val="center"/>
              <w:rPr>
                <w:b/>
              </w:rPr>
            </w:pPr>
            <w:r>
              <w:rPr>
                <w:b/>
              </w:rPr>
              <w:t>Comments</w:t>
            </w:r>
          </w:p>
        </w:tc>
      </w:tr>
      <w:tr w:rsidR="00E904E9" w14:paraId="22CCA149" w14:textId="77777777">
        <w:tc>
          <w:tcPr>
            <w:tcW w:w="1980" w:type="dxa"/>
          </w:tcPr>
          <w:p w14:paraId="51D3D5C0" w14:textId="77777777" w:rsidR="00E904E9" w:rsidRDefault="00D917F1">
            <w:pPr>
              <w:rPr>
                <w:lang w:eastAsia="zh-CN"/>
              </w:rPr>
            </w:pPr>
            <w:r>
              <w:rPr>
                <w:lang w:eastAsia="zh-CN"/>
              </w:rPr>
              <w:t>Nokia</w:t>
            </w:r>
          </w:p>
        </w:tc>
        <w:tc>
          <w:tcPr>
            <w:tcW w:w="1843" w:type="dxa"/>
          </w:tcPr>
          <w:p w14:paraId="46BC11D3" w14:textId="77777777" w:rsidR="00E904E9" w:rsidRDefault="00D917F1">
            <w:pPr>
              <w:rPr>
                <w:lang w:eastAsia="zh-CN"/>
              </w:rPr>
            </w:pPr>
            <w:r>
              <w:rPr>
                <w:lang w:eastAsia="zh-CN"/>
              </w:rPr>
              <w:t>a)</w:t>
            </w:r>
          </w:p>
        </w:tc>
        <w:tc>
          <w:tcPr>
            <w:tcW w:w="5808" w:type="dxa"/>
          </w:tcPr>
          <w:p w14:paraId="380494C8" w14:textId="77777777" w:rsidR="00E904E9" w:rsidRDefault="00D917F1">
            <w:pPr>
              <w:rPr>
                <w:bCs/>
                <w:lang w:eastAsia="zh-CN"/>
              </w:rPr>
            </w:pPr>
            <w:r>
              <w:rPr>
                <w:bCs/>
                <w:lang w:eastAsia="zh-CN"/>
              </w:rPr>
              <w:t xml:space="preserve">As stated in the answer to Question 1, MN cannot make the right decision in SN-initiated CPC, so we think it should be S-SN that defines the rules when this part of Solution 2 can be skipped. </w:t>
            </w:r>
          </w:p>
        </w:tc>
      </w:tr>
      <w:tr w:rsidR="00E904E9" w14:paraId="0BC16A85" w14:textId="77777777">
        <w:tc>
          <w:tcPr>
            <w:tcW w:w="1980" w:type="dxa"/>
          </w:tcPr>
          <w:p w14:paraId="1F544530" w14:textId="77777777" w:rsidR="00E904E9" w:rsidRDefault="00D917F1">
            <w:pPr>
              <w:rPr>
                <w:lang w:eastAsia="zh-CN"/>
              </w:rPr>
            </w:pPr>
            <w:r>
              <w:rPr>
                <w:lang w:eastAsia="zh-CN"/>
              </w:rPr>
              <w:t xml:space="preserve">Huawei, </w:t>
            </w:r>
            <w:proofErr w:type="spellStart"/>
            <w:r>
              <w:rPr>
                <w:lang w:eastAsia="zh-CN"/>
              </w:rPr>
              <w:t>HiSilicon</w:t>
            </w:r>
            <w:proofErr w:type="spellEnd"/>
          </w:p>
        </w:tc>
        <w:tc>
          <w:tcPr>
            <w:tcW w:w="1843" w:type="dxa"/>
          </w:tcPr>
          <w:p w14:paraId="7EEF09D7" w14:textId="77777777" w:rsidR="00E904E9" w:rsidRDefault="00D917F1">
            <w:pPr>
              <w:rPr>
                <w:lang w:eastAsia="zh-CN"/>
              </w:rPr>
            </w:pPr>
            <w:r>
              <w:rPr>
                <w:lang w:eastAsia="zh-CN"/>
              </w:rPr>
              <w:t>c)</w:t>
            </w:r>
          </w:p>
        </w:tc>
        <w:tc>
          <w:tcPr>
            <w:tcW w:w="5808" w:type="dxa"/>
          </w:tcPr>
          <w:p w14:paraId="33598148" w14:textId="77777777" w:rsidR="00E904E9" w:rsidRDefault="00D917F1">
            <w:pPr>
              <w:rPr>
                <w:lang w:eastAsia="zh-CN"/>
              </w:rPr>
            </w:pPr>
            <w:r>
              <w:rPr>
                <w:lang w:eastAsia="zh-CN"/>
              </w:rPr>
              <w:t>See comments above.</w:t>
            </w:r>
          </w:p>
        </w:tc>
      </w:tr>
      <w:tr w:rsidR="00E904E9" w14:paraId="5718D52E" w14:textId="77777777">
        <w:tc>
          <w:tcPr>
            <w:tcW w:w="1980" w:type="dxa"/>
          </w:tcPr>
          <w:p w14:paraId="16202F1C" w14:textId="77777777" w:rsidR="00E904E9" w:rsidRDefault="00D917F1">
            <w:pPr>
              <w:rPr>
                <w:lang w:eastAsia="zh-CN"/>
              </w:rPr>
            </w:pPr>
            <w:r>
              <w:rPr>
                <w:rFonts w:eastAsia="MS Mincho" w:hint="eastAsia"/>
                <w:lang w:eastAsia="ja-JP"/>
              </w:rPr>
              <w:t>NEC</w:t>
            </w:r>
          </w:p>
        </w:tc>
        <w:tc>
          <w:tcPr>
            <w:tcW w:w="1843" w:type="dxa"/>
          </w:tcPr>
          <w:p w14:paraId="6BBC00E3" w14:textId="77777777" w:rsidR="00E904E9" w:rsidRDefault="00D917F1">
            <w:pPr>
              <w:rPr>
                <w:lang w:eastAsia="zh-CN"/>
              </w:rPr>
            </w:pPr>
            <w:r>
              <w:rPr>
                <w:rFonts w:eastAsia="MS Mincho" w:hint="eastAsia"/>
                <w:lang w:eastAsia="ja-JP"/>
              </w:rPr>
              <w:t>b)</w:t>
            </w:r>
          </w:p>
        </w:tc>
        <w:tc>
          <w:tcPr>
            <w:tcW w:w="5808" w:type="dxa"/>
          </w:tcPr>
          <w:p w14:paraId="267AFBC1" w14:textId="77777777" w:rsidR="00E904E9" w:rsidRDefault="00D917F1">
            <w:pPr>
              <w:rPr>
                <w:lang w:eastAsia="zh-CN"/>
              </w:rPr>
            </w:pPr>
            <w:r>
              <w:rPr>
                <w:rFonts w:eastAsia="MS Mincho"/>
                <w:lang w:eastAsia="ja-JP"/>
              </w:rPr>
              <w:t>We assume b) means the specification clarifies this and it is not the SN to decide when to skip, either.</w:t>
            </w:r>
          </w:p>
        </w:tc>
      </w:tr>
      <w:tr w:rsidR="00E904E9" w14:paraId="4460A151" w14:textId="77777777">
        <w:tc>
          <w:tcPr>
            <w:tcW w:w="1980" w:type="dxa"/>
          </w:tcPr>
          <w:p w14:paraId="6EB73D25" w14:textId="77777777" w:rsidR="00E904E9" w:rsidRDefault="00D917F1">
            <w:pPr>
              <w:rPr>
                <w:rFonts w:eastAsiaTheme="minorEastAsia"/>
                <w:lang w:eastAsia="zh-CN"/>
              </w:rPr>
            </w:pPr>
            <w:proofErr w:type="spellStart"/>
            <w:r>
              <w:rPr>
                <w:rFonts w:eastAsiaTheme="minorEastAsia"/>
                <w:lang w:eastAsia="zh-CN"/>
              </w:rPr>
              <w:t>Futurewei</w:t>
            </w:r>
            <w:proofErr w:type="spellEnd"/>
          </w:p>
        </w:tc>
        <w:tc>
          <w:tcPr>
            <w:tcW w:w="1843" w:type="dxa"/>
          </w:tcPr>
          <w:p w14:paraId="06B1A2D1" w14:textId="77777777" w:rsidR="00E904E9" w:rsidRDefault="00D917F1">
            <w:pPr>
              <w:rPr>
                <w:lang w:eastAsia="zh-CN"/>
              </w:rPr>
            </w:pPr>
            <w:r>
              <w:rPr>
                <w:lang w:eastAsia="zh-CN"/>
              </w:rPr>
              <w:t>None</w:t>
            </w:r>
          </w:p>
        </w:tc>
        <w:tc>
          <w:tcPr>
            <w:tcW w:w="5808" w:type="dxa"/>
          </w:tcPr>
          <w:p w14:paraId="67BFCE77" w14:textId="77777777" w:rsidR="00E904E9" w:rsidRDefault="00D917F1">
            <w:pPr>
              <w:rPr>
                <w:lang w:eastAsia="zh-CN"/>
              </w:rPr>
            </w:pPr>
            <w:r>
              <w:rPr>
                <w:lang w:eastAsia="zh-CN"/>
              </w:rPr>
              <w:t>S-SN does not at a good position to make decision for MN. We also don’t think additional requirements on when to skip the step can be imposed to the network. Supporting the second step as an optional operation at the node interface(s) is what we could specify at the most.</w:t>
            </w:r>
          </w:p>
        </w:tc>
      </w:tr>
      <w:tr w:rsidR="00E904E9" w14:paraId="66C85A81" w14:textId="77777777">
        <w:tc>
          <w:tcPr>
            <w:tcW w:w="1980" w:type="dxa"/>
          </w:tcPr>
          <w:p w14:paraId="4A198474" w14:textId="3CFD8DD5" w:rsidR="00E904E9" w:rsidRDefault="00996746">
            <w:pPr>
              <w:rPr>
                <w:lang w:eastAsia="zh-CN"/>
              </w:rPr>
            </w:pPr>
            <w:r>
              <w:rPr>
                <w:lang w:eastAsia="zh-CN"/>
              </w:rPr>
              <w:t>Intel</w:t>
            </w:r>
          </w:p>
        </w:tc>
        <w:tc>
          <w:tcPr>
            <w:tcW w:w="1843" w:type="dxa"/>
          </w:tcPr>
          <w:p w14:paraId="4FFB42C9" w14:textId="68C324FE" w:rsidR="00E904E9" w:rsidRDefault="00996746">
            <w:pPr>
              <w:rPr>
                <w:lang w:eastAsia="zh-CN"/>
              </w:rPr>
            </w:pPr>
            <w:r>
              <w:rPr>
                <w:lang w:eastAsia="zh-CN"/>
              </w:rPr>
              <w:t>b)</w:t>
            </w:r>
          </w:p>
        </w:tc>
        <w:tc>
          <w:tcPr>
            <w:tcW w:w="5808" w:type="dxa"/>
          </w:tcPr>
          <w:p w14:paraId="753E0164" w14:textId="745D6929" w:rsidR="00E904E9" w:rsidRDefault="00996746">
            <w:pPr>
              <w:rPr>
                <w:lang w:eastAsia="zh-CN"/>
              </w:rPr>
            </w:pPr>
            <w:r>
              <w:rPr>
                <w:lang w:eastAsia="zh-CN"/>
              </w:rPr>
              <w:t>A Note in specification may be sufficient.</w:t>
            </w:r>
          </w:p>
        </w:tc>
      </w:tr>
      <w:tr w:rsidR="00E904E9" w14:paraId="31160E87" w14:textId="77777777">
        <w:tc>
          <w:tcPr>
            <w:tcW w:w="1980" w:type="dxa"/>
          </w:tcPr>
          <w:p w14:paraId="2F44E666" w14:textId="1F843F9D" w:rsidR="00E904E9" w:rsidRDefault="005A0F09">
            <w:pPr>
              <w:rPr>
                <w:lang w:eastAsia="zh-CN"/>
              </w:rPr>
            </w:pPr>
            <w:r>
              <w:rPr>
                <w:lang w:eastAsia="zh-CN"/>
              </w:rPr>
              <w:t>Lenovo, Motorola Mobility</w:t>
            </w:r>
          </w:p>
        </w:tc>
        <w:tc>
          <w:tcPr>
            <w:tcW w:w="1843" w:type="dxa"/>
          </w:tcPr>
          <w:p w14:paraId="0147A13D" w14:textId="224A3CBC" w:rsidR="00E904E9" w:rsidRDefault="005A0F09">
            <w:pPr>
              <w:rPr>
                <w:lang w:eastAsia="zh-CN"/>
              </w:rPr>
            </w:pPr>
            <w:r>
              <w:rPr>
                <w:lang w:eastAsia="zh-CN"/>
              </w:rPr>
              <w:t xml:space="preserve">d) </w:t>
            </w:r>
          </w:p>
        </w:tc>
        <w:tc>
          <w:tcPr>
            <w:tcW w:w="5808" w:type="dxa"/>
          </w:tcPr>
          <w:p w14:paraId="34014DE5" w14:textId="3B1878E0" w:rsidR="00E904E9" w:rsidRDefault="00CF3B00">
            <w:pPr>
              <w:rPr>
                <w:lang w:eastAsia="zh-CN"/>
              </w:rPr>
            </w:pPr>
            <w:r>
              <w:rPr>
                <w:lang w:eastAsia="zh-CN"/>
              </w:rPr>
              <w:t>As explained in Q1</w:t>
            </w:r>
          </w:p>
        </w:tc>
      </w:tr>
      <w:tr w:rsidR="00E904E9" w14:paraId="2CD62585" w14:textId="77777777">
        <w:tc>
          <w:tcPr>
            <w:tcW w:w="1980" w:type="dxa"/>
          </w:tcPr>
          <w:p w14:paraId="36382932" w14:textId="24A6A9EC" w:rsidR="00E904E9" w:rsidRDefault="00466CEF">
            <w:pPr>
              <w:rPr>
                <w:lang w:eastAsia="zh-CN"/>
              </w:rPr>
            </w:pPr>
            <w:r>
              <w:rPr>
                <w:lang w:eastAsia="zh-CN"/>
              </w:rPr>
              <w:t>Ericsson</w:t>
            </w:r>
          </w:p>
        </w:tc>
        <w:tc>
          <w:tcPr>
            <w:tcW w:w="1843" w:type="dxa"/>
          </w:tcPr>
          <w:p w14:paraId="239144AF" w14:textId="0907CEAE" w:rsidR="00E904E9" w:rsidRDefault="006478ED">
            <w:pPr>
              <w:rPr>
                <w:lang w:eastAsia="zh-CN"/>
              </w:rPr>
            </w:pPr>
            <w:r>
              <w:rPr>
                <w:lang w:eastAsia="zh-CN"/>
              </w:rPr>
              <w:t>b)-</w:t>
            </w:r>
            <w:proofErr w:type="spellStart"/>
            <w:r>
              <w:rPr>
                <w:lang w:eastAsia="zh-CN"/>
              </w:rPr>
              <w:t>ish</w:t>
            </w:r>
            <w:proofErr w:type="spellEnd"/>
          </w:p>
        </w:tc>
        <w:tc>
          <w:tcPr>
            <w:tcW w:w="5808" w:type="dxa"/>
          </w:tcPr>
          <w:p w14:paraId="1704C3BF" w14:textId="566A9761" w:rsidR="00E904E9" w:rsidRDefault="00466CEF">
            <w:pPr>
              <w:rPr>
                <w:lang w:eastAsia="zh-CN"/>
              </w:rPr>
            </w:pPr>
            <w:r>
              <w:rPr>
                <w:lang w:eastAsia="zh-CN"/>
              </w:rPr>
              <w:t>We think it is sufficient to describe the behaviour in Stage 2.</w:t>
            </w:r>
          </w:p>
        </w:tc>
      </w:tr>
      <w:tr w:rsidR="004F775A" w14:paraId="4824603B" w14:textId="77777777" w:rsidTr="0049109E">
        <w:tc>
          <w:tcPr>
            <w:tcW w:w="1980" w:type="dxa"/>
          </w:tcPr>
          <w:p w14:paraId="67992828" w14:textId="77777777" w:rsidR="004F775A" w:rsidRDefault="004F775A" w:rsidP="0049109E">
            <w:pPr>
              <w:rPr>
                <w:lang w:eastAsia="zh-CN"/>
              </w:rPr>
            </w:pPr>
            <w:r>
              <w:rPr>
                <w:lang w:eastAsia="zh-CN"/>
              </w:rPr>
              <w:t>Qualcomm</w:t>
            </w:r>
          </w:p>
        </w:tc>
        <w:tc>
          <w:tcPr>
            <w:tcW w:w="1843" w:type="dxa"/>
          </w:tcPr>
          <w:p w14:paraId="79A686F5" w14:textId="77777777" w:rsidR="004F775A" w:rsidRDefault="004F775A" w:rsidP="0049109E">
            <w:pPr>
              <w:rPr>
                <w:lang w:eastAsia="zh-CN"/>
              </w:rPr>
            </w:pPr>
            <w:r>
              <w:rPr>
                <w:lang w:eastAsia="zh-CN"/>
              </w:rPr>
              <w:t>b)</w:t>
            </w:r>
          </w:p>
        </w:tc>
        <w:tc>
          <w:tcPr>
            <w:tcW w:w="5808" w:type="dxa"/>
          </w:tcPr>
          <w:p w14:paraId="04944B96" w14:textId="77777777" w:rsidR="004F775A" w:rsidRDefault="004F775A" w:rsidP="0049109E">
            <w:pPr>
              <w:rPr>
                <w:lang w:eastAsia="zh-CN"/>
              </w:rPr>
            </w:pPr>
            <w:r>
              <w:rPr>
                <w:lang w:eastAsia="zh-CN"/>
              </w:rPr>
              <w:t xml:space="preserve">This is simple and straightforward. It is better to not have more complex (maybe optimized) </w:t>
            </w:r>
            <w:proofErr w:type="spellStart"/>
            <w:r>
              <w:rPr>
                <w:lang w:eastAsia="zh-CN"/>
              </w:rPr>
              <w:t>behavior</w:t>
            </w:r>
            <w:proofErr w:type="spellEnd"/>
            <w:r>
              <w:rPr>
                <w:lang w:eastAsia="zh-CN"/>
              </w:rPr>
              <w:t>.</w:t>
            </w:r>
          </w:p>
        </w:tc>
      </w:tr>
      <w:tr w:rsidR="00E904E9" w14:paraId="47B39BB9" w14:textId="77777777">
        <w:tc>
          <w:tcPr>
            <w:tcW w:w="1980" w:type="dxa"/>
          </w:tcPr>
          <w:p w14:paraId="2E6A1C76" w14:textId="77777777" w:rsidR="00E904E9" w:rsidRDefault="00E904E9">
            <w:pPr>
              <w:rPr>
                <w:lang w:eastAsia="zh-CN"/>
              </w:rPr>
            </w:pPr>
          </w:p>
        </w:tc>
        <w:tc>
          <w:tcPr>
            <w:tcW w:w="1843" w:type="dxa"/>
          </w:tcPr>
          <w:p w14:paraId="37D296BC" w14:textId="77777777" w:rsidR="00E904E9" w:rsidRDefault="00E904E9">
            <w:pPr>
              <w:rPr>
                <w:lang w:eastAsia="zh-CN"/>
              </w:rPr>
            </w:pPr>
          </w:p>
        </w:tc>
        <w:tc>
          <w:tcPr>
            <w:tcW w:w="5808" w:type="dxa"/>
          </w:tcPr>
          <w:p w14:paraId="24ED8928" w14:textId="77777777" w:rsidR="00E904E9" w:rsidRDefault="00E904E9">
            <w:pPr>
              <w:rPr>
                <w:lang w:eastAsia="zh-CN"/>
              </w:rPr>
            </w:pPr>
          </w:p>
        </w:tc>
      </w:tr>
      <w:tr w:rsidR="00E904E9" w14:paraId="1FD68024" w14:textId="77777777">
        <w:tc>
          <w:tcPr>
            <w:tcW w:w="1980" w:type="dxa"/>
          </w:tcPr>
          <w:p w14:paraId="5069DA07" w14:textId="77777777" w:rsidR="00E904E9" w:rsidRDefault="00E904E9">
            <w:pPr>
              <w:rPr>
                <w:lang w:val="en-US" w:eastAsia="zh-CN"/>
              </w:rPr>
            </w:pPr>
          </w:p>
        </w:tc>
        <w:tc>
          <w:tcPr>
            <w:tcW w:w="1843" w:type="dxa"/>
          </w:tcPr>
          <w:p w14:paraId="07DE25DF" w14:textId="77777777" w:rsidR="00E904E9" w:rsidRDefault="00E904E9">
            <w:pPr>
              <w:rPr>
                <w:lang w:val="en-US" w:eastAsia="zh-CN"/>
              </w:rPr>
            </w:pPr>
          </w:p>
        </w:tc>
        <w:tc>
          <w:tcPr>
            <w:tcW w:w="5808" w:type="dxa"/>
          </w:tcPr>
          <w:p w14:paraId="705FA1FE" w14:textId="77777777" w:rsidR="00E904E9" w:rsidRDefault="00E904E9">
            <w:pPr>
              <w:rPr>
                <w:lang w:val="en-US" w:eastAsia="zh-CN"/>
              </w:rPr>
            </w:pPr>
          </w:p>
        </w:tc>
      </w:tr>
      <w:tr w:rsidR="00E904E9" w14:paraId="35208CD3" w14:textId="77777777">
        <w:tc>
          <w:tcPr>
            <w:tcW w:w="1980" w:type="dxa"/>
          </w:tcPr>
          <w:p w14:paraId="02FEAA17" w14:textId="77777777" w:rsidR="00E904E9" w:rsidRDefault="00E904E9">
            <w:pPr>
              <w:rPr>
                <w:lang w:eastAsia="zh-CN"/>
              </w:rPr>
            </w:pPr>
          </w:p>
        </w:tc>
        <w:tc>
          <w:tcPr>
            <w:tcW w:w="1843" w:type="dxa"/>
          </w:tcPr>
          <w:p w14:paraId="7ECFF2FE" w14:textId="77777777" w:rsidR="00E904E9" w:rsidRDefault="00E904E9">
            <w:pPr>
              <w:rPr>
                <w:lang w:eastAsia="zh-CN"/>
              </w:rPr>
            </w:pPr>
          </w:p>
        </w:tc>
        <w:tc>
          <w:tcPr>
            <w:tcW w:w="5808" w:type="dxa"/>
          </w:tcPr>
          <w:p w14:paraId="0AA9F4CA" w14:textId="77777777" w:rsidR="00E904E9" w:rsidRDefault="00E904E9"/>
        </w:tc>
      </w:tr>
      <w:tr w:rsidR="00E904E9" w14:paraId="3E1CD958" w14:textId="77777777">
        <w:tc>
          <w:tcPr>
            <w:tcW w:w="1980" w:type="dxa"/>
          </w:tcPr>
          <w:p w14:paraId="3CC75145" w14:textId="77777777" w:rsidR="00E904E9" w:rsidRDefault="00E904E9">
            <w:pPr>
              <w:rPr>
                <w:lang w:val="en-US" w:eastAsia="zh-CN"/>
              </w:rPr>
            </w:pPr>
          </w:p>
        </w:tc>
        <w:tc>
          <w:tcPr>
            <w:tcW w:w="1843" w:type="dxa"/>
          </w:tcPr>
          <w:p w14:paraId="45859D02" w14:textId="77777777" w:rsidR="00E904E9" w:rsidRDefault="00E904E9">
            <w:pPr>
              <w:rPr>
                <w:lang w:val="en-US" w:eastAsia="zh-CN"/>
              </w:rPr>
            </w:pPr>
          </w:p>
        </w:tc>
        <w:tc>
          <w:tcPr>
            <w:tcW w:w="5808" w:type="dxa"/>
          </w:tcPr>
          <w:p w14:paraId="31E52082" w14:textId="77777777" w:rsidR="00E904E9" w:rsidRDefault="00E904E9">
            <w:pPr>
              <w:rPr>
                <w:lang w:val="en-US" w:eastAsia="zh-CN"/>
              </w:rPr>
            </w:pPr>
          </w:p>
        </w:tc>
      </w:tr>
      <w:tr w:rsidR="00E904E9" w14:paraId="2ABDD1EC" w14:textId="77777777">
        <w:tc>
          <w:tcPr>
            <w:tcW w:w="1980" w:type="dxa"/>
          </w:tcPr>
          <w:p w14:paraId="73CACEB2" w14:textId="77777777" w:rsidR="00E904E9" w:rsidRDefault="00E904E9">
            <w:pPr>
              <w:rPr>
                <w:lang w:eastAsia="zh-CN"/>
              </w:rPr>
            </w:pPr>
          </w:p>
        </w:tc>
        <w:tc>
          <w:tcPr>
            <w:tcW w:w="1843" w:type="dxa"/>
          </w:tcPr>
          <w:p w14:paraId="466878AD" w14:textId="77777777" w:rsidR="00E904E9" w:rsidRDefault="00E904E9">
            <w:pPr>
              <w:rPr>
                <w:lang w:eastAsia="zh-CN"/>
              </w:rPr>
            </w:pPr>
          </w:p>
        </w:tc>
        <w:tc>
          <w:tcPr>
            <w:tcW w:w="5808" w:type="dxa"/>
          </w:tcPr>
          <w:p w14:paraId="30EA61FC" w14:textId="77777777" w:rsidR="00E904E9" w:rsidRDefault="00E904E9">
            <w:pPr>
              <w:rPr>
                <w:lang w:eastAsia="zh-CN"/>
              </w:rPr>
            </w:pPr>
          </w:p>
        </w:tc>
      </w:tr>
      <w:tr w:rsidR="00E904E9" w14:paraId="41125DD3" w14:textId="77777777">
        <w:tc>
          <w:tcPr>
            <w:tcW w:w="1980" w:type="dxa"/>
          </w:tcPr>
          <w:p w14:paraId="4F2B0840" w14:textId="77777777" w:rsidR="00E904E9" w:rsidRDefault="00E904E9">
            <w:pPr>
              <w:rPr>
                <w:lang w:eastAsia="zh-CN"/>
              </w:rPr>
            </w:pPr>
          </w:p>
        </w:tc>
        <w:tc>
          <w:tcPr>
            <w:tcW w:w="1843" w:type="dxa"/>
          </w:tcPr>
          <w:p w14:paraId="40E85DF6" w14:textId="77777777" w:rsidR="00E904E9" w:rsidRDefault="00E904E9">
            <w:pPr>
              <w:rPr>
                <w:lang w:eastAsia="zh-CN"/>
              </w:rPr>
            </w:pPr>
          </w:p>
        </w:tc>
        <w:tc>
          <w:tcPr>
            <w:tcW w:w="5808" w:type="dxa"/>
          </w:tcPr>
          <w:p w14:paraId="2D69709F" w14:textId="77777777" w:rsidR="00E904E9" w:rsidRDefault="00E904E9">
            <w:pPr>
              <w:rPr>
                <w:lang w:eastAsia="zh-CN"/>
              </w:rPr>
            </w:pPr>
          </w:p>
        </w:tc>
      </w:tr>
      <w:tr w:rsidR="00E904E9" w14:paraId="281E3588" w14:textId="77777777">
        <w:tc>
          <w:tcPr>
            <w:tcW w:w="1980" w:type="dxa"/>
          </w:tcPr>
          <w:p w14:paraId="78A64E3A" w14:textId="77777777" w:rsidR="00E904E9" w:rsidRDefault="00E904E9">
            <w:pPr>
              <w:rPr>
                <w:lang w:eastAsia="zh-CN"/>
              </w:rPr>
            </w:pPr>
          </w:p>
        </w:tc>
        <w:tc>
          <w:tcPr>
            <w:tcW w:w="1843" w:type="dxa"/>
          </w:tcPr>
          <w:p w14:paraId="1F13FA76" w14:textId="77777777" w:rsidR="00E904E9" w:rsidRDefault="00E904E9">
            <w:pPr>
              <w:rPr>
                <w:lang w:eastAsia="zh-CN"/>
              </w:rPr>
            </w:pPr>
          </w:p>
        </w:tc>
        <w:tc>
          <w:tcPr>
            <w:tcW w:w="5808" w:type="dxa"/>
          </w:tcPr>
          <w:p w14:paraId="5C7C5037" w14:textId="77777777" w:rsidR="00E904E9" w:rsidRDefault="00E904E9">
            <w:pPr>
              <w:rPr>
                <w:lang w:eastAsia="zh-CN"/>
              </w:rPr>
            </w:pPr>
          </w:p>
        </w:tc>
      </w:tr>
      <w:tr w:rsidR="00E904E9" w14:paraId="533243AB" w14:textId="77777777">
        <w:tc>
          <w:tcPr>
            <w:tcW w:w="1980" w:type="dxa"/>
          </w:tcPr>
          <w:p w14:paraId="29F87D4C" w14:textId="77777777" w:rsidR="00E904E9" w:rsidRDefault="00E904E9">
            <w:pPr>
              <w:rPr>
                <w:lang w:eastAsia="zh-CN"/>
              </w:rPr>
            </w:pPr>
          </w:p>
        </w:tc>
        <w:tc>
          <w:tcPr>
            <w:tcW w:w="1843" w:type="dxa"/>
          </w:tcPr>
          <w:p w14:paraId="3CEB8CC0" w14:textId="77777777" w:rsidR="00E904E9" w:rsidRDefault="00E904E9">
            <w:pPr>
              <w:rPr>
                <w:lang w:eastAsia="zh-CN"/>
              </w:rPr>
            </w:pPr>
          </w:p>
        </w:tc>
        <w:tc>
          <w:tcPr>
            <w:tcW w:w="5808" w:type="dxa"/>
          </w:tcPr>
          <w:p w14:paraId="338367CF" w14:textId="77777777" w:rsidR="00E904E9" w:rsidRDefault="00E904E9">
            <w:pPr>
              <w:rPr>
                <w:lang w:eastAsia="zh-CN"/>
              </w:rPr>
            </w:pPr>
          </w:p>
        </w:tc>
      </w:tr>
      <w:tr w:rsidR="00E904E9" w14:paraId="4B05447F" w14:textId="77777777">
        <w:tc>
          <w:tcPr>
            <w:tcW w:w="1980" w:type="dxa"/>
          </w:tcPr>
          <w:p w14:paraId="4A5ADE4C" w14:textId="77777777" w:rsidR="00E904E9" w:rsidRDefault="00E904E9">
            <w:pPr>
              <w:rPr>
                <w:lang w:eastAsia="zh-CN"/>
              </w:rPr>
            </w:pPr>
          </w:p>
        </w:tc>
        <w:tc>
          <w:tcPr>
            <w:tcW w:w="1843" w:type="dxa"/>
          </w:tcPr>
          <w:p w14:paraId="1B0EE806" w14:textId="77777777" w:rsidR="00E904E9" w:rsidRDefault="00E904E9">
            <w:pPr>
              <w:rPr>
                <w:lang w:eastAsia="zh-CN"/>
              </w:rPr>
            </w:pPr>
          </w:p>
        </w:tc>
        <w:tc>
          <w:tcPr>
            <w:tcW w:w="5808" w:type="dxa"/>
          </w:tcPr>
          <w:p w14:paraId="25E7DC90" w14:textId="77777777" w:rsidR="00E904E9" w:rsidRDefault="00E904E9">
            <w:pPr>
              <w:rPr>
                <w:lang w:eastAsia="zh-CN"/>
              </w:rPr>
            </w:pPr>
          </w:p>
        </w:tc>
      </w:tr>
      <w:tr w:rsidR="00E904E9" w14:paraId="0BC577E7" w14:textId="77777777">
        <w:tc>
          <w:tcPr>
            <w:tcW w:w="1980" w:type="dxa"/>
          </w:tcPr>
          <w:p w14:paraId="2421A138" w14:textId="77777777" w:rsidR="00E904E9" w:rsidRDefault="00E904E9">
            <w:pPr>
              <w:rPr>
                <w:lang w:eastAsia="zh-CN"/>
              </w:rPr>
            </w:pPr>
          </w:p>
        </w:tc>
        <w:tc>
          <w:tcPr>
            <w:tcW w:w="1843" w:type="dxa"/>
          </w:tcPr>
          <w:p w14:paraId="39329618" w14:textId="77777777" w:rsidR="00E904E9" w:rsidRDefault="00E904E9">
            <w:pPr>
              <w:rPr>
                <w:lang w:eastAsia="zh-CN"/>
              </w:rPr>
            </w:pPr>
          </w:p>
        </w:tc>
        <w:tc>
          <w:tcPr>
            <w:tcW w:w="5808" w:type="dxa"/>
          </w:tcPr>
          <w:p w14:paraId="64B4EBC3" w14:textId="77777777" w:rsidR="00E904E9" w:rsidRDefault="00E904E9">
            <w:pPr>
              <w:rPr>
                <w:lang w:eastAsia="zh-CN"/>
              </w:rPr>
            </w:pPr>
          </w:p>
        </w:tc>
      </w:tr>
      <w:tr w:rsidR="00E904E9" w14:paraId="3028F361" w14:textId="77777777">
        <w:tc>
          <w:tcPr>
            <w:tcW w:w="1980" w:type="dxa"/>
          </w:tcPr>
          <w:p w14:paraId="31958726" w14:textId="77777777" w:rsidR="00E904E9" w:rsidRDefault="00E904E9">
            <w:pPr>
              <w:rPr>
                <w:rFonts w:eastAsia="Malgun Gothic"/>
                <w:lang w:eastAsia="ko-KR"/>
              </w:rPr>
            </w:pPr>
          </w:p>
        </w:tc>
        <w:tc>
          <w:tcPr>
            <w:tcW w:w="1843" w:type="dxa"/>
          </w:tcPr>
          <w:p w14:paraId="506E996A" w14:textId="77777777" w:rsidR="00E904E9" w:rsidRDefault="00E904E9">
            <w:pPr>
              <w:rPr>
                <w:rFonts w:eastAsia="Malgun Gothic"/>
                <w:lang w:eastAsia="ko-KR"/>
              </w:rPr>
            </w:pPr>
          </w:p>
        </w:tc>
        <w:tc>
          <w:tcPr>
            <w:tcW w:w="5808" w:type="dxa"/>
          </w:tcPr>
          <w:p w14:paraId="3E0064D4" w14:textId="77777777" w:rsidR="00E904E9" w:rsidRDefault="00E904E9">
            <w:pPr>
              <w:rPr>
                <w:rFonts w:eastAsia="Malgun Gothic"/>
                <w:lang w:eastAsia="ko-KR"/>
              </w:rPr>
            </w:pPr>
          </w:p>
        </w:tc>
      </w:tr>
      <w:tr w:rsidR="00E904E9" w14:paraId="6ABE9412" w14:textId="77777777">
        <w:trPr>
          <w:trHeight w:val="75"/>
        </w:trPr>
        <w:tc>
          <w:tcPr>
            <w:tcW w:w="1980" w:type="dxa"/>
          </w:tcPr>
          <w:p w14:paraId="2E0DAC54" w14:textId="77777777" w:rsidR="00E904E9" w:rsidRDefault="00E904E9">
            <w:pPr>
              <w:rPr>
                <w:lang w:eastAsia="zh-CN"/>
              </w:rPr>
            </w:pPr>
          </w:p>
        </w:tc>
        <w:tc>
          <w:tcPr>
            <w:tcW w:w="1843" w:type="dxa"/>
          </w:tcPr>
          <w:p w14:paraId="5D98CF0E" w14:textId="77777777" w:rsidR="00E904E9" w:rsidRDefault="00E904E9">
            <w:pPr>
              <w:rPr>
                <w:rFonts w:eastAsia="Malgun Gothic"/>
                <w:lang w:eastAsia="ko-KR"/>
              </w:rPr>
            </w:pPr>
          </w:p>
        </w:tc>
        <w:tc>
          <w:tcPr>
            <w:tcW w:w="5808" w:type="dxa"/>
          </w:tcPr>
          <w:p w14:paraId="4A4C434C" w14:textId="77777777" w:rsidR="00E904E9" w:rsidRDefault="00E904E9">
            <w:pPr>
              <w:rPr>
                <w:lang w:eastAsia="zh-CN"/>
              </w:rPr>
            </w:pPr>
          </w:p>
        </w:tc>
      </w:tr>
      <w:tr w:rsidR="00E904E9" w14:paraId="626190BD" w14:textId="77777777">
        <w:trPr>
          <w:trHeight w:val="75"/>
        </w:trPr>
        <w:tc>
          <w:tcPr>
            <w:tcW w:w="1980" w:type="dxa"/>
          </w:tcPr>
          <w:p w14:paraId="2C437219" w14:textId="77777777" w:rsidR="00E904E9" w:rsidRDefault="00E904E9">
            <w:pPr>
              <w:rPr>
                <w:lang w:eastAsia="zh-CN"/>
              </w:rPr>
            </w:pPr>
          </w:p>
        </w:tc>
        <w:tc>
          <w:tcPr>
            <w:tcW w:w="1843" w:type="dxa"/>
          </w:tcPr>
          <w:p w14:paraId="327CF0B7" w14:textId="77777777" w:rsidR="00E904E9" w:rsidRDefault="00E904E9">
            <w:pPr>
              <w:rPr>
                <w:rFonts w:eastAsia="Malgun Gothic"/>
                <w:lang w:eastAsia="ko-KR"/>
              </w:rPr>
            </w:pPr>
          </w:p>
        </w:tc>
        <w:tc>
          <w:tcPr>
            <w:tcW w:w="5808" w:type="dxa"/>
          </w:tcPr>
          <w:p w14:paraId="7E2B68D4" w14:textId="77777777" w:rsidR="00E904E9" w:rsidRDefault="00E904E9">
            <w:pPr>
              <w:rPr>
                <w:lang w:eastAsia="zh-CN"/>
              </w:rPr>
            </w:pPr>
          </w:p>
        </w:tc>
      </w:tr>
      <w:tr w:rsidR="00E904E9" w14:paraId="72EA4C2A" w14:textId="77777777">
        <w:trPr>
          <w:trHeight w:val="75"/>
        </w:trPr>
        <w:tc>
          <w:tcPr>
            <w:tcW w:w="1980" w:type="dxa"/>
          </w:tcPr>
          <w:p w14:paraId="53FA8916" w14:textId="77777777" w:rsidR="00E904E9" w:rsidRDefault="00E904E9">
            <w:pPr>
              <w:rPr>
                <w:lang w:eastAsia="zh-CN"/>
              </w:rPr>
            </w:pPr>
          </w:p>
        </w:tc>
        <w:tc>
          <w:tcPr>
            <w:tcW w:w="1843" w:type="dxa"/>
          </w:tcPr>
          <w:p w14:paraId="4D69F672" w14:textId="77777777" w:rsidR="00E904E9" w:rsidRDefault="00E904E9">
            <w:pPr>
              <w:rPr>
                <w:rFonts w:eastAsia="Malgun Gothic"/>
                <w:lang w:eastAsia="ko-KR"/>
              </w:rPr>
            </w:pPr>
          </w:p>
        </w:tc>
        <w:tc>
          <w:tcPr>
            <w:tcW w:w="5808" w:type="dxa"/>
          </w:tcPr>
          <w:p w14:paraId="75204B01" w14:textId="77777777" w:rsidR="00E904E9" w:rsidRDefault="00E904E9">
            <w:pPr>
              <w:rPr>
                <w:lang w:eastAsia="zh-CN"/>
              </w:rPr>
            </w:pPr>
          </w:p>
        </w:tc>
      </w:tr>
    </w:tbl>
    <w:p w14:paraId="2178C931" w14:textId="77777777" w:rsidR="00E904E9" w:rsidRDefault="00D917F1">
      <w:pPr>
        <w:jc w:val="both"/>
        <w:rPr>
          <w:lang w:val="en-US" w:eastAsia="zh-CN"/>
        </w:rPr>
      </w:pPr>
      <w:r>
        <w:rPr>
          <w:lang w:val="en-US" w:eastAsia="zh-CN"/>
        </w:rPr>
        <w:br/>
        <w:t>If you have selected option a) for Question 2, then please provide further details how this solution should be implemented.</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E904E9" w14:paraId="58922A90" w14:textId="77777777">
        <w:tc>
          <w:tcPr>
            <w:tcW w:w="9631" w:type="dxa"/>
            <w:gridSpan w:val="2"/>
          </w:tcPr>
          <w:p w14:paraId="31CB1FDD" w14:textId="77777777" w:rsidR="00E904E9" w:rsidRDefault="00D917F1">
            <w:pPr>
              <w:rPr>
                <w:b/>
              </w:rPr>
            </w:pPr>
            <w:r>
              <w:rPr>
                <w:b/>
              </w:rPr>
              <w:t>Question 3: How the S-SN may inform the MN that second part of the procedure in Solution 2 can be skipped?</w:t>
            </w:r>
          </w:p>
        </w:tc>
      </w:tr>
      <w:tr w:rsidR="00E904E9" w14:paraId="31B8266A" w14:textId="77777777">
        <w:tc>
          <w:tcPr>
            <w:tcW w:w="1980" w:type="dxa"/>
          </w:tcPr>
          <w:p w14:paraId="7A77C8E0" w14:textId="77777777" w:rsidR="00E904E9" w:rsidRDefault="00D917F1">
            <w:pPr>
              <w:jc w:val="center"/>
              <w:rPr>
                <w:b/>
              </w:rPr>
            </w:pPr>
            <w:r>
              <w:rPr>
                <w:b/>
              </w:rPr>
              <w:t>Company</w:t>
            </w:r>
          </w:p>
        </w:tc>
        <w:tc>
          <w:tcPr>
            <w:tcW w:w="7651" w:type="dxa"/>
          </w:tcPr>
          <w:p w14:paraId="60622F29" w14:textId="77777777" w:rsidR="00E904E9" w:rsidRDefault="00D917F1">
            <w:pPr>
              <w:jc w:val="center"/>
              <w:rPr>
                <w:b/>
              </w:rPr>
            </w:pPr>
            <w:r>
              <w:rPr>
                <w:b/>
              </w:rPr>
              <w:t>Answer</w:t>
            </w:r>
          </w:p>
        </w:tc>
      </w:tr>
      <w:tr w:rsidR="00E904E9" w14:paraId="5CAB2BD7" w14:textId="77777777">
        <w:tc>
          <w:tcPr>
            <w:tcW w:w="1980" w:type="dxa"/>
          </w:tcPr>
          <w:p w14:paraId="00A68747" w14:textId="77777777" w:rsidR="00E904E9" w:rsidRDefault="00D917F1">
            <w:pPr>
              <w:rPr>
                <w:lang w:eastAsia="zh-CN"/>
              </w:rPr>
            </w:pPr>
            <w:r>
              <w:rPr>
                <w:lang w:eastAsia="zh-CN"/>
              </w:rPr>
              <w:t>Nokia</w:t>
            </w:r>
          </w:p>
        </w:tc>
        <w:tc>
          <w:tcPr>
            <w:tcW w:w="7651" w:type="dxa"/>
          </w:tcPr>
          <w:p w14:paraId="0FA06F4F" w14:textId="77777777" w:rsidR="00E904E9" w:rsidRDefault="00D917F1">
            <w:pPr>
              <w:rPr>
                <w:bCs/>
                <w:lang w:eastAsia="zh-CN"/>
              </w:rPr>
            </w:pPr>
            <w:r>
              <w:rPr>
                <w:bCs/>
                <w:lang w:eastAsia="zh-CN"/>
              </w:rPr>
              <w:t>Source SN may indicate to MN (</w:t>
            </w:r>
            <w:proofErr w:type="gramStart"/>
            <w:r>
              <w:rPr>
                <w:bCs/>
                <w:lang w:eastAsia="zh-CN"/>
              </w:rPr>
              <w:t>e.g.</w:t>
            </w:r>
            <w:proofErr w:type="gramEnd"/>
            <w:r>
              <w:rPr>
                <w:bCs/>
                <w:lang w:eastAsia="zh-CN"/>
              </w:rPr>
              <w:t xml:space="preserve"> using SN Change Required message) whether MN needs to wait for the updated measurement/measurement gap configuration after informing the source SN about the list of prepared cell. For instance, in Example 1 described in our answer to Question 1, source SN can indicate to MN that it does not need to wait for an updated measurement configuration before sending the RRC Reconfiguration message containing the CPC configuration.</w:t>
            </w:r>
          </w:p>
          <w:p w14:paraId="18DAEC3D" w14:textId="77777777" w:rsidR="00E904E9" w:rsidRDefault="00D917F1">
            <w:pPr>
              <w:rPr>
                <w:bCs/>
                <w:lang w:eastAsia="zh-CN"/>
              </w:rPr>
            </w:pPr>
            <w:r>
              <w:rPr>
                <w:bCs/>
                <w:lang w:eastAsia="zh-CN"/>
              </w:rPr>
              <w:t>The indication can also include the list of suggested target cells for which MN shall wait for an updated measurement configuration if they are not all prepared by target SN. For instance, in the Example 2 that is raised in our answer to Question 1, the source SN can inform MN about the need to wait for an updated measurement configuration when target cell B (for which the measurement gap is configured) is not accepted by target SN:</w:t>
            </w:r>
          </w:p>
          <w:p w14:paraId="21A5AA87"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In case target cell B is prepared by target SN, MN does not need to wait for the updated measurement configuration from the source SN (skip the second part of solution 2).</w:t>
            </w:r>
          </w:p>
          <w:p w14:paraId="6B8BCE60" w14:textId="77777777" w:rsidR="00E904E9" w:rsidRDefault="00D917F1">
            <w:pPr>
              <w:pStyle w:val="ListParagraph"/>
              <w:numPr>
                <w:ilvl w:val="0"/>
                <w:numId w:val="7"/>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6D792C73" w14:textId="77777777" w:rsidR="00E904E9" w:rsidRDefault="00D917F1">
            <w:pPr>
              <w:rPr>
                <w:lang w:eastAsia="zh-CN"/>
              </w:rPr>
            </w:pPr>
            <w:r>
              <w:rPr>
                <w:bCs/>
                <w:lang w:eastAsia="zh-CN"/>
              </w:rPr>
              <w:t>The specification changes impact only RAN3 and do not seem to be major.</w:t>
            </w:r>
          </w:p>
        </w:tc>
      </w:tr>
      <w:tr w:rsidR="00E904E9" w14:paraId="291E148C" w14:textId="77777777">
        <w:tc>
          <w:tcPr>
            <w:tcW w:w="1980" w:type="dxa"/>
          </w:tcPr>
          <w:p w14:paraId="2DBDBEE2" w14:textId="77777777" w:rsidR="00E904E9" w:rsidRDefault="00D917F1">
            <w:pPr>
              <w:rPr>
                <w:lang w:eastAsia="zh-CN"/>
              </w:rPr>
            </w:pPr>
            <w:ins w:id="20" w:author="Huawei, HiSilicon" w:date="2021-11-09T16:25:00Z">
              <w:r>
                <w:rPr>
                  <w:lang w:eastAsia="zh-CN"/>
                </w:rPr>
                <w:t xml:space="preserve">Huawei, </w:t>
              </w:r>
              <w:proofErr w:type="spellStart"/>
              <w:r>
                <w:rPr>
                  <w:lang w:eastAsia="zh-CN"/>
                </w:rPr>
                <w:t>HiSilicon</w:t>
              </w:r>
            </w:ins>
            <w:proofErr w:type="spellEnd"/>
          </w:p>
        </w:tc>
        <w:tc>
          <w:tcPr>
            <w:tcW w:w="7651" w:type="dxa"/>
          </w:tcPr>
          <w:p w14:paraId="6350AD88" w14:textId="77777777" w:rsidR="00E904E9" w:rsidRDefault="00D917F1">
            <w:pPr>
              <w:rPr>
                <w:lang w:eastAsia="zh-CN"/>
              </w:rPr>
            </w:pPr>
            <w:ins w:id="21" w:author="Huawei, HiSilicon" w:date="2021-11-09T16:25:00Z">
              <w:r>
                <w:rPr>
                  <w:lang w:eastAsia="zh-CN"/>
                </w:rPr>
                <w:t>Leaving it to the MN (see above) works and has no impact to RAN3.</w:t>
              </w:r>
            </w:ins>
          </w:p>
        </w:tc>
      </w:tr>
      <w:tr w:rsidR="00E904E9" w14:paraId="54B319A5" w14:textId="77777777">
        <w:tc>
          <w:tcPr>
            <w:tcW w:w="1980" w:type="dxa"/>
          </w:tcPr>
          <w:p w14:paraId="0207060C" w14:textId="77777777" w:rsidR="00E904E9" w:rsidRDefault="00D917F1">
            <w:pPr>
              <w:rPr>
                <w:lang w:eastAsia="zh-CN"/>
              </w:rPr>
            </w:pPr>
            <w:proofErr w:type="spellStart"/>
            <w:r>
              <w:rPr>
                <w:lang w:eastAsia="zh-CN"/>
              </w:rPr>
              <w:t>Futurewei</w:t>
            </w:r>
            <w:proofErr w:type="spellEnd"/>
          </w:p>
        </w:tc>
        <w:tc>
          <w:tcPr>
            <w:tcW w:w="7651" w:type="dxa"/>
          </w:tcPr>
          <w:p w14:paraId="627F9CE6" w14:textId="77777777" w:rsidR="00E904E9" w:rsidRDefault="00D917F1">
            <w:pPr>
              <w:rPr>
                <w:lang w:eastAsia="zh-CN"/>
              </w:rPr>
            </w:pPr>
            <w:r>
              <w:rPr>
                <w:lang w:eastAsia="zh-CN"/>
              </w:rPr>
              <w:t>This additional effort can be avoided by not following the option a).</w:t>
            </w:r>
          </w:p>
        </w:tc>
      </w:tr>
      <w:tr w:rsidR="00C150FD" w14:paraId="2C8DA37B" w14:textId="77777777" w:rsidTr="0049109E">
        <w:tc>
          <w:tcPr>
            <w:tcW w:w="1980" w:type="dxa"/>
          </w:tcPr>
          <w:p w14:paraId="42908C6B" w14:textId="77777777" w:rsidR="00C150FD" w:rsidRDefault="00C150FD" w:rsidP="0049109E">
            <w:pPr>
              <w:rPr>
                <w:lang w:eastAsia="zh-CN"/>
              </w:rPr>
            </w:pPr>
            <w:r>
              <w:rPr>
                <w:lang w:eastAsia="zh-CN"/>
              </w:rPr>
              <w:t>Qualcomm</w:t>
            </w:r>
          </w:p>
        </w:tc>
        <w:tc>
          <w:tcPr>
            <w:tcW w:w="7651" w:type="dxa"/>
          </w:tcPr>
          <w:p w14:paraId="3E67BB6A" w14:textId="77777777" w:rsidR="00C150FD" w:rsidRDefault="00C150FD" w:rsidP="0049109E">
            <w:pPr>
              <w:rPr>
                <w:lang w:eastAsia="zh-CN"/>
              </w:rPr>
            </w:pPr>
            <w:r>
              <w:rPr>
                <w:lang w:eastAsia="zh-CN"/>
              </w:rPr>
              <w:t>The proposal “</w:t>
            </w:r>
            <w:r w:rsidRPr="00FF5D22">
              <w:rPr>
                <w:lang w:eastAsia="zh-CN"/>
              </w:rPr>
              <w:t>Source SN may indicate to MN (</w:t>
            </w:r>
            <w:proofErr w:type="gramStart"/>
            <w:r w:rsidRPr="00FF5D22">
              <w:rPr>
                <w:lang w:eastAsia="zh-CN"/>
              </w:rPr>
              <w:t>e.g.</w:t>
            </w:r>
            <w:proofErr w:type="gramEnd"/>
            <w:r w:rsidRPr="00FF5D22">
              <w:rPr>
                <w:lang w:eastAsia="zh-CN"/>
              </w:rPr>
              <w:t xml:space="preserve"> using SN Change Required message) whether MN needs to wait for the updated measurement/measurement gap configuration after informing the source SN about the list of prepared cell</w:t>
            </w:r>
            <w:r>
              <w:rPr>
                <w:lang w:eastAsia="zh-CN"/>
              </w:rPr>
              <w:t xml:space="preserve">” seems reasonable. Then, once MN receives the accepted </w:t>
            </w:r>
            <w:proofErr w:type="spellStart"/>
            <w:r>
              <w:rPr>
                <w:lang w:eastAsia="zh-CN"/>
              </w:rPr>
              <w:t>PSCells</w:t>
            </w:r>
            <w:proofErr w:type="spellEnd"/>
            <w:r>
              <w:rPr>
                <w:lang w:eastAsia="zh-CN"/>
              </w:rPr>
              <w:t xml:space="preserve">, MN takes into consideration the above indication also before it decides whether to send the accepted </w:t>
            </w:r>
            <w:proofErr w:type="spellStart"/>
            <w:r>
              <w:rPr>
                <w:lang w:eastAsia="zh-CN"/>
              </w:rPr>
              <w:t>PSCells</w:t>
            </w:r>
            <w:proofErr w:type="spellEnd"/>
            <w:r>
              <w:rPr>
                <w:lang w:eastAsia="zh-CN"/>
              </w:rPr>
              <w:t xml:space="preserve"> and wait for the source SN’s response before sending CPC configuration to UE.</w:t>
            </w:r>
          </w:p>
        </w:tc>
      </w:tr>
      <w:tr w:rsidR="00E904E9" w14:paraId="03B52F87" w14:textId="77777777">
        <w:tc>
          <w:tcPr>
            <w:tcW w:w="1980" w:type="dxa"/>
          </w:tcPr>
          <w:p w14:paraId="75EBA39B" w14:textId="77777777" w:rsidR="00E904E9" w:rsidRDefault="00E904E9">
            <w:pPr>
              <w:rPr>
                <w:lang w:eastAsia="zh-CN"/>
              </w:rPr>
            </w:pPr>
          </w:p>
        </w:tc>
        <w:tc>
          <w:tcPr>
            <w:tcW w:w="7651" w:type="dxa"/>
          </w:tcPr>
          <w:p w14:paraId="6BF07B40" w14:textId="77777777" w:rsidR="00E904E9" w:rsidRDefault="00E904E9">
            <w:pPr>
              <w:rPr>
                <w:lang w:eastAsia="zh-CN"/>
              </w:rPr>
            </w:pPr>
          </w:p>
        </w:tc>
      </w:tr>
      <w:tr w:rsidR="00E904E9" w14:paraId="066CC7B7" w14:textId="77777777">
        <w:tc>
          <w:tcPr>
            <w:tcW w:w="1980" w:type="dxa"/>
          </w:tcPr>
          <w:p w14:paraId="58ED0976" w14:textId="77777777" w:rsidR="00E904E9" w:rsidRDefault="00E904E9">
            <w:pPr>
              <w:rPr>
                <w:lang w:eastAsia="zh-CN"/>
              </w:rPr>
            </w:pPr>
          </w:p>
        </w:tc>
        <w:tc>
          <w:tcPr>
            <w:tcW w:w="7651" w:type="dxa"/>
          </w:tcPr>
          <w:p w14:paraId="1890CF48" w14:textId="77777777" w:rsidR="00E904E9" w:rsidRDefault="00E904E9">
            <w:pPr>
              <w:rPr>
                <w:lang w:eastAsia="zh-CN"/>
              </w:rPr>
            </w:pPr>
          </w:p>
        </w:tc>
      </w:tr>
      <w:tr w:rsidR="00E904E9" w14:paraId="05A1BD38" w14:textId="77777777">
        <w:tc>
          <w:tcPr>
            <w:tcW w:w="1980" w:type="dxa"/>
          </w:tcPr>
          <w:p w14:paraId="163660B2" w14:textId="77777777" w:rsidR="00E904E9" w:rsidRDefault="00E904E9">
            <w:pPr>
              <w:rPr>
                <w:lang w:eastAsia="zh-CN"/>
              </w:rPr>
            </w:pPr>
          </w:p>
        </w:tc>
        <w:tc>
          <w:tcPr>
            <w:tcW w:w="7651" w:type="dxa"/>
          </w:tcPr>
          <w:p w14:paraId="3F283C65" w14:textId="77777777" w:rsidR="00E904E9" w:rsidRDefault="00E904E9">
            <w:pPr>
              <w:rPr>
                <w:lang w:eastAsia="zh-CN"/>
              </w:rPr>
            </w:pPr>
          </w:p>
        </w:tc>
      </w:tr>
      <w:tr w:rsidR="00E904E9" w14:paraId="0D1517A4" w14:textId="77777777">
        <w:tc>
          <w:tcPr>
            <w:tcW w:w="1980" w:type="dxa"/>
          </w:tcPr>
          <w:p w14:paraId="28E4CE9C" w14:textId="77777777" w:rsidR="00E904E9" w:rsidRDefault="00E904E9">
            <w:pPr>
              <w:rPr>
                <w:lang w:eastAsia="zh-CN"/>
              </w:rPr>
            </w:pPr>
          </w:p>
        </w:tc>
        <w:tc>
          <w:tcPr>
            <w:tcW w:w="7651" w:type="dxa"/>
          </w:tcPr>
          <w:p w14:paraId="6CD6F22A" w14:textId="77777777" w:rsidR="00E904E9" w:rsidRDefault="00E904E9">
            <w:pPr>
              <w:rPr>
                <w:lang w:eastAsia="zh-CN"/>
              </w:rPr>
            </w:pPr>
          </w:p>
        </w:tc>
      </w:tr>
      <w:tr w:rsidR="00E904E9" w14:paraId="0F3F3019" w14:textId="77777777">
        <w:tc>
          <w:tcPr>
            <w:tcW w:w="1980" w:type="dxa"/>
          </w:tcPr>
          <w:p w14:paraId="7D38B515" w14:textId="77777777" w:rsidR="00E904E9" w:rsidRDefault="00E904E9">
            <w:pPr>
              <w:rPr>
                <w:lang w:eastAsia="zh-CN"/>
              </w:rPr>
            </w:pPr>
          </w:p>
        </w:tc>
        <w:tc>
          <w:tcPr>
            <w:tcW w:w="7651" w:type="dxa"/>
          </w:tcPr>
          <w:p w14:paraId="0387E3EA" w14:textId="77777777" w:rsidR="00E904E9" w:rsidRDefault="00E904E9">
            <w:pPr>
              <w:rPr>
                <w:lang w:eastAsia="zh-CN"/>
              </w:rPr>
            </w:pPr>
          </w:p>
        </w:tc>
      </w:tr>
      <w:tr w:rsidR="00E904E9" w14:paraId="6AC6A633" w14:textId="77777777">
        <w:tc>
          <w:tcPr>
            <w:tcW w:w="1980" w:type="dxa"/>
          </w:tcPr>
          <w:p w14:paraId="0624E961" w14:textId="77777777" w:rsidR="00E904E9" w:rsidRDefault="00E904E9">
            <w:pPr>
              <w:rPr>
                <w:lang w:eastAsia="zh-CN"/>
              </w:rPr>
            </w:pPr>
          </w:p>
        </w:tc>
        <w:tc>
          <w:tcPr>
            <w:tcW w:w="7651" w:type="dxa"/>
          </w:tcPr>
          <w:p w14:paraId="5119EDDA" w14:textId="77777777" w:rsidR="00E904E9" w:rsidRDefault="00E904E9">
            <w:pPr>
              <w:rPr>
                <w:lang w:eastAsia="zh-CN"/>
              </w:rPr>
            </w:pPr>
          </w:p>
        </w:tc>
      </w:tr>
      <w:tr w:rsidR="00E904E9" w14:paraId="2C715FC0" w14:textId="77777777">
        <w:tc>
          <w:tcPr>
            <w:tcW w:w="1980" w:type="dxa"/>
          </w:tcPr>
          <w:p w14:paraId="61E2E2D8" w14:textId="77777777" w:rsidR="00E904E9" w:rsidRDefault="00E904E9">
            <w:pPr>
              <w:rPr>
                <w:lang w:eastAsia="zh-CN"/>
              </w:rPr>
            </w:pPr>
          </w:p>
        </w:tc>
        <w:tc>
          <w:tcPr>
            <w:tcW w:w="7651" w:type="dxa"/>
          </w:tcPr>
          <w:p w14:paraId="58255D19" w14:textId="77777777" w:rsidR="00E904E9" w:rsidRDefault="00E904E9">
            <w:pPr>
              <w:rPr>
                <w:lang w:eastAsia="zh-CN"/>
              </w:rPr>
            </w:pPr>
          </w:p>
        </w:tc>
      </w:tr>
      <w:tr w:rsidR="00E904E9" w14:paraId="2EC36F55" w14:textId="77777777">
        <w:tc>
          <w:tcPr>
            <w:tcW w:w="1980" w:type="dxa"/>
          </w:tcPr>
          <w:p w14:paraId="14731029" w14:textId="77777777" w:rsidR="00E904E9" w:rsidRDefault="00E904E9"/>
        </w:tc>
        <w:tc>
          <w:tcPr>
            <w:tcW w:w="7651" w:type="dxa"/>
          </w:tcPr>
          <w:p w14:paraId="1D3FAC58" w14:textId="77777777" w:rsidR="00E904E9" w:rsidRDefault="00E904E9">
            <w:pPr>
              <w:rPr>
                <w:lang w:eastAsia="zh-CN"/>
              </w:rPr>
            </w:pPr>
          </w:p>
        </w:tc>
      </w:tr>
      <w:tr w:rsidR="00E904E9" w14:paraId="20B793D1" w14:textId="77777777">
        <w:tc>
          <w:tcPr>
            <w:tcW w:w="1980" w:type="dxa"/>
          </w:tcPr>
          <w:p w14:paraId="1A92CEAC" w14:textId="77777777" w:rsidR="00E904E9" w:rsidRDefault="00E904E9">
            <w:pPr>
              <w:rPr>
                <w:lang w:eastAsia="zh-CN"/>
              </w:rPr>
            </w:pPr>
          </w:p>
        </w:tc>
        <w:tc>
          <w:tcPr>
            <w:tcW w:w="7651" w:type="dxa"/>
          </w:tcPr>
          <w:p w14:paraId="0D0F5835" w14:textId="77777777" w:rsidR="00E904E9" w:rsidRDefault="00E904E9">
            <w:pPr>
              <w:rPr>
                <w:lang w:eastAsia="zh-CN"/>
              </w:rPr>
            </w:pPr>
          </w:p>
        </w:tc>
      </w:tr>
      <w:tr w:rsidR="00E904E9" w14:paraId="55DD1B1F" w14:textId="77777777">
        <w:tc>
          <w:tcPr>
            <w:tcW w:w="1980" w:type="dxa"/>
          </w:tcPr>
          <w:p w14:paraId="3DAE72FF" w14:textId="77777777" w:rsidR="00E904E9" w:rsidRDefault="00E904E9">
            <w:pPr>
              <w:rPr>
                <w:lang w:eastAsia="zh-CN"/>
              </w:rPr>
            </w:pPr>
          </w:p>
        </w:tc>
        <w:tc>
          <w:tcPr>
            <w:tcW w:w="7651" w:type="dxa"/>
          </w:tcPr>
          <w:p w14:paraId="687E71B5" w14:textId="77777777" w:rsidR="00E904E9" w:rsidRDefault="00E904E9">
            <w:pPr>
              <w:rPr>
                <w:lang w:eastAsia="zh-CN"/>
              </w:rPr>
            </w:pPr>
          </w:p>
        </w:tc>
      </w:tr>
      <w:tr w:rsidR="00E904E9" w14:paraId="479AF420" w14:textId="77777777">
        <w:tc>
          <w:tcPr>
            <w:tcW w:w="1980" w:type="dxa"/>
          </w:tcPr>
          <w:p w14:paraId="1E666375" w14:textId="77777777" w:rsidR="00E904E9" w:rsidRDefault="00E904E9">
            <w:pPr>
              <w:rPr>
                <w:rFonts w:eastAsia="Malgun Gothic"/>
                <w:lang w:eastAsia="ko-KR"/>
              </w:rPr>
            </w:pPr>
          </w:p>
        </w:tc>
        <w:tc>
          <w:tcPr>
            <w:tcW w:w="7651" w:type="dxa"/>
          </w:tcPr>
          <w:p w14:paraId="59024842" w14:textId="77777777" w:rsidR="00E904E9" w:rsidRDefault="00E904E9">
            <w:pPr>
              <w:rPr>
                <w:rFonts w:eastAsia="Malgun Gothic"/>
                <w:lang w:eastAsia="ko-KR"/>
              </w:rPr>
            </w:pPr>
          </w:p>
        </w:tc>
      </w:tr>
      <w:tr w:rsidR="00E904E9" w14:paraId="6CF1D768" w14:textId="77777777">
        <w:tc>
          <w:tcPr>
            <w:tcW w:w="1980" w:type="dxa"/>
          </w:tcPr>
          <w:p w14:paraId="1E945BE6" w14:textId="77777777" w:rsidR="00E904E9" w:rsidRDefault="00E904E9">
            <w:pPr>
              <w:rPr>
                <w:lang w:eastAsia="zh-CN"/>
              </w:rPr>
            </w:pPr>
          </w:p>
        </w:tc>
        <w:tc>
          <w:tcPr>
            <w:tcW w:w="7651" w:type="dxa"/>
          </w:tcPr>
          <w:p w14:paraId="3C964C17" w14:textId="77777777" w:rsidR="00E904E9" w:rsidRDefault="00E904E9">
            <w:pPr>
              <w:rPr>
                <w:lang w:eastAsia="zh-CN"/>
              </w:rPr>
            </w:pPr>
          </w:p>
        </w:tc>
      </w:tr>
      <w:tr w:rsidR="00E904E9" w14:paraId="4AC366E6" w14:textId="77777777">
        <w:tc>
          <w:tcPr>
            <w:tcW w:w="1980" w:type="dxa"/>
          </w:tcPr>
          <w:p w14:paraId="14E1B4CF" w14:textId="77777777" w:rsidR="00E904E9" w:rsidRDefault="00E904E9">
            <w:pPr>
              <w:rPr>
                <w:lang w:eastAsia="zh-CN"/>
              </w:rPr>
            </w:pPr>
          </w:p>
        </w:tc>
        <w:tc>
          <w:tcPr>
            <w:tcW w:w="7651" w:type="dxa"/>
          </w:tcPr>
          <w:p w14:paraId="31E21EC6" w14:textId="77777777" w:rsidR="00E904E9" w:rsidRDefault="00E904E9">
            <w:pPr>
              <w:rPr>
                <w:lang w:eastAsia="zh-CN"/>
              </w:rPr>
            </w:pPr>
          </w:p>
        </w:tc>
      </w:tr>
      <w:tr w:rsidR="00E904E9" w14:paraId="312EE145" w14:textId="77777777">
        <w:tc>
          <w:tcPr>
            <w:tcW w:w="1980" w:type="dxa"/>
          </w:tcPr>
          <w:p w14:paraId="454F5EA5" w14:textId="77777777" w:rsidR="00E904E9" w:rsidRDefault="00E904E9">
            <w:pPr>
              <w:rPr>
                <w:rFonts w:eastAsia="Malgun Gothic"/>
                <w:lang w:eastAsia="ko-KR"/>
              </w:rPr>
            </w:pPr>
          </w:p>
        </w:tc>
        <w:tc>
          <w:tcPr>
            <w:tcW w:w="7651" w:type="dxa"/>
          </w:tcPr>
          <w:p w14:paraId="10EEB8A9" w14:textId="77777777" w:rsidR="00E904E9" w:rsidRDefault="00E904E9">
            <w:pPr>
              <w:rPr>
                <w:lang w:eastAsia="zh-CN"/>
              </w:rPr>
            </w:pPr>
          </w:p>
        </w:tc>
      </w:tr>
      <w:tr w:rsidR="00E904E9" w14:paraId="798CD484" w14:textId="77777777">
        <w:tc>
          <w:tcPr>
            <w:tcW w:w="1980" w:type="dxa"/>
          </w:tcPr>
          <w:p w14:paraId="6E84DE8B" w14:textId="77777777" w:rsidR="00E904E9" w:rsidRDefault="00E904E9">
            <w:pPr>
              <w:rPr>
                <w:rFonts w:eastAsia="Malgun Gothic"/>
                <w:lang w:eastAsia="ko-KR"/>
              </w:rPr>
            </w:pPr>
          </w:p>
        </w:tc>
        <w:tc>
          <w:tcPr>
            <w:tcW w:w="7651" w:type="dxa"/>
          </w:tcPr>
          <w:p w14:paraId="7A5A6976" w14:textId="77777777" w:rsidR="00E904E9" w:rsidRDefault="00E904E9">
            <w:pPr>
              <w:rPr>
                <w:lang w:eastAsia="zh-CN"/>
              </w:rPr>
            </w:pPr>
          </w:p>
        </w:tc>
      </w:tr>
      <w:tr w:rsidR="00E904E9" w14:paraId="60849AEE" w14:textId="77777777">
        <w:tc>
          <w:tcPr>
            <w:tcW w:w="1980" w:type="dxa"/>
          </w:tcPr>
          <w:p w14:paraId="2AC1C783" w14:textId="77777777" w:rsidR="00E904E9" w:rsidRDefault="00E904E9">
            <w:pPr>
              <w:rPr>
                <w:rFonts w:eastAsia="Malgun Gothic"/>
                <w:lang w:eastAsia="ko-KR"/>
              </w:rPr>
            </w:pPr>
          </w:p>
        </w:tc>
        <w:tc>
          <w:tcPr>
            <w:tcW w:w="7651" w:type="dxa"/>
          </w:tcPr>
          <w:p w14:paraId="670FB44B" w14:textId="77777777" w:rsidR="00E904E9" w:rsidRDefault="00E904E9">
            <w:pPr>
              <w:rPr>
                <w:lang w:eastAsia="zh-CN"/>
              </w:rPr>
            </w:pPr>
          </w:p>
        </w:tc>
      </w:tr>
    </w:tbl>
    <w:p w14:paraId="5A3875B3" w14:textId="77777777" w:rsidR="00E904E9" w:rsidRDefault="00E904E9">
      <w:pPr>
        <w:jc w:val="both"/>
        <w:rPr>
          <w:lang w:eastAsia="zh-CN"/>
        </w:rPr>
      </w:pPr>
    </w:p>
    <w:p w14:paraId="43083AAE" w14:textId="77777777" w:rsidR="00E904E9" w:rsidRDefault="00D917F1">
      <w:pPr>
        <w:pStyle w:val="Heading1"/>
        <w:jc w:val="both"/>
      </w:pPr>
      <w:r>
        <w:t>3</w:t>
      </w:r>
      <w:r>
        <w:tab/>
        <w:t>Conclusion</w:t>
      </w:r>
    </w:p>
    <w:p w14:paraId="2DBFF935" w14:textId="77777777" w:rsidR="00E904E9" w:rsidRDefault="00D917F1">
      <w:pPr>
        <w:jc w:val="both"/>
      </w:pPr>
      <w:r>
        <w:t>The following proposals have been made in this document:</w:t>
      </w:r>
    </w:p>
    <w:p w14:paraId="38C8317C" w14:textId="77777777" w:rsidR="00E904E9" w:rsidRDefault="00D917F1">
      <w:pPr>
        <w:rPr>
          <w:lang w:eastAsia="zh-CN"/>
        </w:rPr>
      </w:pPr>
      <w:bookmarkStart w:id="22" w:name="_Hlk86648014"/>
      <w:r>
        <w:rPr>
          <w:b/>
          <w:bCs/>
          <w:lang w:eastAsia="zh-CN"/>
        </w:rPr>
        <w:t xml:space="preserve"> </w:t>
      </w:r>
    </w:p>
    <w:bookmarkEnd w:id="22"/>
    <w:p w14:paraId="731F239B" w14:textId="77777777" w:rsidR="00E904E9" w:rsidRDefault="00D917F1">
      <w:pPr>
        <w:pStyle w:val="Heading1"/>
        <w:jc w:val="both"/>
      </w:pPr>
      <w:r>
        <w:t>References</w:t>
      </w:r>
    </w:p>
    <w:p w14:paraId="0CA5EF0B" w14:textId="77777777" w:rsidR="00E904E9" w:rsidRDefault="00D917F1">
      <w:pPr>
        <w:pStyle w:val="ListParagraph"/>
        <w:numPr>
          <w:ilvl w:val="0"/>
          <w:numId w:val="8"/>
        </w:numPr>
        <w:jc w:val="both"/>
        <w:rPr>
          <w:rFonts w:ascii="Times New Roman" w:hAnsi="Times New Roman"/>
          <w:sz w:val="20"/>
          <w:szCs w:val="20"/>
          <w:lang w:val="en-GB"/>
        </w:rPr>
      </w:pPr>
      <w:bookmarkStart w:id="23" w:name="_Ref87287417"/>
      <w:bookmarkStart w:id="24" w:name="_Ref86411128"/>
      <w:bookmarkStart w:id="25" w:name="_Ref86393466"/>
      <w:r>
        <w:rPr>
          <w:rFonts w:ascii="Times New Roman" w:hAnsi="Times New Roman"/>
          <w:sz w:val="20"/>
          <w:szCs w:val="20"/>
          <w:lang w:val="en-GB"/>
        </w:rPr>
        <w:t>R2-2109869</w:t>
      </w:r>
      <w:r>
        <w:rPr>
          <w:rFonts w:ascii="Times New Roman" w:hAnsi="Times New Roman"/>
          <w:sz w:val="20"/>
          <w:szCs w:val="20"/>
          <w:lang w:val="en-GB"/>
        </w:rPr>
        <w:tab/>
        <w:t>Network procedures and signalling for CPAC</w:t>
      </w:r>
      <w:r>
        <w:rPr>
          <w:rFonts w:ascii="Times New Roman" w:hAnsi="Times New Roman"/>
          <w:sz w:val="20"/>
          <w:szCs w:val="20"/>
          <w:lang w:val="en-GB"/>
        </w:rPr>
        <w:tab/>
      </w:r>
      <w:r>
        <w:rPr>
          <w:rFonts w:ascii="Times New Roman" w:hAnsi="Times New Roman"/>
          <w:sz w:val="20"/>
          <w:szCs w:val="20"/>
          <w:lang w:val="en-GB"/>
        </w:rPr>
        <w:tab/>
        <w:t>Ericsson</w:t>
      </w:r>
      <w:r>
        <w:rPr>
          <w:rFonts w:ascii="Times New Roman" w:hAnsi="Times New Roman"/>
          <w:sz w:val="20"/>
          <w:szCs w:val="20"/>
          <w:lang w:val="en-GB"/>
        </w:rPr>
        <w:tab/>
        <w:t xml:space="preserve">3GPP TSG-RAN WG2 Meeting #116 Electronic </w:t>
      </w:r>
      <w:proofErr w:type="spellStart"/>
      <w:r>
        <w:rPr>
          <w:rFonts w:ascii="Times New Roman" w:hAnsi="Times New Roman"/>
          <w:sz w:val="20"/>
          <w:szCs w:val="20"/>
        </w:rPr>
        <w:t>Elbonia</w:t>
      </w:r>
      <w:proofErr w:type="spellEnd"/>
      <w:r>
        <w:rPr>
          <w:rFonts w:ascii="Times New Roman" w:hAnsi="Times New Roman"/>
          <w:sz w:val="20"/>
          <w:szCs w:val="20"/>
        </w:rPr>
        <w:t>, 1 – 12 of November 2021</w:t>
      </w:r>
      <w:bookmarkStart w:id="26" w:name="_Ref87288115"/>
      <w:bookmarkEnd w:id="23"/>
    </w:p>
    <w:p w14:paraId="54D024AE"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rPr>
        <w:t>R2-2110615</w:t>
      </w:r>
      <w:r>
        <w:rPr>
          <w:rFonts w:ascii="Times New Roman" w:hAnsi="Times New Roman"/>
          <w:sz w:val="20"/>
          <w:szCs w:val="20"/>
        </w:rPr>
        <w:tab/>
        <w:t>Resolving open points of Rel-17 CPAC</w:t>
      </w:r>
      <w:r>
        <w:rPr>
          <w:rFonts w:ascii="Times New Roman" w:hAnsi="Times New Roman"/>
          <w:sz w:val="20"/>
          <w:szCs w:val="20"/>
        </w:rPr>
        <w:tab/>
        <w:t xml:space="preserve">Nokia, Nokia Shanghai Bell </w:t>
      </w:r>
      <w:bookmarkEnd w:id="24"/>
      <w:r>
        <w:rPr>
          <w:rFonts w:ascii="Times New Roman" w:hAnsi="Times New Roman"/>
          <w:sz w:val="20"/>
          <w:szCs w:val="20"/>
        </w:rPr>
        <w:tab/>
      </w:r>
      <w:bookmarkEnd w:id="25"/>
      <w:r>
        <w:rPr>
          <w:rFonts w:ascii="Times New Roman" w:hAnsi="Times New Roman"/>
          <w:sz w:val="20"/>
          <w:szCs w:val="20"/>
          <w:lang w:val="en-GB"/>
        </w:rPr>
        <w:t xml:space="preserve">3GPP </w:t>
      </w:r>
      <w:r>
        <w:rPr>
          <w:rFonts w:ascii="Times New Roman" w:hAnsi="Times New Roman"/>
          <w:sz w:val="20"/>
          <w:szCs w:val="20"/>
        </w:rPr>
        <w:t xml:space="preserve">TSG-RAN WG2 Meeting #116 Electronic </w:t>
      </w:r>
      <w:proofErr w:type="spellStart"/>
      <w:r>
        <w:rPr>
          <w:rFonts w:ascii="Times New Roman" w:hAnsi="Times New Roman"/>
          <w:sz w:val="20"/>
          <w:szCs w:val="20"/>
        </w:rPr>
        <w:t>Elbonia</w:t>
      </w:r>
      <w:proofErr w:type="spellEnd"/>
      <w:r>
        <w:rPr>
          <w:rFonts w:ascii="Times New Roman" w:hAnsi="Times New Roman"/>
          <w:sz w:val="20"/>
          <w:szCs w:val="20"/>
        </w:rPr>
        <w:t>, 1 – 12 of November 2021</w:t>
      </w:r>
      <w:bookmarkStart w:id="27" w:name="_Ref87288227"/>
      <w:bookmarkEnd w:id="26"/>
    </w:p>
    <w:p w14:paraId="501BFD14" w14:textId="77777777" w:rsidR="00E904E9" w:rsidRDefault="00D917F1">
      <w:pPr>
        <w:pStyle w:val="ListParagraph"/>
        <w:numPr>
          <w:ilvl w:val="0"/>
          <w:numId w:val="8"/>
        </w:numPr>
        <w:jc w:val="both"/>
        <w:rPr>
          <w:rFonts w:ascii="Times New Roman" w:hAnsi="Times New Roman"/>
          <w:sz w:val="20"/>
          <w:szCs w:val="20"/>
          <w:lang w:val="en-GB"/>
        </w:rPr>
      </w:pPr>
      <w:r>
        <w:rPr>
          <w:rFonts w:ascii="Times New Roman" w:hAnsi="Times New Roman"/>
          <w:sz w:val="20"/>
          <w:szCs w:val="20"/>
          <w:lang w:val="en-GB"/>
        </w:rPr>
        <w:t>R2-2111291</w:t>
      </w:r>
      <w:r>
        <w:rPr>
          <w:rFonts w:ascii="Times New Roman" w:hAnsi="Times New Roman"/>
          <w:sz w:val="20"/>
          <w:szCs w:val="20"/>
          <w:lang w:val="en-GB"/>
        </w:rPr>
        <w:tab/>
        <w:t xml:space="preserve">Report on LTE legacy, 71 GHz, DCCA, Multi-SIM and RAN slicing 3GPP TSG-RAN WG2 Meeting #116 Electronic </w:t>
      </w:r>
      <w:proofErr w:type="spellStart"/>
      <w:r>
        <w:rPr>
          <w:rFonts w:ascii="Times New Roman" w:hAnsi="Times New Roman"/>
          <w:sz w:val="20"/>
          <w:szCs w:val="20"/>
          <w:lang w:val="en-GB"/>
        </w:rPr>
        <w:t>Elbonia</w:t>
      </w:r>
      <w:proofErr w:type="spellEnd"/>
      <w:r>
        <w:rPr>
          <w:rFonts w:ascii="Times New Roman" w:hAnsi="Times New Roman"/>
          <w:sz w:val="20"/>
          <w:szCs w:val="20"/>
          <w:lang w:val="en-GB"/>
        </w:rPr>
        <w:t>, 1 – 12 of November 2021</w:t>
      </w:r>
    </w:p>
    <w:bookmarkEnd w:id="27"/>
    <w:p w14:paraId="5CC8C83F" w14:textId="77777777" w:rsidR="00E904E9" w:rsidRDefault="00E904E9"/>
    <w:sectPr w:rsidR="00E904E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w:date="2021-11-10T09:34:00Z" w:initials="Nokia">
    <w:p w14:paraId="4A81A6E9" w14:textId="45C5D7DF" w:rsidR="0089022B" w:rsidRPr="00D57358" w:rsidRDefault="0089022B">
      <w:pPr>
        <w:pStyle w:val="CommentText"/>
      </w:pPr>
      <w:r w:rsidRPr="00D57358">
        <w:rPr>
          <w:rStyle w:val="CommentReference"/>
          <w:sz w:val="20"/>
          <w:szCs w:val="20"/>
        </w:rPr>
        <w:annotationRef/>
      </w:r>
      <w:r w:rsidRPr="00D57358">
        <w:t xml:space="preserve">We do not agree with Huawei’s reasoning and have a feeling </w:t>
      </w:r>
      <w:r w:rsidR="00BA3BDA">
        <w:t>Huawei does not try</w:t>
      </w:r>
      <w:r w:rsidRPr="00D57358">
        <w:t xml:space="preserve"> to fully understand the case and address it properly. Let’s consider the following:</w:t>
      </w:r>
    </w:p>
    <w:p w14:paraId="2264024F" w14:textId="77777777" w:rsidR="0089022B" w:rsidRPr="00D57358" w:rsidRDefault="0089022B">
      <w:pPr>
        <w:pStyle w:val="CommentText"/>
      </w:pPr>
    </w:p>
    <w:p w14:paraId="1A84FA01" w14:textId="6102EC26" w:rsidR="0089022B" w:rsidRPr="0089022B" w:rsidRDefault="0089022B" w:rsidP="0089022B">
      <w:pPr>
        <w:spacing w:after="0" w:line="240" w:lineRule="auto"/>
        <w:rPr>
          <w:rFonts w:eastAsia="Times New Roman"/>
          <w:lang w:val="en-US"/>
        </w:rPr>
      </w:pPr>
      <w:r w:rsidRPr="00D57358">
        <w:rPr>
          <w:rFonts w:eastAsia="Times New Roman"/>
          <w:lang w:val="en-US"/>
        </w:rPr>
        <w:t xml:space="preserve">1. </w:t>
      </w:r>
      <w:r w:rsidRPr="0089022B">
        <w:rPr>
          <w:rFonts w:eastAsia="Times New Roman"/>
          <w:lang w:val="en-US"/>
        </w:rPr>
        <w:t>Source SN decides to prepare two cell</w:t>
      </w:r>
      <w:r w:rsidRPr="00D57358">
        <w:rPr>
          <w:rFonts w:eastAsia="Times New Roman"/>
          <w:lang w:val="en-US"/>
        </w:rPr>
        <w:t>s</w:t>
      </w:r>
      <w:r w:rsidRPr="0089022B">
        <w:rPr>
          <w:rFonts w:eastAsia="Times New Roman"/>
          <w:lang w:val="en-US"/>
        </w:rPr>
        <w:t xml:space="preserve"> A and B both operating on the same frequency f2</w:t>
      </w:r>
    </w:p>
    <w:p w14:paraId="7A77B98C" w14:textId="485D8195"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SN does not configure</w:t>
      </w:r>
      <w:r w:rsidRPr="00D57358">
        <w:rPr>
          <w:rFonts w:eastAsia="Times New Roman"/>
          <w:lang w:val="en-US"/>
        </w:rPr>
        <w:t xml:space="preserve"> any</w:t>
      </w:r>
      <w:r w:rsidRPr="0089022B">
        <w:rPr>
          <w:rFonts w:eastAsia="Times New Roman"/>
          <w:lang w:val="en-US"/>
        </w:rPr>
        <w:t xml:space="preserve"> measurement gap.</w:t>
      </w:r>
    </w:p>
    <w:p w14:paraId="5E16311C" w14:textId="464104D3"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 xml:space="preserve">Source configures </w:t>
      </w:r>
      <w:proofErr w:type="spellStart"/>
      <w:r w:rsidRPr="0089022B">
        <w:rPr>
          <w:rFonts w:eastAsia="Times New Roman"/>
          <w:lang w:val="en-US"/>
        </w:rPr>
        <w:t>MeasID</w:t>
      </w:r>
      <w:proofErr w:type="spellEnd"/>
      <w:r w:rsidRPr="0089022B">
        <w:rPr>
          <w:rFonts w:eastAsia="Times New Roman"/>
          <w:lang w:val="en-US"/>
        </w:rPr>
        <w:t xml:space="preserve"> 1 for A and </w:t>
      </w:r>
      <w:proofErr w:type="spellStart"/>
      <w:r w:rsidRPr="0089022B">
        <w:rPr>
          <w:rFonts w:eastAsia="Times New Roman"/>
          <w:lang w:val="en-US"/>
        </w:rPr>
        <w:t>Meas</w:t>
      </w:r>
      <w:proofErr w:type="spellEnd"/>
      <w:r w:rsidRPr="0089022B">
        <w:rPr>
          <w:rFonts w:eastAsia="Times New Roman"/>
          <w:lang w:val="en-US"/>
        </w:rPr>
        <w:t xml:space="preserve"> ID2 for B. MeasID1 points to MeasObject1 and MeasID2 points to MeasObject2 (both objects</w:t>
      </w:r>
      <w:r w:rsidRPr="00D57358">
        <w:rPr>
          <w:rFonts w:eastAsia="Times New Roman"/>
          <w:lang w:val="en-US"/>
        </w:rPr>
        <w:t xml:space="preserve"> configured with </w:t>
      </w:r>
      <w:proofErr w:type="gramStart"/>
      <w:r w:rsidRPr="00D57358">
        <w:rPr>
          <w:rFonts w:eastAsia="Times New Roman"/>
          <w:lang w:val="en-US"/>
        </w:rPr>
        <w:t>e.g.</w:t>
      </w:r>
      <w:proofErr w:type="gramEnd"/>
      <w:r w:rsidRPr="0089022B">
        <w:rPr>
          <w:rFonts w:eastAsia="Times New Roman"/>
          <w:lang w:val="en-US"/>
        </w:rPr>
        <w:t xml:space="preserve"> different L3 filter coefficient).</w:t>
      </w:r>
    </w:p>
    <w:p w14:paraId="3C27C360" w14:textId="1CABC2C5" w:rsidR="00D57358" w:rsidRPr="00D57358" w:rsidRDefault="0089022B" w:rsidP="0089022B">
      <w:pPr>
        <w:spacing w:after="0" w:line="240" w:lineRule="auto"/>
        <w:rPr>
          <w:rFonts w:eastAsia="Times New Roman"/>
          <w:lang w:val="en-US"/>
        </w:rPr>
      </w:pPr>
      <w:r w:rsidRPr="00D57358">
        <w:rPr>
          <w:rFonts w:eastAsia="Times New Roman"/>
          <w:lang w:val="en-US"/>
        </w:rPr>
        <w:t xml:space="preserve">2. </w:t>
      </w:r>
      <w:r w:rsidRPr="0089022B">
        <w:rPr>
          <w:rFonts w:eastAsia="Times New Roman"/>
          <w:lang w:val="en-US"/>
        </w:rPr>
        <w:t>Target SN decides to accept only cell A.</w:t>
      </w:r>
      <w:r w:rsidR="00BA3BDA">
        <w:rPr>
          <w:rFonts w:eastAsia="Times New Roman"/>
          <w:lang w:val="en-US"/>
        </w:rPr>
        <w:br/>
      </w:r>
    </w:p>
    <w:p w14:paraId="4A88C3C7" w14:textId="6F97C97C" w:rsidR="0089022B" w:rsidRPr="0089022B" w:rsidRDefault="0089022B" w:rsidP="0089022B">
      <w:pPr>
        <w:spacing w:after="0" w:line="240" w:lineRule="auto"/>
        <w:rPr>
          <w:rFonts w:eastAsia="Times New Roman"/>
          <w:lang w:val="en-US"/>
        </w:rPr>
      </w:pPr>
      <w:r w:rsidRPr="00D57358">
        <w:rPr>
          <w:rFonts w:eastAsia="Times New Roman"/>
          <w:lang w:val="en-US"/>
        </w:rPr>
        <w:t>If we f</w:t>
      </w:r>
      <w:r w:rsidRPr="0089022B">
        <w:rPr>
          <w:rFonts w:eastAsia="Times New Roman"/>
          <w:lang w:val="en-US"/>
        </w:rPr>
        <w:t xml:space="preserve">ollow Huawei’s </w:t>
      </w:r>
      <w:r w:rsidR="00D57358" w:rsidRPr="00D57358">
        <w:rPr>
          <w:rFonts w:eastAsia="Times New Roman"/>
          <w:lang w:val="en-US"/>
        </w:rPr>
        <w:t>logic</w:t>
      </w:r>
      <w:r w:rsidRPr="0089022B">
        <w:rPr>
          <w:rFonts w:eastAsia="Times New Roman"/>
          <w:lang w:val="en-US"/>
        </w:rPr>
        <w:t xml:space="preserve">, MN shall not contact the source SN as both </w:t>
      </w:r>
      <w:r w:rsidR="00D57358" w:rsidRPr="00D57358">
        <w:rPr>
          <w:rFonts w:eastAsia="Times New Roman"/>
          <w:lang w:val="en-US"/>
        </w:rPr>
        <w:t xml:space="preserve">cells </w:t>
      </w:r>
      <w:r w:rsidRPr="0089022B">
        <w:rPr>
          <w:rFonts w:eastAsia="Times New Roman"/>
          <w:lang w:val="en-US"/>
        </w:rPr>
        <w:t>A and B are on the same frequency.</w:t>
      </w:r>
    </w:p>
    <w:p w14:paraId="7BCB78A4" w14:textId="3C69F80B" w:rsidR="0089022B" w:rsidRPr="0089022B" w:rsidRDefault="0089022B" w:rsidP="0089022B">
      <w:pPr>
        <w:numPr>
          <w:ilvl w:val="1"/>
          <w:numId w:val="9"/>
        </w:numPr>
        <w:spacing w:after="0" w:line="240" w:lineRule="auto"/>
        <w:rPr>
          <w:rFonts w:eastAsia="Times New Roman"/>
          <w:lang w:val="en-US"/>
        </w:rPr>
      </w:pPr>
      <w:r w:rsidRPr="00D57358">
        <w:rPr>
          <w:rFonts w:eastAsia="Times New Roman"/>
          <w:lang w:val="en-US"/>
        </w:rPr>
        <w:t xml:space="preserve"> </w:t>
      </w:r>
      <w:r w:rsidRPr="0089022B">
        <w:rPr>
          <w:rFonts w:eastAsia="Times New Roman"/>
          <w:lang w:val="en-US"/>
        </w:rPr>
        <w:t>This is not correct as the UE would end up doing the same FR2 measurements twice (</w:t>
      </w:r>
      <w:proofErr w:type="gramStart"/>
      <w:r w:rsidRPr="00D57358">
        <w:rPr>
          <w:rFonts w:eastAsia="Times New Roman"/>
          <w:lang w:val="en-US"/>
        </w:rPr>
        <w:t>e.g.</w:t>
      </w:r>
      <w:proofErr w:type="gramEnd"/>
      <w:r w:rsidRPr="00D57358">
        <w:rPr>
          <w:rFonts w:eastAsia="Times New Roman"/>
          <w:lang w:val="en-US"/>
        </w:rPr>
        <w:t xml:space="preserve"> </w:t>
      </w:r>
      <w:r w:rsidRPr="0089022B">
        <w:rPr>
          <w:rFonts w:eastAsia="Times New Roman"/>
          <w:lang w:val="en-US"/>
        </w:rPr>
        <w:t>each with different L3 filtering coefficient).</w:t>
      </w:r>
    </w:p>
    <w:p w14:paraId="47E01321" w14:textId="6617DC44" w:rsidR="0089022B" w:rsidRPr="0089022B" w:rsidRDefault="0089022B" w:rsidP="0089022B">
      <w:pPr>
        <w:numPr>
          <w:ilvl w:val="1"/>
          <w:numId w:val="9"/>
        </w:numPr>
        <w:spacing w:after="0" w:line="240" w:lineRule="auto"/>
        <w:rPr>
          <w:rFonts w:ascii="Calibri" w:eastAsia="Times New Roman" w:hAnsi="Calibri" w:cs="Calibri"/>
          <w:sz w:val="22"/>
          <w:szCs w:val="22"/>
          <w:lang w:val="en-US"/>
        </w:rPr>
      </w:pPr>
      <w:r w:rsidRPr="00D57358">
        <w:rPr>
          <w:rFonts w:eastAsia="Times New Roman"/>
          <w:lang w:val="en-US"/>
        </w:rPr>
        <w:t xml:space="preserve"> </w:t>
      </w:r>
      <w:proofErr w:type="gramStart"/>
      <w:r w:rsidRPr="0089022B">
        <w:rPr>
          <w:rFonts w:eastAsia="Times New Roman"/>
          <w:lang w:val="en-US"/>
        </w:rPr>
        <w:t>So</w:t>
      </w:r>
      <w:proofErr w:type="gramEnd"/>
      <w:r w:rsidRPr="0089022B">
        <w:rPr>
          <w:rFonts w:eastAsia="Times New Roman"/>
          <w:lang w:val="en-US"/>
        </w:rPr>
        <w:t xml:space="preserve"> in this case, SN has to be informed such that it can update the measurement configuration (Remove MeasID2).</w:t>
      </w:r>
    </w:p>
    <w:p w14:paraId="667A45E6" w14:textId="6AED084A" w:rsidR="0089022B" w:rsidRPr="0089022B" w:rsidRDefault="0089022B">
      <w:pPr>
        <w:pStyle w:val="CommentText"/>
        <w:rPr>
          <w:lang w:val="en-US"/>
        </w:rPr>
      </w:pPr>
    </w:p>
  </w:comment>
  <w:comment w:id="4" w:author="Nokia" w:date="2021-11-10T09:44:00Z" w:initials="Nokia">
    <w:p w14:paraId="46B18FD0" w14:textId="77777777" w:rsidR="00D57358" w:rsidRDefault="00D57358">
      <w:pPr>
        <w:pStyle w:val="CommentText"/>
        <w:rPr>
          <w:sz w:val="18"/>
          <w:szCs w:val="18"/>
        </w:rPr>
      </w:pPr>
      <w:r w:rsidRPr="00D57358">
        <w:rPr>
          <w:rStyle w:val="CommentReference"/>
          <w:sz w:val="18"/>
          <w:szCs w:val="18"/>
        </w:rPr>
        <w:annotationRef/>
      </w:r>
      <w:r w:rsidRPr="00D57358">
        <w:rPr>
          <w:sz w:val="18"/>
          <w:szCs w:val="18"/>
        </w:rPr>
        <w:t xml:space="preserve">Yes, that is a valid </w:t>
      </w:r>
      <w:proofErr w:type="gramStart"/>
      <w:r w:rsidRPr="00D57358">
        <w:rPr>
          <w:sz w:val="18"/>
          <w:szCs w:val="18"/>
        </w:rPr>
        <w:t>point</w:t>
      </w:r>
      <w:proofErr w:type="gramEnd"/>
      <w:r w:rsidRPr="00D57358">
        <w:rPr>
          <w:sz w:val="18"/>
          <w:szCs w:val="18"/>
        </w:rPr>
        <w:t xml:space="preserve"> and it seems this was not obvious to all when discussing it online</w:t>
      </w:r>
      <w:r>
        <w:rPr>
          <w:sz w:val="18"/>
          <w:szCs w:val="18"/>
        </w:rPr>
        <w:t xml:space="preserve">. </w:t>
      </w:r>
      <w:proofErr w:type="gramStart"/>
      <w:r>
        <w:rPr>
          <w:sz w:val="18"/>
          <w:szCs w:val="18"/>
        </w:rPr>
        <w:t>So</w:t>
      </w:r>
      <w:proofErr w:type="gramEnd"/>
      <w:r>
        <w:rPr>
          <w:sz w:val="18"/>
          <w:szCs w:val="18"/>
        </w:rPr>
        <w:t xml:space="preserve"> we have actually two options to consider:</w:t>
      </w:r>
    </w:p>
    <w:p w14:paraId="5395B7E0" w14:textId="55EDF509" w:rsidR="00D57358" w:rsidRDefault="00D57358" w:rsidP="00D57358">
      <w:pPr>
        <w:pStyle w:val="CommentText"/>
        <w:numPr>
          <w:ilvl w:val="0"/>
          <w:numId w:val="10"/>
        </w:numPr>
        <w:rPr>
          <w:sz w:val="18"/>
          <w:szCs w:val="18"/>
        </w:rPr>
      </w:pPr>
      <w:r>
        <w:rPr>
          <w:sz w:val="18"/>
          <w:szCs w:val="18"/>
        </w:rPr>
        <w:t xml:space="preserve">To skip the entire </w:t>
      </w:r>
      <w:r w:rsidR="00BA3BDA">
        <w:rPr>
          <w:sz w:val="18"/>
          <w:szCs w:val="18"/>
        </w:rPr>
        <w:t xml:space="preserve">second </w:t>
      </w:r>
      <w:r>
        <w:rPr>
          <w:sz w:val="18"/>
          <w:szCs w:val="18"/>
        </w:rPr>
        <w:t>part of Solution 2, namely MN-&gt;S-SN and S-SN-&gt;MN messages</w:t>
      </w:r>
    </w:p>
    <w:p w14:paraId="6AC34E2B" w14:textId="1888A568" w:rsidR="00D57358" w:rsidRDefault="00D57358" w:rsidP="00D57358">
      <w:pPr>
        <w:pStyle w:val="CommentText"/>
        <w:numPr>
          <w:ilvl w:val="0"/>
          <w:numId w:val="10"/>
        </w:numPr>
        <w:rPr>
          <w:sz w:val="18"/>
          <w:szCs w:val="18"/>
        </w:rPr>
      </w:pPr>
      <w:r>
        <w:rPr>
          <w:sz w:val="18"/>
          <w:szCs w:val="18"/>
        </w:rPr>
        <w:t>To skip waiting for the response from S-SN, but MN-&gt;S-SN is always sent.</w:t>
      </w:r>
      <w:r w:rsidR="00BA3BDA">
        <w:rPr>
          <w:sz w:val="18"/>
          <w:szCs w:val="18"/>
        </w:rPr>
        <w:t xml:space="preserve"> What criteria should be used here?</w:t>
      </w:r>
    </w:p>
    <w:p w14:paraId="2D198E43" w14:textId="040BE620" w:rsidR="00D57358" w:rsidRPr="00D57358" w:rsidRDefault="00D57358" w:rsidP="00D57358">
      <w:pPr>
        <w:pStyle w:val="CommentText"/>
        <w:rPr>
          <w:sz w:val="18"/>
          <w:szCs w:val="18"/>
        </w:rPr>
      </w:pPr>
      <w:r>
        <w:rPr>
          <w:sz w:val="18"/>
          <w:szCs w:val="18"/>
        </w:rPr>
        <w:t xml:space="preserve">Would be good to clarify that, not sure if this is still possible at this meeting, considering limited time. LS to RAN3 (suggested by NEC) is also fine in </w:t>
      </w:r>
      <w:proofErr w:type="gramStart"/>
      <w:r>
        <w:rPr>
          <w:sz w:val="18"/>
          <w:szCs w:val="18"/>
        </w:rPr>
        <w:t>this circumstances</w:t>
      </w:r>
      <w:proofErr w:type="gramEnd"/>
      <w:r>
        <w:rPr>
          <w:sz w:val="18"/>
          <w:szCs w:val="18"/>
        </w:rPr>
        <w:t xml:space="preserve">. </w:t>
      </w:r>
    </w:p>
  </w:comment>
  <w:comment w:id="5" w:author="Nokia" w:date="2021-11-10T09:48:00Z" w:initials="Nokia">
    <w:p w14:paraId="5787FFEA" w14:textId="59CA07BA" w:rsidR="00D57358" w:rsidRDefault="00D57358">
      <w:pPr>
        <w:pStyle w:val="CommentText"/>
      </w:pPr>
      <w:r>
        <w:rPr>
          <w:rStyle w:val="CommentReference"/>
        </w:rPr>
        <w:annotationRef/>
      </w:r>
      <w:r>
        <w:t xml:space="preserve">As we have argued above (in the Comment and in the Table), accepting all </w:t>
      </w:r>
      <w:proofErr w:type="spellStart"/>
      <w:r>
        <w:t>PSCells</w:t>
      </w:r>
      <w:proofErr w:type="spellEnd"/>
      <w:r>
        <w:t xml:space="preserve"> by T-SN is not the only case where the MN does not have to wait for the response from S-SN. This case is pretty obvious and non-controversial, but there are also other </w:t>
      </w:r>
      <w:proofErr w:type="gramStart"/>
      <w:r>
        <w:t>possibilities</w:t>
      </w:r>
      <w:proofErr w:type="gramEnd"/>
      <w:r>
        <w:t xml:space="preserve"> and the MN may not know if it shall wait for the response or not, contrary to what e.g. Huawei and </w:t>
      </w:r>
      <w:proofErr w:type="spellStart"/>
      <w:r>
        <w:t>Futurewei</w:t>
      </w:r>
      <w:proofErr w:type="spellEnd"/>
      <w:r>
        <w:t xml:space="preserve"> claim.</w:t>
      </w:r>
    </w:p>
  </w:comment>
  <w:comment w:id="6" w:author="Nokia" w:date="2021-11-10T09:50:00Z" w:initials="Nokia">
    <w:p w14:paraId="3FC97882" w14:textId="255939E8" w:rsidR="00FE1DE6" w:rsidRDefault="00FE1DE6">
      <w:pPr>
        <w:pStyle w:val="CommentText"/>
      </w:pPr>
      <w:r>
        <w:rPr>
          <w:rStyle w:val="CommentReference"/>
        </w:rPr>
        <w:annotationRef/>
      </w:r>
      <w:r>
        <w:t xml:space="preserve">But is MN required to read it, comprehend </w:t>
      </w:r>
      <w:proofErr w:type="gramStart"/>
      <w:r>
        <w:t>it</w:t>
      </w:r>
      <w:proofErr w:type="gramEnd"/>
      <w:r>
        <w:t xml:space="preserve"> and interpret it correctly? Especially in SN-initiated CPC, where it should be up to S-SN’s to decide when to reconfigure. </w:t>
      </w:r>
    </w:p>
  </w:comment>
  <w:comment w:id="7" w:author="Nokia" w:date="2021-11-10T09:52:00Z" w:initials="Nokia">
    <w:p w14:paraId="6B0F355F" w14:textId="3129111A" w:rsidR="00FE1DE6" w:rsidRDefault="00FE1DE6">
      <w:pPr>
        <w:pStyle w:val="CommentText"/>
      </w:pPr>
      <w:r>
        <w:rPr>
          <w:rStyle w:val="CommentReference"/>
        </w:rPr>
        <w:annotationRef/>
      </w:r>
      <w:r>
        <w:t>This is the only clear and non-controversial case. Based on what criteria the MN decides in other cases?</w:t>
      </w:r>
    </w:p>
  </w:comment>
  <w:comment w:id="8" w:author="Nokia" w:date="2021-11-10T09:53:00Z" w:initials="Nokia">
    <w:p w14:paraId="0F81DBF4" w14:textId="6717268A" w:rsidR="00FE1DE6" w:rsidRDefault="00FE1DE6">
      <w:pPr>
        <w:pStyle w:val="CommentText"/>
      </w:pPr>
      <w:r>
        <w:rPr>
          <w:rStyle w:val="CommentReference"/>
        </w:rPr>
        <w:annotationRef/>
      </w:r>
      <w:r>
        <w:t>No, this can be specified (what kind of rules apply) or it can be informed directly in SN Change Required (</w:t>
      </w:r>
      <w:proofErr w:type="gramStart"/>
      <w:r>
        <w:t>i.e.</w:t>
      </w:r>
      <w:proofErr w:type="gramEnd"/>
      <w:r>
        <w:t xml:space="preserve"> no additional message).</w:t>
      </w:r>
    </w:p>
  </w:comment>
  <w:comment w:id="9" w:author="Nokia" w:date="2021-11-10T09:53:00Z" w:initials="Nokia">
    <w:p w14:paraId="7E2E6FF8" w14:textId="361E270F" w:rsidR="00FE1DE6" w:rsidRDefault="00FE1DE6">
      <w:pPr>
        <w:pStyle w:val="CommentText"/>
      </w:pPr>
      <w:r>
        <w:rPr>
          <w:rStyle w:val="CommentReference"/>
        </w:rPr>
        <w:annotationRef/>
      </w:r>
      <w:r>
        <w:t>What kind of complexity? We anyway extend many inter-node messages due to the introduction of Rel-17 CPAC. Thus, an indication in SN Change Required does not seem to be overly complex.</w:t>
      </w:r>
    </w:p>
  </w:comment>
  <w:comment w:id="10" w:author="Nokia" w:date="2021-11-10T09:55:00Z" w:initials="Nokia">
    <w:p w14:paraId="3DCD3F58" w14:textId="340415FB" w:rsidR="00FE1DE6" w:rsidRDefault="00FE1DE6">
      <w:pPr>
        <w:pStyle w:val="CommentText"/>
      </w:pPr>
      <w:r>
        <w:rPr>
          <w:rStyle w:val="CommentReference"/>
        </w:rPr>
        <w:annotationRef/>
      </w:r>
      <w:r>
        <w:t>In general, our impression is that companies respond ‘No’, but then their comments do not fully match. Please try to respond to the actual question (do you agree t</w:t>
      </w:r>
      <w:r w:rsidRPr="00FE1DE6">
        <w:t>hat for SN-initiated CPC it is not the MN that should decide whether to skip the second part</w:t>
      </w:r>
      <w:r>
        <w:t>?)</w:t>
      </w:r>
      <w:r w:rsidR="00BA3BDA">
        <w:t>.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7A45E6" w15:done="0"/>
  <w15:commentEx w15:paraId="2D198E43" w15:done="0"/>
  <w15:commentEx w15:paraId="5787FFEA" w15:done="0"/>
  <w15:commentEx w15:paraId="3FC97882" w15:done="0"/>
  <w15:commentEx w15:paraId="6B0F355F" w15:done="0"/>
  <w15:commentEx w15:paraId="0F81DBF4" w15:done="0"/>
  <w15:commentEx w15:paraId="7E2E6FF8" w15:done="0"/>
  <w15:commentEx w15:paraId="3DCD3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109D" w16cex:dateUtc="2021-11-10T08:34:00Z"/>
  <w16cex:commentExtensible w16cex:durableId="253612F5" w16cex:dateUtc="2021-11-10T08:44:00Z"/>
  <w16cex:commentExtensible w16cex:durableId="253613EC" w16cex:dateUtc="2021-11-10T08:48:00Z"/>
  <w16cex:commentExtensible w16cex:durableId="25361471" w16cex:dateUtc="2021-11-10T08:50:00Z"/>
  <w16cex:commentExtensible w16cex:durableId="253614DD" w16cex:dateUtc="2021-11-10T08:52:00Z"/>
  <w16cex:commentExtensible w16cex:durableId="25361506" w16cex:dateUtc="2021-11-10T08:53:00Z"/>
  <w16cex:commentExtensible w16cex:durableId="25361530" w16cex:dateUtc="2021-11-10T08:53:00Z"/>
  <w16cex:commentExtensible w16cex:durableId="25361580" w16cex:dateUtc="2021-11-10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A45E6" w16cid:durableId="2536109D"/>
  <w16cid:commentId w16cid:paraId="2D198E43" w16cid:durableId="253612F5"/>
  <w16cid:commentId w16cid:paraId="5787FFEA" w16cid:durableId="253613EC"/>
  <w16cid:commentId w16cid:paraId="3FC97882" w16cid:durableId="25361471"/>
  <w16cid:commentId w16cid:paraId="6B0F355F" w16cid:durableId="253614DD"/>
  <w16cid:commentId w16cid:paraId="0F81DBF4" w16cid:durableId="25361506"/>
  <w16cid:commentId w16cid:paraId="7E2E6FF8" w16cid:durableId="25361530"/>
  <w16cid:commentId w16cid:paraId="3DCD3F58" w16cid:durableId="253615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DDCB" w14:textId="77777777" w:rsidR="00C80CD2" w:rsidRDefault="00C80CD2" w:rsidP="00447C16">
      <w:pPr>
        <w:spacing w:after="0" w:line="240" w:lineRule="auto"/>
      </w:pPr>
      <w:r>
        <w:separator/>
      </w:r>
    </w:p>
  </w:endnote>
  <w:endnote w:type="continuationSeparator" w:id="0">
    <w:p w14:paraId="22AE7DB2" w14:textId="77777777" w:rsidR="00C80CD2" w:rsidRDefault="00C80CD2" w:rsidP="0044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21B5" w14:textId="77777777" w:rsidR="00C80CD2" w:rsidRDefault="00C80CD2" w:rsidP="00447C16">
      <w:pPr>
        <w:spacing w:after="0" w:line="240" w:lineRule="auto"/>
      </w:pPr>
      <w:r>
        <w:separator/>
      </w:r>
    </w:p>
  </w:footnote>
  <w:footnote w:type="continuationSeparator" w:id="0">
    <w:p w14:paraId="27616F52" w14:textId="77777777" w:rsidR="00C80CD2" w:rsidRDefault="00C80CD2" w:rsidP="00447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7568B9"/>
    <w:multiLevelType w:val="multilevel"/>
    <w:tmpl w:val="207568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64C1B"/>
    <w:multiLevelType w:val="hybridMultilevel"/>
    <w:tmpl w:val="E294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22C1A"/>
    <w:multiLevelType w:val="multilevel"/>
    <w:tmpl w:val="41A22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463124"/>
    <w:multiLevelType w:val="multilevel"/>
    <w:tmpl w:val="58463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3694"/>
    <w:multiLevelType w:val="multilevel"/>
    <w:tmpl w:val="6858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EB009DF"/>
    <w:multiLevelType w:val="hybridMultilevel"/>
    <w:tmpl w:val="D4E4CB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1"/>
  </w:num>
  <w:num w:numId="6">
    <w:abstractNumId w:val="4"/>
  </w:num>
  <w:num w:numId="7">
    <w:abstractNumId w:val="6"/>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1D1"/>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7A9"/>
    <w:rsid w:val="00086E7C"/>
    <w:rsid w:val="00090132"/>
    <w:rsid w:val="00090468"/>
    <w:rsid w:val="000905FA"/>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2B1A"/>
    <w:rsid w:val="00145075"/>
    <w:rsid w:val="00146860"/>
    <w:rsid w:val="001478F4"/>
    <w:rsid w:val="00150AEE"/>
    <w:rsid w:val="00150B9D"/>
    <w:rsid w:val="00153DB4"/>
    <w:rsid w:val="0015577B"/>
    <w:rsid w:val="00156640"/>
    <w:rsid w:val="0015698D"/>
    <w:rsid w:val="001571BB"/>
    <w:rsid w:val="00166CD0"/>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2AC7"/>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67940"/>
    <w:rsid w:val="00370929"/>
    <w:rsid w:val="00372733"/>
    <w:rsid w:val="003759E4"/>
    <w:rsid w:val="00376E38"/>
    <w:rsid w:val="003802EE"/>
    <w:rsid w:val="00383096"/>
    <w:rsid w:val="003849FD"/>
    <w:rsid w:val="003864BB"/>
    <w:rsid w:val="0039060C"/>
    <w:rsid w:val="003929F6"/>
    <w:rsid w:val="0039346C"/>
    <w:rsid w:val="00395896"/>
    <w:rsid w:val="003973A9"/>
    <w:rsid w:val="003A05E8"/>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2ECD"/>
    <w:rsid w:val="0042399E"/>
    <w:rsid w:val="0042705E"/>
    <w:rsid w:val="00433978"/>
    <w:rsid w:val="00434A4C"/>
    <w:rsid w:val="00436DC1"/>
    <w:rsid w:val="00441F11"/>
    <w:rsid w:val="004450F5"/>
    <w:rsid w:val="00447B17"/>
    <w:rsid w:val="00447C16"/>
    <w:rsid w:val="00451E83"/>
    <w:rsid w:val="00460111"/>
    <w:rsid w:val="00460510"/>
    <w:rsid w:val="004606DA"/>
    <w:rsid w:val="0046174F"/>
    <w:rsid w:val="00461889"/>
    <w:rsid w:val="00461D04"/>
    <w:rsid w:val="00462FB7"/>
    <w:rsid w:val="0046444F"/>
    <w:rsid w:val="00465587"/>
    <w:rsid w:val="00466641"/>
    <w:rsid w:val="0046673D"/>
    <w:rsid w:val="00466956"/>
    <w:rsid w:val="00466CEF"/>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6BE2"/>
    <w:rsid w:val="004E7EA9"/>
    <w:rsid w:val="004F0E81"/>
    <w:rsid w:val="004F1BA6"/>
    <w:rsid w:val="004F4540"/>
    <w:rsid w:val="004F4AAB"/>
    <w:rsid w:val="004F62DC"/>
    <w:rsid w:val="004F73A7"/>
    <w:rsid w:val="004F775A"/>
    <w:rsid w:val="00501C8C"/>
    <w:rsid w:val="0050214D"/>
    <w:rsid w:val="00502B02"/>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1708"/>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76338"/>
    <w:rsid w:val="0058260E"/>
    <w:rsid w:val="00587FDB"/>
    <w:rsid w:val="00594076"/>
    <w:rsid w:val="00597DB3"/>
    <w:rsid w:val="005A0F09"/>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1693"/>
    <w:rsid w:val="00622636"/>
    <w:rsid w:val="00623541"/>
    <w:rsid w:val="006244D1"/>
    <w:rsid w:val="0062528D"/>
    <w:rsid w:val="00632EFB"/>
    <w:rsid w:val="00633BB6"/>
    <w:rsid w:val="006409BE"/>
    <w:rsid w:val="006409F1"/>
    <w:rsid w:val="0064178B"/>
    <w:rsid w:val="00641C3A"/>
    <w:rsid w:val="0064310F"/>
    <w:rsid w:val="00646D99"/>
    <w:rsid w:val="006478ED"/>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0E48"/>
    <w:rsid w:val="006A6526"/>
    <w:rsid w:val="006A70CC"/>
    <w:rsid w:val="006A76AB"/>
    <w:rsid w:val="006B0E3C"/>
    <w:rsid w:val="006B22B9"/>
    <w:rsid w:val="006B2C78"/>
    <w:rsid w:val="006B6012"/>
    <w:rsid w:val="006C26F2"/>
    <w:rsid w:val="006C66D8"/>
    <w:rsid w:val="006D1E24"/>
    <w:rsid w:val="006D35DE"/>
    <w:rsid w:val="006D6BDF"/>
    <w:rsid w:val="006E1417"/>
    <w:rsid w:val="006E2236"/>
    <w:rsid w:val="006E77BA"/>
    <w:rsid w:val="006F5C6F"/>
    <w:rsid w:val="006F6A2C"/>
    <w:rsid w:val="006F7D0D"/>
    <w:rsid w:val="00702E4A"/>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28DD"/>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022B"/>
    <w:rsid w:val="00891F60"/>
    <w:rsid w:val="00894000"/>
    <w:rsid w:val="008978B2"/>
    <w:rsid w:val="008A3060"/>
    <w:rsid w:val="008A51D1"/>
    <w:rsid w:val="008B250D"/>
    <w:rsid w:val="008B2714"/>
    <w:rsid w:val="008B4522"/>
    <w:rsid w:val="008B4A52"/>
    <w:rsid w:val="008B5306"/>
    <w:rsid w:val="008C2E2A"/>
    <w:rsid w:val="008C2F41"/>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2DF5"/>
    <w:rsid w:val="0090321B"/>
    <w:rsid w:val="00903D4E"/>
    <w:rsid w:val="0090466A"/>
    <w:rsid w:val="00906554"/>
    <w:rsid w:val="00907020"/>
    <w:rsid w:val="0091238B"/>
    <w:rsid w:val="00913A30"/>
    <w:rsid w:val="00914880"/>
    <w:rsid w:val="009152B5"/>
    <w:rsid w:val="00921F71"/>
    <w:rsid w:val="009234C5"/>
    <w:rsid w:val="00923655"/>
    <w:rsid w:val="0092371B"/>
    <w:rsid w:val="009264C9"/>
    <w:rsid w:val="00930773"/>
    <w:rsid w:val="009342CB"/>
    <w:rsid w:val="009348F5"/>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1981"/>
    <w:rsid w:val="00974BB0"/>
    <w:rsid w:val="00975BCD"/>
    <w:rsid w:val="00975CF3"/>
    <w:rsid w:val="00976BFC"/>
    <w:rsid w:val="009852C0"/>
    <w:rsid w:val="00986B13"/>
    <w:rsid w:val="009928A9"/>
    <w:rsid w:val="00993381"/>
    <w:rsid w:val="00996746"/>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16DF1"/>
    <w:rsid w:val="00A204CA"/>
    <w:rsid w:val="00A209D6"/>
    <w:rsid w:val="00A20BD0"/>
    <w:rsid w:val="00A22738"/>
    <w:rsid w:val="00A242D7"/>
    <w:rsid w:val="00A24F06"/>
    <w:rsid w:val="00A265A8"/>
    <w:rsid w:val="00A36448"/>
    <w:rsid w:val="00A40B42"/>
    <w:rsid w:val="00A430EC"/>
    <w:rsid w:val="00A45E9D"/>
    <w:rsid w:val="00A4798A"/>
    <w:rsid w:val="00A51530"/>
    <w:rsid w:val="00A52FD5"/>
    <w:rsid w:val="00A53724"/>
    <w:rsid w:val="00A54B2B"/>
    <w:rsid w:val="00A5526B"/>
    <w:rsid w:val="00A578A2"/>
    <w:rsid w:val="00A61B4A"/>
    <w:rsid w:val="00A640D5"/>
    <w:rsid w:val="00A64BE1"/>
    <w:rsid w:val="00A661E5"/>
    <w:rsid w:val="00A66674"/>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183B"/>
    <w:rsid w:val="00AA2E54"/>
    <w:rsid w:val="00AA49F1"/>
    <w:rsid w:val="00AB3EE1"/>
    <w:rsid w:val="00AB3F0D"/>
    <w:rsid w:val="00AB71C5"/>
    <w:rsid w:val="00AC0050"/>
    <w:rsid w:val="00AC108F"/>
    <w:rsid w:val="00AC7596"/>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01ED"/>
    <w:rsid w:val="00B44D9A"/>
    <w:rsid w:val="00B47FD1"/>
    <w:rsid w:val="00B5002C"/>
    <w:rsid w:val="00B516BB"/>
    <w:rsid w:val="00B517C8"/>
    <w:rsid w:val="00B52831"/>
    <w:rsid w:val="00B5447E"/>
    <w:rsid w:val="00B54A4C"/>
    <w:rsid w:val="00B606A1"/>
    <w:rsid w:val="00B61AB1"/>
    <w:rsid w:val="00B652BE"/>
    <w:rsid w:val="00B66F34"/>
    <w:rsid w:val="00B67447"/>
    <w:rsid w:val="00B67821"/>
    <w:rsid w:val="00B72090"/>
    <w:rsid w:val="00B73302"/>
    <w:rsid w:val="00B73826"/>
    <w:rsid w:val="00B7538C"/>
    <w:rsid w:val="00B80714"/>
    <w:rsid w:val="00B813C3"/>
    <w:rsid w:val="00B84DB2"/>
    <w:rsid w:val="00B90D79"/>
    <w:rsid w:val="00B95E10"/>
    <w:rsid w:val="00BA11FD"/>
    <w:rsid w:val="00BA181E"/>
    <w:rsid w:val="00BA1A90"/>
    <w:rsid w:val="00BA1AB8"/>
    <w:rsid w:val="00BA3BDA"/>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D"/>
    <w:rsid w:val="00C150FF"/>
    <w:rsid w:val="00C16CA8"/>
    <w:rsid w:val="00C207E2"/>
    <w:rsid w:val="00C24650"/>
    <w:rsid w:val="00C25465"/>
    <w:rsid w:val="00C25873"/>
    <w:rsid w:val="00C25A20"/>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764C9"/>
    <w:rsid w:val="00C80CD2"/>
    <w:rsid w:val="00C811D4"/>
    <w:rsid w:val="00C82115"/>
    <w:rsid w:val="00C83A13"/>
    <w:rsid w:val="00C84697"/>
    <w:rsid w:val="00C86F10"/>
    <w:rsid w:val="00C9068C"/>
    <w:rsid w:val="00C908E5"/>
    <w:rsid w:val="00C91B37"/>
    <w:rsid w:val="00C92938"/>
    <w:rsid w:val="00C92967"/>
    <w:rsid w:val="00C9727F"/>
    <w:rsid w:val="00CA099A"/>
    <w:rsid w:val="00CA1703"/>
    <w:rsid w:val="00CA1808"/>
    <w:rsid w:val="00CA242A"/>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B00"/>
    <w:rsid w:val="00CF3F6C"/>
    <w:rsid w:val="00CF55CD"/>
    <w:rsid w:val="00CF6FC5"/>
    <w:rsid w:val="00D03F8F"/>
    <w:rsid w:val="00D06745"/>
    <w:rsid w:val="00D109B9"/>
    <w:rsid w:val="00D11BB1"/>
    <w:rsid w:val="00D126C0"/>
    <w:rsid w:val="00D1283A"/>
    <w:rsid w:val="00D14561"/>
    <w:rsid w:val="00D14837"/>
    <w:rsid w:val="00D1523B"/>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57358"/>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17F1"/>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E64A7"/>
    <w:rsid w:val="00DF10AF"/>
    <w:rsid w:val="00DF2027"/>
    <w:rsid w:val="00DF268E"/>
    <w:rsid w:val="00E00853"/>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972"/>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4E9"/>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690D"/>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1DE6"/>
    <w:rsid w:val="00FE251B"/>
    <w:rsid w:val="00FE3EEB"/>
    <w:rsid w:val="00FE4F33"/>
    <w:rsid w:val="00FF1200"/>
    <w:rsid w:val="00FF39C8"/>
    <w:rsid w:val="00FF4943"/>
    <w:rsid w:val="00FF63EC"/>
    <w:rsid w:val="00FF6890"/>
    <w:rsid w:val="14F0D61B"/>
    <w:rsid w:val="17558E7C"/>
    <w:rsid w:val="18AC396F"/>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5CE1C"/>
  <w15:docId w15:val="{07E6EA8F-47E8-4446-8641-0774CD6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rPr>
  </w:style>
  <w:style w:type="paragraph" w:customStyle="1" w:styleId="Revision1">
    <w:name w:val="Revision1"/>
    <w:hidden/>
    <w:uiPriority w:val="99"/>
    <w:semiHidden/>
    <w:rPr>
      <w:lang w:val="en-GB"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84274">
      <w:bodyDiv w:val="1"/>
      <w:marLeft w:val="0"/>
      <w:marRight w:val="0"/>
      <w:marTop w:val="0"/>
      <w:marBottom w:val="0"/>
      <w:divBdr>
        <w:top w:val="none" w:sz="0" w:space="0" w:color="auto"/>
        <w:left w:val="none" w:sz="0" w:space="0" w:color="auto"/>
        <w:bottom w:val="none" w:sz="0" w:space="0" w:color="auto"/>
        <w:right w:val="none" w:sz="0" w:space="0" w:color="auto"/>
      </w:divBdr>
    </w:div>
    <w:div w:id="148473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e/Docs/R2-2111324.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30B1733-DF03-4E80-895A-BC530ED90339}">
  <ds:schemaRefs>
    <ds:schemaRef ds:uri="http://schemas.openxmlformats.org/officeDocument/2006/bibliography"/>
  </ds:schemaRefs>
</ds:datastoreItem>
</file>

<file path=customXml/itemProps5.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2880</Words>
  <Characters>14223</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Qualcomm</cp:lastModifiedBy>
  <cp:revision>7</cp:revision>
  <dcterms:created xsi:type="dcterms:W3CDTF">2021-11-10T13:37:00Z</dcterms:created>
  <dcterms:modified xsi:type="dcterms:W3CDTF">2021-11-10T20:14:00Z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y fmtid="{D5CDD505-2E9C-101B-9397-08002B2CF9AE}" pid="9" name="KSOProductBuildVer">
    <vt:lpwstr>2052-11.8.2.9022</vt:lpwstr>
  </property>
</Properties>
</file>