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1ACB68A7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xxxxx</w:t>
      </w:r>
    </w:p>
    <w:p w14:paraId="0F878950" w14:textId="297A5AB7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E05D90">
        <w:rPr>
          <w:rFonts w:cs="Arial"/>
          <w:bCs/>
          <w:sz w:val="22"/>
          <w:szCs w:val="22"/>
          <w:vertAlign w:val="superscript"/>
        </w:rPr>
        <w:t>st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12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E05D90">
        <w:rPr>
          <w:rFonts w:cs="Arial"/>
          <w:bCs/>
          <w:sz w:val="22"/>
          <w:szCs w:val="22"/>
        </w:rPr>
        <w:t>November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AB1FDE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8D5ACC">
        <w:rPr>
          <w:rFonts w:ascii="Arial" w:hAnsi="Arial" w:cs="Arial"/>
          <w:b/>
        </w:rPr>
        <w:t xml:space="preserve">LS on </w:t>
      </w:r>
      <w:r w:rsidR="004D5DAB">
        <w:rPr>
          <w:rFonts w:ascii="Arial" w:hAnsi="Arial" w:cs="Arial"/>
          <w:b/>
        </w:rPr>
        <w:t>SN initiated inter-SN CPC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0F4C4A9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="004D5DAB" w:rsidRPr="004D5DAB">
        <w:rPr>
          <w:rFonts w:ascii="Arial" w:hAnsi="Arial" w:cs="Arial"/>
          <w:color w:val="000000"/>
        </w:rPr>
        <w:t>LTE_NR_DC_enh2-Core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783BB9">
        <w:rPr>
          <w:rFonts w:ascii="Arial" w:hAnsi="Arial" w:cs="Arial"/>
          <w:b/>
          <w:lang w:val="fr-FR"/>
        </w:rPr>
        <w:t>Source:</w:t>
      </w:r>
      <w:proofErr w:type="gramEnd"/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52B1DAC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8D5ACC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  <w:bookmarkStart w:id="0" w:name="_GoBack"/>
      <w:bookmarkEnd w:id="0"/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5C931D4E" w14:textId="01F06E82" w:rsidR="00E05D90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</w:t>
      </w:r>
      <w:r w:rsidR="004D5DAB">
        <w:rPr>
          <w:rFonts w:ascii="Arial" w:hAnsi="Arial" w:cs="Arial"/>
          <w:color w:val="000000"/>
          <w:lang w:val="en-US"/>
        </w:rPr>
        <w:t>SN initiated inter-SN CPC and have agreed on Solution 2, where the</w:t>
      </w:r>
      <w:r w:rsidR="004D5DAB" w:rsidRPr="004D5DAB">
        <w:t xml:space="preserve"> </w:t>
      </w:r>
      <w:r w:rsidR="004D5DAB">
        <w:rPr>
          <w:rFonts w:ascii="Arial" w:hAnsi="Arial" w:cs="Arial"/>
          <w:color w:val="000000"/>
          <w:lang w:val="en-US"/>
        </w:rPr>
        <w:t>MN may inform</w:t>
      </w:r>
      <w:r w:rsidR="004D5DAB" w:rsidRPr="004D5DAB">
        <w:rPr>
          <w:rFonts w:ascii="Arial" w:hAnsi="Arial" w:cs="Arial"/>
          <w:color w:val="000000"/>
          <w:lang w:val="en-US"/>
        </w:rPr>
        <w:t xml:space="preserve"> the S-SN about the accepted/rejected candidate </w:t>
      </w:r>
      <w:proofErr w:type="spellStart"/>
      <w:r w:rsidR="004D5DAB" w:rsidRPr="004D5DAB">
        <w:rPr>
          <w:rFonts w:ascii="Arial" w:hAnsi="Arial" w:cs="Arial"/>
          <w:color w:val="000000"/>
          <w:lang w:val="en-US"/>
        </w:rPr>
        <w:t>PSCell</w:t>
      </w:r>
      <w:proofErr w:type="spellEnd"/>
      <w:r w:rsidR="004D5DAB" w:rsidRPr="004D5DAB">
        <w:rPr>
          <w:rFonts w:ascii="Arial" w:hAnsi="Arial" w:cs="Arial"/>
          <w:color w:val="000000"/>
          <w:lang w:val="en-US"/>
        </w:rPr>
        <w:t xml:space="preserve">(s), and get </w:t>
      </w:r>
      <w:r w:rsidR="004D5DAB">
        <w:rPr>
          <w:rFonts w:ascii="Arial" w:hAnsi="Arial" w:cs="Arial"/>
          <w:color w:val="000000"/>
          <w:lang w:val="en-US"/>
        </w:rPr>
        <w:t>a</w:t>
      </w:r>
      <w:r w:rsidR="004D5DAB" w:rsidRPr="004D5DAB">
        <w:rPr>
          <w:rFonts w:ascii="Arial" w:hAnsi="Arial" w:cs="Arial"/>
          <w:color w:val="000000"/>
          <w:lang w:val="en-US"/>
        </w:rPr>
        <w:t xml:space="preserve"> response from the S-SN, before transmitting the RRC Reconfiguration message to the UE</w:t>
      </w:r>
      <w:r w:rsidR="004D5DAB">
        <w:rPr>
          <w:rFonts w:ascii="Arial" w:hAnsi="Arial" w:cs="Arial"/>
          <w:color w:val="000000"/>
          <w:lang w:val="en-US"/>
        </w:rPr>
        <w:t xml:space="preserve">. </w:t>
      </w:r>
      <w:r w:rsidR="005E46BE">
        <w:rPr>
          <w:rFonts w:ascii="Arial" w:hAnsi="Arial" w:cs="Arial"/>
          <w:color w:val="000000"/>
          <w:lang w:val="en-US"/>
        </w:rPr>
        <w:t>RAN2 asks RAN3 to take the agreement into account and inform RAN2 if the solution is not feasible.</w:t>
      </w:r>
    </w:p>
    <w:p w14:paraId="3A5683DD" w14:textId="169E6523" w:rsidR="00A65BE4" w:rsidRDefault="008D5ACC" w:rsidP="00A756D3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</w:t>
      </w:r>
      <w:r w:rsidR="005E46BE">
        <w:rPr>
          <w:rFonts w:ascii="Arial" w:hAnsi="Arial" w:cs="Arial"/>
          <w:color w:val="000000"/>
          <w:lang w:val="en-US"/>
        </w:rPr>
        <w:t>h</w:t>
      </w:r>
      <w:r w:rsidR="0009351E">
        <w:rPr>
          <w:rFonts w:ascii="Arial" w:hAnsi="Arial" w:cs="Arial"/>
          <w:color w:val="000000"/>
          <w:lang w:val="en-US"/>
        </w:rPr>
        <w:t>as</w:t>
      </w:r>
      <w:r w:rsidR="005E46BE">
        <w:rPr>
          <w:rFonts w:ascii="Arial" w:hAnsi="Arial" w:cs="Arial"/>
          <w:color w:val="000000"/>
          <w:lang w:val="en-US"/>
        </w:rPr>
        <w:t xml:space="preserve"> also agreed to define a new inter-node message, CG-</w:t>
      </w:r>
      <w:proofErr w:type="spellStart"/>
      <w:r w:rsidR="005E46BE">
        <w:rPr>
          <w:rFonts w:ascii="Arial" w:hAnsi="Arial" w:cs="Arial"/>
          <w:color w:val="000000"/>
          <w:lang w:val="en-US"/>
        </w:rPr>
        <w:t>CandidateList</w:t>
      </w:r>
      <w:proofErr w:type="spellEnd"/>
      <w:r w:rsidR="005E46BE">
        <w:rPr>
          <w:rFonts w:ascii="Arial" w:hAnsi="Arial" w:cs="Arial"/>
          <w:color w:val="000000"/>
          <w:lang w:val="en-US"/>
        </w:rPr>
        <w:t>, for</w:t>
      </w:r>
      <w:r w:rsidR="005E46BE" w:rsidRPr="005E46BE">
        <w:rPr>
          <w:rFonts w:ascii="Arial" w:hAnsi="Arial" w:cs="Arial"/>
          <w:color w:val="000000"/>
          <w:lang w:val="en-US"/>
        </w:rPr>
        <w:t xml:space="preserve"> transfer</w:t>
      </w:r>
      <w:r w:rsidR="005E46BE">
        <w:rPr>
          <w:rFonts w:ascii="Arial" w:hAnsi="Arial" w:cs="Arial"/>
          <w:color w:val="000000"/>
          <w:lang w:val="en-US"/>
        </w:rPr>
        <w:t>ring of</w:t>
      </w:r>
      <w:r w:rsidR="005E46BE" w:rsidRPr="005E46BE">
        <w:rPr>
          <w:rFonts w:ascii="Arial" w:hAnsi="Arial" w:cs="Arial"/>
          <w:color w:val="000000"/>
          <w:lang w:val="en-US"/>
        </w:rPr>
        <w:t xml:space="preserve"> the SCG radio configuration for one or more candidate cells for Conditional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PSCell</w:t>
      </w:r>
      <w:proofErr w:type="spellEnd"/>
      <w:r w:rsidR="005E46BE" w:rsidRPr="005E46BE">
        <w:rPr>
          <w:rFonts w:ascii="Arial" w:hAnsi="Arial" w:cs="Arial"/>
          <w:color w:val="000000"/>
          <w:lang w:val="en-US"/>
        </w:rPr>
        <w:t xml:space="preserve"> Addition (CPA) or Conditional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PSCell</w:t>
      </w:r>
      <w:proofErr w:type="spellEnd"/>
      <w:r w:rsidR="005E46BE" w:rsidRPr="005E46BE">
        <w:rPr>
          <w:rFonts w:ascii="Arial" w:hAnsi="Arial" w:cs="Arial"/>
          <w:color w:val="000000"/>
          <w:lang w:val="en-US"/>
        </w:rPr>
        <w:t xml:space="preserve"> Change (CPC) as generated by the candidate target </w:t>
      </w:r>
      <w:proofErr w:type="spellStart"/>
      <w:r w:rsidR="005E46BE" w:rsidRPr="005E46BE">
        <w:rPr>
          <w:rFonts w:ascii="Arial" w:hAnsi="Arial" w:cs="Arial"/>
          <w:color w:val="000000"/>
          <w:lang w:val="en-US"/>
        </w:rPr>
        <w:t>SgNB</w:t>
      </w:r>
      <w:proofErr w:type="spellEnd"/>
      <w:r w:rsidR="00A756D3">
        <w:rPr>
          <w:rFonts w:ascii="Arial" w:hAnsi="Arial" w:cs="Arial"/>
          <w:color w:val="000000"/>
          <w:lang w:val="en-US"/>
        </w:rPr>
        <w:t>, sent from T-SN to MN</w:t>
      </w:r>
      <w:r>
        <w:rPr>
          <w:rFonts w:ascii="Arial" w:hAnsi="Arial" w:cs="Arial"/>
          <w:color w:val="000000"/>
          <w:lang w:val="en-US"/>
        </w:rPr>
        <w:t>.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  <w:r w:rsidR="00A756D3">
        <w:rPr>
          <w:rFonts w:ascii="Arial" w:hAnsi="Arial" w:cs="Arial"/>
          <w:color w:val="000000"/>
          <w:lang w:val="en-US"/>
        </w:rPr>
        <w:t>The CG-</w:t>
      </w:r>
      <w:proofErr w:type="spellStart"/>
      <w:r w:rsidR="00A756D3">
        <w:rPr>
          <w:rFonts w:ascii="Arial" w:hAnsi="Arial" w:cs="Arial"/>
          <w:color w:val="000000"/>
          <w:lang w:val="en-US"/>
        </w:rPr>
        <w:t>CandidateList</w:t>
      </w:r>
      <w:proofErr w:type="spellEnd"/>
      <w:r w:rsidR="00A756D3">
        <w:rPr>
          <w:rFonts w:ascii="Arial" w:hAnsi="Arial" w:cs="Arial"/>
          <w:color w:val="000000"/>
          <w:lang w:val="en-US"/>
        </w:rPr>
        <w:t xml:space="preserve"> contains a list of CG-Config for each candidate </w:t>
      </w:r>
      <w:proofErr w:type="spellStart"/>
      <w:r w:rsidR="00A756D3">
        <w:rPr>
          <w:rFonts w:ascii="Arial" w:hAnsi="Arial" w:cs="Arial"/>
          <w:color w:val="000000"/>
          <w:lang w:val="en-US"/>
        </w:rPr>
        <w:t>PSCell</w:t>
      </w:r>
      <w:proofErr w:type="spellEnd"/>
      <w:r w:rsidR="00A756D3">
        <w:rPr>
          <w:rFonts w:ascii="Arial" w:hAnsi="Arial" w:cs="Arial"/>
          <w:color w:val="000000"/>
          <w:lang w:val="en-US"/>
        </w:rPr>
        <w:t xml:space="preserve"> and the </w:t>
      </w:r>
      <w:r w:rsidR="00A756D3" w:rsidRPr="00A756D3">
        <w:rPr>
          <w:rFonts w:ascii="Arial" w:hAnsi="Arial" w:cs="Arial"/>
          <w:color w:val="000000"/>
          <w:lang w:val="en-US"/>
        </w:rPr>
        <w:t xml:space="preserve">target </w:t>
      </w:r>
      <w:proofErr w:type="spellStart"/>
      <w:r w:rsidR="00A756D3"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="00A756D3" w:rsidRPr="00A756D3">
        <w:rPr>
          <w:rFonts w:ascii="Arial" w:hAnsi="Arial" w:cs="Arial"/>
          <w:color w:val="000000"/>
          <w:lang w:val="en-US"/>
        </w:rPr>
        <w:t xml:space="preserve"> identity (frequency and PCI)</w:t>
      </w:r>
      <w:r w:rsidR="00A756D3">
        <w:rPr>
          <w:rFonts w:ascii="Arial" w:hAnsi="Arial" w:cs="Arial"/>
          <w:color w:val="000000"/>
          <w:lang w:val="en-US"/>
        </w:rPr>
        <w:t xml:space="preserve"> outside the corresponding CG-Config.</w:t>
      </w:r>
    </w:p>
    <w:p w14:paraId="74399645" w14:textId="1D330BD6" w:rsidR="00A756D3" w:rsidRDefault="00A756D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Furthermore, RAN2 ha</w:t>
      </w:r>
      <w:r w:rsidR="0009351E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agreed to define </w:t>
      </w:r>
      <w:r w:rsidRPr="00A756D3">
        <w:rPr>
          <w:rFonts w:ascii="Arial" w:hAnsi="Arial" w:cs="Arial"/>
          <w:color w:val="000000"/>
          <w:lang w:val="en-US"/>
        </w:rPr>
        <w:t xml:space="preserve">a separate list of proposed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 in CG-Config, including execution conditions</w:t>
      </w:r>
      <w:r>
        <w:rPr>
          <w:rFonts w:ascii="Arial" w:hAnsi="Arial" w:cs="Arial"/>
          <w:color w:val="000000"/>
          <w:lang w:val="en-US"/>
        </w:rPr>
        <w:t xml:space="preserve">, sent from S-SN to MN. </w:t>
      </w:r>
      <w:r w:rsidRPr="00A756D3">
        <w:rPr>
          <w:rFonts w:ascii="Arial" w:hAnsi="Arial" w:cs="Arial"/>
          <w:color w:val="000000"/>
          <w:lang w:val="en-US"/>
        </w:rPr>
        <w:t xml:space="preserve">A list of proposed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 is sent from MN to T-SN in the same way as from S-SN to MN. The execution conditions are not sent to T-SN and therefore a separate list is defined for proposed </w:t>
      </w:r>
      <w:proofErr w:type="spellStart"/>
      <w:r w:rsidRPr="00A756D3">
        <w:rPr>
          <w:rFonts w:ascii="Arial" w:hAnsi="Arial" w:cs="Arial"/>
          <w:color w:val="000000"/>
          <w:lang w:val="en-US"/>
        </w:rPr>
        <w:t>PSCell</w:t>
      </w:r>
      <w:proofErr w:type="spellEnd"/>
      <w:r w:rsidRPr="00A756D3">
        <w:rPr>
          <w:rFonts w:ascii="Arial" w:hAnsi="Arial" w:cs="Arial"/>
          <w:color w:val="000000"/>
          <w:lang w:val="en-US"/>
        </w:rPr>
        <w:t xml:space="preserve"> candidates</w:t>
      </w:r>
      <w:r>
        <w:rPr>
          <w:rFonts w:ascii="Arial" w:hAnsi="Arial" w:cs="Arial"/>
          <w:color w:val="000000"/>
          <w:lang w:val="en-US"/>
        </w:rPr>
        <w:t xml:space="preserve"> from MN to T-SN.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BDB3AC2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16564">
        <w:rPr>
          <w:rFonts w:ascii="Arial" w:hAnsi="Arial" w:cs="Arial"/>
          <w:b/>
        </w:rPr>
        <w:t>RAN3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3A2187B1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8D5ACC">
        <w:rPr>
          <w:rFonts w:ascii="Arial" w:hAnsi="Arial" w:cs="Arial"/>
        </w:rPr>
        <w:t xml:space="preserve"> respectfully asks RAN3 to take the above agreement</w:t>
      </w:r>
      <w:r w:rsidR="00A756D3">
        <w:rPr>
          <w:rFonts w:ascii="Arial" w:hAnsi="Arial" w:cs="Arial"/>
        </w:rPr>
        <w:t>s</w:t>
      </w:r>
      <w:r w:rsidR="00A65BE4" w:rsidRPr="00783BB9">
        <w:rPr>
          <w:rFonts w:ascii="Arial" w:hAnsi="Arial" w:cs="Arial"/>
        </w:rPr>
        <w:t xml:space="preserve"> into account</w:t>
      </w:r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FE87E10" w14:textId="18877908" w:rsidR="00A65BE4" w:rsidRPr="00783BB9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RAN2#116-</w:t>
      </w:r>
      <w:r w:rsidR="00E05D90">
        <w:rPr>
          <w:rFonts w:cs="Arial"/>
          <w:b w:val="0"/>
          <w:i w:val="0"/>
        </w:rPr>
        <w:t xml:space="preserve">bis                    </w:t>
      </w:r>
      <w:r w:rsidRPr="00783BB9">
        <w:rPr>
          <w:rFonts w:cs="Arial"/>
          <w:b w:val="0"/>
          <w:i w:val="0"/>
        </w:rPr>
        <w:t xml:space="preserve">   </w:t>
      </w:r>
      <w:r w:rsidR="00171216" w:rsidRPr="00783BB9">
        <w:rPr>
          <w:rFonts w:cs="Arial"/>
          <w:b w:val="0"/>
          <w:i w:val="0"/>
        </w:rPr>
        <w:t xml:space="preserve">  </w:t>
      </w:r>
      <w:r w:rsidRPr="00783BB9">
        <w:rPr>
          <w:rFonts w:cs="Arial"/>
          <w:b w:val="0"/>
          <w:i w:val="0"/>
        </w:rPr>
        <w:t>1</w:t>
      </w:r>
      <w:r w:rsidR="00E05D90">
        <w:rPr>
          <w:rFonts w:cs="Arial"/>
          <w:b w:val="0"/>
          <w:i w:val="0"/>
        </w:rPr>
        <w:t>7</w:t>
      </w:r>
      <w:r w:rsidRPr="00783BB9">
        <w:rPr>
          <w:rFonts w:cs="Arial"/>
          <w:b w:val="0"/>
          <w:i w:val="0"/>
          <w:vertAlign w:val="superscript"/>
        </w:rPr>
        <w:t>t</w:t>
      </w:r>
      <w:r w:rsidR="00E05D90"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 w:rsidR="00E05D90">
        <w:rPr>
          <w:rFonts w:cs="Arial"/>
          <w:b w:val="0"/>
          <w:i w:val="0"/>
        </w:rPr>
        <w:t>January - 25</w:t>
      </w:r>
      <w:r w:rsidRPr="00783BB9">
        <w:rPr>
          <w:rFonts w:cs="Arial"/>
          <w:b w:val="0"/>
          <w:i w:val="0"/>
          <w:vertAlign w:val="superscript"/>
        </w:rPr>
        <w:t>th</w:t>
      </w:r>
      <w:r w:rsidR="00E05D90">
        <w:rPr>
          <w:rFonts w:cs="Arial"/>
          <w:b w:val="0"/>
          <w:i w:val="0"/>
        </w:rPr>
        <w:t xml:space="preserve"> January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Online</w:t>
      </w:r>
    </w:p>
    <w:p w14:paraId="522C7B66" w14:textId="5D540192" w:rsidR="00171216" w:rsidRPr="00783BB9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 w:rsidR="00E05D90">
        <w:rPr>
          <w:rFonts w:cs="Arial"/>
          <w:b w:val="0"/>
          <w:i w:val="0"/>
        </w:rPr>
        <w:t>February - 3</w:t>
      </w:r>
      <w:r w:rsidR="00E05D90"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 w:rsidR="00E05D90"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9351E"/>
    <w:rsid w:val="000F4CC7"/>
    <w:rsid w:val="00171216"/>
    <w:rsid w:val="001A5F4F"/>
    <w:rsid w:val="001F17F1"/>
    <w:rsid w:val="00261726"/>
    <w:rsid w:val="00313A6B"/>
    <w:rsid w:val="00381830"/>
    <w:rsid w:val="003B2AF6"/>
    <w:rsid w:val="00451A24"/>
    <w:rsid w:val="004D5DAB"/>
    <w:rsid w:val="004F3685"/>
    <w:rsid w:val="004F47F3"/>
    <w:rsid w:val="00511E76"/>
    <w:rsid w:val="005D7FCE"/>
    <w:rsid w:val="005E2136"/>
    <w:rsid w:val="005E46BE"/>
    <w:rsid w:val="00783BB9"/>
    <w:rsid w:val="007D3B51"/>
    <w:rsid w:val="007D4FF4"/>
    <w:rsid w:val="008D5ACC"/>
    <w:rsid w:val="00970F76"/>
    <w:rsid w:val="00A1407B"/>
    <w:rsid w:val="00A65BE4"/>
    <w:rsid w:val="00A72523"/>
    <w:rsid w:val="00A756D3"/>
    <w:rsid w:val="00E05D90"/>
    <w:rsid w:val="00F1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Ericsson</cp:lastModifiedBy>
  <cp:revision>4</cp:revision>
  <dcterms:created xsi:type="dcterms:W3CDTF">2021-11-09T18:29:00Z</dcterms:created>
  <dcterms:modified xsi:type="dcterms:W3CDTF">2021-11-09T19:00:00Z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