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SimSun" w:eastAsia="SimSun" w:hAnsi="SimSun" w:cs="SimSun"/>
          <w:lang w:val="en-GB"/>
        </w:rPr>
      </w:pPr>
      <w:r w:rsidRPr="0008103A">
        <w:t>Title:</w:t>
      </w:r>
      <w:r w:rsidRPr="0008103A">
        <w:tab/>
      </w:r>
      <w:r w:rsidR="002D4E05">
        <w:t xml:space="preserve">Summary of </w:t>
      </w:r>
      <w:r w:rsidR="002D4E05" w:rsidRPr="002D4E05">
        <w:t>[AT116-</w:t>
      </w:r>
      <w:proofErr w:type="gramStart"/>
      <w:r w:rsidR="002D4E05" w:rsidRPr="002D4E05">
        <w:t>e][</w:t>
      </w:r>
      <w:proofErr w:type="gramEnd"/>
      <w:r w:rsidR="002D4E05" w:rsidRPr="002D4E05">
        <w:t>023][NR17]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Heading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w:t>
      </w:r>
      <w:proofErr w:type="gramStart"/>
      <w:r w:rsidRPr="002D4E05">
        <w:rPr>
          <w:rFonts w:ascii="Arial" w:eastAsia="MS Mincho" w:hAnsi="Arial"/>
          <w:b/>
          <w:sz w:val="20"/>
          <w:lang w:val="en-GB" w:eastAsia="en-GB"/>
        </w:rPr>
        <w:t>e][</w:t>
      </w:r>
      <w:proofErr w:type="gramEnd"/>
      <w:r w:rsidRPr="002D4E05">
        <w:rPr>
          <w:rFonts w:ascii="Arial" w:eastAsia="MS Mincho" w:hAnsi="Arial"/>
          <w:b/>
          <w:sz w:val="20"/>
          <w:lang w:val="en-GB" w:eastAsia="en-GB"/>
        </w:rPr>
        <w:t>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w:t>
      </w:r>
      <w:proofErr w:type="gramStart"/>
      <w:r w:rsidRPr="002D4E05">
        <w:rPr>
          <w:rFonts w:ascii="Arial" w:eastAsia="MS Mincho" w:hAnsi="Arial"/>
          <w:sz w:val="20"/>
          <w:lang w:eastAsia="en-GB"/>
        </w:rPr>
        <w:t>Identify</w:t>
      </w:r>
      <w:proofErr w:type="gramEnd"/>
      <w:r w:rsidRPr="002D4E05">
        <w:rPr>
          <w:rFonts w:ascii="Arial" w:eastAsia="MS Mincho" w:hAnsi="Arial"/>
          <w:sz w:val="20"/>
          <w:lang w:eastAsia="en-GB"/>
        </w:rPr>
        <w:t xml:space="preserve">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w:t>
      </w:r>
      <w:commentRangeStart w:id="3"/>
      <w:r w:rsidR="00377076">
        <w:rPr>
          <w:rFonts w:ascii="Arial" w:eastAsia="MS Mincho" w:hAnsi="Arial"/>
          <w:sz w:val="20"/>
          <w:highlight w:val="yellow"/>
          <w:lang w:val="en-GB" w:eastAsia="en-GB"/>
        </w:rPr>
        <w:t>Oct</w:t>
      </w:r>
      <w:commentRangeEnd w:id="3"/>
      <w:r w:rsidR="00B7126B">
        <w:rPr>
          <w:rStyle w:val="CommentReference"/>
        </w:rPr>
        <w:commentReference w:id="3"/>
      </w:r>
      <w:r w:rsidR="00377076">
        <w:rPr>
          <w:rFonts w:ascii="Arial" w:eastAsia="MS Mincho" w:hAnsi="Arial"/>
          <w:sz w:val="20"/>
          <w:highlight w:val="yellow"/>
          <w:lang w:val="en-GB" w:eastAsia="en-GB"/>
        </w:rPr>
        <w: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proofErr w:type="spellStart"/>
            <w:r>
              <w:rPr>
                <w:lang w:val="en-GB" w:eastAsia="en-US"/>
              </w:rPr>
              <w:t>LiuJing</w:t>
            </w:r>
            <w:proofErr w:type="spellEnd"/>
          </w:p>
        </w:tc>
        <w:tc>
          <w:tcPr>
            <w:tcW w:w="3211" w:type="dxa"/>
          </w:tcPr>
          <w:p w14:paraId="272605C1" w14:textId="29B22465" w:rsidR="002D4E05" w:rsidRDefault="003461CF" w:rsidP="00E75A32">
            <w:pPr>
              <w:rPr>
                <w:lang w:val="en-GB" w:eastAsia="en-US"/>
              </w:rPr>
            </w:pPr>
            <w:r>
              <w:rPr>
                <w:lang w:val="en-GB" w:eastAsia="en-US"/>
              </w:rPr>
              <w:t>liu.jing30@zte.com.cn</w:t>
            </w:r>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proofErr w:type="spellStart"/>
            <w:r>
              <w:rPr>
                <w:lang w:val="en-GB" w:eastAsia="en-US"/>
              </w:rPr>
              <w:t>Yuqin</w:t>
            </w:r>
            <w:proofErr w:type="spellEnd"/>
            <w:r>
              <w:rPr>
                <w:lang w:val="en-GB" w:eastAsia="en-US"/>
              </w:rPr>
              <w:t xml:space="preserve"> Chen</w:t>
            </w:r>
          </w:p>
        </w:tc>
        <w:tc>
          <w:tcPr>
            <w:tcW w:w="3211" w:type="dxa"/>
          </w:tcPr>
          <w:p w14:paraId="5E15A5C6" w14:textId="044CF525" w:rsidR="00D6577B" w:rsidRDefault="00D6577B" w:rsidP="00D6577B">
            <w:pPr>
              <w:rPr>
                <w:lang w:val="en-GB" w:eastAsia="en-US"/>
              </w:rPr>
            </w:pPr>
            <w:r>
              <w:rPr>
                <w:lang w:val="en-GB" w:eastAsia="en-US"/>
              </w:rPr>
              <w:t>yuqin_chen@apple.com</w:t>
            </w:r>
          </w:p>
        </w:tc>
      </w:tr>
      <w:tr w:rsidR="00D6577B" w14:paraId="35C93841" w14:textId="77777777" w:rsidTr="00E75A32">
        <w:tc>
          <w:tcPr>
            <w:tcW w:w="3210" w:type="dxa"/>
          </w:tcPr>
          <w:p w14:paraId="41045464" w14:textId="23BA92CC" w:rsidR="00D6577B" w:rsidRDefault="00D50CA4" w:rsidP="00D6577B">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5E264EC7" w14:textId="5346E0FE" w:rsidR="00D6577B" w:rsidRPr="00D50CA4" w:rsidRDefault="00D50CA4" w:rsidP="00D6577B">
            <w:pPr>
              <w:rPr>
                <w:rFonts w:eastAsiaTheme="minorEastAsia"/>
                <w:lang w:val="en-GB"/>
              </w:rPr>
            </w:pPr>
            <w:r>
              <w:rPr>
                <w:rFonts w:eastAsiaTheme="minorEastAsia" w:hint="eastAsia"/>
                <w:lang w:val="en-GB"/>
              </w:rPr>
              <w:t>Y</w:t>
            </w:r>
            <w:r>
              <w:rPr>
                <w:rFonts w:eastAsiaTheme="minorEastAsia"/>
                <w:lang w:val="en-GB"/>
              </w:rPr>
              <w:t>ang Zhao</w:t>
            </w:r>
          </w:p>
        </w:tc>
        <w:tc>
          <w:tcPr>
            <w:tcW w:w="3211" w:type="dxa"/>
          </w:tcPr>
          <w:p w14:paraId="7EA908F2" w14:textId="49626D95" w:rsidR="00D6577B" w:rsidRPr="00D50CA4" w:rsidRDefault="00D50CA4" w:rsidP="00D6577B">
            <w:pPr>
              <w:rPr>
                <w:rFonts w:eastAsiaTheme="minorEastAsia"/>
                <w:lang w:val="en-GB"/>
              </w:rPr>
            </w:pPr>
            <w:r>
              <w:rPr>
                <w:rFonts w:eastAsiaTheme="minorEastAsia" w:hint="eastAsia"/>
                <w:lang w:val="en-GB"/>
              </w:rPr>
              <w:t>z</w:t>
            </w:r>
            <w:r>
              <w:rPr>
                <w:rFonts w:eastAsiaTheme="minorEastAsia"/>
                <w:lang w:val="en-GB"/>
              </w:rPr>
              <w:t>haoyang@huawei.com</w:t>
            </w:r>
          </w:p>
        </w:tc>
      </w:tr>
      <w:tr w:rsidR="00D6577B" w14:paraId="1225FF2C" w14:textId="77777777" w:rsidTr="00E75A32">
        <w:tc>
          <w:tcPr>
            <w:tcW w:w="3210" w:type="dxa"/>
          </w:tcPr>
          <w:p w14:paraId="037FF7B3" w14:textId="197A84FD" w:rsidR="00D6577B" w:rsidRPr="009B6DF6" w:rsidRDefault="009B6DF6" w:rsidP="00D6577B">
            <w:pPr>
              <w:rPr>
                <w:rFonts w:eastAsiaTheme="minorEastAsia"/>
                <w:lang w:val="en-GB"/>
              </w:rPr>
            </w:pPr>
            <w:r>
              <w:rPr>
                <w:rFonts w:eastAsiaTheme="minorEastAsia" w:hint="eastAsia"/>
                <w:lang w:val="en-GB"/>
              </w:rPr>
              <w:t>O</w:t>
            </w:r>
            <w:r>
              <w:rPr>
                <w:rFonts w:eastAsiaTheme="minorEastAsia"/>
                <w:lang w:val="en-GB"/>
              </w:rPr>
              <w:t>PPO</w:t>
            </w:r>
          </w:p>
        </w:tc>
        <w:tc>
          <w:tcPr>
            <w:tcW w:w="3210" w:type="dxa"/>
          </w:tcPr>
          <w:p w14:paraId="5F4E3896" w14:textId="069523D5" w:rsidR="00D6577B" w:rsidRPr="009B6DF6" w:rsidRDefault="009B6DF6" w:rsidP="00D6577B">
            <w:pPr>
              <w:rPr>
                <w:rFonts w:eastAsiaTheme="minorEastAsia"/>
                <w:lang w:val="en-GB"/>
              </w:rPr>
            </w:pPr>
            <w:proofErr w:type="spellStart"/>
            <w:r>
              <w:rPr>
                <w:rFonts w:eastAsiaTheme="minorEastAsia"/>
                <w:lang w:val="en-GB"/>
              </w:rPr>
              <w:t>Z</w:t>
            </w:r>
            <w:r>
              <w:rPr>
                <w:rFonts w:eastAsiaTheme="minorEastAsia" w:hint="eastAsia"/>
                <w:lang w:val="en-GB"/>
              </w:rPr>
              <w:t>hongda</w:t>
            </w:r>
            <w:proofErr w:type="spellEnd"/>
            <w:r>
              <w:rPr>
                <w:rFonts w:eastAsiaTheme="minorEastAsia"/>
                <w:lang w:val="en-GB"/>
              </w:rPr>
              <w:t xml:space="preserve"> Du</w:t>
            </w:r>
          </w:p>
        </w:tc>
        <w:tc>
          <w:tcPr>
            <w:tcW w:w="3211" w:type="dxa"/>
          </w:tcPr>
          <w:p w14:paraId="56DDB2ED" w14:textId="2791AE2B" w:rsidR="00D6577B" w:rsidRPr="009B6DF6" w:rsidRDefault="009B6DF6" w:rsidP="00D6577B">
            <w:pPr>
              <w:rPr>
                <w:rFonts w:eastAsiaTheme="minorEastAsia"/>
                <w:lang w:val="en-GB"/>
              </w:rPr>
            </w:pPr>
            <w:r>
              <w:rPr>
                <w:rFonts w:eastAsiaTheme="minorEastAsia" w:hint="eastAsia"/>
                <w:lang w:val="en-GB"/>
              </w:rPr>
              <w:t>d</w:t>
            </w:r>
            <w:r>
              <w:rPr>
                <w:rFonts w:eastAsiaTheme="minorEastAsia"/>
                <w:lang w:val="en-GB"/>
              </w:rPr>
              <w:t>uzhongda@oppo.com</w:t>
            </w:r>
          </w:p>
        </w:tc>
      </w:tr>
      <w:tr w:rsidR="004F2789" w14:paraId="2D0FEB77" w14:textId="77777777" w:rsidTr="00E75A32">
        <w:tc>
          <w:tcPr>
            <w:tcW w:w="3210" w:type="dxa"/>
          </w:tcPr>
          <w:p w14:paraId="56BB02FD" w14:textId="3F6E232C" w:rsidR="004F2789" w:rsidRDefault="004F2789" w:rsidP="004F2789">
            <w:pPr>
              <w:rPr>
                <w:lang w:val="en-GB" w:eastAsia="en-US"/>
              </w:rPr>
            </w:pPr>
            <w:proofErr w:type="spellStart"/>
            <w:r>
              <w:rPr>
                <w:lang w:val="en-GB" w:eastAsia="en-US"/>
              </w:rPr>
              <w:t>MediaTek</w:t>
            </w:r>
            <w:proofErr w:type="spellEnd"/>
          </w:p>
        </w:tc>
        <w:tc>
          <w:tcPr>
            <w:tcW w:w="3210" w:type="dxa"/>
          </w:tcPr>
          <w:p w14:paraId="5F6E931A" w14:textId="7F4834BC" w:rsidR="004F2789" w:rsidRDefault="004F2789" w:rsidP="004F2789">
            <w:pPr>
              <w:rPr>
                <w:lang w:val="en-GB" w:eastAsia="en-US"/>
              </w:rPr>
            </w:pPr>
            <w:r>
              <w:rPr>
                <w:lang w:val="en-GB" w:eastAsia="en-US"/>
              </w:rPr>
              <w:t>Felix Tsai</w:t>
            </w:r>
          </w:p>
        </w:tc>
        <w:tc>
          <w:tcPr>
            <w:tcW w:w="3211" w:type="dxa"/>
          </w:tcPr>
          <w:p w14:paraId="300E3B91" w14:textId="101C03C4" w:rsidR="004F2789" w:rsidRDefault="004F2789" w:rsidP="004F2789">
            <w:pPr>
              <w:rPr>
                <w:lang w:val="en-GB" w:eastAsia="en-US"/>
              </w:rPr>
            </w:pPr>
            <w:r>
              <w:rPr>
                <w:lang w:val="en-GB" w:eastAsia="en-US"/>
              </w:rPr>
              <w:t>chun-fan.tsai@mediatek.com</w:t>
            </w:r>
          </w:p>
        </w:tc>
      </w:tr>
      <w:tr w:rsidR="004F2789" w14:paraId="1EA33C18" w14:textId="77777777" w:rsidTr="00E75A32">
        <w:tc>
          <w:tcPr>
            <w:tcW w:w="3210" w:type="dxa"/>
          </w:tcPr>
          <w:p w14:paraId="56C8FA23" w14:textId="243DB203" w:rsidR="004F2789" w:rsidRDefault="006732A3" w:rsidP="004F2789">
            <w:pPr>
              <w:rPr>
                <w:lang w:val="en-GB" w:eastAsia="en-US"/>
              </w:rPr>
            </w:pPr>
            <w:r>
              <w:rPr>
                <w:lang w:val="en-GB" w:eastAsia="en-US"/>
              </w:rPr>
              <w:t>Intel</w:t>
            </w:r>
          </w:p>
        </w:tc>
        <w:tc>
          <w:tcPr>
            <w:tcW w:w="3210" w:type="dxa"/>
          </w:tcPr>
          <w:p w14:paraId="7730FC9C" w14:textId="5FD0C8B3" w:rsidR="004F2789" w:rsidRDefault="006732A3" w:rsidP="004F2789">
            <w:pPr>
              <w:rPr>
                <w:lang w:val="en-GB" w:eastAsia="en-US"/>
              </w:rPr>
            </w:pPr>
            <w:r>
              <w:rPr>
                <w:lang w:val="en-GB" w:eastAsia="en-US"/>
              </w:rPr>
              <w:t xml:space="preserve">Candy </w:t>
            </w:r>
            <w:proofErr w:type="spellStart"/>
            <w:r>
              <w:rPr>
                <w:lang w:val="en-GB" w:eastAsia="en-US"/>
              </w:rPr>
              <w:t>Yiu</w:t>
            </w:r>
            <w:proofErr w:type="spellEnd"/>
          </w:p>
        </w:tc>
        <w:tc>
          <w:tcPr>
            <w:tcW w:w="3211" w:type="dxa"/>
          </w:tcPr>
          <w:p w14:paraId="2D57DC17" w14:textId="7BAFEAFA" w:rsidR="004F2789" w:rsidRDefault="006732A3" w:rsidP="004F2789">
            <w:pPr>
              <w:rPr>
                <w:lang w:val="en-GB" w:eastAsia="en-US"/>
              </w:rPr>
            </w:pPr>
            <w:r>
              <w:rPr>
                <w:lang w:val="en-GB" w:eastAsia="en-US"/>
              </w:rPr>
              <w:t>Candy.yiu@intel.com</w:t>
            </w:r>
          </w:p>
        </w:tc>
      </w:tr>
      <w:tr w:rsidR="0041626C" w14:paraId="38DE0C1E" w14:textId="77777777" w:rsidTr="00E75A32">
        <w:tc>
          <w:tcPr>
            <w:tcW w:w="3210" w:type="dxa"/>
          </w:tcPr>
          <w:p w14:paraId="4AD1E8D1" w14:textId="5BF3E742" w:rsidR="0041626C" w:rsidRDefault="0041626C" w:rsidP="0041626C">
            <w:pPr>
              <w:rPr>
                <w:lang w:val="en-GB" w:eastAsia="en-US"/>
              </w:rPr>
            </w:pPr>
            <w:bookmarkStart w:id="4" w:name="_GoBack" w:colFirst="0" w:colLast="0"/>
            <w:r>
              <w:rPr>
                <w:lang w:val="en-GB" w:eastAsia="en-US"/>
              </w:rPr>
              <w:t>Samsung</w:t>
            </w:r>
          </w:p>
        </w:tc>
        <w:tc>
          <w:tcPr>
            <w:tcW w:w="3210" w:type="dxa"/>
          </w:tcPr>
          <w:p w14:paraId="71DD8299" w14:textId="36FBAEA9" w:rsidR="0041626C" w:rsidRDefault="0041626C" w:rsidP="0041626C">
            <w:pPr>
              <w:rPr>
                <w:lang w:val="en-GB" w:eastAsia="en-US"/>
              </w:rPr>
            </w:pPr>
            <w:r>
              <w:rPr>
                <w:lang w:val="en-GB" w:eastAsia="en-US"/>
              </w:rPr>
              <w:t>Aby K Abraham</w:t>
            </w:r>
          </w:p>
        </w:tc>
        <w:tc>
          <w:tcPr>
            <w:tcW w:w="3211" w:type="dxa"/>
          </w:tcPr>
          <w:p w14:paraId="59E81E44" w14:textId="70686182" w:rsidR="0041626C" w:rsidRDefault="0041626C" w:rsidP="0041626C">
            <w:pPr>
              <w:rPr>
                <w:lang w:val="en-GB" w:eastAsia="en-US"/>
              </w:rPr>
            </w:pPr>
            <w:r>
              <w:rPr>
                <w:lang w:val="en-GB" w:eastAsia="en-US"/>
              </w:rPr>
              <w:t>aby.abraham@samsung.com</w:t>
            </w:r>
          </w:p>
        </w:tc>
      </w:tr>
      <w:bookmarkEnd w:id="4"/>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Heading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w:t>
      </w:r>
      <w:proofErr w:type="spellStart"/>
      <w:r w:rsidR="00A514A9" w:rsidRPr="00C367F4">
        <w:t>Tx</w:t>
      </w:r>
      <w:proofErr w:type="spellEnd"/>
      <w:r w:rsidR="00A514A9" w:rsidRPr="00C367F4">
        <w:t xml:space="preserve"> antennas by </w:t>
      </w:r>
      <w:r w:rsidR="00A514A9">
        <w:t xml:space="preserve">doing sensing during UL gaps, and thus </w:t>
      </w:r>
      <w:r w:rsidR="00A514A9" w:rsidRPr="00C367F4">
        <w:t xml:space="preserve">avoid unnecessary P-MPR when human targets are not close to the </w:t>
      </w:r>
      <w:proofErr w:type="spellStart"/>
      <w:r w:rsidR="00A514A9" w:rsidRPr="00C367F4">
        <w:t>Tx</w:t>
      </w:r>
      <w:proofErr w:type="spellEnd"/>
      <w:r w:rsidR="00A514A9" w:rsidRPr="00C367F4">
        <w:t xml:space="preserve"> antennas</w:t>
      </w:r>
      <w:r w:rsidR="00A514A9">
        <w:t>.</w:t>
      </w:r>
    </w:p>
    <w:p w14:paraId="24FEFBD5" w14:textId="232177F1" w:rsidR="002D4E05" w:rsidRDefault="00AC60D0" w:rsidP="00AC60D0">
      <w:pPr>
        <w:pStyle w:val="Heading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w:t>
      </w:r>
      <w:proofErr w:type="spellStart"/>
      <w:r w:rsidR="00C5118E">
        <w:rPr>
          <w:bCs/>
          <w:kern w:val="2"/>
        </w:rPr>
        <w:t>MeasGapConfig</w:t>
      </w:r>
      <w:proofErr w:type="spellEnd"/>
      <w:r w:rsidR="00C5118E">
        <w:rPr>
          <w:bCs/>
          <w:kern w:val="2"/>
        </w:rPr>
        <w:t xml:space="preserve">.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lastRenderedPageBreak/>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proofErr w:type="spellStart"/>
      <w:r w:rsidRPr="00982D57">
        <w:rPr>
          <w:bCs/>
          <w:i/>
          <w:kern w:val="2"/>
        </w:rPr>
        <w:t>gapOffset</w:t>
      </w:r>
      <w:proofErr w:type="spellEnd"/>
      <w:r w:rsidRPr="00982D57">
        <w:rPr>
          <w:bCs/>
          <w:kern w:val="2"/>
        </w:rPr>
        <w:t xml:space="preserve">, </w:t>
      </w:r>
      <w:proofErr w:type="spellStart"/>
      <w:r w:rsidRPr="00982D57">
        <w:rPr>
          <w:bCs/>
          <w:i/>
          <w:kern w:val="2"/>
        </w:rPr>
        <w:t>ugl</w:t>
      </w:r>
      <w:proofErr w:type="spellEnd"/>
      <w:r w:rsidRPr="00982D57">
        <w:rPr>
          <w:bCs/>
          <w:kern w:val="2"/>
        </w:rPr>
        <w:t xml:space="preserve">, </w:t>
      </w:r>
      <w:proofErr w:type="spellStart"/>
      <w:r w:rsidRPr="00982D57">
        <w:rPr>
          <w:bCs/>
          <w:i/>
          <w:kern w:val="2"/>
        </w:rPr>
        <w:t>ugrp</w:t>
      </w:r>
      <w:proofErr w:type="spellEnd"/>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proofErr w:type="spellStart"/>
      <w:r w:rsidRPr="00C5118E">
        <w:rPr>
          <w:b/>
          <w:bCs/>
          <w:i/>
          <w:kern w:val="2"/>
        </w:rPr>
        <w:t>gapOffset</w:t>
      </w:r>
      <w:proofErr w:type="spellEnd"/>
    </w:p>
    <w:p w14:paraId="24B94E3D" w14:textId="202B8CAA" w:rsidR="00C5118E" w:rsidRPr="00C5118E" w:rsidRDefault="00C5118E" w:rsidP="00C5118E">
      <w:pPr>
        <w:jc w:val="both"/>
        <w:rPr>
          <w:b/>
          <w:bCs/>
          <w:kern w:val="2"/>
        </w:rPr>
      </w:pPr>
      <w:r w:rsidRPr="00C5118E">
        <w:rPr>
          <w:b/>
          <w:bCs/>
          <w:i/>
          <w:kern w:val="2"/>
        </w:rPr>
        <w:t xml:space="preserve">b) </w:t>
      </w:r>
      <w:proofErr w:type="spellStart"/>
      <w:r w:rsidRPr="00C5118E">
        <w:rPr>
          <w:b/>
          <w:bCs/>
          <w:i/>
          <w:kern w:val="2"/>
        </w:rPr>
        <w:t>ugl</w:t>
      </w:r>
      <w:proofErr w:type="spellEnd"/>
    </w:p>
    <w:p w14:paraId="31CFDF28" w14:textId="410EF78D" w:rsidR="00982D57" w:rsidRPr="00C5118E" w:rsidRDefault="00C5118E" w:rsidP="00C5118E">
      <w:pPr>
        <w:jc w:val="both"/>
        <w:rPr>
          <w:b/>
          <w:bCs/>
          <w:kern w:val="2"/>
        </w:rPr>
      </w:pPr>
      <w:r w:rsidRPr="00C5118E">
        <w:rPr>
          <w:b/>
          <w:bCs/>
          <w:i/>
          <w:kern w:val="2"/>
        </w:rPr>
        <w:t xml:space="preserve">c) </w:t>
      </w:r>
      <w:proofErr w:type="spellStart"/>
      <w:r w:rsidRPr="00C5118E">
        <w:rPr>
          <w:b/>
          <w:bCs/>
          <w:i/>
          <w:kern w:val="2"/>
        </w:rPr>
        <w:t>ugrp</w:t>
      </w:r>
      <w:proofErr w:type="spellEnd"/>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TableGrid"/>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w:t>
            </w:r>
            <w:proofErr w:type="spellStart"/>
            <w:r w:rsidR="000232C1">
              <w:rPr>
                <w:bCs/>
                <w:kern w:val="2"/>
              </w:rPr>
              <w:t>configuraion</w:t>
            </w:r>
            <w:proofErr w:type="spellEnd"/>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w:t>
            </w:r>
            <w:proofErr w:type="spellStart"/>
            <w:r w:rsidR="000336CF">
              <w:rPr>
                <w:bCs/>
                <w:kern w:val="2"/>
              </w:rPr>
              <w:t>subframe</w:t>
            </w:r>
            <w:proofErr w:type="spellEnd"/>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proofErr w:type="spellStart"/>
            <w:r w:rsidRPr="009D36B4">
              <w:rPr>
                <w:sz w:val="22"/>
                <w:shd w:val="pct15" w:color="auto" w:fill="FFFFFF"/>
              </w:rPr>
              <w:t>refServCellIndicator</w:t>
            </w:r>
            <w:proofErr w:type="spellEnd"/>
            <w:r w:rsidRPr="009D36B4">
              <w:rPr>
                <w:sz w:val="22"/>
                <w:shd w:val="pct15" w:color="auto" w:fill="FFFFFF"/>
              </w:rPr>
              <w:t xml:space="preserve">                </w:t>
            </w:r>
            <w:r w:rsidRPr="009D36B4">
              <w:rPr>
                <w:color w:val="993366"/>
                <w:sz w:val="22"/>
                <w:shd w:val="pct15" w:color="auto" w:fill="FFFFFF"/>
              </w:rPr>
              <w:t>ENUMERATED</w:t>
            </w:r>
            <w:r w:rsidRPr="009D36B4">
              <w:rPr>
                <w:sz w:val="22"/>
                <w:shd w:val="pct15" w:color="auto" w:fill="FFFFFF"/>
              </w:rPr>
              <w:t xml:space="preserve"> {</w:t>
            </w:r>
            <w:proofErr w:type="spellStart"/>
            <w:r w:rsidRPr="009D36B4">
              <w:rPr>
                <w:sz w:val="22"/>
                <w:shd w:val="pct15" w:color="auto" w:fill="FFFFFF"/>
              </w:rPr>
              <w:t>pCell</w:t>
            </w:r>
            <w:proofErr w:type="spellEnd"/>
            <w:r w:rsidRPr="009D36B4">
              <w:rPr>
                <w:sz w:val="22"/>
                <w:shd w:val="pct15" w:color="auto" w:fill="FFFFFF"/>
              </w:rPr>
              <w:t xml:space="preserve">, </w:t>
            </w:r>
            <w:proofErr w:type="spellStart"/>
            <w:r w:rsidRPr="009D36B4">
              <w:rPr>
                <w:sz w:val="22"/>
                <w:shd w:val="pct15" w:color="auto" w:fill="FFFFFF"/>
              </w:rPr>
              <w:t>pSCell</w:t>
            </w:r>
            <w:proofErr w:type="spellEnd"/>
            <w:r w:rsidRPr="009D36B4">
              <w:rPr>
                <w:sz w:val="22"/>
                <w:shd w:val="pct15" w:color="auto" w:fill="FFFFFF"/>
              </w:rPr>
              <w:t>, mcg-FR2}</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As presented in R2</w:t>
            </w:r>
            <w:r w:rsidRPr="002D4E05">
              <w:t>-2110076</w:t>
            </w:r>
            <w:r>
              <w:t xml:space="preserve">, </w:t>
            </w:r>
            <w:proofErr w:type="spellStart"/>
            <w:r>
              <w:t>ugl</w:t>
            </w:r>
            <w:proofErr w:type="spellEnd"/>
            <w:r>
              <w:t xml:space="preserve"> and </w:t>
            </w:r>
            <w:proofErr w:type="spellStart"/>
            <w:r>
              <w:t>ugrp</w:t>
            </w:r>
            <w:proofErr w:type="spellEnd"/>
            <w:r>
              <w:t xml:space="preserve"> are already mentioned in the RAN4 LS. </w:t>
            </w:r>
          </w:p>
          <w:p w14:paraId="50712D7D" w14:textId="77777777" w:rsidR="00D6577B" w:rsidRDefault="00D6577B" w:rsidP="00D6577B">
            <w:pPr>
              <w:spacing w:before="100" w:beforeAutospacing="1" w:after="100" w:afterAutospacing="1"/>
              <w:jc w:val="both"/>
              <w:rPr>
                <w:bCs/>
                <w:kern w:val="2"/>
              </w:rPr>
            </w:pPr>
            <w:proofErr w:type="spellStart"/>
            <w:r w:rsidRPr="004F4C14">
              <w:rPr>
                <w:bCs/>
                <w:i/>
                <w:kern w:val="2"/>
              </w:rPr>
              <w:t>gapOffset</w:t>
            </w:r>
            <w:proofErr w:type="spellEnd"/>
            <w:r>
              <w:rPr>
                <w:bCs/>
                <w:kern w:val="2"/>
              </w:rPr>
              <w:t xml:space="preserve"> is used for network to make a distribution</w:t>
            </w:r>
            <w:r>
              <w:rPr>
                <w:rFonts w:hint="eastAsia"/>
                <w:bCs/>
                <w:kern w:val="2"/>
              </w:rPr>
              <w:t xml:space="preserve"> </w:t>
            </w:r>
            <w:r>
              <w:rPr>
                <w:bCs/>
                <w:kern w:val="2"/>
              </w:rPr>
              <w:t>on gap configurations to UE(s) so to achieve a better scheduling performance. Thus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FR2 serving cell can work as reference cell for UL gap configuration. In details, if synchronous FR2 CA is configured, the SFN and </w:t>
            </w:r>
            <w:proofErr w:type="spellStart"/>
            <w:r>
              <w:rPr>
                <w:bCs/>
                <w:kern w:val="2"/>
              </w:rPr>
              <w:t>subframe</w:t>
            </w:r>
            <w:proofErr w:type="spellEnd"/>
            <w:r>
              <w:rPr>
                <w:bCs/>
                <w:kern w:val="2"/>
              </w:rPr>
              <w:t xml:space="preserve"> of any FR2 serving can be used in the gap calculation. For asynchronous FR2 CA configuration, the SFN and </w:t>
            </w:r>
            <w:proofErr w:type="spellStart"/>
            <w:r>
              <w:rPr>
                <w:bCs/>
                <w:kern w:val="2"/>
              </w:rPr>
              <w:t>subframe</w:t>
            </w:r>
            <w:proofErr w:type="spellEnd"/>
            <w:r>
              <w:rPr>
                <w:bCs/>
                <w:kern w:val="2"/>
              </w:rPr>
              <w:t xml:space="preserve"> of a serving cell on FR2 frequency indicated by the </w:t>
            </w:r>
            <w:r w:rsidRPr="00A60B26">
              <w:rPr>
                <w:bCs/>
                <w:i/>
                <w:kern w:val="2"/>
              </w:rPr>
              <w:t>refFR2ServCellAsyncCA</w:t>
            </w:r>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[Response to ZTE comment]</w:t>
            </w:r>
            <w:r w:rsidR="00B65A97" w:rsidRPr="00B65A97">
              <w:rPr>
                <w:bCs/>
                <w:kern w:val="2"/>
                <w:highlight w:val="yellow"/>
              </w:rPr>
              <w:t>:</w:t>
            </w:r>
            <w:r>
              <w:rPr>
                <w:bCs/>
                <w:kern w:val="2"/>
              </w:rPr>
              <w:t xml:space="preserve"> </w:t>
            </w:r>
            <w:r w:rsidR="00D6577B" w:rsidRPr="00D6577B">
              <w:rPr>
                <w:bCs/>
                <w:kern w:val="2"/>
              </w:rPr>
              <w:t>For ZTE’s comment on</w:t>
            </w:r>
            <w:r w:rsidR="00D6577B" w:rsidRPr="00D6577B">
              <w:t xml:space="preserve"> </w:t>
            </w:r>
            <w:proofErr w:type="spellStart"/>
            <w:r w:rsidR="00D6577B" w:rsidRPr="00D6577B">
              <w:t>refServCellIndicator</w:t>
            </w:r>
            <w:proofErr w:type="spellEnd"/>
            <w:r w:rsidR="00D6577B" w:rsidRPr="00D6577B">
              <w:t>, our view is we should avoid using the FR1 serving cell for timing reference.</w:t>
            </w:r>
            <w:r w:rsidR="00D6577B">
              <w:t xml:space="preserve"> That is why we propose to use </w:t>
            </w:r>
            <w:r w:rsidR="00D6577B">
              <w:rPr>
                <w:bCs/>
                <w:kern w:val="2"/>
              </w:rPr>
              <w:t>refFR2ServCellAsyncCA.</w:t>
            </w:r>
          </w:p>
        </w:tc>
      </w:tr>
      <w:tr w:rsidR="00D50CA4" w14:paraId="45545B7F" w14:textId="77777777" w:rsidTr="00886B8B">
        <w:tc>
          <w:tcPr>
            <w:tcW w:w="1555" w:type="dxa"/>
          </w:tcPr>
          <w:p w14:paraId="78AA90F6" w14:textId="1FAEE0F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8D1A5A5" w14:textId="12F8670E" w:rsidR="00D50CA4" w:rsidRDefault="00D50CA4" w:rsidP="00D50CA4">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BF01B4D" w14:textId="5E962DF8" w:rsidR="00D50CA4" w:rsidRDefault="00D50CA4" w:rsidP="00D50CA4">
            <w:pPr>
              <w:spacing w:after="120"/>
              <w:jc w:val="both"/>
              <w:rPr>
                <w:bCs/>
                <w:kern w:val="2"/>
              </w:rPr>
            </w:pPr>
            <w:r>
              <w:rPr>
                <w:rFonts w:eastAsiaTheme="minorEastAsia"/>
                <w:bCs/>
                <w:kern w:val="2"/>
              </w:rPr>
              <w:t>Not sure about d). It is a bit unclear what kind of granularity is such configuration, e.g. per UE, per FRX or anything else? We think this should be first clarified by RAN4 before deciding in RAN2.</w:t>
            </w:r>
          </w:p>
        </w:tc>
      </w:tr>
      <w:tr w:rsidR="009B6DF6" w14:paraId="7244EC47" w14:textId="77777777" w:rsidTr="00886B8B">
        <w:tc>
          <w:tcPr>
            <w:tcW w:w="1555" w:type="dxa"/>
          </w:tcPr>
          <w:p w14:paraId="50470129" w14:textId="5DE47474" w:rsidR="009B6DF6" w:rsidRPr="009B6DF6" w:rsidRDefault="009B6DF6" w:rsidP="009B6DF6">
            <w:pPr>
              <w:spacing w:before="100" w:beforeAutospacing="1" w:after="100" w:afterAutospacing="1"/>
              <w:jc w:val="both"/>
              <w:rPr>
                <w:rFonts w:eastAsiaTheme="minorEastAsia"/>
                <w:bCs/>
                <w:kern w:val="2"/>
              </w:rPr>
            </w:pPr>
            <w:r>
              <w:rPr>
                <w:rFonts w:eastAsiaTheme="minorEastAsia" w:hint="eastAsia"/>
                <w:bCs/>
                <w:kern w:val="2"/>
              </w:rPr>
              <w:lastRenderedPageBreak/>
              <w:t>O</w:t>
            </w:r>
            <w:r>
              <w:rPr>
                <w:rFonts w:eastAsiaTheme="minorEastAsia"/>
                <w:bCs/>
                <w:kern w:val="2"/>
              </w:rPr>
              <w:t>PPO</w:t>
            </w:r>
          </w:p>
        </w:tc>
        <w:tc>
          <w:tcPr>
            <w:tcW w:w="3113" w:type="dxa"/>
          </w:tcPr>
          <w:p w14:paraId="2C8721E1" w14:textId="46C1397E" w:rsidR="009B6DF6" w:rsidRDefault="009B6DF6" w:rsidP="009B6DF6">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55FAB8B" w14:textId="7DC76465" w:rsidR="009B6DF6" w:rsidRDefault="009B6DF6" w:rsidP="009B6DF6">
            <w:pPr>
              <w:spacing w:after="120"/>
              <w:jc w:val="both"/>
              <w:rPr>
                <w:bCs/>
                <w:kern w:val="2"/>
              </w:rPr>
            </w:pPr>
            <w:r>
              <w:rPr>
                <w:rFonts w:eastAsiaTheme="minorEastAsia"/>
                <w:bCs/>
                <w:kern w:val="2"/>
              </w:rPr>
              <w:t>Also not sure about d). From RAN4 LS the UL gap is very similar to measurement gap in the sense UE will stopping serving and turn to do something else. So it will likely that the way to calculate gap will be the same as what is done for measurement gap. So we kind agree with ZTE’s opinion. But again we also agree with Huawei RAN2 need wait for further input from RAN4 instead to decide on this at this meeting.</w:t>
            </w:r>
          </w:p>
        </w:tc>
      </w:tr>
      <w:tr w:rsidR="004F2789" w14:paraId="434B870F" w14:textId="77777777" w:rsidTr="00886B8B">
        <w:tc>
          <w:tcPr>
            <w:tcW w:w="1555" w:type="dxa"/>
          </w:tcPr>
          <w:p w14:paraId="16D1D05C" w14:textId="354A9720" w:rsidR="004F2789" w:rsidRDefault="004F2789" w:rsidP="004F2789">
            <w:pPr>
              <w:spacing w:before="100" w:beforeAutospacing="1" w:after="100" w:afterAutospacing="1"/>
              <w:jc w:val="both"/>
              <w:rPr>
                <w:rFonts w:eastAsiaTheme="minorEastAsia"/>
                <w:bCs/>
                <w:kern w:val="2"/>
              </w:rPr>
            </w:pPr>
            <w:proofErr w:type="spellStart"/>
            <w:r>
              <w:rPr>
                <w:bCs/>
                <w:kern w:val="2"/>
              </w:rPr>
              <w:t>MediaTek</w:t>
            </w:r>
            <w:proofErr w:type="spellEnd"/>
          </w:p>
        </w:tc>
        <w:tc>
          <w:tcPr>
            <w:tcW w:w="3113" w:type="dxa"/>
          </w:tcPr>
          <w:p w14:paraId="0A331824" w14:textId="09947DEC" w:rsidR="004F2789" w:rsidRDefault="004F2789" w:rsidP="004F2789">
            <w:pPr>
              <w:spacing w:before="100" w:beforeAutospacing="1" w:after="100" w:afterAutospacing="1"/>
              <w:jc w:val="both"/>
              <w:rPr>
                <w:rFonts w:eastAsiaTheme="minorEastAsia"/>
                <w:bCs/>
                <w:kern w:val="2"/>
              </w:rPr>
            </w:pPr>
            <w:r>
              <w:rPr>
                <w:bCs/>
                <w:kern w:val="2"/>
              </w:rPr>
              <w:t>At least a), b), c)</w:t>
            </w:r>
          </w:p>
        </w:tc>
        <w:tc>
          <w:tcPr>
            <w:tcW w:w="4966" w:type="dxa"/>
          </w:tcPr>
          <w:p w14:paraId="6531D1D3" w14:textId="20AF6B4D" w:rsidR="004F2789" w:rsidRDefault="004F2789" w:rsidP="004F2789">
            <w:pPr>
              <w:spacing w:after="120"/>
              <w:jc w:val="both"/>
              <w:rPr>
                <w:rFonts w:eastAsiaTheme="minorEastAsia"/>
                <w:bCs/>
                <w:kern w:val="2"/>
              </w:rPr>
            </w:pPr>
            <w:r>
              <w:rPr>
                <w:bCs/>
                <w:kern w:val="2"/>
              </w:rPr>
              <w:t>For d), we can check with R4 if only FR2 cell could be used as reference cell for this UL gap calculation.</w:t>
            </w:r>
          </w:p>
        </w:tc>
      </w:tr>
      <w:tr w:rsidR="002454D7" w14:paraId="69DE2D38" w14:textId="77777777" w:rsidTr="009E3955">
        <w:tc>
          <w:tcPr>
            <w:tcW w:w="1555" w:type="dxa"/>
          </w:tcPr>
          <w:p w14:paraId="2BCF6413" w14:textId="77777777" w:rsidR="002454D7" w:rsidRDefault="002454D7" w:rsidP="009E3955">
            <w:pPr>
              <w:spacing w:before="100" w:beforeAutospacing="1" w:after="100" w:afterAutospacing="1"/>
              <w:jc w:val="both"/>
              <w:rPr>
                <w:bCs/>
                <w:kern w:val="2"/>
              </w:rPr>
            </w:pPr>
            <w:r>
              <w:rPr>
                <w:bCs/>
                <w:kern w:val="2"/>
              </w:rPr>
              <w:t>Intel</w:t>
            </w:r>
          </w:p>
        </w:tc>
        <w:tc>
          <w:tcPr>
            <w:tcW w:w="3113" w:type="dxa"/>
          </w:tcPr>
          <w:p w14:paraId="4E3EFAFA" w14:textId="77777777" w:rsidR="002454D7" w:rsidRDefault="002454D7" w:rsidP="009E3955">
            <w:pPr>
              <w:spacing w:before="100" w:beforeAutospacing="1" w:after="100" w:afterAutospacing="1"/>
              <w:jc w:val="both"/>
              <w:rPr>
                <w:bCs/>
                <w:kern w:val="2"/>
              </w:rPr>
            </w:pPr>
            <w:proofErr w:type="spellStart"/>
            <w:r>
              <w:rPr>
                <w:bCs/>
                <w:kern w:val="2"/>
              </w:rPr>
              <w:t>a,b,c,d</w:t>
            </w:r>
            <w:proofErr w:type="spellEnd"/>
          </w:p>
        </w:tc>
        <w:tc>
          <w:tcPr>
            <w:tcW w:w="4966" w:type="dxa"/>
          </w:tcPr>
          <w:p w14:paraId="612F2CFF" w14:textId="3EDABF3E" w:rsidR="002454D7" w:rsidRDefault="00313CEC" w:rsidP="009E3955">
            <w:pPr>
              <w:spacing w:before="100" w:beforeAutospacing="1" w:after="100" w:afterAutospacing="1"/>
              <w:jc w:val="both"/>
              <w:rPr>
                <w:bCs/>
                <w:kern w:val="2"/>
              </w:rPr>
            </w:pPr>
            <w:proofErr w:type="spellStart"/>
            <w:proofErr w:type="gramStart"/>
            <w:r>
              <w:rPr>
                <w:bCs/>
                <w:kern w:val="2"/>
              </w:rPr>
              <w:t>A,b</w:t>
            </w:r>
            <w:proofErr w:type="gramEnd"/>
            <w:r>
              <w:rPr>
                <w:bCs/>
                <w:kern w:val="2"/>
              </w:rPr>
              <w:t>,c</w:t>
            </w:r>
            <w:proofErr w:type="spellEnd"/>
            <w:r>
              <w:rPr>
                <w:bCs/>
                <w:kern w:val="2"/>
              </w:rPr>
              <w:t xml:space="preserve"> are needed. If UE needs to know reference timing, then (d) is also needed.</w:t>
            </w:r>
          </w:p>
        </w:tc>
      </w:tr>
      <w:tr w:rsidR="005E706D" w14:paraId="70308166" w14:textId="77777777" w:rsidTr="00886B8B">
        <w:tc>
          <w:tcPr>
            <w:tcW w:w="1555" w:type="dxa"/>
          </w:tcPr>
          <w:p w14:paraId="5077A2A7" w14:textId="2939D01D" w:rsidR="005E706D" w:rsidRDefault="005E706D" w:rsidP="005E706D">
            <w:pPr>
              <w:spacing w:before="100" w:beforeAutospacing="1" w:after="100" w:afterAutospacing="1"/>
              <w:jc w:val="both"/>
              <w:rPr>
                <w:bCs/>
                <w:kern w:val="2"/>
              </w:rPr>
            </w:pPr>
            <w:r>
              <w:rPr>
                <w:bCs/>
                <w:kern w:val="2"/>
              </w:rPr>
              <w:t>Samsung</w:t>
            </w:r>
          </w:p>
        </w:tc>
        <w:tc>
          <w:tcPr>
            <w:tcW w:w="3113" w:type="dxa"/>
          </w:tcPr>
          <w:p w14:paraId="18A7BFAE" w14:textId="68674A1C" w:rsidR="005E706D" w:rsidRDefault="005E706D" w:rsidP="00AD5E4E">
            <w:pPr>
              <w:spacing w:before="100" w:beforeAutospacing="1" w:after="100" w:afterAutospacing="1"/>
              <w:jc w:val="both"/>
              <w:rPr>
                <w:bCs/>
                <w:kern w:val="2"/>
              </w:rPr>
            </w:pPr>
            <w:r>
              <w:rPr>
                <w:bCs/>
                <w:kern w:val="2"/>
              </w:rPr>
              <w:t>a),b),c)</w:t>
            </w:r>
            <w:r w:rsidR="00AD5E4E">
              <w:rPr>
                <w:bCs/>
                <w:kern w:val="2"/>
              </w:rPr>
              <w:t xml:space="preserve">,d) </w:t>
            </w:r>
            <w:r>
              <w:rPr>
                <w:bCs/>
                <w:kern w:val="2"/>
              </w:rPr>
              <w:t>and may be others</w:t>
            </w:r>
          </w:p>
        </w:tc>
        <w:tc>
          <w:tcPr>
            <w:tcW w:w="4966" w:type="dxa"/>
          </w:tcPr>
          <w:p w14:paraId="35626C1B" w14:textId="77777777" w:rsidR="005E706D" w:rsidRDefault="005E706D" w:rsidP="005E706D">
            <w:pPr>
              <w:spacing w:after="120"/>
              <w:jc w:val="both"/>
              <w:rPr>
                <w:bCs/>
                <w:kern w:val="2"/>
              </w:rPr>
            </w:pPr>
            <w:r>
              <w:rPr>
                <w:bCs/>
                <w:kern w:val="2"/>
              </w:rPr>
              <w:t xml:space="preserve">a), b), c) are needed. </w:t>
            </w:r>
          </w:p>
          <w:p w14:paraId="1BDA264C" w14:textId="77777777" w:rsidR="005E706D" w:rsidRDefault="005E706D" w:rsidP="005E706D">
            <w:pPr>
              <w:spacing w:after="120"/>
              <w:jc w:val="both"/>
              <w:rPr>
                <w:bCs/>
                <w:kern w:val="2"/>
              </w:rPr>
            </w:pPr>
            <w:r>
              <w:rPr>
                <w:bCs/>
                <w:kern w:val="2"/>
              </w:rPr>
              <w:t xml:space="preserve">Activation state also may be included so that gaps can be activated at configuration itself, if needed. </w:t>
            </w:r>
          </w:p>
          <w:p w14:paraId="1AFBE6F6" w14:textId="5D92F859" w:rsidR="005E706D" w:rsidRDefault="005E706D" w:rsidP="005E706D">
            <w:pPr>
              <w:spacing w:after="120"/>
              <w:jc w:val="both"/>
              <w:rPr>
                <w:bCs/>
                <w:kern w:val="2"/>
              </w:rPr>
            </w:pPr>
            <w:r>
              <w:rPr>
                <w:bCs/>
                <w:kern w:val="2"/>
              </w:rPr>
              <w:t xml:space="preserve">refFR2ServCellAsyncCA </w:t>
            </w:r>
          </w:p>
          <w:p w14:paraId="4CD82B6E" w14:textId="7BF3443A" w:rsidR="005E706D" w:rsidRDefault="005E706D" w:rsidP="005E706D">
            <w:pPr>
              <w:spacing w:after="120"/>
              <w:jc w:val="both"/>
              <w:rPr>
                <w:bCs/>
                <w:kern w:val="2"/>
              </w:rPr>
            </w:pPr>
            <w:r>
              <w:rPr>
                <w:bCs/>
                <w:kern w:val="2"/>
              </w:rPr>
              <w:t xml:space="preserve">and </w:t>
            </w:r>
            <w:proofErr w:type="spellStart"/>
            <w:r w:rsidRPr="00DE0EA8">
              <w:rPr>
                <w:bCs/>
                <w:kern w:val="2"/>
              </w:rPr>
              <w:t>refServCellIndicator</w:t>
            </w:r>
            <w:proofErr w:type="spellEnd"/>
            <w:r w:rsidRPr="00DE0EA8">
              <w:rPr>
                <w:bCs/>
                <w:kern w:val="2"/>
              </w:rPr>
              <w:t xml:space="preserve"> also </w:t>
            </w:r>
            <w:r>
              <w:rPr>
                <w:bCs/>
                <w:kern w:val="2"/>
              </w:rPr>
              <w:t>will</w:t>
            </w:r>
            <w:r w:rsidRPr="00DE0EA8">
              <w:rPr>
                <w:bCs/>
                <w:kern w:val="2"/>
              </w:rPr>
              <w:t xml:space="preserve"> be needed, </w:t>
            </w:r>
            <w:r>
              <w:rPr>
                <w:bCs/>
                <w:kern w:val="2"/>
              </w:rPr>
              <w:t>but we can first check the</w:t>
            </w:r>
            <w:r w:rsidRPr="00DE0EA8">
              <w:rPr>
                <w:bCs/>
                <w:kern w:val="2"/>
              </w:rPr>
              <w:t xml:space="preserve"> granularity of the gap</w:t>
            </w:r>
            <w:r>
              <w:rPr>
                <w:bCs/>
                <w:kern w:val="2"/>
              </w:rPr>
              <w:t xml:space="preserve"> as Huawei mentioned</w:t>
            </w:r>
            <w:r w:rsidR="00AD5E4E">
              <w:rPr>
                <w:bCs/>
                <w:kern w:val="2"/>
              </w:rPr>
              <w:t xml:space="preserve"> to see if both are needed.</w:t>
            </w:r>
          </w:p>
          <w:p w14:paraId="767135F9" w14:textId="1C07006B" w:rsidR="005E706D" w:rsidRDefault="005E706D" w:rsidP="005E706D">
            <w:pPr>
              <w:spacing w:after="120"/>
              <w:jc w:val="both"/>
              <w:rPr>
                <w:bCs/>
                <w:kern w:val="2"/>
              </w:rPr>
            </w:pPr>
            <w:r>
              <w:rPr>
                <w:bCs/>
                <w:kern w:val="2"/>
              </w:rPr>
              <w:t xml:space="preserve">There may be some dependencies based on capability also for granularity. For e.g. if the UE doesn’t support </w:t>
            </w:r>
            <w:proofErr w:type="spellStart"/>
            <w:r>
              <w:rPr>
                <w:bCs/>
                <w:kern w:val="2"/>
              </w:rPr>
              <w:t>independentgapconfig</w:t>
            </w:r>
            <w:proofErr w:type="spellEnd"/>
            <w:r>
              <w:rPr>
                <w:bCs/>
                <w:kern w:val="2"/>
              </w:rPr>
              <w:t xml:space="preserve"> and if already per-FR1 measurement gaps are configured, it is not clear how will FR2 UL gaps be handled if only per-FR2 granularity is supported.</w:t>
            </w:r>
          </w:p>
        </w:tc>
      </w:tr>
    </w:tbl>
    <w:p w14:paraId="25A7EFCD" w14:textId="6275990B" w:rsidR="00CE5B04" w:rsidRDefault="00995B70" w:rsidP="00CE5B04">
      <w:pPr>
        <w:spacing w:before="100" w:beforeAutospacing="1" w:after="100" w:afterAutospacing="1"/>
        <w:jc w:val="both"/>
        <w:rPr>
          <w:bCs/>
          <w:kern w:val="2"/>
        </w:rPr>
      </w:pPr>
      <w:r>
        <w:rPr>
          <w:bCs/>
          <w:kern w:val="2"/>
        </w:rPr>
        <w:t>It</w:t>
      </w:r>
      <w:r w:rsidR="008A02AB">
        <w:rPr>
          <w:bCs/>
          <w:kern w:val="2"/>
        </w:rPr>
        <w:t xml:space="preserve"> was further discussed</w:t>
      </w:r>
      <w:r>
        <w:rPr>
          <w:bCs/>
          <w:kern w:val="2"/>
        </w:rPr>
        <w:t xml:space="preserve"> in [2]</w:t>
      </w:r>
      <w:r w:rsidR="008A02AB">
        <w:rPr>
          <w:bCs/>
          <w:kern w:val="2"/>
        </w:rPr>
        <w:t xml:space="preserve"> that instead of explicit configuration on </w:t>
      </w:r>
      <w:proofErr w:type="spellStart"/>
      <w:r w:rsidR="008A02AB" w:rsidRPr="00AF2554">
        <w:rPr>
          <w:bCs/>
          <w:i/>
          <w:kern w:val="2"/>
        </w:rPr>
        <w:t>ugl</w:t>
      </w:r>
      <w:proofErr w:type="spellEnd"/>
      <w:r w:rsidR="008A02AB">
        <w:rPr>
          <w:bCs/>
          <w:kern w:val="2"/>
        </w:rPr>
        <w:t xml:space="preserve"> and </w:t>
      </w:r>
      <w:proofErr w:type="spellStart"/>
      <w:r w:rsidR="008A02AB" w:rsidRPr="00AF2554">
        <w:rPr>
          <w:bCs/>
          <w:i/>
          <w:kern w:val="2"/>
        </w:rPr>
        <w:t>ugrp</w:t>
      </w:r>
      <w:proofErr w:type="spellEnd"/>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w:t>
      </w:r>
      <w:proofErr w:type="spellStart"/>
      <w:r w:rsidR="00AF2554">
        <w:rPr>
          <w:bCs/>
          <w:kern w:val="2"/>
        </w:rPr>
        <w:t>meas</w:t>
      </w:r>
      <w:proofErr w:type="spellEnd"/>
      <w:r w:rsidR="00AF2554">
        <w:rPr>
          <w:bCs/>
          <w:kern w:val="2"/>
        </w:rPr>
        <w:t xml:space="preserve">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proofErr w:type="spellStart"/>
      <w:r w:rsidRPr="00AF2554">
        <w:rPr>
          <w:b/>
          <w:bCs/>
          <w:i/>
          <w:kern w:val="2"/>
        </w:rPr>
        <w:t>ugl</w:t>
      </w:r>
      <w:proofErr w:type="spellEnd"/>
      <w:r w:rsidRPr="00AF2554">
        <w:rPr>
          <w:b/>
          <w:bCs/>
          <w:kern w:val="2"/>
        </w:rPr>
        <w:t xml:space="preserve"> and </w:t>
      </w:r>
      <w:proofErr w:type="spellStart"/>
      <w:r w:rsidRPr="00AF2554">
        <w:rPr>
          <w:b/>
          <w:bCs/>
          <w:i/>
          <w:kern w:val="2"/>
        </w:rPr>
        <w:t>ugrp</w:t>
      </w:r>
      <w:proofErr w:type="spellEnd"/>
      <w:r w:rsidR="002404C4">
        <w:rPr>
          <w:b/>
          <w:bCs/>
          <w:kern w:val="2"/>
        </w:rPr>
        <w:t xml:space="preserve"> (same as in NR </w:t>
      </w:r>
      <w:proofErr w:type="spellStart"/>
      <w:r w:rsidR="002404C4">
        <w:rPr>
          <w:b/>
          <w:bCs/>
          <w:kern w:val="2"/>
        </w:rPr>
        <w:t>meas</w:t>
      </w:r>
      <w:proofErr w:type="spellEnd"/>
      <w:r w:rsidR="002404C4">
        <w:rPr>
          <w:b/>
          <w:bCs/>
          <w:kern w:val="2"/>
        </w:rPr>
        <w:t xml:space="preserve"> gap configuration)</w:t>
      </w:r>
    </w:p>
    <w:p w14:paraId="67232825" w14:textId="7790FFA5" w:rsidR="00AF2554" w:rsidRDefault="00AF2554" w:rsidP="00AF2554">
      <w:pPr>
        <w:ind w:left="284"/>
        <w:jc w:val="both"/>
        <w:rPr>
          <w:b/>
          <w:bCs/>
          <w:kern w:val="2"/>
        </w:rPr>
      </w:pPr>
      <w:r w:rsidRPr="00AF2554">
        <w:rPr>
          <w:b/>
          <w:bCs/>
          <w:kern w:val="2"/>
        </w:rPr>
        <w:t xml:space="preserve">Option 2 - Referring to UL gap pattern ID (same as in LTE </w:t>
      </w:r>
      <w:proofErr w:type="spellStart"/>
      <w:r w:rsidRPr="00AF2554">
        <w:rPr>
          <w:b/>
          <w:bCs/>
          <w:kern w:val="2"/>
        </w:rPr>
        <w:t>meas</w:t>
      </w:r>
      <w:proofErr w:type="spellEnd"/>
      <w:r w:rsidRPr="00AF2554">
        <w:rPr>
          <w:b/>
          <w:bCs/>
          <w:kern w:val="2"/>
        </w:rPr>
        <w:t xml:space="preserve"> gap configuration)</w:t>
      </w:r>
    </w:p>
    <w:p w14:paraId="10AC4266" w14:textId="77777777" w:rsidR="00AF2554" w:rsidRDefault="00AF2554" w:rsidP="00AF2554">
      <w:pPr>
        <w:ind w:left="284"/>
        <w:jc w:val="both"/>
        <w:rPr>
          <w:bCs/>
          <w:kern w:val="2"/>
        </w:rPr>
      </w:pPr>
    </w:p>
    <w:tbl>
      <w:tblPr>
        <w:tblStyle w:val="TableGrid"/>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 xml:space="preserve">The main reason of selecting Option 2 is we believe the gap patterns will be not too many. In Rel-15 NR discussion, explicit configuration was agreed mainly </w:t>
            </w:r>
            <w:r>
              <w:rPr>
                <w:bCs/>
                <w:kern w:val="2"/>
              </w:rPr>
              <w:lastRenderedPageBreak/>
              <w:t>because the gap patterns defined by RAN4 can get to a quite large number.</w:t>
            </w:r>
          </w:p>
        </w:tc>
      </w:tr>
      <w:tr w:rsidR="00D50CA4" w14:paraId="22D2A550" w14:textId="77777777" w:rsidTr="00AF2554">
        <w:tc>
          <w:tcPr>
            <w:tcW w:w="1413" w:type="dxa"/>
          </w:tcPr>
          <w:p w14:paraId="758C0F1B" w14:textId="5B378705"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192C6BAF" w14:textId="7C43A2B4" w:rsidR="00D50CA4" w:rsidRDefault="00D50CA4" w:rsidP="00D50CA4">
            <w:pPr>
              <w:spacing w:before="100" w:beforeAutospacing="1" w:after="100" w:afterAutospacing="1"/>
              <w:jc w:val="both"/>
              <w:rPr>
                <w:bCs/>
                <w:kern w:val="2"/>
              </w:rPr>
            </w:pPr>
            <w:r>
              <w:rPr>
                <w:rFonts w:eastAsiaTheme="minorEastAsia"/>
                <w:bCs/>
                <w:kern w:val="2"/>
              </w:rPr>
              <w:t>Pending on the number of patterns</w:t>
            </w:r>
          </w:p>
        </w:tc>
        <w:tc>
          <w:tcPr>
            <w:tcW w:w="5808" w:type="dxa"/>
          </w:tcPr>
          <w:p w14:paraId="582BC934" w14:textId="49C5D611"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understand RAN4 is still discussing the value ranges for the patterns, and thus this depends on the decision from RAN4. If the number is small, Option 1 is more straight forward.</w:t>
            </w:r>
          </w:p>
        </w:tc>
      </w:tr>
      <w:tr w:rsidR="00D50CA4" w14:paraId="66697A98" w14:textId="77777777" w:rsidTr="00AF2554">
        <w:tc>
          <w:tcPr>
            <w:tcW w:w="1413" w:type="dxa"/>
          </w:tcPr>
          <w:p w14:paraId="061CA43D" w14:textId="78CEC51B" w:rsidR="00D50CA4" w:rsidRDefault="00DF1846" w:rsidP="00D50CA4">
            <w:pPr>
              <w:spacing w:before="100" w:beforeAutospacing="1" w:after="100" w:afterAutospacing="1"/>
              <w:jc w:val="both"/>
              <w:rPr>
                <w:bCs/>
                <w:kern w:val="2"/>
              </w:rPr>
            </w:pPr>
            <w:r>
              <w:rPr>
                <w:bCs/>
                <w:kern w:val="2"/>
              </w:rPr>
              <w:t>QCOM</w:t>
            </w:r>
          </w:p>
        </w:tc>
        <w:tc>
          <w:tcPr>
            <w:tcW w:w="2410" w:type="dxa"/>
          </w:tcPr>
          <w:p w14:paraId="13D57827" w14:textId="45863A2E" w:rsidR="00D50CA4" w:rsidRDefault="009B0E68" w:rsidP="00D50CA4">
            <w:pPr>
              <w:spacing w:before="100" w:beforeAutospacing="1" w:after="100" w:afterAutospacing="1"/>
              <w:jc w:val="both"/>
              <w:rPr>
                <w:bCs/>
                <w:kern w:val="2"/>
              </w:rPr>
            </w:pPr>
            <w:r>
              <w:rPr>
                <w:bCs/>
                <w:kern w:val="2"/>
              </w:rPr>
              <w:t>Option-1</w:t>
            </w:r>
          </w:p>
        </w:tc>
        <w:tc>
          <w:tcPr>
            <w:tcW w:w="5808" w:type="dxa"/>
          </w:tcPr>
          <w:p w14:paraId="7F6F2849" w14:textId="1AC96D51" w:rsidR="00D50CA4" w:rsidRDefault="00E53967" w:rsidP="00D50CA4">
            <w:pPr>
              <w:spacing w:before="100" w:beforeAutospacing="1" w:after="100" w:afterAutospacing="1"/>
              <w:jc w:val="both"/>
              <w:rPr>
                <w:bCs/>
                <w:kern w:val="2"/>
              </w:rPr>
            </w:pPr>
            <w:r>
              <w:rPr>
                <w:bCs/>
                <w:kern w:val="2"/>
              </w:rPr>
              <w:t xml:space="preserve">Given </w:t>
            </w:r>
            <w:r w:rsidR="003C0D94">
              <w:rPr>
                <w:bCs/>
                <w:kern w:val="2"/>
              </w:rPr>
              <w:t>the number of patterns to be supported</w:t>
            </w:r>
            <w:r>
              <w:rPr>
                <w:bCs/>
                <w:kern w:val="2"/>
              </w:rPr>
              <w:t xml:space="preserve"> is small</w:t>
            </w:r>
          </w:p>
        </w:tc>
      </w:tr>
      <w:tr w:rsidR="009B6DF6" w14:paraId="27F805BA" w14:textId="77777777" w:rsidTr="00AF2554">
        <w:tc>
          <w:tcPr>
            <w:tcW w:w="1413" w:type="dxa"/>
          </w:tcPr>
          <w:p w14:paraId="5E73B29E" w14:textId="2F8862B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9838CF" w14:textId="1E40E85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45C815C5" w14:textId="3B1F33B8" w:rsidR="009B6DF6" w:rsidRDefault="009B6DF6" w:rsidP="009B6DF6">
            <w:pPr>
              <w:spacing w:before="100" w:beforeAutospacing="1" w:after="100" w:afterAutospacing="1"/>
              <w:jc w:val="both"/>
              <w:rPr>
                <w:bCs/>
                <w:kern w:val="2"/>
              </w:rPr>
            </w:pPr>
            <w:r>
              <w:rPr>
                <w:rFonts w:eastAsiaTheme="minorEastAsia"/>
                <w:bCs/>
                <w:kern w:val="2"/>
              </w:rPr>
              <w:t>It is not clear whether such UL FR2 gap will be brand new pattern or some legacy measurement gap pattern can be reused. Before knowing this we don’t understand why we need a new signaling scheme.</w:t>
            </w:r>
          </w:p>
        </w:tc>
      </w:tr>
      <w:tr w:rsidR="004F2789" w14:paraId="707CFED9" w14:textId="77777777" w:rsidTr="00AF2554">
        <w:tc>
          <w:tcPr>
            <w:tcW w:w="1413" w:type="dxa"/>
          </w:tcPr>
          <w:p w14:paraId="3FDFF238" w14:textId="6AB1FEC4" w:rsidR="004F2789" w:rsidRDefault="004F2789" w:rsidP="004F2789">
            <w:pPr>
              <w:spacing w:before="100" w:beforeAutospacing="1" w:after="100" w:afterAutospacing="1"/>
              <w:jc w:val="both"/>
              <w:rPr>
                <w:rFonts w:eastAsiaTheme="minorEastAsia"/>
                <w:bCs/>
                <w:kern w:val="2"/>
              </w:rPr>
            </w:pPr>
            <w:proofErr w:type="spellStart"/>
            <w:r>
              <w:rPr>
                <w:bCs/>
                <w:kern w:val="2"/>
              </w:rPr>
              <w:t>MediaTek</w:t>
            </w:r>
            <w:proofErr w:type="spellEnd"/>
          </w:p>
        </w:tc>
        <w:tc>
          <w:tcPr>
            <w:tcW w:w="2410" w:type="dxa"/>
          </w:tcPr>
          <w:p w14:paraId="0D5C1D2C" w14:textId="49879538" w:rsidR="004F2789" w:rsidRDefault="004F2789" w:rsidP="004F2789">
            <w:pPr>
              <w:spacing w:before="100" w:beforeAutospacing="1" w:after="100" w:afterAutospacing="1"/>
              <w:jc w:val="both"/>
              <w:rPr>
                <w:rFonts w:eastAsiaTheme="minorEastAsia"/>
                <w:bCs/>
                <w:kern w:val="2"/>
              </w:rPr>
            </w:pPr>
            <w:r>
              <w:rPr>
                <w:bCs/>
                <w:kern w:val="2"/>
              </w:rPr>
              <w:t>Both seems fine</w:t>
            </w:r>
          </w:p>
        </w:tc>
        <w:tc>
          <w:tcPr>
            <w:tcW w:w="5808" w:type="dxa"/>
          </w:tcPr>
          <w:p w14:paraId="21D7D7C2" w14:textId="71747463" w:rsidR="004F2789" w:rsidRDefault="004F2789" w:rsidP="004F2789">
            <w:pPr>
              <w:spacing w:before="100" w:beforeAutospacing="1" w:after="100" w:afterAutospacing="1"/>
              <w:jc w:val="both"/>
              <w:rPr>
                <w:rFonts w:eastAsiaTheme="minorEastAsia"/>
                <w:bCs/>
                <w:kern w:val="2"/>
              </w:rPr>
            </w:pPr>
            <w:r>
              <w:rPr>
                <w:bCs/>
                <w:kern w:val="2"/>
              </w:rPr>
              <w:t>Suggest to discuss later based on ASN.1 proposal. It is not so clear on the difference between two proposals as the number of gap pattern is still under discussion.</w:t>
            </w:r>
          </w:p>
        </w:tc>
      </w:tr>
      <w:tr w:rsidR="00091F6D" w14:paraId="0BD15D5F" w14:textId="77777777" w:rsidTr="009E3955">
        <w:tc>
          <w:tcPr>
            <w:tcW w:w="1413" w:type="dxa"/>
          </w:tcPr>
          <w:p w14:paraId="77B36BB3" w14:textId="77777777" w:rsidR="00091F6D" w:rsidRDefault="00091F6D" w:rsidP="009E3955">
            <w:pPr>
              <w:spacing w:before="100" w:beforeAutospacing="1" w:after="100" w:afterAutospacing="1"/>
              <w:jc w:val="both"/>
              <w:rPr>
                <w:bCs/>
                <w:kern w:val="2"/>
              </w:rPr>
            </w:pPr>
            <w:r>
              <w:rPr>
                <w:bCs/>
                <w:kern w:val="2"/>
              </w:rPr>
              <w:t>Intel</w:t>
            </w:r>
          </w:p>
        </w:tc>
        <w:tc>
          <w:tcPr>
            <w:tcW w:w="2410" w:type="dxa"/>
          </w:tcPr>
          <w:p w14:paraId="3937BAD9" w14:textId="77777777" w:rsidR="00091F6D" w:rsidRDefault="00091F6D" w:rsidP="009E3955">
            <w:pPr>
              <w:spacing w:before="100" w:beforeAutospacing="1" w:after="100" w:afterAutospacing="1"/>
              <w:jc w:val="both"/>
              <w:rPr>
                <w:bCs/>
                <w:kern w:val="2"/>
              </w:rPr>
            </w:pPr>
            <w:r>
              <w:rPr>
                <w:bCs/>
                <w:kern w:val="2"/>
              </w:rPr>
              <w:t>Option 1</w:t>
            </w:r>
          </w:p>
        </w:tc>
        <w:tc>
          <w:tcPr>
            <w:tcW w:w="5808" w:type="dxa"/>
          </w:tcPr>
          <w:p w14:paraId="2A07E462" w14:textId="77777777" w:rsidR="00091F6D" w:rsidRDefault="00091F6D" w:rsidP="009E3955">
            <w:pPr>
              <w:spacing w:before="100" w:beforeAutospacing="1" w:after="100" w:afterAutospacing="1"/>
              <w:jc w:val="both"/>
              <w:rPr>
                <w:bCs/>
                <w:kern w:val="2"/>
              </w:rPr>
            </w:pPr>
            <w:r>
              <w:rPr>
                <w:bCs/>
                <w:kern w:val="2"/>
              </w:rPr>
              <w:t>We prefer to be consistent with current NR measurement gap configuration. Ideally if the gap configure can also be merge in the MGE framework as well.</w:t>
            </w:r>
          </w:p>
        </w:tc>
      </w:tr>
      <w:tr w:rsidR="00351A83" w14:paraId="1645329D" w14:textId="77777777" w:rsidTr="00AF2554">
        <w:tc>
          <w:tcPr>
            <w:tcW w:w="1413" w:type="dxa"/>
          </w:tcPr>
          <w:p w14:paraId="39AB216B" w14:textId="1D856334" w:rsidR="00351A83" w:rsidRDefault="00351A83" w:rsidP="00351A83">
            <w:pPr>
              <w:spacing w:before="100" w:beforeAutospacing="1" w:after="100" w:afterAutospacing="1"/>
              <w:jc w:val="both"/>
              <w:rPr>
                <w:bCs/>
                <w:kern w:val="2"/>
              </w:rPr>
            </w:pPr>
            <w:r>
              <w:rPr>
                <w:bCs/>
                <w:kern w:val="2"/>
              </w:rPr>
              <w:t>Samsung</w:t>
            </w:r>
          </w:p>
        </w:tc>
        <w:tc>
          <w:tcPr>
            <w:tcW w:w="2410" w:type="dxa"/>
          </w:tcPr>
          <w:p w14:paraId="752DDA63" w14:textId="213B88ED" w:rsidR="00351A83" w:rsidRDefault="00351A83" w:rsidP="00351A83">
            <w:pPr>
              <w:spacing w:before="100" w:beforeAutospacing="1" w:after="100" w:afterAutospacing="1"/>
              <w:jc w:val="both"/>
              <w:rPr>
                <w:bCs/>
                <w:kern w:val="2"/>
              </w:rPr>
            </w:pPr>
            <w:r>
              <w:rPr>
                <w:bCs/>
                <w:kern w:val="2"/>
              </w:rPr>
              <w:t>Option-1</w:t>
            </w:r>
          </w:p>
        </w:tc>
        <w:tc>
          <w:tcPr>
            <w:tcW w:w="5808" w:type="dxa"/>
          </w:tcPr>
          <w:p w14:paraId="7B2003F8" w14:textId="0400A712" w:rsidR="00351A83" w:rsidRDefault="00351A83" w:rsidP="00351A83">
            <w:pPr>
              <w:spacing w:before="100" w:beforeAutospacing="1" w:after="100" w:afterAutospacing="1"/>
              <w:jc w:val="both"/>
              <w:rPr>
                <w:bCs/>
                <w:kern w:val="2"/>
              </w:rPr>
            </w:pPr>
            <w:r>
              <w:rPr>
                <w:bCs/>
                <w:kern w:val="2"/>
              </w:rPr>
              <w:t>We prefer to keep NR way as  we think savings from using pattern ID , if any will be very small.</w:t>
            </w:r>
          </w:p>
        </w:tc>
      </w:tr>
    </w:tbl>
    <w:p w14:paraId="287587DD" w14:textId="250280C9"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has the following proposal regarding the LS to RAN4:</w:t>
      </w:r>
    </w:p>
    <w:tbl>
      <w:tblPr>
        <w:tblStyle w:val="TableGrid"/>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 xml:space="preserve">Proposal4: In the response LS to RAN4, RAN4 is asked to clarify about the detail parameters of UL gap pattern including the time domain unit e.g. in </w:t>
            </w:r>
            <w:proofErr w:type="spellStart"/>
            <w:r w:rsidRPr="000D2BB2">
              <w:rPr>
                <w:b/>
              </w:rPr>
              <w:t>ms</w:t>
            </w:r>
            <w:proofErr w:type="spellEnd"/>
            <w:r w:rsidRPr="000D2BB2">
              <w:rPr>
                <w:b/>
              </w:rPr>
              <w:t xml:space="preserve">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t>Question 3: Should we ask RAN4 the following question</w:t>
      </w:r>
      <w:r>
        <w:rPr>
          <w:b/>
          <w:bCs/>
          <w:kern w:val="2"/>
        </w:rPr>
        <w:t xml:space="preserve">: </w:t>
      </w:r>
      <w:r w:rsidRPr="000D2BB2">
        <w:rPr>
          <w:b/>
        </w:rPr>
        <w:t xml:space="preserve">RAN4 is asked to clarify about the detail parameters of UL gap pattern including the time domain unit e.g. in </w:t>
      </w:r>
      <w:proofErr w:type="spellStart"/>
      <w:r w:rsidRPr="000D2BB2">
        <w:rPr>
          <w:b/>
        </w:rPr>
        <w:t>ms</w:t>
      </w:r>
      <w:proofErr w:type="spellEnd"/>
      <w:r w:rsidRPr="000D2BB2">
        <w:rPr>
          <w:b/>
        </w:rPr>
        <w:t xml:space="preserve"> or slot or symbol etc. And whether the defined parameters can be applicable for all intended cases.</w:t>
      </w:r>
    </w:p>
    <w:tbl>
      <w:tblPr>
        <w:tblStyle w:val="TableGrid"/>
        <w:tblW w:w="0" w:type="auto"/>
        <w:tblLook w:val="04A0" w:firstRow="1" w:lastRow="0" w:firstColumn="1" w:lastColumn="0" w:noHBand="0" w:noVBand="1"/>
      </w:tblPr>
      <w:tblGrid>
        <w:gridCol w:w="1413"/>
        <w:gridCol w:w="2410"/>
        <w:gridCol w:w="5808"/>
      </w:tblGrid>
      <w:tr w:rsidR="003E2FDC" w14:paraId="2DEB3117" w14:textId="77777777" w:rsidTr="00DD2001">
        <w:tc>
          <w:tcPr>
            <w:tcW w:w="1413" w:type="dxa"/>
          </w:tcPr>
          <w:p w14:paraId="711A37AC" w14:textId="77777777" w:rsidR="003E2FDC" w:rsidRDefault="003E2FDC" w:rsidP="00DD2001">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D2001">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D2001">
            <w:pPr>
              <w:spacing w:before="100" w:beforeAutospacing="1" w:after="100" w:afterAutospacing="1"/>
              <w:jc w:val="center"/>
              <w:rPr>
                <w:bCs/>
                <w:kern w:val="2"/>
              </w:rPr>
            </w:pPr>
            <w:r>
              <w:rPr>
                <w:bCs/>
                <w:kern w:val="2"/>
              </w:rPr>
              <w:t>Comments</w:t>
            </w:r>
          </w:p>
        </w:tc>
      </w:tr>
      <w:tr w:rsidR="003E2FDC" w14:paraId="741CB95A" w14:textId="77777777" w:rsidTr="00DD2001">
        <w:tc>
          <w:tcPr>
            <w:tcW w:w="1413" w:type="dxa"/>
          </w:tcPr>
          <w:p w14:paraId="32C71334" w14:textId="4D9EEC96" w:rsidR="003E2FDC" w:rsidRDefault="009D36B4" w:rsidP="00DD2001">
            <w:pPr>
              <w:spacing w:before="100" w:beforeAutospacing="1" w:after="100" w:afterAutospacing="1"/>
              <w:jc w:val="both"/>
              <w:rPr>
                <w:bCs/>
                <w:kern w:val="2"/>
              </w:rPr>
            </w:pPr>
            <w:r>
              <w:rPr>
                <w:bCs/>
                <w:kern w:val="2"/>
              </w:rPr>
              <w:t>ZTE</w:t>
            </w:r>
          </w:p>
        </w:tc>
        <w:tc>
          <w:tcPr>
            <w:tcW w:w="2410" w:type="dxa"/>
          </w:tcPr>
          <w:p w14:paraId="1A386F2F" w14:textId="706E5A19" w:rsidR="003E2FDC" w:rsidRDefault="004D041E" w:rsidP="00DD2001">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r w:rsidR="007A1FF5">
              <w:rPr>
                <w:bCs/>
                <w:kern w:val="2"/>
              </w:rPr>
              <w:t>And</w:t>
            </w:r>
            <w:r w:rsidR="0017748B">
              <w:rPr>
                <w:bCs/>
                <w:kern w:val="2"/>
              </w:rPr>
              <w:t>, it is unclear about the r</w:t>
            </w:r>
            <w:r w:rsidR="00F10DFE">
              <w:rPr>
                <w:bCs/>
                <w:kern w:val="2"/>
              </w:rPr>
              <w:t>elationship between legacy gap and UL gap? Can legacy gap</w:t>
            </w:r>
            <w:r w:rsidR="007A1FF5">
              <w:rPr>
                <w:bCs/>
                <w:kern w:val="2"/>
              </w:rPr>
              <w:t xml:space="preserve"> (e.g. per-UE gap, FR2 gap)</w:t>
            </w:r>
            <w:r w:rsidR="00F10DFE">
              <w:rPr>
                <w:bCs/>
                <w:kern w:val="2"/>
              </w:rPr>
              <w:t xml:space="preserve"> be reused for UL gap? Or they must be configured non-overlapped</w:t>
            </w:r>
            <w:r w:rsidR="007A1FF5">
              <w:rPr>
                <w:bCs/>
                <w:kern w:val="2"/>
              </w:rPr>
              <w:t xml:space="preserve"> in time domain</w:t>
            </w:r>
            <w:r w:rsidR="00F10DFE">
              <w:rPr>
                <w:bCs/>
                <w:kern w:val="2"/>
              </w:rPr>
              <w:t>?</w:t>
            </w:r>
          </w:p>
        </w:tc>
      </w:tr>
      <w:tr w:rsidR="00D6577B" w14:paraId="59969F17" w14:textId="77777777" w:rsidTr="00DD2001">
        <w:tc>
          <w:tcPr>
            <w:tcW w:w="1413" w:type="dxa"/>
          </w:tcPr>
          <w:p w14:paraId="0CFFB101" w14:textId="0D4692B5" w:rsidR="00D6577B" w:rsidRDefault="00D6577B" w:rsidP="00D6577B">
            <w:pPr>
              <w:spacing w:before="100" w:beforeAutospacing="1" w:after="100" w:afterAutospacing="1"/>
              <w:jc w:val="both"/>
              <w:rPr>
                <w:bCs/>
                <w:kern w:val="2"/>
              </w:rPr>
            </w:pPr>
            <w:r>
              <w:rPr>
                <w:bCs/>
                <w:kern w:val="2"/>
              </w:rPr>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We think RAN4 has a quite good understanding that such information should be determined.</w:t>
            </w:r>
          </w:p>
        </w:tc>
      </w:tr>
      <w:tr w:rsidR="00D50CA4" w14:paraId="30F62A9C" w14:textId="77777777" w:rsidTr="00DD2001">
        <w:tc>
          <w:tcPr>
            <w:tcW w:w="1413" w:type="dxa"/>
          </w:tcPr>
          <w:p w14:paraId="02622B4C" w14:textId="3E7ED56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0B23B258" w14:textId="22CCEBCB"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737D8221" w14:textId="2A7E8065"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are fine to ask RAN4 for clarification, also including the granularity as we mentioned in Q1.</w:t>
            </w:r>
          </w:p>
        </w:tc>
      </w:tr>
      <w:tr w:rsidR="00D50CA4" w14:paraId="0512161B" w14:textId="77777777" w:rsidTr="00DD2001">
        <w:tc>
          <w:tcPr>
            <w:tcW w:w="1413" w:type="dxa"/>
          </w:tcPr>
          <w:p w14:paraId="6ECD6C53" w14:textId="4218C199" w:rsidR="00D50CA4" w:rsidRDefault="003C0D94" w:rsidP="00D50CA4">
            <w:pPr>
              <w:spacing w:before="100" w:beforeAutospacing="1" w:after="100" w:afterAutospacing="1"/>
              <w:jc w:val="both"/>
              <w:rPr>
                <w:bCs/>
                <w:kern w:val="2"/>
              </w:rPr>
            </w:pPr>
            <w:r>
              <w:rPr>
                <w:bCs/>
                <w:kern w:val="2"/>
              </w:rPr>
              <w:t>QCOM</w:t>
            </w:r>
          </w:p>
        </w:tc>
        <w:tc>
          <w:tcPr>
            <w:tcW w:w="2410" w:type="dxa"/>
          </w:tcPr>
          <w:p w14:paraId="59C19B32" w14:textId="62317A01" w:rsidR="00D50CA4" w:rsidRDefault="0056465F" w:rsidP="0056465F">
            <w:pPr>
              <w:tabs>
                <w:tab w:val="center" w:pos="1097"/>
              </w:tabs>
              <w:spacing w:before="100" w:beforeAutospacing="1" w:after="100" w:afterAutospacing="1"/>
              <w:jc w:val="both"/>
              <w:rPr>
                <w:bCs/>
                <w:kern w:val="2"/>
              </w:rPr>
            </w:pPr>
            <w:r>
              <w:rPr>
                <w:bCs/>
                <w:kern w:val="2"/>
              </w:rPr>
              <w:t>Yes</w:t>
            </w:r>
          </w:p>
        </w:tc>
        <w:tc>
          <w:tcPr>
            <w:tcW w:w="5808" w:type="dxa"/>
          </w:tcPr>
          <w:p w14:paraId="736BAE7E" w14:textId="1F8A2EA6" w:rsidR="00D50CA4" w:rsidRDefault="00D50CA4" w:rsidP="00D50CA4">
            <w:pPr>
              <w:spacing w:before="100" w:beforeAutospacing="1" w:after="100" w:afterAutospacing="1"/>
              <w:jc w:val="both"/>
              <w:rPr>
                <w:bCs/>
                <w:kern w:val="2"/>
              </w:rPr>
            </w:pPr>
          </w:p>
        </w:tc>
      </w:tr>
      <w:tr w:rsidR="009B6DF6" w14:paraId="2615A7BF" w14:textId="77777777" w:rsidTr="00DD2001">
        <w:tc>
          <w:tcPr>
            <w:tcW w:w="1413" w:type="dxa"/>
          </w:tcPr>
          <w:p w14:paraId="30A7DB4B" w14:textId="79CA5691"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3294906F" w14:textId="6267F461" w:rsidR="009B6DF6" w:rsidRDefault="009B6DF6" w:rsidP="009B6DF6">
            <w:pPr>
              <w:tabs>
                <w:tab w:val="center" w:pos="1097"/>
              </w:tabs>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0875B10B" w14:textId="4917293F" w:rsidR="009B6DF6" w:rsidRDefault="009B6DF6" w:rsidP="009B6DF6">
            <w:pPr>
              <w:spacing w:before="100" w:beforeAutospacing="1" w:after="100" w:afterAutospacing="1"/>
              <w:jc w:val="both"/>
              <w:rPr>
                <w:bCs/>
                <w:kern w:val="2"/>
              </w:rPr>
            </w:pPr>
            <w:r>
              <w:rPr>
                <w:rFonts w:eastAsiaTheme="minorEastAsia"/>
                <w:bCs/>
                <w:kern w:val="2"/>
              </w:rPr>
              <w:t xml:space="preserve">Our understanding is that RAN4 LS is to trigger RAN2 discussion and further understand what is missed from RAN2 point of view. So a LS for clarification can serve this purpose. In addition we also need understand RAN2 </w:t>
            </w:r>
            <w:r>
              <w:rPr>
                <w:rFonts w:eastAsiaTheme="minorEastAsia"/>
                <w:bCs/>
                <w:kern w:val="2"/>
              </w:rPr>
              <w:lastRenderedPageBreak/>
              <w:t>solution is forward compatible or not since not every case is concluded in RAN4 yet.</w:t>
            </w:r>
          </w:p>
        </w:tc>
      </w:tr>
      <w:tr w:rsidR="004F2789" w14:paraId="7315E967" w14:textId="77777777" w:rsidTr="00DD2001">
        <w:tc>
          <w:tcPr>
            <w:tcW w:w="1413" w:type="dxa"/>
          </w:tcPr>
          <w:p w14:paraId="3A166C63" w14:textId="20444347" w:rsidR="004F2789" w:rsidRDefault="004F2789" w:rsidP="004F2789">
            <w:pPr>
              <w:spacing w:before="100" w:beforeAutospacing="1" w:after="100" w:afterAutospacing="1"/>
              <w:jc w:val="both"/>
              <w:rPr>
                <w:rFonts w:eastAsiaTheme="minorEastAsia"/>
                <w:bCs/>
                <w:kern w:val="2"/>
              </w:rPr>
            </w:pPr>
            <w:proofErr w:type="spellStart"/>
            <w:r>
              <w:rPr>
                <w:bCs/>
                <w:kern w:val="2"/>
              </w:rPr>
              <w:lastRenderedPageBreak/>
              <w:t>MediaTek</w:t>
            </w:r>
            <w:proofErr w:type="spellEnd"/>
          </w:p>
        </w:tc>
        <w:tc>
          <w:tcPr>
            <w:tcW w:w="2410" w:type="dxa"/>
          </w:tcPr>
          <w:p w14:paraId="0948DE3F" w14:textId="75D5AC8B" w:rsidR="004F2789" w:rsidRDefault="004F2789" w:rsidP="004F2789">
            <w:pPr>
              <w:tabs>
                <w:tab w:val="center" w:pos="1097"/>
              </w:tabs>
              <w:spacing w:before="100" w:beforeAutospacing="1" w:after="100" w:afterAutospacing="1"/>
              <w:jc w:val="both"/>
              <w:rPr>
                <w:rFonts w:eastAsiaTheme="minorEastAsia"/>
                <w:bCs/>
                <w:kern w:val="2"/>
              </w:rPr>
            </w:pPr>
            <w:r>
              <w:rPr>
                <w:bCs/>
                <w:kern w:val="2"/>
              </w:rPr>
              <w:t>No strong view</w:t>
            </w:r>
          </w:p>
        </w:tc>
        <w:tc>
          <w:tcPr>
            <w:tcW w:w="5808" w:type="dxa"/>
          </w:tcPr>
          <w:p w14:paraId="4B82C6EA" w14:textId="214941B7" w:rsidR="004F2789" w:rsidRDefault="004F2789" w:rsidP="004F2789">
            <w:pPr>
              <w:spacing w:before="100" w:beforeAutospacing="1" w:after="100" w:afterAutospacing="1"/>
              <w:jc w:val="both"/>
              <w:rPr>
                <w:rFonts w:eastAsiaTheme="minorEastAsia"/>
                <w:bCs/>
                <w:kern w:val="2"/>
              </w:rPr>
            </w:pPr>
            <w:r>
              <w:rPr>
                <w:bCs/>
                <w:kern w:val="2"/>
              </w:rPr>
              <w:t>It seems that reply LS is needed anyway, we could include this even if R4 is already discussing.</w:t>
            </w:r>
          </w:p>
        </w:tc>
      </w:tr>
      <w:tr w:rsidR="00950A8C" w14:paraId="43FE929A" w14:textId="77777777" w:rsidTr="009E3955">
        <w:tc>
          <w:tcPr>
            <w:tcW w:w="1413" w:type="dxa"/>
          </w:tcPr>
          <w:p w14:paraId="370FBFE8" w14:textId="77777777" w:rsidR="00950A8C" w:rsidRDefault="00950A8C" w:rsidP="009E3955">
            <w:pPr>
              <w:spacing w:before="100" w:beforeAutospacing="1" w:after="100" w:afterAutospacing="1"/>
              <w:jc w:val="both"/>
              <w:rPr>
                <w:bCs/>
                <w:kern w:val="2"/>
              </w:rPr>
            </w:pPr>
            <w:r>
              <w:rPr>
                <w:bCs/>
                <w:kern w:val="2"/>
              </w:rPr>
              <w:t>Intel</w:t>
            </w:r>
          </w:p>
        </w:tc>
        <w:tc>
          <w:tcPr>
            <w:tcW w:w="2410" w:type="dxa"/>
          </w:tcPr>
          <w:p w14:paraId="7241EA57" w14:textId="77777777" w:rsidR="00950A8C" w:rsidRDefault="00950A8C" w:rsidP="009E3955">
            <w:pPr>
              <w:spacing w:before="100" w:beforeAutospacing="1" w:after="100" w:afterAutospacing="1"/>
              <w:jc w:val="both"/>
              <w:rPr>
                <w:bCs/>
                <w:kern w:val="2"/>
              </w:rPr>
            </w:pPr>
            <w:r>
              <w:rPr>
                <w:bCs/>
                <w:kern w:val="2"/>
              </w:rPr>
              <w:t>Yes/No</w:t>
            </w:r>
          </w:p>
        </w:tc>
        <w:tc>
          <w:tcPr>
            <w:tcW w:w="5808" w:type="dxa"/>
          </w:tcPr>
          <w:p w14:paraId="65C7FB3F" w14:textId="77777777" w:rsidR="00950A8C" w:rsidRDefault="00950A8C" w:rsidP="009E3955">
            <w:pPr>
              <w:spacing w:before="100" w:beforeAutospacing="1" w:after="100" w:afterAutospacing="1"/>
              <w:jc w:val="both"/>
              <w:rPr>
                <w:bCs/>
                <w:kern w:val="2"/>
              </w:rPr>
            </w:pPr>
            <w:r>
              <w:rPr>
                <w:bCs/>
                <w:kern w:val="2"/>
              </w:rPr>
              <w:t xml:space="preserve">Since it is currently being discussed in RAN4 according to RAN4 LS, RAN2 should wait for RAN4 before RAN2 decide. </w:t>
            </w:r>
          </w:p>
        </w:tc>
      </w:tr>
      <w:tr w:rsidR="00351A83" w14:paraId="780D735D" w14:textId="77777777" w:rsidTr="00DD2001">
        <w:tc>
          <w:tcPr>
            <w:tcW w:w="1413" w:type="dxa"/>
          </w:tcPr>
          <w:p w14:paraId="503099FE" w14:textId="3CB40BBF" w:rsidR="00351A83" w:rsidRDefault="00351A83" w:rsidP="00351A83">
            <w:pPr>
              <w:spacing w:before="100" w:beforeAutospacing="1" w:after="100" w:afterAutospacing="1"/>
              <w:jc w:val="both"/>
              <w:rPr>
                <w:bCs/>
                <w:kern w:val="2"/>
              </w:rPr>
            </w:pPr>
            <w:r>
              <w:rPr>
                <w:bCs/>
                <w:kern w:val="2"/>
              </w:rPr>
              <w:t>Samsung</w:t>
            </w:r>
          </w:p>
        </w:tc>
        <w:tc>
          <w:tcPr>
            <w:tcW w:w="2410" w:type="dxa"/>
          </w:tcPr>
          <w:p w14:paraId="7390912B" w14:textId="62336052" w:rsidR="00351A83" w:rsidRDefault="00351A83" w:rsidP="00351A83">
            <w:pPr>
              <w:tabs>
                <w:tab w:val="center" w:pos="1097"/>
              </w:tabs>
              <w:spacing w:before="100" w:beforeAutospacing="1" w:after="100" w:afterAutospacing="1"/>
              <w:jc w:val="both"/>
              <w:rPr>
                <w:bCs/>
                <w:kern w:val="2"/>
              </w:rPr>
            </w:pPr>
            <w:r>
              <w:rPr>
                <w:bCs/>
                <w:kern w:val="2"/>
              </w:rPr>
              <w:t>Yes</w:t>
            </w:r>
          </w:p>
        </w:tc>
        <w:tc>
          <w:tcPr>
            <w:tcW w:w="5808" w:type="dxa"/>
          </w:tcPr>
          <w:p w14:paraId="0C1E0E0B" w14:textId="680323FF" w:rsidR="00351A83" w:rsidRDefault="00351A83" w:rsidP="00351A83">
            <w:pPr>
              <w:spacing w:before="100" w:beforeAutospacing="1" w:after="100" w:afterAutospacing="1"/>
              <w:jc w:val="both"/>
              <w:rPr>
                <w:bCs/>
                <w:kern w:val="2"/>
              </w:rPr>
            </w:pPr>
            <w:r>
              <w:rPr>
                <w:bCs/>
                <w:kern w:val="2"/>
              </w:rPr>
              <w:t>We think that we will have to send an LS to RAN4 for clarifications. Value range can also be asked in the LS.</w:t>
            </w: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TableGrid"/>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 xml:space="preserve">Proposal2: Reuse RRC message </w:t>
            </w:r>
            <w:proofErr w:type="spellStart"/>
            <w:r w:rsidRPr="00421D6F">
              <w:rPr>
                <w:b/>
              </w:rPr>
              <w:t>UEAssistanceInformation</w:t>
            </w:r>
            <w:proofErr w:type="spellEnd"/>
            <w:r w:rsidRPr="00421D6F">
              <w:rPr>
                <w:b/>
              </w:rPr>
              <w:t xml:space="preserve">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TableGrid"/>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proofErr w:type="spellStart"/>
            <w:r w:rsidRPr="0031056B">
              <w:rPr>
                <w:bCs/>
                <w:i/>
                <w:kern w:val="2"/>
              </w:rPr>
              <w:t>supportedGapPattern</w:t>
            </w:r>
            <w:proofErr w:type="spellEnd"/>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suggest to ask RAN4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the reference signal pattern used by neighbor cells and the 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However, UL gap is for UE sensing on proximity of human body, which means the selection on UGL and UGRP would largely depend on UE implementation. Therefore, we believe an assistance information from UE on the preferred UL gap pattern is beneficial.</w:t>
            </w:r>
          </w:p>
        </w:tc>
      </w:tr>
      <w:tr w:rsidR="00D50CA4" w14:paraId="39F0748F" w14:textId="77777777" w:rsidTr="00E75A32">
        <w:tc>
          <w:tcPr>
            <w:tcW w:w="1413" w:type="dxa"/>
          </w:tcPr>
          <w:p w14:paraId="0FE7DE94" w14:textId="1DFC12AA"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4D5290D5" w14:textId="6A64B9EE"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353DC5D0" w14:textId="77777777" w:rsidR="00D50CA4" w:rsidRDefault="00D50CA4" w:rsidP="00D50CA4">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RAN4 is discussing this issue as well, perhaps also need to check RAN4 latest progress. </w:t>
            </w:r>
          </w:p>
          <w:p w14:paraId="738B16A4" w14:textId="1DDA9B0D" w:rsidR="00D50CA4" w:rsidRDefault="00D50CA4" w:rsidP="00D50CA4">
            <w:pPr>
              <w:spacing w:before="100" w:beforeAutospacing="1" w:after="100" w:afterAutospacing="1"/>
              <w:jc w:val="both"/>
              <w:rPr>
                <w:bCs/>
                <w:kern w:val="2"/>
              </w:rPr>
            </w:pPr>
            <w:r>
              <w:rPr>
                <w:rFonts w:eastAsiaTheme="minorEastAsia"/>
                <w:bCs/>
                <w:kern w:val="2"/>
              </w:rPr>
              <w:t>The UE may support multiple patterns, and if to introduce UAI reporting preferred UL gap patterns, is only one of the pattern selected at a time?</w:t>
            </w:r>
          </w:p>
        </w:tc>
      </w:tr>
      <w:tr w:rsidR="00D50CA4" w14:paraId="7FA70145" w14:textId="77777777" w:rsidTr="00E75A32">
        <w:tc>
          <w:tcPr>
            <w:tcW w:w="1413" w:type="dxa"/>
          </w:tcPr>
          <w:p w14:paraId="58B469D7" w14:textId="0E7742F4" w:rsidR="00D50CA4" w:rsidRDefault="0056465F" w:rsidP="00D50CA4">
            <w:pPr>
              <w:spacing w:before="100" w:beforeAutospacing="1" w:after="100" w:afterAutospacing="1"/>
              <w:jc w:val="both"/>
              <w:rPr>
                <w:bCs/>
                <w:kern w:val="2"/>
              </w:rPr>
            </w:pPr>
            <w:r>
              <w:rPr>
                <w:bCs/>
                <w:kern w:val="2"/>
              </w:rPr>
              <w:lastRenderedPageBreak/>
              <w:t>QCOM</w:t>
            </w:r>
          </w:p>
        </w:tc>
        <w:tc>
          <w:tcPr>
            <w:tcW w:w="2410" w:type="dxa"/>
          </w:tcPr>
          <w:p w14:paraId="1C4D396B" w14:textId="5C5DB3B4" w:rsidR="00D50CA4" w:rsidRDefault="0056465F" w:rsidP="00D50CA4">
            <w:pPr>
              <w:spacing w:before="100" w:beforeAutospacing="1" w:after="100" w:afterAutospacing="1"/>
              <w:jc w:val="both"/>
              <w:rPr>
                <w:bCs/>
                <w:kern w:val="2"/>
              </w:rPr>
            </w:pPr>
            <w:r>
              <w:rPr>
                <w:bCs/>
                <w:kern w:val="2"/>
              </w:rPr>
              <w:t>Yes</w:t>
            </w:r>
          </w:p>
        </w:tc>
        <w:tc>
          <w:tcPr>
            <w:tcW w:w="5808" w:type="dxa"/>
          </w:tcPr>
          <w:p w14:paraId="59A08F51" w14:textId="77777777" w:rsidR="00D50CA4" w:rsidRDefault="00D50CA4" w:rsidP="00D50CA4">
            <w:pPr>
              <w:spacing w:before="100" w:beforeAutospacing="1" w:after="100" w:afterAutospacing="1"/>
              <w:jc w:val="both"/>
              <w:rPr>
                <w:bCs/>
                <w:kern w:val="2"/>
              </w:rPr>
            </w:pPr>
          </w:p>
        </w:tc>
      </w:tr>
      <w:tr w:rsidR="009B6DF6" w14:paraId="65EEF2FB" w14:textId="77777777" w:rsidTr="00E75A32">
        <w:tc>
          <w:tcPr>
            <w:tcW w:w="1413" w:type="dxa"/>
          </w:tcPr>
          <w:p w14:paraId="2AF9C24A" w14:textId="1B56D56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A9F5FDB" w14:textId="6D46CF60" w:rsidR="009B6DF6" w:rsidRDefault="009B6DF6" w:rsidP="009B6DF6">
            <w:pPr>
              <w:spacing w:before="100" w:beforeAutospacing="1" w:after="100" w:afterAutospacing="1"/>
              <w:jc w:val="both"/>
              <w:rPr>
                <w:bCs/>
                <w:kern w:val="2"/>
              </w:rPr>
            </w:pPr>
            <w:r>
              <w:rPr>
                <w:rFonts w:eastAsiaTheme="minorEastAsia"/>
                <w:bCs/>
                <w:kern w:val="2"/>
              </w:rPr>
              <w:t>Yes</w:t>
            </w:r>
          </w:p>
        </w:tc>
        <w:tc>
          <w:tcPr>
            <w:tcW w:w="5808" w:type="dxa"/>
          </w:tcPr>
          <w:p w14:paraId="5F2D3FA1" w14:textId="508E7DBA" w:rsidR="009B6DF6" w:rsidRDefault="009B6DF6" w:rsidP="009B6DF6">
            <w:pPr>
              <w:spacing w:before="100" w:beforeAutospacing="1" w:after="100" w:afterAutospacing="1"/>
              <w:jc w:val="both"/>
              <w:rPr>
                <w:bCs/>
                <w:kern w:val="2"/>
              </w:rPr>
            </w:pPr>
            <w:r>
              <w:rPr>
                <w:rFonts w:eastAsiaTheme="minorEastAsia"/>
                <w:bCs/>
                <w:kern w:val="2"/>
              </w:rPr>
              <w:t xml:space="preserve">First of </w:t>
            </w:r>
            <w:proofErr w:type="gramStart"/>
            <w:r>
              <w:rPr>
                <w:rFonts w:eastAsiaTheme="minorEastAsia"/>
                <w:bCs/>
                <w:kern w:val="2"/>
              </w:rPr>
              <w:t>all</w:t>
            </w:r>
            <w:proofErr w:type="gramEnd"/>
            <w:r>
              <w:rPr>
                <w:rFonts w:eastAsiaTheme="minorEastAsia"/>
                <w:bCs/>
                <w:kern w:val="2"/>
              </w:rPr>
              <w:t xml:space="preserve"> we don’t think it is relevant to UE capability. Instead assistant information is help network to know whether a UL gap is needed now and how.</w:t>
            </w:r>
          </w:p>
        </w:tc>
      </w:tr>
      <w:tr w:rsidR="004F2789" w14:paraId="05BAF8B7" w14:textId="77777777" w:rsidTr="00E75A32">
        <w:tc>
          <w:tcPr>
            <w:tcW w:w="1413" w:type="dxa"/>
          </w:tcPr>
          <w:p w14:paraId="646B2ACB" w14:textId="07C4853B" w:rsidR="004F2789" w:rsidRDefault="004F2789" w:rsidP="004F2789">
            <w:pPr>
              <w:spacing w:before="100" w:beforeAutospacing="1" w:after="100" w:afterAutospacing="1"/>
              <w:jc w:val="both"/>
              <w:rPr>
                <w:rFonts w:eastAsiaTheme="minorEastAsia"/>
                <w:bCs/>
                <w:kern w:val="2"/>
              </w:rPr>
            </w:pPr>
            <w:proofErr w:type="spellStart"/>
            <w:r>
              <w:rPr>
                <w:bCs/>
                <w:kern w:val="2"/>
              </w:rPr>
              <w:t>MediaTek</w:t>
            </w:r>
            <w:proofErr w:type="spellEnd"/>
          </w:p>
        </w:tc>
        <w:tc>
          <w:tcPr>
            <w:tcW w:w="2410" w:type="dxa"/>
          </w:tcPr>
          <w:p w14:paraId="7E559080" w14:textId="3816A237" w:rsidR="004F2789" w:rsidRDefault="004F2789" w:rsidP="004F2789">
            <w:pPr>
              <w:spacing w:before="100" w:beforeAutospacing="1" w:after="100" w:afterAutospacing="1"/>
              <w:jc w:val="both"/>
              <w:rPr>
                <w:rFonts w:eastAsiaTheme="minorEastAsia"/>
                <w:bCs/>
                <w:kern w:val="2"/>
              </w:rPr>
            </w:pPr>
            <w:r>
              <w:rPr>
                <w:bCs/>
                <w:kern w:val="2"/>
              </w:rPr>
              <w:t>Yes, but…</w:t>
            </w:r>
          </w:p>
        </w:tc>
        <w:tc>
          <w:tcPr>
            <w:tcW w:w="5808" w:type="dxa"/>
          </w:tcPr>
          <w:p w14:paraId="339567C6" w14:textId="6C707343" w:rsidR="004F2789" w:rsidRDefault="004F2789" w:rsidP="004F2789">
            <w:pPr>
              <w:spacing w:before="100" w:beforeAutospacing="1" w:after="100" w:afterAutospacing="1"/>
              <w:jc w:val="both"/>
              <w:rPr>
                <w:rFonts w:eastAsiaTheme="minorEastAsia"/>
                <w:bCs/>
                <w:kern w:val="2"/>
              </w:rPr>
            </w:pPr>
            <w:r>
              <w:rPr>
                <w:bCs/>
                <w:kern w:val="2"/>
              </w:rPr>
              <w:t xml:space="preserve">We should also check with RAN4 on whether this is intended behavior. </w:t>
            </w:r>
          </w:p>
        </w:tc>
      </w:tr>
      <w:tr w:rsidR="00E4490B" w14:paraId="6428E1F5" w14:textId="77777777" w:rsidTr="009E3955">
        <w:tc>
          <w:tcPr>
            <w:tcW w:w="1413" w:type="dxa"/>
          </w:tcPr>
          <w:p w14:paraId="024C8FFD" w14:textId="77777777" w:rsidR="00E4490B" w:rsidRDefault="00E4490B" w:rsidP="009E3955">
            <w:pPr>
              <w:spacing w:before="100" w:beforeAutospacing="1" w:after="100" w:afterAutospacing="1"/>
              <w:jc w:val="both"/>
              <w:rPr>
                <w:bCs/>
                <w:kern w:val="2"/>
              </w:rPr>
            </w:pPr>
            <w:r>
              <w:rPr>
                <w:bCs/>
                <w:kern w:val="2"/>
              </w:rPr>
              <w:t>Intel</w:t>
            </w:r>
          </w:p>
        </w:tc>
        <w:tc>
          <w:tcPr>
            <w:tcW w:w="2410" w:type="dxa"/>
          </w:tcPr>
          <w:p w14:paraId="4E3C8320" w14:textId="77777777" w:rsidR="00E4490B" w:rsidRDefault="00E4490B" w:rsidP="009E3955">
            <w:pPr>
              <w:spacing w:before="100" w:beforeAutospacing="1" w:after="100" w:afterAutospacing="1"/>
              <w:jc w:val="both"/>
              <w:rPr>
                <w:bCs/>
                <w:kern w:val="2"/>
              </w:rPr>
            </w:pPr>
            <w:r>
              <w:rPr>
                <w:bCs/>
                <w:kern w:val="2"/>
              </w:rPr>
              <w:t>Yes</w:t>
            </w:r>
          </w:p>
        </w:tc>
        <w:tc>
          <w:tcPr>
            <w:tcW w:w="5808" w:type="dxa"/>
          </w:tcPr>
          <w:p w14:paraId="027F2E89" w14:textId="77777777" w:rsidR="00E4490B" w:rsidRDefault="00E4490B" w:rsidP="009E3955">
            <w:pPr>
              <w:spacing w:before="100" w:beforeAutospacing="1" w:after="100" w:afterAutospacing="1"/>
              <w:jc w:val="both"/>
              <w:rPr>
                <w:bCs/>
                <w:kern w:val="2"/>
              </w:rPr>
            </w:pPr>
            <w:r>
              <w:rPr>
                <w:bCs/>
                <w:kern w:val="2"/>
              </w:rPr>
              <w:t xml:space="preserve">It UL gap is introduced, then UE assistance information is needed. We prefer to </w:t>
            </w:r>
            <w:proofErr w:type="spellStart"/>
            <w:r>
              <w:rPr>
                <w:bCs/>
                <w:kern w:val="2"/>
              </w:rPr>
              <w:t>reuseRRC</w:t>
            </w:r>
            <w:proofErr w:type="spellEnd"/>
            <w:r>
              <w:rPr>
                <w:bCs/>
                <w:kern w:val="2"/>
              </w:rPr>
              <w:t xml:space="preserve"> </w:t>
            </w:r>
            <w:proofErr w:type="spellStart"/>
            <w:r>
              <w:rPr>
                <w:bCs/>
                <w:kern w:val="2"/>
              </w:rPr>
              <w:t>UEAssistnaceInformation</w:t>
            </w:r>
            <w:proofErr w:type="spellEnd"/>
            <w:r>
              <w:rPr>
                <w:bCs/>
                <w:kern w:val="2"/>
              </w:rPr>
              <w:t>.</w:t>
            </w:r>
          </w:p>
        </w:tc>
      </w:tr>
      <w:tr w:rsidR="00351A83" w14:paraId="0E9842EF" w14:textId="77777777" w:rsidTr="00E75A32">
        <w:tc>
          <w:tcPr>
            <w:tcW w:w="1413" w:type="dxa"/>
          </w:tcPr>
          <w:p w14:paraId="3E0BA53E" w14:textId="0E3C9C87" w:rsidR="00351A83" w:rsidRDefault="00351A83" w:rsidP="00351A83">
            <w:pPr>
              <w:spacing w:before="100" w:beforeAutospacing="1" w:after="100" w:afterAutospacing="1"/>
              <w:jc w:val="both"/>
              <w:rPr>
                <w:bCs/>
                <w:kern w:val="2"/>
              </w:rPr>
            </w:pPr>
            <w:r>
              <w:rPr>
                <w:bCs/>
                <w:kern w:val="2"/>
              </w:rPr>
              <w:t>Samsung</w:t>
            </w:r>
          </w:p>
        </w:tc>
        <w:tc>
          <w:tcPr>
            <w:tcW w:w="2410" w:type="dxa"/>
          </w:tcPr>
          <w:p w14:paraId="5FCF0434" w14:textId="464DAFB9" w:rsidR="00351A83" w:rsidRDefault="00351A83" w:rsidP="00351A83">
            <w:pPr>
              <w:spacing w:before="100" w:beforeAutospacing="1" w:after="100" w:afterAutospacing="1"/>
              <w:jc w:val="both"/>
              <w:rPr>
                <w:bCs/>
                <w:kern w:val="2"/>
              </w:rPr>
            </w:pPr>
            <w:r>
              <w:rPr>
                <w:bCs/>
                <w:kern w:val="2"/>
              </w:rPr>
              <w:t>Yes, if patterns needed for BPS can dynamically change.</w:t>
            </w:r>
          </w:p>
        </w:tc>
        <w:tc>
          <w:tcPr>
            <w:tcW w:w="5808" w:type="dxa"/>
          </w:tcPr>
          <w:p w14:paraId="2D5B2D64" w14:textId="77777777" w:rsidR="00351A83" w:rsidRDefault="00351A83" w:rsidP="00351A83">
            <w:pPr>
              <w:spacing w:before="100" w:beforeAutospacing="1" w:after="100" w:afterAutospacing="1"/>
              <w:jc w:val="both"/>
              <w:rPr>
                <w:bCs/>
                <w:kern w:val="2"/>
              </w:rPr>
            </w:pPr>
            <w:r>
              <w:rPr>
                <w:bCs/>
                <w:kern w:val="2"/>
              </w:rPr>
              <w:t>It may be possible to configure UL gaps for BPS without explicit assistance information itself– for e.g. based on M-PR reporting. So UE assistance information for gap configuration may not be always needed.</w:t>
            </w:r>
          </w:p>
          <w:p w14:paraId="1DE91F5C" w14:textId="77777777" w:rsidR="00351A83" w:rsidRDefault="00351A83" w:rsidP="00351A83">
            <w:pPr>
              <w:spacing w:before="100" w:beforeAutospacing="1" w:after="100" w:afterAutospacing="1"/>
              <w:jc w:val="both"/>
              <w:rPr>
                <w:bCs/>
                <w:kern w:val="2"/>
              </w:rPr>
            </w:pPr>
            <w:r>
              <w:rPr>
                <w:bCs/>
                <w:kern w:val="2"/>
              </w:rPr>
              <w:t>It also need to be clear whether gap pattern needed for BPS can change dynamically. i.e. Whether there can be a case where UE can perform BPS only using some of the specified/supported patterns under some dynamically changing conditions.  We need to ask RAN4 about this before deciding whether UAI with preferred pattern(s) is useful.</w:t>
            </w:r>
          </w:p>
          <w:p w14:paraId="1364D195" w14:textId="77777777" w:rsidR="00351A83" w:rsidRDefault="00351A83" w:rsidP="00351A83">
            <w:pPr>
              <w:spacing w:before="100" w:beforeAutospacing="1" w:after="100" w:afterAutospacing="1"/>
              <w:jc w:val="both"/>
              <w:rPr>
                <w:bCs/>
                <w:kern w:val="2"/>
              </w:rPr>
            </w:pPr>
            <w:r>
              <w:rPr>
                <w:bCs/>
                <w:kern w:val="2"/>
              </w:rPr>
              <w:t>If gap pattern needed by a UE for BPS can change dynamically, UE requesting pattern through UAI could be helpful.</w:t>
            </w:r>
          </w:p>
          <w:p w14:paraId="23E12013" w14:textId="77777777" w:rsidR="00351A83" w:rsidRDefault="00351A83" w:rsidP="00351A83">
            <w:pPr>
              <w:spacing w:before="100" w:beforeAutospacing="1" w:after="100" w:afterAutospacing="1"/>
              <w:jc w:val="both"/>
              <w:rPr>
                <w:bCs/>
                <w:kern w:val="2"/>
              </w:rPr>
            </w:pP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t xml:space="preserve">In dual connectivity deployment, regarding which node provides the FR2 UL gap configuration to UE, </w:t>
      </w:r>
      <w:r w:rsidRPr="00C21664">
        <w:t>[2] discusses which node should configure the FR2 UL gap in MR-DC and NR-DC and proposes the following:</w:t>
      </w:r>
    </w:p>
    <w:tbl>
      <w:tblPr>
        <w:tblStyle w:val="TableGrid"/>
        <w:tblW w:w="0" w:type="auto"/>
        <w:tblLook w:val="04A0" w:firstRow="1" w:lastRow="0" w:firstColumn="1" w:lastColumn="0" w:noHBand="0" w:noVBand="1"/>
      </w:tblPr>
      <w:tblGrid>
        <w:gridCol w:w="1838"/>
        <w:gridCol w:w="7793"/>
      </w:tblGrid>
      <w:tr w:rsidR="00EC2EA8" w:rsidRPr="00E57BF8" w14:paraId="5E80A9B1" w14:textId="77777777" w:rsidTr="00DD2001">
        <w:tc>
          <w:tcPr>
            <w:tcW w:w="1838" w:type="dxa"/>
          </w:tcPr>
          <w:p w14:paraId="5431FE9C" w14:textId="77777777" w:rsidR="00EC2EA8" w:rsidRDefault="00EC2EA8" w:rsidP="00DD2001">
            <w:pPr>
              <w:spacing w:before="100" w:beforeAutospacing="1" w:after="100" w:afterAutospacing="1"/>
              <w:jc w:val="both"/>
              <w:rPr>
                <w:bCs/>
                <w:kern w:val="2"/>
              </w:rPr>
            </w:pPr>
            <w:r w:rsidRPr="002D4E05">
              <w:t>R2-2110076</w:t>
            </w:r>
            <w:r>
              <w:t xml:space="preserve"> [2]</w:t>
            </w:r>
          </w:p>
        </w:tc>
        <w:tc>
          <w:tcPr>
            <w:tcW w:w="7793" w:type="dxa"/>
          </w:tcPr>
          <w:p w14:paraId="20C02177"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(NG) EN-DC, UL gap is configured by SN to UE; </w:t>
            </w:r>
          </w:p>
          <w:p w14:paraId="05D08C01"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D2001">
            <w:pPr>
              <w:pStyle w:val="ListParagraph"/>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TableGrid"/>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and b) are simple, because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lastRenderedPageBreak/>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 xml:space="preserve">It is believed that the FR2 UL gap is fully independent from legacy measurement gap. In details, the FR2 UL gap only applies to FR2, without impacting FR1 band operation, thus no impact to </w:t>
            </w:r>
            <w:proofErr w:type="spellStart"/>
            <w:r>
              <w:rPr>
                <w:bCs/>
                <w:kern w:val="2"/>
              </w:rPr>
              <w:t>perUE</w:t>
            </w:r>
            <w:proofErr w:type="spellEnd"/>
            <w:r>
              <w:rPr>
                <w:bCs/>
                <w:kern w:val="2"/>
              </w:rPr>
              <w:t xml:space="preserve"> gap. Our reasoning is UE 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FR2 bands are only configured in one CG (there is no FR2-FR2 DC BC in RAN4 spec), the configured UL gap would be restricted to all FR2 cells inside one CG. Thus, for simplicity, in NR-DC scenario, it is reasonable to allow either node configure FR2 UL gap to UE, depending on which CG is configured with FR2. </w:t>
            </w:r>
          </w:p>
          <w:p w14:paraId="41DEF910" w14:textId="77777777" w:rsidR="00D6577B" w:rsidRDefault="00D6577B" w:rsidP="00D6577B">
            <w:pPr>
              <w:spacing w:before="100" w:beforeAutospacing="1" w:after="100" w:afterAutospacing="1"/>
              <w:jc w:val="both"/>
              <w:rPr>
                <w:bCs/>
                <w:kern w:val="2"/>
              </w:rPr>
            </w:pPr>
            <w:r>
              <w:rPr>
                <w:bCs/>
                <w:kern w:val="2"/>
              </w:rPr>
              <w:t>For EN-DC and NE-DC, it would be straightforward for NR node to make the FR2 UL gap configuration.</w:t>
            </w:r>
          </w:p>
          <w:p w14:paraId="74E3B436" w14:textId="2205B447" w:rsidR="00D6577B" w:rsidRDefault="00D6577B" w:rsidP="00D6577B">
            <w:pPr>
              <w:spacing w:before="100" w:beforeAutospacing="1" w:after="100" w:afterAutospacing="1"/>
              <w:jc w:val="both"/>
              <w:rPr>
                <w:bCs/>
                <w:kern w:val="2"/>
              </w:rPr>
            </w:pPr>
            <w:r>
              <w:rPr>
                <w:bCs/>
                <w:kern w:val="2"/>
              </w:rPr>
              <w:t>Since this question is largely dependent on the FR2 UL gap relationship with existing measurement gap, we would be fine if companies would like to ask RAN4 on that regard first.</w:t>
            </w:r>
          </w:p>
        </w:tc>
      </w:tr>
      <w:tr w:rsidR="00D50CA4" w14:paraId="6336D1F4" w14:textId="77777777" w:rsidTr="00E75A32">
        <w:tc>
          <w:tcPr>
            <w:tcW w:w="1413" w:type="dxa"/>
          </w:tcPr>
          <w:p w14:paraId="3F3CF7DF" w14:textId="07F29EA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20FDF2E4" w14:textId="77777777" w:rsidR="00D50CA4" w:rsidRDefault="00D50CA4" w:rsidP="00D50CA4">
            <w:pPr>
              <w:spacing w:before="100" w:beforeAutospacing="1" w:after="100" w:afterAutospacing="1"/>
              <w:jc w:val="both"/>
              <w:rPr>
                <w:bCs/>
                <w:kern w:val="2"/>
              </w:rPr>
            </w:pPr>
          </w:p>
        </w:tc>
        <w:tc>
          <w:tcPr>
            <w:tcW w:w="5808" w:type="dxa"/>
          </w:tcPr>
          <w:p w14:paraId="495BD63E" w14:textId="01BDCE48" w:rsidR="00D50CA4" w:rsidRDefault="00D50CA4" w:rsidP="00D50CA4">
            <w:pPr>
              <w:spacing w:before="100" w:beforeAutospacing="1" w:after="100" w:afterAutospacing="1"/>
              <w:jc w:val="both"/>
              <w:rPr>
                <w:bCs/>
                <w:kern w:val="2"/>
              </w:rPr>
            </w:pPr>
            <w:r>
              <w:rPr>
                <w:rFonts w:eastAsiaTheme="minorEastAsia"/>
                <w:bCs/>
                <w:kern w:val="2"/>
              </w:rPr>
              <w:t xml:space="preserve">Perhaps it should be first clarified whether all these options need to be supported. </w:t>
            </w:r>
          </w:p>
        </w:tc>
      </w:tr>
      <w:tr w:rsidR="00D50CA4" w14:paraId="3BBE49D0" w14:textId="77777777" w:rsidTr="00E75A32">
        <w:tc>
          <w:tcPr>
            <w:tcW w:w="1413" w:type="dxa"/>
          </w:tcPr>
          <w:p w14:paraId="492157C7" w14:textId="2D25C497" w:rsidR="00D50CA4" w:rsidRDefault="00983084" w:rsidP="00D50CA4">
            <w:pPr>
              <w:spacing w:before="100" w:beforeAutospacing="1" w:after="100" w:afterAutospacing="1"/>
              <w:jc w:val="both"/>
              <w:rPr>
                <w:bCs/>
                <w:kern w:val="2"/>
              </w:rPr>
            </w:pPr>
            <w:r>
              <w:rPr>
                <w:bCs/>
                <w:kern w:val="2"/>
              </w:rPr>
              <w:t>QCOM</w:t>
            </w:r>
          </w:p>
        </w:tc>
        <w:tc>
          <w:tcPr>
            <w:tcW w:w="2410" w:type="dxa"/>
          </w:tcPr>
          <w:p w14:paraId="1F315AD7" w14:textId="34E536D3" w:rsidR="00D50CA4" w:rsidRDefault="00983084" w:rsidP="00D50CA4">
            <w:pPr>
              <w:spacing w:before="100" w:beforeAutospacing="1" w:after="100" w:afterAutospacing="1"/>
              <w:jc w:val="both"/>
              <w:rPr>
                <w:bCs/>
                <w:kern w:val="2"/>
              </w:rPr>
            </w:pPr>
            <w:r>
              <w:rPr>
                <w:bCs/>
                <w:kern w:val="2"/>
              </w:rPr>
              <w:t>ALL</w:t>
            </w:r>
          </w:p>
        </w:tc>
        <w:tc>
          <w:tcPr>
            <w:tcW w:w="5808" w:type="dxa"/>
          </w:tcPr>
          <w:p w14:paraId="4376B303" w14:textId="77777777" w:rsidR="00D50CA4" w:rsidRDefault="00D50CA4" w:rsidP="00D50CA4">
            <w:pPr>
              <w:spacing w:before="100" w:beforeAutospacing="1" w:after="100" w:afterAutospacing="1"/>
              <w:jc w:val="both"/>
              <w:rPr>
                <w:bCs/>
                <w:kern w:val="2"/>
              </w:rPr>
            </w:pPr>
          </w:p>
        </w:tc>
      </w:tr>
      <w:tr w:rsidR="009B6DF6" w14:paraId="0038A430" w14:textId="77777777" w:rsidTr="00E75A32">
        <w:tc>
          <w:tcPr>
            <w:tcW w:w="1413" w:type="dxa"/>
          </w:tcPr>
          <w:p w14:paraId="4D64B187" w14:textId="7FB9B0FD"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2AFB6EFF" w14:textId="77777777" w:rsidR="009B6DF6" w:rsidRDefault="009B6DF6" w:rsidP="009B6DF6">
            <w:pPr>
              <w:spacing w:before="100" w:beforeAutospacing="1" w:after="100" w:afterAutospacing="1"/>
              <w:jc w:val="both"/>
              <w:rPr>
                <w:bCs/>
                <w:kern w:val="2"/>
              </w:rPr>
            </w:pPr>
          </w:p>
        </w:tc>
        <w:tc>
          <w:tcPr>
            <w:tcW w:w="5808" w:type="dxa"/>
          </w:tcPr>
          <w:p w14:paraId="0ADDF625" w14:textId="11C7C789" w:rsidR="009B6DF6" w:rsidRDefault="009B6DF6" w:rsidP="009B6DF6">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also think we need clarify the scenario first. In case all of them need be supported we can reuse current framework of measurement gap configuration as much as possible unless some new scheme is strongly motivated which is missed so far.</w:t>
            </w:r>
          </w:p>
        </w:tc>
      </w:tr>
      <w:tr w:rsidR="004F2789" w14:paraId="1D75779A" w14:textId="77777777" w:rsidTr="00E75A32">
        <w:tc>
          <w:tcPr>
            <w:tcW w:w="1413" w:type="dxa"/>
          </w:tcPr>
          <w:p w14:paraId="1A369C80" w14:textId="53B8E183" w:rsidR="004F2789" w:rsidRDefault="004F2789" w:rsidP="004F2789">
            <w:pPr>
              <w:spacing w:before="100" w:beforeAutospacing="1" w:after="100" w:afterAutospacing="1"/>
              <w:jc w:val="both"/>
              <w:rPr>
                <w:rFonts w:eastAsiaTheme="minorEastAsia"/>
                <w:bCs/>
                <w:kern w:val="2"/>
              </w:rPr>
            </w:pPr>
            <w:proofErr w:type="spellStart"/>
            <w:r>
              <w:rPr>
                <w:bCs/>
                <w:kern w:val="2"/>
              </w:rPr>
              <w:t>MediaTek</w:t>
            </w:r>
            <w:proofErr w:type="spellEnd"/>
          </w:p>
        </w:tc>
        <w:tc>
          <w:tcPr>
            <w:tcW w:w="2410" w:type="dxa"/>
          </w:tcPr>
          <w:p w14:paraId="3C1E88E2" w14:textId="76B0374D" w:rsidR="004F2789" w:rsidRDefault="004F2789" w:rsidP="004F2789">
            <w:pPr>
              <w:spacing w:before="100" w:beforeAutospacing="1" w:after="100" w:afterAutospacing="1"/>
              <w:jc w:val="both"/>
              <w:rPr>
                <w:bCs/>
                <w:kern w:val="2"/>
              </w:rPr>
            </w:pPr>
            <w:r>
              <w:rPr>
                <w:bCs/>
                <w:kern w:val="2"/>
              </w:rPr>
              <w:t>a), b)</w:t>
            </w:r>
          </w:p>
        </w:tc>
        <w:tc>
          <w:tcPr>
            <w:tcW w:w="5808" w:type="dxa"/>
          </w:tcPr>
          <w:p w14:paraId="7A760A48" w14:textId="61468792" w:rsidR="004F2789" w:rsidRDefault="004F2789" w:rsidP="004F2789">
            <w:pPr>
              <w:spacing w:before="100" w:beforeAutospacing="1" w:after="100" w:afterAutospacing="1"/>
              <w:jc w:val="both"/>
              <w:rPr>
                <w:rFonts w:eastAsiaTheme="minorEastAsia"/>
                <w:bCs/>
                <w:kern w:val="2"/>
              </w:rPr>
            </w:pPr>
            <w:r>
              <w:rPr>
                <w:bCs/>
                <w:kern w:val="2"/>
              </w:rPr>
              <w:t xml:space="preserve">For c), we are not sure. We are </w:t>
            </w:r>
            <w:proofErr w:type="gramStart"/>
            <w:r>
              <w:rPr>
                <w:bCs/>
                <w:kern w:val="2"/>
              </w:rPr>
              <w:t>prefer</w:t>
            </w:r>
            <w:proofErr w:type="gramEnd"/>
            <w:r>
              <w:rPr>
                <w:bCs/>
                <w:kern w:val="2"/>
              </w:rPr>
              <w:t xml:space="preserve"> only MN do the configuration. </w:t>
            </w:r>
          </w:p>
        </w:tc>
      </w:tr>
      <w:tr w:rsidR="00C002D1" w14:paraId="46D71326" w14:textId="77777777" w:rsidTr="009E3955">
        <w:tc>
          <w:tcPr>
            <w:tcW w:w="1413" w:type="dxa"/>
          </w:tcPr>
          <w:p w14:paraId="14C80699" w14:textId="77777777" w:rsidR="00C002D1" w:rsidRDefault="00C002D1" w:rsidP="009E3955">
            <w:pPr>
              <w:spacing w:before="100" w:beforeAutospacing="1" w:after="100" w:afterAutospacing="1"/>
              <w:jc w:val="both"/>
              <w:rPr>
                <w:bCs/>
                <w:kern w:val="2"/>
              </w:rPr>
            </w:pPr>
            <w:r>
              <w:rPr>
                <w:bCs/>
                <w:kern w:val="2"/>
              </w:rPr>
              <w:t>Intel</w:t>
            </w:r>
          </w:p>
        </w:tc>
        <w:tc>
          <w:tcPr>
            <w:tcW w:w="2410" w:type="dxa"/>
          </w:tcPr>
          <w:p w14:paraId="58B1E8C2" w14:textId="77777777" w:rsidR="00C002D1" w:rsidRDefault="00C002D1" w:rsidP="009E3955">
            <w:pPr>
              <w:spacing w:before="100" w:beforeAutospacing="1" w:after="100" w:afterAutospacing="1"/>
              <w:jc w:val="both"/>
              <w:rPr>
                <w:bCs/>
                <w:kern w:val="2"/>
              </w:rPr>
            </w:pPr>
            <w:r>
              <w:rPr>
                <w:bCs/>
                <w:kern w:val="2"/>
              </w:rPr>
              <w:t>All 3</w:t>
            </w:r>
          </w:p>
        </w:tc>
        <w:tc>
          <w:tcPr>
            <w:tcW w:w="5808" w:type="dxa"/>
          </w:tcPr>
          <w:p w14:paraId="3C3B37C3" w14:textId="77777777" w:rsidR="00C002D1" w:rsidRDefault="00C002D1" w:rsidP="009E3955">
            <w:pPr>
              <w:spacing w:before="100" w:beforeAutospacing="1" w:after="100" w:afterAutospacing="1"/>
              <w:jc w:val="both"/>
              <w:rPr>
                <w:bCs/>
                <w:kern w:val="2"/>
              </w:rPr>
            </w:pPr>
            <w:r>
              <w:rPr>
                <w:bCs/>
                <w:kern w:val="2"/>
              </w:rPr>
              <w:t>It is reasonable for the node configure FR2 to configure UL gap.</w:t>
            </w:r>
          </w:p>
        </w:tc>
      </w:tr>
      <w:tr w:rsidR="003959EE" w14:paraId="1472D7A8" w14:textId="77777777" w:rsidTr="00E75A32">
        <w:tc>
          <w:tcPr>
            <w:tcW w:w="1413" w:type="dxa"/>
          </w:tcPr>
          <w:p w14:paraId="3D10138F" w14:textId="4B02D95B" w:rsidR="003959EE" w:rsidRDefault="003959EE" w:rsidP="003959EE">
            <w:pPr>
              <w:spacing w:before="100" w:beforeAutospacing="1" w:after="100" w:afterAutospacing="1"/>
              <w:jc w:val="both"/>
              <w:rPr>
                <w:bCs/>
                <w:kern w:val="2"/>
              </w:rPr>
            </w:pPr>
            <w:r>
              <w:rPr>
                <w:bCs/>
                <w:kern w:val="2"/>
              </w:rPr>
              <w:t>Samsung</w:t>
            </w:r>
          </w:p>
        </w:tc>
        <w:tc>
          <w:tcPr>
            <w:tcW w:w="2410" w:type="dxa"/>
          </w:tcPr>
          <w:p w14:paraId="2CCB3B01" w14:textId="47595C8A" w:rsidR="003959EE" w:rsidRDefault="003959EE" w:rsidP="003959EE">
            <w:pPr>
              <w:spacing w:before="100" w:beforeAutospacing="1" w:after="100" w:afterAutospacing="1"/>
              <w:jc w:val="both"/>
              <w:rPr>
                <w:bCs/>
                <w:kern w:val="2"/>
              </w:rPr>
            </w:pPr>
            <w:r>
              <w:rPr>
                <w:bCs/>
                <w:kern w:val="2"/>
              </w:rPr>
              <w:t>See comments</w:t>
            </w:r>
          </w:p>
        </w:tc>
        <w:tc>
          <w:tcPr>
            <w:tcW w:w="5808" w:type="dxa"/>
          </w:tcPr>
          <w:p w14:paraId="4A3FE3DD" w14:textId="77777777" w:rsidR="003959EE" w:rsidRDefault="003959EE" w:rsidP="003959EE">
            <w:pPr>
              <w:spacing w:before="100" w:beforeAutospacing="1" w:after="100" w:afterAutospacing="1"/>
              <w:jc w:val="both"/>
              <w:rPr>
                <w:bCs/>
                <w:kern w:val="2"/>
              </w:rPr>
            </w:pPr>
            <w:r>
              <w:rPr>
                <w:bCs/>
                <w:kern w:val="2"/>
              </w:rPr>
              <w:t xml:space="preserve">We need to be clear on the granularity of gaps before deciding this. It is not clear that gaps will be always per-FR2 gaps. </w:t>
            </w:r>
          </w:p>
          <w:p w14:paraId="101564F0" w14:textId="77777777" w:rsidR="003959EE" w:rsidRDefault="003959EE" w:rsidP="003959EE">
            <w:pPr>
              <w:spacing w:before="100" w:beforeAutospacing="1" w:after="100" w:afterAutospacing="1"/>
              <w:jc w:val="both"/>
              <w:rPr>
                <w:bCs/>
                <w:kern w:val="2"/>
              </w:rPr>
            </w:pPr>
            <w:r>
              <w:rPr>
                <w:bCs/>
                <w:kern w:val="2"/>
              </w:rPr>
              <w:t xml:space="preserve">Also, in general, we prefer to follow the existing measurement gap allocation principles for DC. So for per-FR2 gaps a) and b) should be fine. But for c) we prefer MN </w:t>
            </w:r>
            <w:r>
              <w:rPr>
                <w:bCs/>
                <w:kern w:val="2"/>
              </w:rPr>
              <w:lastRenderedPageBreak/>
              <w:t>to allocate the gaps. If we change these, any future enhancements will become very complex.</w:t>
            </w:r>
          </w:p>
          <w:p w14:paraId="0BA357FA" w14:textId="77777777" w:rsidR="003959EE" w:rsidRDefault="003959EE" w:rsidP="003959EE">
            <w:pPr>
              <w:spacing w:before="100" w:beforeAutospacing="1" w:after="100" w:afterAutospacing="1"/>
              <w:jc w:val="both"/>
              <w:rPr>
                <w:bCs/>
                <w:kern w:val="2"/>
              </w:rPr>
            </w:pPr>
          </w:p>
        </w:tc>
      </w:tr>
    </w:tbl>
    <w:p w14:paraId="0E229498" w14:textId="4D94E21D" w:rsidR="00995B70" w:rsidRDefault="0059664D" w:rsidP="00995B70">
      <w:pPr>
        <w:spacing w:before="100" w:beforeAutospacing="1" w:after="100" w:afterAutospacing="1"/>
        <w:jc w:val="both"/>
        <w:rPr>
          <w:bCs/>
          <w:kern w:val="2"/>
        </w:rPr>
      </w:pPr>
      <w:r>
        <w:rPr>
          <w:bCs/>
          <w:kern w:val="2"/>
        </w:rPr>
        <w:lastRenderedPageBreak/>
        <w:t>[2] then presents that</w:t>
      </w:r>
      <w:r w:rsidR="00995B70">
        <w:rPr>
          <w:bCs/>
          <w:kern w:val="2"/>
        </w:rPr>
        <w:t xml:space="preserve"> there is no need for MN and SN to coordinate FR2 UL gap configuration as FR2-FR2 DC is not supported.</w:t>
      </w:r>
    </w:p>
    <w:tbl>
      <w:tblPr>
        <w:tblStyle w:val="TableGrid"/>
        <w:tblW w:w="0" w:type="auto"/>
        <w:tblLook w:val="04A0" w:firstRow="1" w:lastRow="0" w:firstColumn="1" w:lastColumn="0" w:noHBand="0" w:noVBand="1"/>
      </w:tblPr>
      <w:tblGrid>
        <w:gridCol w:w="1838"/>
        <w:gridCol w:w="7793"/>
      </w:tblGrid>
      <w:tr w:rsidR="00017568" w:rsidRPr="00EC2EA8" w14:paraId="28847CD0" w14:textId="77777777" w:rsidTr="00DD2001">
        <w:tc>
          <w:tcPr>
            <w:tcW w:w="1838" w:type="dxa"/>
          </w:tcPr>
          <w:p w14:paraId="6FF90258" w14:textId="77777777" w:rsidR="00017568" w:rsidRDefault="00017568" w:rsidP="00DD2001">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t>Question</w:t>
      </w:r>
      <w:r w:rsidR="000232C1">
        <w:rPr>
          <w:b/>
          <w:bCs/>
          <w:kern w:val="2"/>
        </w:rPr>
        <w:t xml:space="preserve"> 6</w:t>
      </w:r>
      <w:r w:rsidRPr="005F0321">
        <w:rPr>
          <w:b/>
          <w:bCs/>
          <w:kern w:val="2"/>
        </w:rPr>
        <w:t>: Do companies agree that there is no need to coordinate FR2 UL gap configuration between MN and SN?</w:t>
      </w:r>
    </w:p>
    <w:tbl>
      <w:tblPr>
        <w:tblStyle w:val="TableGrid"/>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w:t>
            </w:r>
            <w:proofErr w:type="gramStart"/>
            <w:r>
              <w:rPr>
                <w:bCs/>
                <w:kern w:val="2"/>
              </w:rPr>
              <w:t>logic</w:t>
            </w:r>
            <w:proofErr w:type="gramEnd"/>
            <w:r>
              <w:rPr>
                <w:bCs/>
                <w:kern w:val="2"/>
              </w:rPr>
              <w:t xml:space="preserve"> we presented in Question 5, FR2 UL gap is confined in one single CG thus the gap configuration is only relevant to the node which configures FR2 band to UE. </w:t>
            </w:r>
          </w:p>
          <w:p w14:paraId="5AC6BBEA" w14:textId="1E21AE4F" w:rsidR="00D6577B" w:rsidRPr="00757BA0" w:rsidRDefault="00856F47" w:rsidP="00757BA0">
            <w:pPr>
              <w:pStyle w:val="NormalWeb"/>
            </w:pPr>
            <w:r w:rsidRPr="00B65A97">
              <w:rPr>
                <w:bCs/>
                <w:kern w:val="2"/>
                <w:highlight w:val="yellow"/>
              </w:rPr>
              <w:t>[Response to ZTE comment]:</w:t>
            </w:r>
            <w:r>
              <w:rPr>
                <w:bCs/>
                <w:kern w:val="2"/>
              </w:rPr>
              <w:t xml:space="preserve"> </w:t>
            </w:r>
            <w:r w:rsidR="00D6577B">
              <w:rPr>
                <w:bCs/>
                <w:kern w:val="2"/>
              </w:rPr>
              <w:t>Regarding ZTE’s comment that UAI can only be sent to MN, we are a lit</w:t>
            </w:r>
            <w:r w:rsidR="00757BA0">
              <w:rPr>
                <w:bCs/>
                <w:kern w:val="2"/>
              </w:rPr>
              <w:t xml:space="preserve">tle bit confused and would like to understand more. UAI to SN can be transmitted via SRB3 or via SRB1 through </w:t>
            </w:r>
            <w:r w:rsidR="00757BA0" w:rsidRPr="00757BA0">
              <w:rPr>
                <w:bCs/>
                <w:kern w:val="2"/>
              </w:rPr>
              <w:t>ULInformationTransferMRDC</w:t>
            </w:r>
            <w:r w:rsidR="00757BA0">
              <w:rPr>
                <w:bCs/>
                <w:kern w:val="2"/>
              </w:rPr>
              <w:t xml:space="preserve">. </w:t>
            </w:r>
          </w:p>
        </w:tc>
      </w:tr>
      <w:tr w:rsidR="00D50CA4" w14:paraId="2A2FFB75" w14:textId="77777777" w:rsidTr="00E75A32">
        <w:tc>
          <w:tcPr>
            <w:tcW w:w="1413" w:type="dxa"/>
          </w:tcPr>
          <w:p w14:paraId="1FE6F7C7" w14:textId="778938B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7ABC4184" w14:textId="665285D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232A55F2" w14:textId="77777777" w:rsidR="00D50CA4" w:rsidRDefault="00D50CA4" w:rsidP="00D50CA4">
            <w:pPr>
              <w:spacing w:before="100" w:beforeAutospacing="1" w:after="100" w:afterAutospacing="1"/>
              <w:jc w:val="both"/>
              <w:rPr>
                <w:bCs/>
                <w:kern w:val="2"/>
              </w:rPr>
            </w:pPr>
          </w:p>
        </w:tc>
      </w:tr>
      <w:tr w:rsidR="00D50CA4" w14:paraId="0DFDED08" w14:textId="77777777" w:rsidTr="00E75A32">
        <w:tc>
          <w:tcPr>
            <w:tcW w:w="1413" w:type="dxa"/>
          </w:tcPr>
          <w:p w14:paraId="0DCE897B" w14:textId="35F719CF" w:rsidR="00D50CA4" w:rsidRDefault="00E835EF" w:rsidP="00D50CA4">
            <w:pPr>
              <w:spacing w:before="100" w:beforeAutospacing="1" w:after="100" w:afterAutospacing="1"/>
              <w:jc w:val="both"/>
              <w:rPr>
                <w:bCs/>
                <w:kern w:val="2"/>
              </w:rPr>
            </w:pPr>
            <w:r>
              <w:rPr>
                <w:bCs/>
                <w:kern w:val="2"/>
              </w:rPr>
              <w:t>QCOM</w:t>
            </w:r>
          </w:p>
        </w:tc>
        <w:tc>
          <w:tcPr>
            <w:tcW w:w="2410" w:type="dxa"/>
          </w:tcPr>
          <w:p w14:paraId="477CDC38" w14:textId="442F2A26" w:rsidR="00D50CA4" w:rsidRDefault="00E835EF" w:rsidP="00D50CA4">
            <w:pPr>
              <w:spacing w:before="100" w:beforeAutospacing="1" w:after="100" w:afterAutospacing="1"/>
              <w:jc w:val="both"/>
              <w:rPr>
                <w:bCs/>
                <w:kern w:val="2"/>
              </w:rPr>
            </w:pPr>
            <w:r>
              <w:rPr>
                <w:bCs/>
                <w:kern w:val="2"/>
              </w:rPr>
              <w:t>ANY</w:t>
            </w:r>
          </w:p>
        </w:tc>
        <w:tc>
          <w:tcPr>
            <w:tcW w:w="5808" w:type="dxa"/>
          </w:tcPr>
          <w:p w14:paraId="1C193473" w14:textId="16187A1E" w:rsidR="00D50CA4" w:rsidRDefault="00E835EF" w:rsidP="00D50CA4">
            <w:pPr>
              <w:spacing w:before="100" w:beforeAutospacing="1" w:after="100" w:afterAutospacing="1"/>
              <w:jc w:val="both"/>
              <w:rPr>
                <w:bCs/>
                <w:kern w:val="2"/>
              </w:rPr>
            </w:pPr>
            <w:r>
              <w:rPr>
                <w:bCs/>
                <w:kern w:val="2"/>
              </w:rPr>
              <w:t>As long as the configuration is valid</w:t>
            </w:r>
            <w:r w:rsidR="00E65622">
              <w:rPr>
                <w:bCs/>
                <w:kern w:val="2"/>
              </w:rPr>
              <w:t>/</w:t>
            </w:r>
            <w:r w:rsidR="00423652">
              <w:rPr>
                <w:bCs/>
                <w:kern w:val="2"/>
              </w:rPr>
              <w:t>practical</w:t>
            </w:r>
            <w:r>
              <w:rPr>
                <w:bCs/>
                <w:kern w:val="2"/>
              </w:rPr>
              <w:t xml:space="preserve"> </w:t>
            </w:r>
            <w:r w:rsidR="00E65622">
              <w:rPr>
                <w:bCs/>
                <w:kern w:val="2"/>
              </w:rPr>
              <w:t>(e.g. avoiding overlap with legacy DL gap)</w:t>
            </w:r>
          </w:p>
        </w:tc>
      </w:tr>
      <w:tr w:rsidR="009B6DF6" w14:paraId="73094002" w14:textId="77777777" w:rsidTr="00E75A32">
        <w:tc>
          <w:tcPr>
            <w:tcW w:w="1413" w:type="dxa"/>
          </w:tcPr>
          <w:p w14:paraId="2EDAB811" w14:textId="1DE67A4B"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D4346D" w14:textId="2DEE48DE"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42EC01AE" w14:textId="296E3A47" w:rsidR="009B6DF6" w:rsidRDefault="009B6DF6" w:rsidP="009B6DF6">
            <w:pPr>
              <w:spacing w:before="100" w:beforeAutospacing="1" w:after="100" w:afterAutospacing="1"/>
              <w:jc w:val="both"/>
              <w:rPr>
                <w:bCs/>
                <w:kern w:val="2"/>
              </w:rPr>
            </w:pPr>
            <w:r>
              <w:rPr>
                <w:rFonts w:eastAsiaTheme="minorEastAsia"/>
                <w:bCs/>
                <w:kern w:val="2"/>
              </w:rPr>
              <w:t>Too early to decide</w:t>
            </w:r>
          </w:p>
        </w:tc>
      </w:tr>
      <w:tr w:rsidR="004F2789" w14:paraId="19B3EDB7" w14:textId="77777777" w:rsidTr="00E75A32">
        <w:tc>
          <w:tcPr>
            <w:tcW w:w="1413" w:type="dxa"/>
          </w:tcPr>
          <w:p w14:paraId="15EE4041" w14:textId="1D37EC10" w:rsidR="004F2789" w:rsidRDefault="004F2789" w:rsidP="004F2789">
            <w:pPr>
              <w:spacing w:before="100" w:beforeAutospacing="1" w:after="100" w:afterAutospacing="1"/>
              <w:jc w:val="both"/>
              <w:rPr>
                <w:rFonts w:eastAsiaTheme="minorEastAsia"/>
                <w:bCs/>
                <w:kern w:val="2"/>
              </w:rPr>
            </w:pPr>
            <w:proofErr w:type="spellStart"/>
            <w:r>
              <w:rPr>
                <w:bCs/>
                <w:kern w:val="2"/>
              </w:rPr>
              <w:t>MediaTek</w:t>
            </w:r>
            <w:proofErr w:type="spellEnd"/>
          </w:p>
        </w:tc>
        <w:tc>
          <w:tcPr>
            <w:tcW w:w="2410" w:type="dxa"/>
          </w:tcPr>
          <w:p w14:paraId="7023AC71" w14:textId="0567E46D"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239B590C" w14:textId="7DB2EF6D" w:rsidR="004F2789" w:rsidRDefault="004F2789" w:rsidP="004F2789">
            <w:pPr>
              <w:spacing w:before="100" w:beforeAutospacing="1" w:after="100" w:afterAutospacing="1"/>
              <w:jc w:val="both"/>
              <w:rPr>
                <w:rFonts w:eastAsiaTheme="minorEastAsia"/>
                <w:bCs/>
                <w:kern w:val="2"/>
              </w:rPr>
            </w:pPr>
            <w:r>
              <w:rPr>
                <w:bCs/>
                <w:kern w:val="2"/>
              </w:rPr>
              <w:t xml:space="preserve">Suggest to finalize </w:t>
            </w:r>
            <w:proofErr w:type="spellStart"/>
            <w:r>
              <w:rPr>
                <w:bCs/>
                <w:kern w:val="2"/>
              </w:rPr>
              <w:t>uu</w:t>
            </w:r>
            <w:proofErr w:type="spellEnd"/>
            <w:r>
              <w:rPr>
                <w:bCs/>
                <w:kern w:val="2"/>
              </w:rPr>
              <w:t xml:space="preserve"> interface first and check whether inter-node coordination is needed to ensure the configuration is reasonable. </w:t>
            </w:r>
          </w:p>
        </w:tc>
      </w:tr>
      <w:tr w:rsidR="006A47FA" w14:paraId="033293E5" w14:textId="77777777" w:rsidTr="009E3955">
        <w:tc>
          <w:tcPr>
            <w:tcW w:w="1413" w:type="dxa"/>
          </w:tcPr>
          <w:p w14:paraId="1DC3E79B" w14:textId="77777777" w:rsidR="006A47FA" w:rsidRDefault="006A47FA" w:rsidP="009E3955">
            <w:pPr>
              <w:spacing w:before="100" w:beforeAutospacing="1" w:after="100" w:afterAutospacing="1"/>
              <w:jc w:val="both"/>
              <w:rPr>
                <w:bCs/>
                <w:kern w:val="2"/>
              </w:rPr>
            </w:pPr>
            <w:r>
              <w:rPr>
                <w:bCs/>
                <w:kern w:val="2"/>
              </w:rPr>
              <w:t>Intel</w:t>
            </w:r>
          </w:p>
        </w:tc>
        <w:tc>
          <w:tcPr>
            <w:tcW w:w="2410" w:type="dxa"/>
          </w:tcPr>
          <w:p w14:paraId="7F98F57A" w14:textId="77777777" w:rsidR="006A47FA" w:rsidRDefault="006A47FA" w:rsidP="009E3955">
            <w:pPr>
              <w:spacing w:before="100" w:beforeAutospacing="1" w:after="100" w:afterAutospacing="1"/>
              <w:jc w:val="both"/>
              <w:rPr>
                <w:bCs/>
                <w:kern w:val="2"/>
              </w:rPr>
            </w:pPr>
            <w:r>
              <w:rPr>
                <w:bCs/>
                <w:kern w:val="2"/>
              </w:rPr>
              <w:t>Yes/No</w:t>
            </w:r>
          </w:p>
        </w:tc>
        <w:tc>
          <w:tcPr>
            <w:tcW w:w="5808" w:type="dxa"/>
          </w:tcPr>
          <w:p w14:paraId="2A0E5729" w14:textId="77777777" w:rsidR="006A47FA" w:rsidRDefault="006A47FA" w:rsidP="009E3955">
            <w:pPr>
              <w:spacing w:before="100" w:beforeAutospacing="1" w:after="100" w:afterAutospacing="1"/>
              <w:jc w:val="both"/>
              <w:rPr>
                <w:bCs/>
                <w:kern w:val="2"/>
              </w:rPr>
            </w:pPr>
            <w:r>
              <w:rPr>
                <w:bCs/>
                <w:kern w:val="2"/>
              </w:rPr>
              <w:t xml:space="preserve">Depending on what agreement RAN2 takes in Q5. If UL gap is configured only by the node configured FR2, then MN SN coordination may not be needed. </w:t>
            </w:r>
          </w:p>
        </w:tc>
      </w:tr>
      <w:tr w:rsidR="003959EE" w14:paraId="78AF7ABF" w14:textId="77777777" w:rsidTr="00E75A32">
        <w:tc>
          <w:tcPr>
            <w:tcW w:w="1413" w:type="dxa"/>
          </w:tcPr>
          <w:p w14:paraId="4BC9B72E" w14:textId="575B3246" w:rsidR="003959EE" w:rsidRDefault="003959EE" w:rsidP="003959EE">
            <w:pPr>
              <w:spacing w:before="100" w:beforeAutospacing="1" w:after="100" w:afterAutospacing="1"/>
              <w:jc w:val="both"/>
              <w:rPr>
                <w:bCs/>
                <w:kern w:val="2"/>
              </w:rPr>
            </w:pPr>
            <w:r>
              <w:rPr>
                <w:bCs/>
                <w:kern w:val="2"/>
              </w:rPr>
              <w:t>Samsung</w:t>
            </w:r>
          </w:p>
        </w:tc>
        <w:tc>
          <w:tcPr>
            <w:tcW w:w="2410" w:type="dxa"/>
          </w:tcPr>
          <w:p w14:paraId="14854EAF" w14:textId="60A48E28" w:rsidR="003959EE" w:rsidRDefault="003959EE" w:rsidP="003959EE">
            <w:pPr>
              <w:spacing w:before="100" w:beforeAutospacing="1" w:after="100" w:afterAutospacing="1"/>
              <w:jc w:val="both"/>
              <w:rPr>
                <w:bCs/>
                <w:kern w:val="2"/>
              </w:rPr>
            </w:pPr>
            <w:r>
              <w:rPr>
                <w:bCs/>
                <w:kern w:val="2"/>
              </w:rPr>
              <w:t>No</w:t>
            </w:r>
          </w:p>
        </w:tc>
        <w:tc>
          <w:tcPr>
            <w:tcW w:w="5808" w:type="dxa"/>
          </w:tcPr>
          <w:p w14:paraId="5928436C" w14:textId="23EE6F7F" w:rsidR="003959EE" w:rsidRDefault="003959EE" w:rsidP="003959EE">
            <w:pPr>
              <w:spacing w:before="100" w:beforeAutospacing="1" w:after="100" w:afterAutospacing="1"/>
              <w:jc w:val="both"/>
              <w:rPr>
                <w:bCs/>
                <w:kern w:val="2"/>
              </w:rPr>
            </w:pPr>
            <w:r>
              <w:rPr>
                <w:bCs/>
                <w:kern w:val="2"/>
              </w:rPr>
              <w:t>We prefer to keep the gap allocation responsibility between nodes as in legacy measurement gaps and hence co-ordination may be needed.</w:t>
            </w:r>
          </w:p>
        </w:tc>
      </w:tr>
    </w:tbl>
    <w:p w14:paraId="0B778BBA" w14:textId="3FF6270A" w:rsidR="005F0321" w:rsidRDefault="005F0321" w:rsidP="00C60D2B">
      <w:pPr>
        <w:pStyle w:val="Heading2"/>
        <w:ind w:left="0" w:firstLine="0"/>
      </w:pPr>
      <w:r>
        <w:lastRenderedPageBreak/>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TableGrid"/>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 xml:space="preserve">Proposal1: RAN2 should go to #2 alternative i.e. MAC </w:t>
            </w:r>
            <w:proofErr w:type="spellStart"/>
            <w:r w:rsidRPr="001C3803">
              <w:rPr>
                <w:b/>
              </w:rPr>
              <w:t>signalling</w:t>
            </w:r>
            <w:proofErr w:type="spellEnd"/>
            <w:r w:rsidRPr="001C3803">
              <w:rPr>
                <w:b/>
              </w:rPr>
              <w:t xml:space="preserve">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ListParagraph"/>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r w:rsidR="003C2E32">
              <w:rPr>
                <w:bCs/>
                <w:kern w:val="2"/>
              </w:rPr>
              <w:t xml:space="preserve">RRC </w:t>
            </w:r>
            <w:proofErr w:type="spellStart"/>
            <w:r w:rsidR="003C2E32">
              <w:rPr>
                <w:bCs/>
                <w:kern w:val="2"/>
              </w:rPr>
              <w:t>signalling</w:t>
            </w:r>
            <w:proofErr w:type="spellEnd"/>
            <w:r w:rsidR="003C2E32">
              <w:rPr>
                <w:bCs/>
                <w:kern w:val="2"/>
              </w:rPr>
              <w:t xml:space="preserve"> is used to provide the configuration of UL gap, </w:t>
            </w:r>
            <w:r>
              <w:rPr>
                <w:bCs/>
                <w:kern w:val="2"/>
              </w:rPr>
              <w:t xml:space="preserve">and RRC </w:t>
            </w:r>
            <w:proofErr w:type="spellStart"/>
            <w:r>
              <w:rPr>
                <w:bCs/>
                <w:kern w:val="2"/>
              </w:rPr>
              <w:t>signalling</w:t>
            </w:r>
            <w:proofErr w:type="spellEnd"/>
            <w:r>
              <w:rPr>
                <w:bCs/>
                <w:kern w:val="2"/>
              </w:rPr>
              <w:t xml:space="preserve">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ListParagraph"/>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w:t>
            </w:r>
            <w:proofErr w:type="spellStart"/>
            <w:r>
              <w:rPr>
                <w:bCs/>
                <w:kern w:val="2"/>
              </w:rPr>
              <w:t>signalling</w:t>
            </w:r>
            <w:proofErr w:type="spellEnd"/>
            <w:r>
              <w:rPr>
                <w:bCs/>
                <w:kern w:val="2"/>
              </w:rPr>
              <w:t xml:space="preserve"> and MAC CE can be used independently. This can further include following two sub cases:</w:t>
            </w:r>
          </w:p>
          <w:p w14:paraId="4EDB8D70" w14:textId="6EA353ED"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1: network only use RRC </w:t>
            </w:r>
            <w:proofErr w:type="spellStart"/>
            <w:r>
              <w:rPr>
                <w:bCs/>
                <w:kern w:val="2"/>
              </w:rPr>
              <w:t>signalling</w:t>
            </w:r>
            <w:proofErr w:type="spellEnd"/>
            <w:r>
              <w:rPr>
                <w:bCs/>
                <w:kern w:val="2"/>
              </w:rPr>
              <w:t xml:space="preserve"> to activate or deactivate the UL gap pattern. </w:t>
            </w:r>
          </w:p>
          <w:p w14:paraId="45D6192F" w14:textId="77777777"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2: RRC </w:t>
            </w:r>
            <w:proofErr w:type="spellStart"/>
            <w:r>
              <w:rPr>
                <w:bCs/>
                <w:kern w:val="2"/>
              </w:rPr>
              <w:t>signalling</w:t>
            </w:r>
            <w:proofErr w:type="spellEnd"/>
            <w:r>
              <w:rPr>
                <w:bCs/>
                <w:kern w:val="2"/>
              </w:rPr>
              <w:t xml:space="preserve">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is the correct understanding</w:t>
            </w:r>
            <w:r w:rsidR="0031056B">
              <w:rPr>
                <w:bCs/>
                <w:kern w:val="2"/>
              </w:rPr>
              <w:t>, or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 xml:space="preserve">On the other hand, if only RRC-based approach is considered, we think the whole function can become </w:t>
            </w:r>
            <w:r>
              <w:rPr>
                <w:bCs/>
                <w:kern w:val="2"/>
              </w:rPr>
              <w:lastRenderedPageBreak/>
              <w:t>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lastRenderedPageBreak/>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The two approaches with RRC and MAC CE are already agreed in RAN4.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t>[Response to ZTE comment]:</w:t>
            </w:r>
            <w:r>
              <w:rPr>
                <w:bCs/>
                <w:kern w:val="2"/>
              </w:rPr>
              <w:t xml:space="preserve"> According to our understanding, Understanding 1 is aligned with RAN4 agreement.</w:t>
            </w:r>
          </w:p>
        </w:tc>
      </w:tr>
      <w:tr w:rsidR="00D50CA4" w14:paraId="4994C1BD" w14:textId="77777777" w:rsidTr="00E75A32">
        <w:tc>
          <w:tcPr>
            <w:tcW w:w="1413" w:type="dxa"/>
          </w:tcPr>
          <w:p w14:paraId="46B80611" w14:textId="27FF9BF7"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1CCD9CA3" w14:textId="140F1A84" w:rsidR="00D50CA4" w:rsidRDefault="00D50CA4" w:rsidP="00D50CA4">
            <w:pPr>
              <w:spacing w:before="100" w:beforeAutospacing="1" w:after="100" w:afterAutospacing="1"/>
              <w:jc w:val="both"/>
              <w:rPr>
                <w:bCs/>
                <w:kern w:val="2"/>
              </w:rPr>
            </w:pPr>
            <w:r>
              <w:rPr>
                <w:bCs/>
                <w:kern w:val="2"/>
              </w:rPr>
              <w:t>Option 2</w:t>
            </w:r>
          </w:p>
        </w:tc>
        <w:tc>
          <w:tcPr>
            <w:tcW w:w="5808" w:type="dxa"/>
          </w:tcPr>
          <w:p w14:paraId="16FED742" w14:textId="2278EDE1" w:rsidR="00D50CA4" w:rsidRDefault="00D50CA4" w:rsidP="00D50CA4">
            <w:pPr>
              <w:spacing w:before="100" w:beforeAutospacing="1" w:after="100" w:afterAutospacing="1"/>
              <w:jc w:val="both"/>
              <w:rPr>
                <w:bCs/>
                <w:kern w:val="2"/>
              </w:rPr>
            </w:pPr>
            <w:r>
              <w:rPr>
                <w:bCs/>
                <w:kern w:val="2"/>
              </w:rPr>
              <w:t>We don’t see this is a case which needs dynamic mechanism, such pattern is rather semi-static and thus we think RRC-based solution is already sufficient.</w:t>
            </w:r>
          </w:p>
        </w:tc>
      </w:tr>
      <w:tr w:rsidR="00D50CA4" w14:paraId="37352A8C" w14:textId="77777777" w:rsidTr="00E75A32">
        <w:tc>
          <w:tcPr>
            <w:tcW w:w="1413" w:type="dxa"/>
          </w:tcPr>
          <w:p w14:paraId="6AD9436D" w14:textId="5DEF4C62" w:rsidR="00D50CA4" w:rsidRDefault="00C116BF" w:rsidP="00D50CA4">
            <w:pPr>
              <w:spacing w:before="100" w:beforeAutospacing="1" w:after="100" w:afterAutospacing="1"/>
              <w:jc w:val="both"/>
              <w:rPr>
                <w:bCs/>
                <w:kern w:val="2"/>
              </w:rPr>
            </w:pPr>
            <w:r>
              <w:rPr>
                <w:bCs/>
                <w:kern w:val="2"/>
              </w:rPr>
              <w:t>QCOM</w:t>
            </w:r>
          </w:p>
        </w:tc>
        <w:tc>
          <w:tcPr>
            <w:tcW w:w="2410" w:type="dxa"/>
          </w:tcPr>
          <w:p w14:paraId="2BFCAFA6" w14:textId="09EE9692" w:rsidR="00D50CA4" w:rsidRDefault="00C116BF" w:rsidP="00D50CA4">
            <w:pPr>
              <w:spacing w:before="100" w:beforeAutospacing="1" w:after="100" w:afterAutospacing="1"/>
              <w:jc w:val="both"/>
              <w:rPr>
                <w:bCs/>
                <w:kern w:val="2"/>
              </w:rPr>
            </w:pPr>
            <w:r>
              <w:rPr>
                <w:bCs/>
                <w:kern w:val="2"/>
              </w:rPr>
              <w:t xml:space="preserve">Option-2 </w:t>
            </w:r>
          </w:p>
        </w:tc>
        <w:tc>
          <w:tcPr>
            <w:tcW w:w="5808" w:type="dxa"/>
          </w:tcPr>
          <w:p w14:paraId="17EB414F" w14:textId="6072AF12" w:rsidR="00D50CA4" w:rsidRDefault="00E5057B" w:rsidP="00D50CA4">
            <w:pPr>
              <w:spacing w:before="100" w:beforeAutospacing="1" w:after="100" w:afterAutospacing="1"/>
              <w:jc w:val="both"/>
              <w:rPr>
                <w:bCs/>
                <w:kern w:val="2"/>
              </w:rPr>
            </w:pPr>
            <w:r>
              <w:rPr>
                <w:bCs/>
                <w:kern w:val="2"/>
              </w:rPr>
              <w:t xml:space="preserve">We don’t see the value of MAC CE … </w:t>
            </w:r>
            <w:r w:rsidR="00B5431F">
              <w:rPr>
                <w:bCs/>
                <w:kern w:val="2"/>
              </w:rPr>
              <w:t xml:space="preserve">Preference is to have UE configured and activated in the same RRC message </w:t>
            </w:r>
          </w:p>
        </w:tc>
      </w:tr>
      <w:tr w:rsidR="009B6DF6" w14:paraId="40416E32" w14:textId="77777777" w:rsidTr="00E75A32">
        <w:tc>
          <w:tcPr>
            <w:tcW w:w="1413" w:type="dxa"/>
          </w:tcPr>
          <w:p w14:paraId="5F6F049A" w14:textId="151CB636"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11068FA" w14:textId="0986E367" w:rsidR="009B6DF6" w:rsidRDefault="009B6DF6" w:rsidP="009B6DF6">
            <w:pPr>
              <w:spacing w:before="100" w:beforeAutospacing="1" w:after="100" w:afterAutospacing="1"/>
              <w:jc w:val="both"/>
              <w:rPr>
                <w:bCs/>
                <w:kern w:val="2"/>
              </w:rPr>
            </w:pPr>
            <w:r>
              <w:rPr>
                <w:rFonts w:eastAsiaTheme="minorEastAsia"/>
                <w:bCs/>
                <w:kern w:val="2"/>
              </w:rPr>
              <w:t>Option3</w:t>
            </w:r>
          </w:p>
        </w:tc>
        <w:tc>
          <w:tcPr>
            <w:tcW w:w="5808" w:type="dxa"/>
          </w:tcPr>
          <w:p w14:paraId="2D982147" w14:textId="16CE9939" w:rsidR="009B6DF6" w:rsidRDefault="009B6DF6" w:rsidP="009B6DF6">
            <w:pPr>
              <w:spacing w:before="100" w:beforeAutospacing="1" w:after="100" w:afterAutospacing="1"/>
              <w:jc w:val="both"/>
              <w:rPr>
                <w:bCs/>
                <w:kern w:val="2"/>
              </w:rPr>
            </w:pPr>
            <w:r>
              <w:rPr>
                <w:rFonts w:eastAsiaTheme="minorEastAsia"/>
                <w:bCs/>
                <w:kern w:val="2"/>
              </w:rPr>
              <w:t>Option 1 is also acceptable for us</w:t>
            </w:r>
          </w:p>
        </w:tc>
      </w:tr>
      <w:tr w:rsidR="004F2789" w14:paraId="66E00683" w14:textId="77777777" w:rsidTr="00E75A32">
        <w:tc>
          <w:tcPr>
            <w:tcW w:w="1413" w:type="dxa"/>
          </w:tcPr>
          <w:p w14:paraId="1C9FFE13" w14:textId="0F7FBFAE" w:rsidR="004F2789" w:rsidRDefault="004F2789" w:rsidP="004F2789">
            <w:pPr>
              <w:spacing w:before="100" w:beforeAutospacing="1" w:after="100" w:afterAutospacing="1"/>
              <w:jc w:val="both"/>
              <w:rPr>
                <w:rFonts w:eastAsiaTheme="minorEastAsia"/>
                <w:bCs/>
                <w:kern w:val="2"/>
              </w:rPr>
            </w:pPr>
            <w:proofErr w:type="spellStart"/>
            <w:r>
              <w:rPr>
                <w:bCs/>
                <w:kern w:val="2"/>
              </w:rPr>
              <w:t>MediaTek</w:t>
            </w:r>
            <w:proofErr w:type="spellEnd"/>
          </w:p>
        </w:tc>
        <w:tc>
          <w:tcPr>
            <w:tcW w:w="2410" w:type="dxa"/>
          </w:tcPr>
          <w:p w14:paraId="40E2E69C" w14:textId="32E928B7" w:rsidR="004F2789" w:rsidRDefault="004F2789" w:rsidP="004F2789">
            <w:pPr>
              <w:spacing w:before="100" w:beforeAutospacing="1" w:after="100" w:afterAutospacing="1"/>
              <w:jc w:val="both"/>
              <w:rPr>
                <w:rFonts w:eastAsiaTheme="minorEastAsia"/>
                <w:bCs/>
                <w:kern w:val="2"/>
              </w:rPr>
            </w:pPr>
            <w:r>
              <w:rPr>
                <w:bCs/>
                <w:kern w:val="2"/>
              </w:rPr>
              <w:t>Option 2 or 1</w:t>
            </w:r>
          </w:p>
        </w:tc>
        <w:tc>
          <w:tcPr>
            <w:tcW w:w="5808" w:type="dxa"/>
          </w:tcPr>
          <w:p w14:paraId="35CBB84B" w14:textId="77777777" w:rsidR="004F2789" w:rsidRDefault="004F2789" w:rsidP="004F2789">
            <w:pPr>
              <w:spacing w:before="100" w:beforeAutospacing="1" w:after="100" w:afterAutospacing="1"/>
              <w:jc w:val="both"/>
              <w:rPr>
                <w:bCs/>
                <w:kern w:val="2"/>
              </w:rPr>
            </w:pPr>
            <w:r>
              <w:rPr>
                <w:bCs/>
                <w:kern w:val="2"/>
              </w:rPr>
              <w:t>We also think option 2 is enough but it seems that RAN4 already agreed to use MAC CE.</w:t>
            </w:r>
          </w:p>
          <w:p w14:paraId="5BB5C1FE" w14:textId="6369D77B" w:rsidR="004F2789" w:rsidRDefault="004F2789" w:rsidP="004F2789">
            <w:pPr>
              <w:spacing w:before="100" w:beforeAutospacing="1" w:after="100" w:afterAutospacing="1"/>
              <w:jc w:val="both"/>
              <w:rPr>
                <w:rFonts w:eastAsiaTheme="minorEastAsia"/>
                <w:bCs/>
                <w:kern w:val="2"/>
              </w:rPr>
            </w:pPr>
            <w:r>
              <w:rPr>
                <w:bCs/>
                <w:kern w:val="2"/>
              </w:rPr>
              <w:t>For option 1, we think the correct understanding is Understanding 1 from ZTE.</w:t>
            </w:r>
          </w:p>
        </w:tc>
      </w:tr>
      <w:tr w:rsidR="008F7536" w14:paraId="06CEA80A" w14:textId="77777777" w:rsidTr="009E3955">
        <w:tc>
          <w:tcPr>
            <w:tcW w:w="1413" w:type="dxa"/>
          </w:tcPr>
          <w:p w14:paraId="36CD5CB1" w14:textId="77777777" w:rsidR="008F7536" w:rsidRDefault="008F7536" w:rsidP="009E3955">
            <w:pPr>
              <w:spacing w:before="100" w:beforeAutospacing="1" w:after="100" w:afterAutospacing="1"/>
              <w:jc w:val="both"/>
              <w:rPr>
                <w:bCs/>
                <w:kern w:val="2"/>
              </w:rPr>
            </w:pPr>
            <w:r>
              <w:rPr>
                <w:bCs/>
                <w:kern w:val="2"/>
              </w:rPr>
              <w:t>Intel</w:t>
            </w:r>
          </w:p>
        </w:tc>
        <w:tc>
          <w:tcPr>
            <w:tcW w:w="2410" w:type="dxa"/>
          </w:tcPr>
          <w:p w14:paraId="7F69B9B4" w14:textId="77777777" w:rsidR="008F7536" w:rsidRDefault="008F7536" w:rsidP="009E3955">
            <w:pPr>
              <w:spacing w:before="100" w:beforeAutospacing="1" w:after="100" w:afterAutospacing="1"/>
              <w:jc w:val="both"/>
              <w:rPr>
                <w:bCs/>
                <w:kern w:val="2"/>
              </w:rPr>
            </w:pPr>
            <w:r>
              <w:rPr>
                <w:bCs/>
                <w:kern w:val="2"/>
              </w:rPr>
              <w:t>Option 2</w:t>
            </w:r>
          </w:p>
        </w:tc>
        <w:tc>
          <w:tcPr>
            <w:tcW w:w="5808" w:type="dxa"/>
          </w:tcPr>
          <w:p w14:paraId="16063291" w14:textId="77777777" w:rsidR="008F7536" w:rsidRDefault="008F7536" w:rsidP="009E3955">
            <w:pPr>
              <w:spacing w:before="100" w:beforeAutospacing="1" w:after="100" w:afterAutospacing="1"/>
              <w:jc w:val="both"/>
              <w:rPr>
                <w:bCs/>
                <w:kern w:val="2"/>
              </w:rPr>
            </w:pPr>
            <w:r>
              <w:rPr>
                <w:bCs/>
                <w:kern w:val="2"/>
              </w:rPr>
              <w:t>MAC CE activation has less delay than RRC, however, it is also larger spec impact.</w:t>
            </w:r>
          </w:p>
        </w:tc>
      </w:tr>
      <w:tr w:rsidR="003959EE" w14:paraId="09204217" w14:textId="77777777" w:rsidTr="00E75A32">
        <w:tc>
          <w:tcPr>
            <w:tcW w:w="1413" w:type="dxa"/>
          </w:tcPr>
          <w:p w14:paraId="29D3B792" w14:textId="3A6979B5" w:rsidR="003959EE" w:rsidRDefault="003959EE" w:rsidP="003959EE">
            <w:pPr>
              <w:spacing w:before="100" w:beforeAutospacing="1" w:after="100" w:afterAutospacing="1"/>
              <w:jc w:val="both"/>
              <w:rPr>
                <w:bCs/>
                <w:kern w:val="2"/>
              </w:rPr>
            </w:pPr>
            <w:r>
              <w:rPr>
                <w:bCs/>
                <w:kern w:val="2"/>
              </w:rPr>
              <w:t>Samsung</w:t>
            </w:r>
          </w:p>
        </w:tc>
        <w:tc>
          <w:tcPr>
            <w:tcW w:w="2410" w:type="dxa"/>
          </w:tcPr>
          <w:p w14:paraId="3A361E34" w14:textId="7B6EE825" w:rsidR="003959EE" w:rsidRDefault="003959EE" w:rsidP="003959EE">
            <w:pPr>
              <w:spacing w:before="100" w:beforeAutospacing="1" w:after="100" w:afterAutospacing="1"/>
              <w:jc w:val="both"/>
              <w:rPr>
                <w:bCs/>
                <w:kern w:val="2"/>
              </w:rPr>
            </w:pPr>
            <w:r>
              <w:rPr>
                <w:bCs/>
                <w:kern w:val="2"/>
              </w:rPr>
              <w:t>Option-1</w:t>
            </w:r>
          </w:p>
        </w:tc>
        <w:tc>
          <w:tcPr>
            <w:tcW w:w="5808" w:type="dxa"/>
          </w:tcPr>
          <w:p w14:paraId="49317347" w14:textId="68CCDA03" w:rsidR="003959EE" w:rsidRDefault="003959EE" w:rsidP="003959EE">
            <w:pPr>
              <w:spacing w:before="100" w:beforeAutospacing="1" w:after="100" w:afterAutospacing="1"/>
              <w:jc w:val="both"/>
              <w:rPr>
                <w:bCs/>
                <w:kern w:val="2"/>
              </w:rPr>
            </w:pPr>
            <w:r>
              <w:rPr>
                <w:bCs/>
                <w:kern w:val="2"/>
              </w:rPr>
              <w:t xml:space="preserve">Whether MAC based or RRC based activation/deactivation is needed depends on different factors including the acceptable delay for activation and is more into RAN4 area. As RAN4 has taken a decision that both RRC and MAC are needed, we may adhere to that. </w:t>
            </w:r>
          </w:p>
        </w:tc>
      </w:tr>
    </w:tbl>
    <w:p w14:paraId="767346A7" w14:textId="497DA220" w:rsidR="002D5C59" w:rsidRDefault="002D5C59" w:rsidP="002D5C59">
      <w:pPr>
        <w:spacing w:before="100" w:beforeAutospacing="1" w:after="100" w:afterAutospacing="1"/>
        <w:jc w:val="both"/>
      </w:pPr>
      <w:r>
        <w:rPr>
          <w:bCs/>
          <w:kern w:val="2"/>
        </w:rPr>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TableGrid"/>
        <w:tblW w:w="0" w:type="auto"/>
        <w:tblLook w:val="04A0" w:firstRow="1" w:lastRow="0" w:firstColumn="1" w:lastColumn="0" w:noHBand="0" w:noVBand="1"/>
      </w:tblPr>
      <w:tblGrid>
        <w:gridCol w:w="1838"/>
        <w:gridCol w:w="7793"/>
      </w:tblGrid>
      <w:tr w:rsidR="00E57BF8" w14:paraId="59D01813" w14:textId="77777777" w:rsidTr="00DD2001">
        <w:tc>
          <w:tcPr>
            <w:tcW w:w="1838" w:type="dxa"/>
          </w:tcPr>
          <w:p w14:paraId="60C82F76" w14:textId="77777777" w:rsidR="00E57BF8" w:rsidRDefault="00E57BF8" w:rsidP="00DD2001">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D2001">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D2001">
        <w:tc>
          <w:tcPr>
            <w:tcW w:w="1838" w:type="dxa"/>
          </w:tcPr>
          <w:p w14:paraId="1F387D07" w14:textId="77777777" w:rsidR="00E57BF8" w:rsidRDefault="00E57BF8" w:rsidP="00DD2001">
            <w:pPr>
              <w:spacing w:before="100" w:beforeAutospacing="1" w:after="100" w:afterAutospacing="1"/>
              <w:jc w:val="both"/>
              <w:rPr>
                <w:bCs/>
                <w:kern w:val="2"/>
              </w:rPr>
            </w:pPr>
            <w:r w:rsidRPr="00E117A9">
              <w:rPr>
                <w:bCs/>
                <w:kern w:val="2"/>
              </w:rPr>
              <w:t>R2-2109570 [4]</w:t>
            </w:r>
          </w:p>
        </w:tc>
        <w:tc>
          <w:tcPr>
            <w:tcW w:w="7793" w:type="dxa"/>
          </w:tcPr>
          <w:p w14:paraId="55212D24" w14:textId="04254678" w:rsidR="00E57BF8" w:rsidRPr="00DD14FA" w:rsidRDefault="00E57BF8" w:rsidP="00DD2001">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TableGrid"/>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lastRenderedPageBreak/>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We think it is quite obvious the activated FR2 UL gap should apply to all FR2 serving cells inside the CG with FR2 bands.</w:t>
            </w:r>
          </w:p>
          <w:p w14:paraId="7E0A5324" w14:textId="02567A9E" w:rsidR="00856F47" w:rsidRDefault="00856F47" w:rsidP="00856F47">
            <w:pPr>
              <w:spacing w:before="100" w:beforeAutospacing="1" w:after="100" w:afterAutospacing="1"/>
              <w:jc w:val="both"/>
              <w:rPr>
                <w:bCs/>
                <w:kern w:val="2"/>
              </w:rPr>
            </w:pPr>
            <w:r>
              <w:rPr>
                <w:bCs/>
                <w:kern w:val="2"/>
              </w:rPr>
              <w:t xml:space="preserve">We are </w:t>
            </w:r>
            <w:r w:rsidR="00B65A97">
              <w:rPr>
                <w:bCs/>
                <w:kern w:val="2"/>
              </w:rPr>
              <w:t xml:space="preserve">also </w:t>
            </w:r>
            <w:r>
              <w:rPr>
                <w:rFonts w:hint="eastAsia"/>
                <w:bCs/>
                <w:kern w:val="2"/>
              </w:rPr>
              <w:t>f</w:t>
            </w:r>
            <w:r>
              <w:rPr>
                <w:bCs/>
                <w:kern w:val="2"/>
              </w:rPr>
              <w:t>ine to request RAN4’s guidance on this question if companies prefer.</w:t>
            </w:r>
          </w:p>
        </w:tc>
      </w:tr>
      <w:tr w:rsidR="00D50CA4" w14:paraId="54AB69EC" w14:textId="77777777" w:rsidTr="00E75A32">
        <w:tc>
          <w:tcPr>
            <w:tcW w:w="1413" w:type="dxa"/>
          </w:tcPr>
          <w:p w14:paraId="2AB11FBD" w14:textId="50202CFD"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681B5306" w14:textId="7D6AD63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7B4D0450" w14:textId="38A8A42A"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it is reasonable for the CG with FR2 bands, but is it possible that one CG can contain both FR1 and FR2 and in this case does it apply to FR2 cells as well? Better to double check with RAN4 in general on the supported granularity.</w:t>
            </w:r>
          </w:p>
        </w:tc>
      </w:tr>
      <w:tr w:rsidR="00D50CA4" w14:paraId="5F180141" w14:textId="77777777" w:rsidTr="00E75A32">
        <w:tc>
          <w:tcPr>
            <w:tcW w:w="1413" w:type="dxa"/>
          </w:tcPr>
          <w:p w14:paraId="4F0B5C20" w14:textId="3B04AA8D" w:rsidR="00D50CA4" w:rsidRDefault="004F4E4C" w:rsidP="00D50CA4">
            <w:pPr>
              <w:spacing w:before="100" w:beforeAutospacing="1" w:after="100" w:afterAutospacing="1"/>
              <w:jc w:val="both"/>
              <w:rPr>
                <w:bCs/>
                <w:kern w:val="2"/>
              </w:rPr>
            </w:pPr>
            <w:r>
              <w:rPr>
                <w:bCs/>
                <w:kern w:val="2"/>
              </w:rPr>
              <w:t>QCOM</w:t>
            </w:r>
          </w:p>
        </w:tc>
        <w:tc>
          <w:tcPr>
            <w:tcW w:w="2410" w:type="dxa"/>
          </w:tcPr>
          <w:p w14:paraId="01DA05DB" w14:textId="7DED931A" w:rsidR="00D50CA4" w:rsidRDefault="004F4E4C" w:rsidP="00D50CA4">
            <w:pPr>
              <w:spacing w:before="100" w:beforeAutospacing="1" w:after="100" w:afterAutospacing="1"/>
              <w:jc w:val="both"/>
              <w:rPr>
                <w:bCs/>
                <w:kern w:val="2"/>
              </w:rPr>
            </w:pPr>
            <w:r>
              <w:rPr>
                <w:bCs/>
                <w:kern w:val="2"/>
              </w:rPr>
              <w:t>Yes</w:t>
            </w:r>
          </w:p>
        </w:tc>
        <w:tc>
          <w:tcPr>
            <w:tcW w:w="5808" w:type="dxa"/>
          </w:tcPr>
          <w:p w14:paraId="241F47F3" w14:textId="77777777" w:rsidR="00D50CA4" w:rsidRDefault="00D50CA4" w:rsidP="00D50CA4">
            <w:pPr>
              <w:spacing w:before="100" w:beforeAutospacing="1" w:after="100" w:afterAutospacing="1"/>
              <w:jc w:val="both"/>
              <w:rPr>
                <w:bCs/>
                <w:kern w:val="2"/>
              </w:rPr>
            </w:pPr>
          </w:p>
        </w:tc>
      </w:tr>
      <w:tr w:rsidR="009B6DF6" w14:paraId="765363E1" w14:textId="77777777" w:rsidTr="00E75A32">
        <w:tc>
          <w:tcPr>
            <w:tcW w:w="1413" w:type="dxa"/>
          </w:tcPr>
          <w:p w14:paraId="4A638355" w14:textId="35A37E9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66B23FD9" w14:textId="5C3D3B8E" w:rsidR="009B6DF6" w:rsidRDefault="009B6DF6" w:rsidP="009B6DF6">
            <w:pPr>
              <w:spacing w:before="100" w:beforeAutospacing="1" w:after="100" w:afterAutospacing="1"/>
              <w:jc w:val="both"/>
              <w:rPr>
                <w:bCs/>
                <w:kern w:val="2"/>
              </w:rPr>
            </w:pPr>
            <w:r>
              <w:rPr>
                <w:rFonts w:eastAsiaTheme="minorEastAsia"/>
                <w:bCs/>
                <w:kern w:val="2"/>
              </w:rPr>
              <w:t>Not sure</w:t>
            </w:r>
          </w:p>
        </w:tc>
        <w:tc>
          <w:tcPr>
            <w:tcW w:w="5808" w:type="dxa"/>
          </w:tcPr>
          <w:p w14:paraId="5F485E38" w14:textId="34228D5B" w:rsidR="009B6DF6" w:rsidRDefault="009B6DF6" w:rsidP="009B6DF6">
            <w:pPr>
              <w:spacing w:before="100" w:beforeAutospacing="1" w:after="100" w:afterAutospacing="1"/>
              <w:jc w:val="both"/>
              <w:rPr>
                <w:bCs/>
                <w:kern w:val="2"/>
              </w:rPr>
            </w:pPr>
            <w:r>
              <w:rPr>
                <w:rFonts w:eastAsiaTheme="minorEastAsia"/>
                <w:bCs/>
                <w:kern w:val="2"/>
              </w:rPr>
              <w:t>Would like to check with RAN4 first</w:t>
            </w:r>
          </w:p>
        </w:tc>
      </w:tr>
      <w:tr w:rsidR="004F2789" w14:paraId="3EDB8175" w14:textId="77777777" w:rsidTr="00E75A32">
        <w:tc>
          <w:tcPr>
            <w:tcW w:w="1413" w:type="dxa"/>
          </w:tcPr>
          <w:p w14:paraId="71F4091F" w14:textId="54C9B315" w:rsidR="004F2789" w:rsidRDefault="004F2789" w:rsidP="004F2789">
            <w:pPr>
              <w:spacing w:before="100" w:beforeAutospacing="1" w:after="100" w:afterAutospacing="1"/>
              <w:jc w:val="both"/>
              <w:rPr>
                <w:rFonts w:eastAsiaTheme="minorEastAsia"/>
                <w:bCs/>
                <w:kern w:val="2"/>
              </w:rPr>
            </w:pPr>
            <w:proofErr w:type="spellStart"/>
            <w:r>
              <w:rPr>
                <w:bCs/>
                <w:kern w:val="2"/>
              </w:rPr>
              <w:t>MediaTek</w:t>
            </w:r>
            <w:proofErr w:type="spellEnd"/>
          </w:p>
        </w:tc>
        <w:tc>
          <w:tcPr>
            <w:tcW w:w="2410" w:type="dxa"/>
          </w:tcPr>
          <w:p w14:paraId="3A0ED183" w14:textId="58E8106F" w:rsidR="004F2789" w:rsidRDefault="004F2789" w:rsidP="004F2789">
            <w:pPr>
              <w:spacing w:before="100" w:beforeAutospacing="1" w:after="100" w:afterAutospacing="1"/>
              <w:jc w:val="both"/>
              <w:rPr>
                <w:rFonts w:eastAsiaTheme="minorEastAsia"/>
                <w:bCs/>
                <w:kern w:val="2"/>
              </w:rPr>
            </w:pPr>
            <w:r>
              <w:rPr>
                <w:bCs/>
                <w:kern w:val="2"/>
              </w:rPr>
              <w:t>Not sure</w:t>
            </w:r>
          </w:p>
        </w:tc>
        <w:tc>
          <w:tcPr>
            <w:tcW w:w="5808" w:type="dxa"/>
          </w:tcPr>
          <w:p w14:paraId="6588741E" w14:textId="59CB4A10" w:rsidR="004F2789" w:rsidRDefault="004F2789" w:rsidP="004F2789">
            <w:pPr>
              <w:spacing w:before="100" w:beforeAutospacing="1" w:after="100" w:afterAutospacing="1"/>
              <w:jc w:val="both"/>
              <w:rPr>
                <w:rFonts w:eastAsiaTheme="minorEastAsia"/>
                <w:bCs/>
                <w:kern w:val="2"/>
              </w:rPr>
            </w:pPr>
            <w:r>
              <w:rPr>
                <w:bCs/>
                <w:kern w:val="2"/>
              </w:rPr>
              <w:t>In DC, not sure whether this FR2 UL gap is applicable within a CG or across two CG. Suggest to clarify with RAN4.</w:t>
            </w:r>
          </w:p>
        </w:tc>
      </w:tr>
      <w:tr w:rsidR="004078C5" w14:paraId="4E8A2264" w14:textId="77777777" w:rsidTr="009E3955">
        <w:trPr>
          <w:trHeight w:val="134"/>
        </w:trPr>
        <w:tc>
          <w:tcPr>
            <w:tcW w:w="1413" w:type="dxa"/>
          </w:tcPr>
          <w:p w14:paraId="3AB5F3DD" w14:textId="77777777" w:rsidR="004078C5" w:rsidRDefault="004078C5" w:rsidP="009E3955">
            <w:pPr>
              <w:spacing w:before="100" w:beforeAutospacing="1" w:after="100" w:afterAutospacing="1"/>
              <w:jc w:val="both"/>
              <w:rPr>
                <w:bCs/>
                <w:kern w:val="2"/>
              </w:rPr>
            </w:pPr>
            <w:r>
              <w:rPr>
                <w:bCs/>
                <w:kern w:val="2"/>
              </w:rPr>
              <w:t>Intel</w:t>
            </w:r>
          </w:p>
        </w:tc>
        <w:tc>
          <w:tcPr>
            <w:tcW w:w="2410" w:type="dxa"/>
          </w:tcPr>
          <w:p w14:paraId="715926EB" w14:textId="77777777" w:rsidR="004078C5" w:rsidRDefault="004078C5" w:rsidP="009E3955">
            <w:pPr>
              <w:spacing w:before="100" w:beforeAutospacing="1" w:after="100" w:afterAutospacing="1"/>
              <w:jc w:val="both"/>
              <w:rPr>
                <w:bCs/>
                <w:kern w:val="2"/>
              </w:rPr>
            </w:pPr>
          </w:p>
        </w:tc>
        <w:tc>
          <w:tcPr>
            <w:tcW w:w="5808" w:type="dxa"/>
          </w:tcPr>
          <w:p w14:paraId="04370A13" w14:textId="77777777" w:rsidR="004078C5" w:rsidRDefault="004078C5" w:rsidP="009E3955">
            <w:pPr>
              <w:spacing w:before="100" w:beforeAutospacing="1" w:after="100" w:afterAutospacing="1"/>
              <w:jc w:val="both"/>
              <w:rPr>
                <w:bCs/>
                <w:kern w:val="2"/>
              </w:rPr>
            </w:pPr>
            <w:r>
              <w:rPr>
                <w:bCs/>
                <w:kern w:val="2"/>
              </w:rPr>
              <w:t>May be it is good to ask RAN4 for input if UL gap applies to all FR2 serving cells inside one CG or across CGs.</w:t>
            </w:r>
          </w:p>
        </w:tc>
      </w:tr>
      <w:tr w:rsidR="003959EE" w14:paraId="33481C82" w14:textId="77777777" w:rsidTr="00E75A32">
        <w:tc>
          <w:tcPr>
            <w:tcW w:w="1413" w:type="dxa"/>
          </w:tcPr>
          <w:p w14:paraId="3F11B4CD" w14:textId="66904608" w:rsidR="003959EE" w:rsidRDefault="003959EE" w:rsidP="003959EE">
            <w:pPr>
              <w:spacing w:before="100" w:beforeAutospacing="1" w:after="100" w:afterAutospacing="1"/>
              <w:jc w:val="both"/>
              <w:rPr>
                <w:bCs/>
                <w:kern w:val="2"/>
              </w:rPr>
            </w:pPr>
            <w:r>
              <w:rPr>
                <w:bCs/>
                <w:kern w:val="2"/>
              </w:rPr>
              <w:t>Samsung</w:t>
            </w:r>
          </w:p>
        </w:tc>
        <w:tc>
          <w:tcPr>
            <w:tcW w:w="2410" w:type="dxa"/>
          </w:tcPr>
          <w:p w14:paraId="2551E54E" w14:textId="47DB9951" w:rsidR="003959EE" w:rsidRDefault="003959EE" w:rsidP="003959EE">
            <w:pPr>
              <w:spacing w:before="100" w:beforeAutospacing="1" w:after="100" w:afterAutospacing="1"/>
              <w:jc w:val="both"/>
              <w:rPr>
                <w:bCs/>
                <w:kern w:val="2"/>
              </w:rPr>
            </w:pPr>
            <w:r>
              <w:rPr>
                <w:bCs/>
                <w:kern w:val="2"/>
              </w:rPr>
              <w:t>Discuss with RAN4</w:t>
            </w:r>
          </w:p>
        </w:tc>
        <w:tc>
          <w:tcPr>
            <w:tcW w:w="5808" w:type="dxa"/>
          </w:tcPr>
          <w:p w14:paraId="51D6AA17" w14:textId="4E958E4B" w:rsidR="003959EE" w:rsidRDefault="003959EE" w:rsidP="003959EE">
            <w:pPr>
              <w:spacing w:before="100" w:beforeAutospacing="1" w:after="100" w:afterAutospacing="1"/>
              <w:jc w:val="both"/>
              <w:rPr>
                <w:bCs/>
                <w:kern w:val="2"/>
              </w:rPr>
            </w:pPr>
            <w:r>
              <w:rPr>
                <w:bCs/>
                <w:kern w:val="2"/>
              </w:rPr>
              <w:t>It is better to confirm the granularity with RAN4 first.</w:t>
            </w: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TableGrid"/>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ListParagraph"/>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t xml:space="preserve">[2] presented that both RRC </w:t>
      </w:r>
      <w:proofErr w:type="spellStart"/>
      <w:r w:rsidRPr="005D7260">
        <w:rPr>
          <w:bCs/>
          <w:i/>
          <w:kern w:val="2"/>
        </w:rPr>
        <w:t>UEAssistanceInformation</w:t>
      </w:r>
      <w:proofErr w:type="spellEnd"/>
      <w:r>
        <w:rPr>
          <w:bCs/>
          <w:kern w:val="2"/>
        </w:rPr>
        <w:t xml:space="preserve"> message and a (new) MAC CE can be utilized. [</w:t>
      </w:r>
      <w:r w:rsidR="001C3803">
        <w:rPr>
          <w:bCs/>
          <w:kern w:val="2"/>
        </w:rPr>
        <w:t>3</w:t>
      </w:r>
      <w:r>
        <w:rPr>
          <w:bCs/>
          <w:kern w:val="2"/>
        </w:rPr>
        <w:t>] proposes to go with UAI message.</w:t>
      </w:r>
    </w:p>
    <w:tbl>
      <w:tblPr>
        <w:tblStyle w:val="TableGrid"/>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proofErr w:type="spellStart"/>
            <w:r w:rsidRPr="002359E3">
              <w:rPr>
                <w:b/>
                <w:bCs/>
                <w:i/>
                <w:kern w:val="2"/>
              </w:rPr>
              <w:t>UEAssistanceInformation</w:t>
            </w:r>
            <w:proofErr w:type="spellEnd"/>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proofErr w:type="spellStart"/>
      <w:r w:rsidRPr="00E117A9">
        <w:rPr>
          <w:b/>
          <w:bCs/>
          <w:i/>
          <w:kern w:val="2"/>
        </w:rPr>
        <w:t>UEAssistanceInformation</w:t>
      </w:r>
      <w:proofErr w:type="spellEnd"/>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lastRenderedPageBreak/>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UAI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 is preferred</w:t>
            </w:r>
          </w:p>
        </w:tc>
        <w:tc>
          <w:tcPr>
            <w:tcW w:w="5808" w:type="dxa"/>
          </w:tcPr>
          <w:p w14:paraId="7AE445E8" w14:textId="77777777" w:rsidR="00856F47" w:rsidRDefault="00856F47" w:rsidP="00856F47">
            <w:pPr>
              <w:spacing w:before="100" w:beforeAutospacing="1" w:after="100" w:afterAutospacing="1"/>
              <w:jc w:val="both"/>
              <w:rPr>
                <w:bCs/>
                <w:kern w:val="2"/>
              </w:rPr>
            </w:pPr>
            <w:r>
              <w:rPr>
                <w:bCs/>
                <w:kern w:val="2"/>
              </w:rPr>
              <w:t>UAI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t>If a new MAC CE is chosen, new conditions to trigger the MAC CE should be defined, which may require some extra efforts.</w:t>
            </w:r>
          </w:p>
        </w:tc>
      </w:tr>
      <w:tr w:rsidR="00D50CA4" w14:paraId="100E0B7D" w14:textId="77777777" w:rsidTr="00E75A32">
        <w:tc>
          <w:tcPr>
            <w:tcW w:w="1413" w:type="dxa"/>
          </w:tcPr>
          <w:p w14:paraId="56CB7BCA" w14:textId="07458D4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5758C827" w14:textId="1248D21B" w:rsidR="00D50CA4" w:rsidRDefault="00D50CA4" w:rsidP="00D50CA4">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04035CDC" w14:textId="0EB100F8" w:rsidR="00D50CA4" w:rsidRDefault="00D50CA4" w:rsidP="00D50CA4">
            <w:pPr>
              <w:spacing w:before="100" w:beforeAutospacing="1" w:after="100" w:afterAutospacing="1"/>
              <w:jc w:val="both"/>
              <w:rPr>
                <w:bCs/>
                <w:kern w:val="2"/>
              </w:rPr>
            </w:pPr>
            <w:r>
              <w:rPr>
                <w:rFonts w:eastAsiaTheme="minorEastAsia"/>
                <w:bCs/>
                <w:kern w:val="2"/>
              </w:rPr>
              <w:t>If RAN4 agrees the need, we think UAI seems already sufficient as this is seen rather semi-static.</w:t>
            </w:r>
          </w:p>
        </w:tc>
      </w:tr>
      <w:tr w:rsidR="00D50CA4" w14:paraId="7919AF4C" w14:textId="77777777" w:rsidTr="00E75A32">
        <w:tc>
          <w:tcPr>
            <w:tcW w:w="1413" w:type="dxa"/>
          </w:tcPr>
          <w:p w14:paraId="05DB6A4B" w14:textId="7F9E1F46" w:rsidR="00D50CA4" w:rsidRDefault="004F4E4C" w:rsidP="00D50CA4">
            <w:pPr>
              <w:spacing w:before="100" w:beforeAutospacing="1" w:after="100" w:afterAutospacing="1"/>
              <w:jc w:val="both"/>
              <w:rPr>
                <w:bCs/>
                <w:kern w:val="2"/>
              </w:rPr>
            </w:pPr>
            <w:r>
              <w:rPr>
                <w:bCs/>
                <w:kern w:val="2"/>
              </w:rPr>
              <w:t>QCOM</w:t>
            </w:r>
          </w:p>
        </w:tc>
        <w:tc>
          <w:tcPr>
            <w:tcW w:w="2410" w:type="dxa"/>
          </w:tcPr>
          <w:p w14:paraId="4D897558" w14:textId="13008A2F" w:rsidR="00D50CA4" w:rsidRDefault="004F4E4C" w:rsidP="00D50CA4">
            <w:pPr>
              <w:spacing w:before="100" w:beforeAutospacing="1" w:after="100" w:afterAutospacing="1"/>
              <w:jc w:val="both"/>
              <w:rPr>
                <w:bCs/>
                <w:kern w:val="2"/>
              </w:rPr>
            </w:pPr>
            <w:r>
              <w:rPr>
                <w:bCs/>
                <w:kern w:val="2"/>
              </w:rPr>
              <w:t xml:space="preserve">Option-1 </w:t>
            </w:r>
          </w:p>
        </w:tc>
        <w:tc>
          <w:tcPr>
            <w:tcW w:w="5808" w:type="dxa"/>
          </w:tcPr>
          <w:p w14:paraId="2D67905B" w14:textId="77777777" w:rsidR="00D50CA4" w:rsidRDefault="00D50CA4" w:rsidP="00D50CA4">
            <w:pPr>
              <w:spacing w:before="100" w:beforeAutospacing="1" w:after="100" w:afterAutospacing="1"/>
              <w:jc w:val="both"/>
              <w:rPr>
                <w:bCs/>
                <w:kern w:val="2"/>
              </w:rPr>
            </w:pPr>
          </w:p>
        </w:tc>
      </w:tr>
      <w:tr w:rsidR="009B6DF6" w14:paraId="1E0C5DD4" w14:textId="77777777" w:rsidTr="00E75A32">
        <w:tc>
          <w:tcPr>
            <w:tcW w:w="1413" w:type="dxa"/>
          </w:tcPr>
          <w:p w14:paraId="05059490" w14:textId="45DE0EC3"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22115D4" w14:textId="72E92FCB" w:rsidR="009B6DF6" w:rsidRDefault="009B6DF6" w:rsidP="009B6DF6">
            <w:pPr>
              <w:spacing w:before="100" w:beforeAutospacing="1" w:after="100" w:afterAutospacing="1"/>
              <w:jc w:val="both"/>
              <w:rPr>
                <w:bCs/>
                <w:kern w:val="2"/>
              </w:rPr>
            </w:pPr>
            <w:r>
              <w:rPr>
                <w:rFonts w:eastAsiaTheme="minorEastAsia"/>
                <w:bCs/>
                <w:kern w:val="2"/>
              </w:rPr>
              <w:t>Option1</w:t>
            </w:r>
          </w:p>
        </w:tc>
        <w:tc>
          <w:tcPr>
            <w:tcW w:w="5808" w:type="dxa"/>
          </w:tcPr>
          <w:p w14:paraId="0A4F44BB" w14:textId="77777777" w:rsidR="009B6DF6" w:rsidRDefault="009B6DF6" w:rsidP="009B6DF6">
            <w:pPr>
              <w:spacing w:before="100" w:beforeAutospacing="1" w:after="100" w:afterAutospacing="1"/>
              <w:jc w:val="both"/>
              <w:rPr>
                <w:bCs/>
                <w:kern w:val="2"/>
              </w:rPr>
            </w:pPr>
          </w:p>
        </w:tc>
      </w:tr>
      <w:tr w:rsidR="004F2789" w14:paraId="7E9BDDF4" w14:textId="77777777" w:rsidTr="00E75A32">
        <w:tc>
          <w:tcPr>
            <w:tcW w:w="1413" w:type="dxa"/>
          </w:tcPr>
          <w:p w14:paraId="4A1E26C0" w14:textId="39B1341E" w:rsidR="004F2789" w:rsidRDefault="004F2789" w:rsidP="004F2789">
            <w:pPr>
              <w:spacing w:before="100" w:beforeAutospacing="1" w:after="100" w:afterAutospacing="1"/>
              <w:jc w:val="both"/>
              <w:rPr>
                <w:rFonts w:eastAsiaTheme="minorEastAsia"/>
                <w:bCs/>
                <w:kern w:val="2"/>
              </w:rPr>
            </w:pPr>
            <w:proofErr w:type="spellStart"/>
            <w:r>
              <w:rPr>
                <w:bCs/>
                <w:kern w:val="2"/>
              </w:rPr>
              <w:t>MediaTek</w:t>
            </w:r>
            <w:proofErr w:type="spellEnd"/>
          </w:p>
        </w:tc>
        <w:tc>
          <w:tcPr>
            <w:tcW w:w="2410" w:type="dxa"/>
          </w:tcPr>
          <w:p w14:paraId="01C15E28" w14:textId="5E2941AE" w:rsidR="004F2789" w:rsidRDefault="004F2789" w:rsidP="004F2789">
            <w:pPr>
              <w:spacing w:before="100" w:beforeAutospacing="1" w:after="100" w:afterAutospacing="1"/>
              <w:jc w:val="both"/>
              <w:rPr>
                <w:rFonts w:eastAsiaTheme="minorEastAsia"/>
                <w:bCs/>
                <w:kern w:val="2"/>
              </w:rPr>
            </w:pPr>
            <w:r>
              <w:rPr>
                <w:bCs/>
                <w:kern w:val="2"/>
              </w:rPr>
              <w:t>Option-1</w:t>
            </w:r>
          </w:p>
        </w:tc>
        <w:tc>
          <w:tcPr>
            <w:tcW w:w="5808" w:type="dxa"/>
          </w:tcPr>
          <w:p w14:paraId="7245E62A" w14:textId="77777777" w:rsidR="004F2789" w:rsidRDefault="004F2789" w:rsidP="004F2789">
            <w:pPr>
              <w:spacing w:before="100" w:beforeAutospacing="1" w:after="100" w:afterAutospacing="1"/>
              <w:jc w:val="both"/>
              <w:rPr>
                <w:bCs/>
                <w:kern w:val="2"/>
              </w:rPr>
            </w:pPr>
          </w:p>
        </w:tc>
      </w:tr>
      <w:tr w:rsidR="007C080C" w14:paraId="45DABB74" w14:textId="77777777" w:rsidTr="009E3955">
        <w:tc>
          <w:tcPr>
            <w:tcW w:w="1413" w:type="dxa"/>
          </w:tcPr>
          <w:p w14:paraId="70BA4E8C" w14:textId="77777777" w:rsidR="007C080C" w:rsidRDefault="007C080C" w:rsidP="009E3955">
            <w:pPr>
              <w:spacing w:before="100" w:beforeAutospacing="1" w:after="100" w:afterAutospacing="1"/>
              <w:jc w:val="both"/>
              <w:rPr>
                <w:bCs/>
                <w:kern w:val="2"/>
              </w:rPr>
            </w:pPr>
            <w:r>
              <w:rPr>
                <w:bCs/>
                <w:kern w:val="2"/>
              </w:rPr>
              <w:t>Intel</w:t>
            </w:r>
          </w:p>
        </w:tc>
        <w:tc>
          <w:tcPr>
            <w:tcW w:w="2410" w:type="dxa"/>
          </w:tcPr>
          <w:p w14:paraId="366451BD" w14:textId="77777777" w:rsidR="007C080C" w:rsidRDefault="007C080C" w:rsidP="009E3955">
            <w:pPr>
              <w:spacing w:before="100" w:beforeAutospacing="1" w:after="100" w:afterAutospacing="1"/>
              <w:jc w:val="both"/>
              <w:rPr>
                <w:bCs/>
                <w:kern w:val="2"/>
              </w:rPr>
            </w:pPr>
            <w:r>
              <w:rPr>
                <w:bCs/>
                <w:kern w:val="2"/>
              </w:rPr>
              <w:t>Option 1</w:t>
            </w:r>
          </w:p>
        </w:tc>
        <w:tc>
          <w:tcPr>
            <w:tcW w:w="5808" w:type="dxa"/>
          </w:tcPr>
          <w:p w14:paraId="41A08352" w14:textId="77777777" w:rsidR="007C080C" w:rsidRDefault="007C080C" w:rsidP="009E3955">
            <w:pPr>
              <w:spacing w:before="100" w:beforeAutospacing="1" w:after="100" w:afterAutospacing="1"/>
              <w:jc w:val="both"/>
              <w:rPr>
                <w:bCs/>
                <w:kern w:val="2"/>
              </w:rPr>
            </w:pPr>
            <w:proofErr w:type="spellStart"/>
            <w:r>
              <w:rPr>
                <w:bCs/>
                <w:kern w:val="2"/>
              </w:rPr>
              <w:t>UEAssistanceInformation</w:t>
            </w:r>
            <w:proofErr w:type="spellEnd"/>
            <w:r>
              <w:rPr>
                <w:bCs/>
                <w:kern w:val="2"/>
              </w:rPr>
              <w:t xml:space="preserve"> can be reused.</w:t>
            </w:r>
          </w:p>
        </w:tc>
      </w:tr>
      <w:tr w:rsidR="003959EE" w14:paraId="77F22FDC" w14:textId="77777777" w:rsidTr="00E75A32">
        <w:tc>
          <w:tcPr>
            <w:tcW w:w="1413" w:type="dxa"/>
          </w:tcPr>
          <w:p w14:paraId="146D4702" w14:textId="0F69CAD6" w:rsidR="003959EE" w:rsidRDefault="003959EE" w:rsidP="003959EE">
            <w:pPr>
              <w:spacing w:before="100" w:beforeAutospacing="1" w:after="100" w:afterAutospacing="1"/>
              <w:jc w:val="both"/>
              <w:rPr>
                <w:bCs/>
                <w:kern w:val="2"/>
              </w:rPr>
            </w:pPr>
            <w:r>
              <w:rPr>
                <w:bCs/>
                <w:kern w:val="2"/>
              </w:rPr>
              <w:t>Samsung</w:t>
            </w:r>
          </w:p>
        </w:tc>
        <w:tc>
          <w:tcPr>
            <w:tcW w:w="2410" w:type="dxa"/>
          </w:tcPr>
          <w:p w14:paraId="3F49D6BE" w14:textId="68972724" w:rsidR="003959EE" w:rsidRDefault="003959EE" w:rsidP="003959EE">
            <w:pPr>
              <w:spacing w:before="100" w:beforeAutospacing="1" w:after="100" w:afterAutospacing="1"/>
              <w:jc w:val="both"/>
              <w:rPr>
                <w:bCs/>
                <w:kern w:val="2"/>
              </w:rPr>
            </w:pPr>
            <w:r>
              <w:rPr>
                <w:bCs/>
                <w:kern w:val="2"/>
              </w:rPr>
              <w:t>Option-1</w:t>
            </w:r>
          </w:p>
        </w:tc>
        <w:tc>
          <w:tcPr>
            <w:tcW w:w="5808" w:type="dxa"/>
          </w:tcPr>
          <w:p w14:paraId="0EC007A6" w14:textId="77777777" w:rsidR="003959EE" w:rsidRDefault="003959EE" w:rsidP="003959EE">
            <w:pPr>
              <w:spacing w:before="100" w:beforeAutospacing="1" w:after="100" w:afterAutospacing="1"/>
              <w:jc w:val="both"/>
              <w:rPr>
                <w:bCs/>
                <w:kern w:val="2"/>
              </w:rPr>
            </w:pPr>
          </w:p>
        </w:tc>
      </w:tr>
    </w:tbl>
    <w:p w14:paraId="7243C8CC" w14:textId="3015CC2D" w:rsidR="00E117A9" w:rsidRDefault="00E117A9" w:rsidP="00E117A9">
      <w:pPr>
        <w:rPr>
          <w:lang w:val="en-GB" w:eastAsia="en-US"/>
        </w:rPr>
      </w:pPr>
    </w:p>
    <w:p w14:paraId="188A354F" w14:textId="129733F0" w:rsidR="00557032" w:rsidRDefault="00557032" w:rsidP="00E117A9">
      <w:pPr>
        <w:pStyle w:val="Heading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TableGrid"/>
        <w:tblW w:w="0" w:type="auto"/>
        <w:tblLook w:val="04A0" w:firstRow="1" w:lastRow="0" w:firstColumn="1" w:lastColumn="0" w:noHBand="0" w:noVBand="1"/>
      </w:tblPr>
      <w:tblGrid>
        <w:gridCol w:w="1838"/>
        <w:gridCol w:w="7793"/>
      </w:tblGrid>
      <w:tr w:rsidR="001C3803" w:rsidRPr="001C3803" w14:paraId="21B6F922" w14:textId="77777777" w:rsidTr="00DD2001">
        <w:tc>
          <w:tcPr>
            <w:tcW w:w="1838" w:type="dxa"/>
          </w:tcPr>
          <w:p w14:paraId="4C233558" w14:textId="77777777" w:rsidR="001C3803" w:rsidRDefault="001C3803" w:rsidP="00DD2001">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D2001">
            <w:r w:rsidRPr="001C3803">
              <w:rPr>
                <w:b/>
              </w:rPr>
              <w:t>Proposal 4</w:t>
            </w:r>
            <w:r w:rsidRPr="001C3803">
              <w:rPr>
                <w:bCs/>
              </w:rPr>
              <w:t>:</w:t>
            </w:r>
            <w:r w:rsidRPr="001C3803">
              <w:t xml:space="preserve"> UE supporting Rel-17 UL gaps shall also support Rel-16 MPE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TableGrid"/>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r>
              <w:rPr>
                <w:bCs/>
                <w:kern w:val="2"/>
              </w:rPr>
              <w:t>ZTE</w:t>
            </w:r>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RAN4. </w:t>
            </w:r>
          </w:p>
        </w:tc>
      </w:tr>
      <w:tr w:rsidR="00856F47" w14:paraId="4ABE4530" w14:textId="77777777" w:rsidTr="00E75A32">
        <w:tc>
          <w:tcPr>
            <w:tcW w:w="1413" w:type="dxa"/>
          </w:tcPr>
          <w:p w14:paraId="1EAD151C" w14:textId="5DFABEDD" w:rsidR="00856F47" w:rsidRDefault="00856F47" w:rsidP="00856F47">
            <w:pPr>
              <w:spacing w:before="100" w:beforeAutospacing="1" w:after="100" w:afterAutospacing="1"/>
              <w:jc w:val="both"/>
              <w:rPr>
                <w:bCs/>
                <w:kern w:val="2"/>
              </w:rPr>
            </w:pPr>
            <w:r>
              <w:rPr>
                <w:bCs/>
                <w:kern w:val="2"/>
              </w:rPr>
              <w:t>Apple</w:t>
            </w:r>
          </w:p>
        </w:tc>
        <w:tc>
          <w:tcPr>
            <w:tcW w:w="2410" w:type="dxa"/>
          </w:tcPr>
          <w:p w14:paraId="710F987A" w14:textId="69A9E62B" w:rsidR="00856F47" w:rsidRDefault="00856F47" w:rsidP="00856F47">
            <w:pPr>
              <w:spacing w:before="100" w:beforeAutospacing="1" w:after="100" w:afterAutospacing="1"/>
              <w:jc w:val="both"/>
              <w:rPr>
                <w:bCs/>
                <w:kern w:val="2"/>
              </w:rPr>
            </w:pPr>
            <w:r>
              <w:rPr>
                <w:bCs/>
                <w:kern w:val="2"/>
              </w:rPr>
              <w:t>Yes</w:t>
            </w:r>
          </w:p>
        </w:tc>
        <w:tc>
          <w:tcPr>
            <w:tcW w:w="5808" w:type="dxa"/>
          </w:tcPr>
          <w:p w14:paraId="7E598132" w14:textId="35EFF8DB" w:rsidR="00856F47" w:rsidRDefault="00856F47" w:rsidP="00856F47">
            <w:pPr>
              <w:spacing w:before="100" w:beforeAutospacing="1" w:after="100" w:afterAutospacing="1"/>
              <w:jc w:val="both"/>
              <w:rPr>
                <w:bCs/>
                <w:kern w:val="2"/>
              </w:rPr>
            </w:pPr>
            <w:r>
              <w:rPr>
                <w:bCs/>
                <w:kern w:val="2"/>
              </w:rPr>
              <w:t>We think it makes sense for UE supporting FR2 UL gap to also support Rel-16 MPE reporting.</w:t>
            </w:r>
          </w:p>
        </w:tc>
      </w:tr>
      <w:tr w:rsidR="00D50CA4" w14:paraId="00930EED" w14:textId="77777777" w:rsidTr="00E75A32">
        <w:tc>
          <w:tcPr>
            <w:tcW w:w="1413" w:type="dxa"/>
          </w:tcPr>
          <w:p w14:paraId="00711D2E" w14:textId="28C32D3F"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0E791FEB" w14:textId="62AB8634" w:rsidR="00D50CA4" w:rsidRDefault="00D50CA4" w:rsidP="00D50CA4">
            <w:pPr>
              <w:spacing w:before="100" w:beforeAutospacing="1" w:after="100" w:afterAutospacing="1"/>
              <w:jc w:val="both"/>
              <w:rPr>
                <w:bCs/>
                <w:kern w:val="2"/>
              </w:rPr>
            </w:pPr>
            <w:r>
              <w:rPr>
                <w:rFonts w:eastAsiaTheme="minorEastAsia"/>
                <w:bCs/>
                <w:kern w:val="2"/>
              </w:rPr>
              <w:t>Not sure</w:t>
            </w:r>
          </w:p>
        </w:tc>
        <w:tc>
          <w:tcPr>
            <w:tcW w:w="5808" w:type="dxa"/>
          </w:tcPr>
          <w:p w14:paraId="57CA224F" w14:textId="69485B32" w:rsidR="00D50CA4" w:rsidRDefault="00D50CA4" w:rsidP="00D50CA4">
            <w:pPr>
              <w:spacing w:before="100" w:beforeAutospacing="1" w:after="100" w:afterAutospacing="1"/>
              <w:jc w:val="both"/>
              <w:rPr>
                <w:bCs/>
                <w:kern w:val="2"/>
              </w:rPr>
            </w:pPr>
            <w:r>
              <w:rPr>
                <w:rFonts w:eastAsiaTheme="minorEastAsia"/>
                <w:bCs/>
                <w:kern w:val="2"/>
              </w:rPr>
              <w:t>Better to check with RAN4.</w:t>
            </w:r>
          </w:p>
        </w:tc>
      </w:tr>
      <w:tr w:rsidR="00D50CA4" w14:paraId="0BB1BA80" w14:textId="77777777" w:rsidTr="00E75A32">
        <w:tc>
          <w:tcPr>
            <w:tcW w:w="1413" w:type="dxa"/>
          </w:tcPr>
          <w:p w14:paraId="24B04A34" w14:textId="1B5528FA" w:rsidR="00D50CA4" w:rsidRDefault="00870E6B" w:rsidP="00D50CA4">
            <w:pPr>
              <w:spacing w:before="100" w:beforeAutospacing="1" w:after="100" w:afterAutospacing="1"/>
              <w:jc w:val="both"/>
              <w:rPr>
                <w:bCs/>
                <w:kern w:val="2"/>
              </w:rPr>
            </w:pPr>
            <w:r>
              <w:rPr>
                <w:bCs/>
                <w:kern w:val="2"/>
              </w:rPr>
              <w:t>QCOM</w:t>
            </w:r>
          </w:p>
        </w:tc>
        <w:tc>
          <w:tcPr>
            <w:tcW w:w="2410" w:type="dxa"/>
          </w:tcPr>
          <w:p w14:paraId="1A1B77E6" w14:textId="3ADAD135" w:rsidR="00D50CA4" w:rsidRDefault="00870E6B" w:rsidP="00D50CA4">
            <w:pPr>
              <w:spacing w:before="100" w:beforeAutospacing="1" w:after="100" w:afterAutospacing="1"/>
              <w:jc w:val="both"/>
              <w:rPr>
                <w:bCs/>
                <w:kern w:val="2"/>
              </w:rPr>
            </w:pPr>
            <w:r>
              <w:rPr>
                <w:bCs/>
                <w:kern w:val="2"/>
              </w:rPr>
              <w:t>Yes</w:t>
            </w:r>
          </w:p>
        </w:tc>
        <w:tc>
          <w:tcPr>
            <w:tcW w:w="5808" w:type="dxa"/>
          </w:tcPr>
          <w:p w14:paraId="2AD36AB7" w14:textId="77777777" w:rsidR="00D50CA4" w:rsidRDefault="00D50CA4" w:rsidP="00D50CA4">
            <w:pPr>
              <w:spacing w:before="100" w:beforeAutospacing="1" w:after="100" w:afterAutospacing="1"/>
              <w:jc w:val="both"/>
              <w:rPr>
                <w:bCs/>
                <w:kern w:val="2"/>
              </w:rPr>
            </w:pPr>
          </w:p>
        </w:tc>
      </w:tr>
      <w:tr w:rsidR="009B6DF6" w14:paraId="19767BA7" w14:textId="77777777" w:rsidTr="00E75A32">
        <w:tc>
          <w:tcPr>
            <w:tcW w:w="1413" w:type="dxa"/>
          </w:tcPr>
          <w:p w14:paraId="60C5BC91" w14:textId="0EFB75A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CDFF44C" w14:textId="5FDE4AE8"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6DEC970C" w14:textId="77777777" w:rsidR="009B6DF6" w:rsidRDefault="009B6DF6" w:rsidP="009B6DF6">
            <w:pPr>
              <w:spacing w:before="100" w:beforeAutospacing="1" w:after="100" w:afterAutospacing="1"/>
              <w:jc w:val="both"/>
              <w:rPr>
                <w:rFonts w:eastAsiaTheme="minorEastAsia"/>
                <w:bCs/>
                <w:kern w:val="2"/>
              </w:rPr>
            </w:pPr>
            <w:r>
              <w:rPr>
                <w:rFonts w:eastAsiaTheme="minorEastAsia"/>
                <w:bCs/>
                <w:kern w:val="2"/>
              </w:rPr>
              <w:t>We would like to double check with RAN4. It is obvious we need a response LS based on questions in this email anyway</w:t>
            </w:r>
            <w:r w:rsidRPr="00B91CFC">
              <w:rPr>
                <w:rFonts w:eastAsiaTheme="minorEastAsia"/>
                <w:bCs/>
                <w:kern w:val="2"/>
              </w:rPr>
              <w:sym w:font="Wingdings" w:char="F04A"/>
            </w:r>
          </w:p>
          <w:p w14:paraId="56ABD77B" w14:textId="41679AC2" w:rsidR="009B6DF6" w:rsidRDefault="009B6DF6" w:rsidP="009B6DF6">
            <w:pPr>
              <w:spacing w:before="100" w:beforeAutospacing="1" w:after="100" w:afterAutospacing="1"/>
              <w:jc w:val="both"/>
              <w:rPr>
                <w:bCs/>
                <w:kern w:val="2"/>
              </w:rPr>
            </w:pPr>
            <w:r>
              <w:rPr>
                <w:rFonts w:eastAsiaTheme="minorEastAsia"/>
                <w:bCs/>
                <w:kern w:val="2"/>
              </w:rPr>
              <w:t>In addition we would also like to check with RAN4 what granularity of the UE capability itself considering it is also not clear how to apply the configuration from network related to question 8.</w:t>
            </w:r>
          </w:p>
        </w:tc>
      </w:tr>
      <w:tr w:rsidR="004F2789" w14:paraId="513EC813" w14:textId="77777777" w:rsidTr="00E75A32">
        <w:tc>
          <w:tcPr>
            <w:tcW w:w="1413" w:type="dxa"/>
          </w:tcPr>
          <w:p w14:paraId="7B095638" w14:textId="08EE848A" w:rsidR="004F2789" w:rsidRDefault="004F2789" w:rsidP="004F2789">
            <w:pPr>
              <w:spacing w:before="100" w:beforeAutospacing="1" w:after="100" w:afterAutospacing="1"/>
              <w:jc w:val="both"/>
              <w:rPr>
                <w:rFonts w:eastAsiaTheme="minorEastAsia"/>
                <w:bCs/>
                <w:kern w:val="2"/>
              </w:rPr>
            </w:pPr>
            <w:proofErr w:type="spellStart"/>
            <w:r>
              <w:rPr>
                <w:bCs/>
                <w:kern w:val="2"/>
              </w:rPr>
              <w:t>MediaTek</w:t>
            </w:r>
            <w:proofErr w:type="spellEnd"/>
          </w:p>
        </w:tc>
        <w:tc>
          <w:tcPr>
            <w:tcW w:w="2410" w:type="dxa"/>
          </w:tcPr>
          <w:p w14:paraId="303DA5B2" w14:textId="415F5529"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480A612D" w14:textId="5455F64E" w:rsidR="004F2789" w:rsidRDefault="004F2789" w:rsidP="004F2789">
            <w:pPr>
              <w:spacing w:before="100" w:beforeAutospacing="1" w:after="100" w:afterAutospacing="1"/>
              <w:jc w:val="both"/>
              <w:rPr>
                <w:rFonts w:eastAsiaTheme="minorEastAsia"/>
                <w:bCs/>
                <w:kern w:val="2"/>
              </w:rPr>
            </w:pPr>
            <w:r>
              <w:rPr>
                <w:bCs/>
                <w:kern w:val="2"/>
              </w:rPr>
              <w:t>Suggest to postpone the UE capability discussion. R4 should tell us more information in the feature table</w:t>
            </w:r>
          </w:p>
        </w:tc>
      </w:tr>
      <w:tr w:rsidR="00CE75A6" w14:paraId="1A13C14C" w14:textId="77777777" w:rsidTr="009E3955">
        <w:tc>
          <w:tcPr>
            <w:tcW w:w="1413" w:type="dxa"/>
          </w:tcPr>
          <w:p w14:paraId="419DB106" w14:textId="77777777" w:rsidR="00CE75A6" w:rsidRDefault="00CE75A6" w:rsidP="009E3955">
            <w:pPr>
              <w:spacing w:before="100" w:beforeAutospacing="1" w:after="100" w:afterAutospacing="1"/>
              <w:jc w:val="both"/>
              <w:rPr>
                <w:bCs/>
                <w:kern w:val="2"/>
              </w:rPr>
            </w:pPr>
            <w:r>
              <w:rPr>
                <w:bCs/>
                <w:kern w:val="2"/>
              </w:rPr>
              <w:t>Intel</w:t>
            </w:r>
          </w:p>
        </w:tc>
        <w:tc>
          <w:tcPr>
            <w:tcW w:w="2410" w:type="dxa"/>
          </w:tcPr>
          <w:p w14:paraId="599D05D3" w14:textId="77777777" w:rsidR="00CE75A6" w:rsidRDefault="00CE75A6" w:rsidP="009E3955">
            <w:pPr>
              <w:spacing w:before="100" w:beforeAutospacing="1" w:after="100" w:afterAutospacing="1"/>
              <w:jc w:val="both"/>
              <w:rPr>
                <w:bCs/>
                <w:kern w:val="2"/>
              </w:rPr>
            </w:pPr>
          </w:p>
        </w:tc>
        <w:tc>
          <w:tcPr>
            <w:tcW w:w="5808" w:type="dxa"/>
          </w:tcPr>
          <w:p w14:paraId="77F556E7" w14:textId="77777777" w:rsidR="00CE75A6" w:rsidRDefault="00CE75A6" w:rsidP="009E3955">
            <w:pPr>
              <w:spacing w:before="100" w:beforeAutospacing="1" w:after="100" w:afterAutospacing="1"/>
              <w:jc w:val="both"/>
              <w:rPr>
                <w:bCs/>
                <w:kern w:val="2"/>
              </w:rPr>
            </w:pPr>
            <w:r>
              <w:rPr>
                <w:bCs/>
                <w:kern w:val="2"/>
              </w:rPr>
              <w:t>Wait for RAN4 input</w:t>
            </w:r>
          </w:p>
        </w:tc>
      </w:tr>
      <w:tr w:rsidR="003959EE" w14:paraId="0B8FA2BC" w14:textId="77777777" w:rsidTr="00E75A32">
        <w:tc>
          <w:tcPr>
            <w:tcW w:w="1413" w:type="dxa"/>
          </w:tcPr>
          <w:p w14:paraId="415B53AB" w14:textId="35283174" w:rsidR="003959EE" w:rsidRDefault="003959EE" w:rsidP="003959EE">
            <w:pPr>
              <w:spacing w:before="100" w:beforeAutospacing="1" w:after="100" w:afterAutospacing="1"/>
              <w:jc w:val="both"/>
              <w:rPr>
                <w:bCs/>
                <w:kern w:val="2"/>
              </w:rPr>
            </w:pPr>
            <w:r>
              <w:rPr>
                <w:bCs/>
                <w:kern w:val="2"/>
              </w:rPr>
              <w:t>Samsung</w:t>
            </w:r>
          </w:p>
        </w:tc>
        <w:tc>
          <w:tcPr>
            <w:tcW w:w="2410" w:type="dxa"/>
          </w:tcPr>
          <w:p w14:paraId="67A599C4" w14:textId="61FDEFF4" w:rsidR="003959EE" w:rsidRDefault="003959EE" w:rsidP="003959EE">
            <w:pPr>
              <w:spacing w:before="100" w:beforeAutospacing="1" w:after="100" w:afterAutospacing="1"/>
              <w:jc w:val="both"/>
              <w:rPr>
                <w:bCs/>
                <w:kern w:val="2"/>
              </w:rPr>
            </w:pPr>
            <w:r>
              <w:rPr>
                <w:bCs/>
                <w:kern w:val="2"/>
              </w:rPr>
              <w:t>Yes</w:t>
            </w:r>
          </w:p>
        </w:tc>
        <w:tc>
          <w:tcPr>
            <w:tcW w:w="5808" w:type="dxa"/>
          </w:tcPr>
          <w:p w14:paraId="5708E6EB" w14:textId="77777777" w:rsidR="003959EE" w:rsidRDefault="003959EE" w:rsidP="003959EE">
            <w:pPr>
              <w:spacing w:before="100" w:beforeAutospacing="1" w:after="100" w:afterAutospacing="1"/>
              <w:jc w:val="both"/>
              <w:rPr>
                <w:bCs/>
                <w:kern w:val="2"/>
              </w:rPr>
            </w:pPr>
          </w:p>
        </w:tc>
      </w:tr>
    </w:tbl>
    <w:p w14:paraId="091C116A" w14:textId="79051C60" w:rsidR="00651D05" w:rsidRDefault="00130B9A" w:rsidP="00651D05">
      <w:pPr>
        <w:pStyle w:val="Heading1"/>
        <w:jc w:val="both"/>
      </w:pPr>
      <w:proofErr w:type="gramStart"/>
      <w:r>
        <w:lastRenderedPageBreak/>
        <w:t>4</w:t>
      </w:r>
      <w:r w:rsidR="00651D05">
        <w:t xml:space="preserve">  Phase</w:t>
      </w:r>
      <w:proofErr w:type="gramEnd"/>
      <w:r w:rsidR="00651D05">
        <w:t xml:space="preserv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Heading1"/>
        <w:jc w:val="both"/>
      </w:pPr>
      <w:proofErr w:type="gramStart"/>
      <w:r>
        <w:t xml:space="preserve">5  </w:t>
      </w:r>
      <w:r w:rsidR="008E7986">
        <w:t>Conclusions</w:t>
      </w:r>
      <w:proofErr w:type="gramEnd"/>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Heading1"/>
        <w:jc w:val="both"/>
      </w:pPr>
      <w:proofErr w:type="gramStart"/>
      <w:r>
        <w:t xml:space="preserve">6  </w:t>
      </w:r>
      <w:r w:rsidR="003E31FD">
        <w:t>References</w:t>
      </w:r>
      <w:proofErr w:type="gramEnd"/>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w:t>
      </w:r>
      <w:proofErr w:type="gramStart"/>
      <w:r>
        <w:t>2109570  Discussion</w:t>
      </w:r>
      <w:proofErr w:type="gramEnd"/>
      <w:r>
        <w:t xml:space="preserve">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Yiu, Candy" w:date="2021-11-03T06:17:00Z" w:initials="YC">
    <w:p w14:paraId="3C09B59A" w14:textId="31E3EB45" w:rsidR="00B7126B" w:rsidRDefault="00B7126B">
      <w:pPr>
        <w:pStyle w:val="CommentText"/>
      </w:pPr>
      <w:r>
        <w:rPr>
          <w:rStyle w:val="CommentReference"/>
        </w:rPr>
        <w:annotationRef/>
      </w:r>
      <w:r>
        <w:t>Nov?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09B5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A7E3" w16cex:dateUtc="2021-11-03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09B59A" w16cid:durableId="252CA7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33000" w14:textId="77777777" w:rsidR="000D3E27" w:rsidRDefault="000D3E27">
      <w:r>
        <w:separator/>
      </w:r>
    </w:p>
  </w:endnote>
  <w:endnote w:type="continuationSeparator" w:id="0">
    <w:p w14:paraId="3060A78D" w14:textId="77777777" w:rsidR="000D3E27" w:rsidRDefault="000D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77211" w14:textId="77777777" w:rsidR="00885289" w:rsidRDefault="00885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7316" w14:textId="53B68B0F" w:rsidR="00E75A32" w:rsidRDefault="00E75A32" w:rsidP="00FA214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5389" w14:textId="77777777" w:rsidR="00885289" w:rsidRDefault="00885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AB694" w14:textId="77777777" w:rsidR="000D3E27" w:rsidRDefault="000D3E27">
      <w:r>
        <w:separator/>
      </w:r>
    </w:p>
  </w:footnote>
  <w:footnote w:type="continuationSeparator" w:id="0">
    <w:p w14:paraId="6E61BA05" w14:textId="77777777" w:rsidR="000D3E27" w:rsidRDefault="000D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1F382" w14:textId="77777777" w:rsidR="00885289" w:rsidRDefault="00885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1C43F" w14:textId="77777777" w:rsidR="00885289" w:rsidRDefault="00885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58D57" w14:textId="77777777" w:rsidR="00885289" w:rsidRDefault="00885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1F6D"/>
    <w:rsid w:val="00097203"/>
    <w:rsid w:val="0009755D"/>
    <w:rsid w:val="00097E92"/>
    <w:rsid w:val="000A365D"/>
    <w:rsid w:val="000A553A"/>
    <w:rsid w:val="000A5953"/>
    <w:rsid w:val="000A7B22"/>
    <w:rsid w:val="000B2CFA"/>
    <w:rsid w:val="000B6404"/>
    <w:rsid w:val="000C1797"/>
    <w:rsid w:val="000C47C3"/>
    <w:rsid w:val="000C50DC"/>
    <w:rsid w:val="000D1BCD"/>
    <w:rsid w:val="000D3E27"/>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6B3"/>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4D7"/>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CEC"/>
    <w:rsid w:val="00313F1B"/>
    <w:rsid w:val="003148B9"/>
    <w:rsid w:val="00315170"/>
    <w:rsid w:val="003172DC"/>
    <w:rsid w:val="00323C2C"/>
    <w:rsid w:val="0033110D"/>
    <w:rsid w:val="00331E92"/>
    <w:rsid w:val="003448DD"/>
    <w:rsid w:val="003461CF"/>
    <w:rsid w:val="003501FB"/>
    <w:rsid w:val="003511B1"/>
    <w:rsid w:val="00351A83"/>
    <w:rsid w:val="003520E3"/>
    <w:rsid w:val="0035462D"/>
    <w:rsid w:val="0036485F"/>
    <w:rsid w:val="00365CF6"/>
    <w:rsid w:val="00371E07"/>
    <w:rsid w:val="0037283C"/>
    <w:rsid w:val="00372C8F"/>
    <w:rsid w:val="003765B8"/>
    <w:rsid w:val="00377076"/>
    <w:rsid w:val="0038169C"/>
    <w:rsid w:val="00381DF4"/>
    <w:rsid w:val="00383454"/>
    <w:rsid w:val="003959EE"/>
    <w:rsid w:val="003A0483"/>
    <w:rsid w:val="003A06CA"/>
    <w:rsid w:val="003A2259"/>
    <w:rsid w:val="003A3D1F"/>
    <w:rsid w:val="003A4ACA"/>
    <w:rsid w:val="003A6AB1"/>
    <w:rsid w:val="003B0015"/>
    <w:rsid w:val="003B0659"/>
    <w:rsid w:val="003B1C5A"/>
    <w:rsid w:val="003B6758"/>
    <w:rsid w:val="003B6D40"/>
    <w:rsid w:val="003C0D94"/>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8C5"/>
    <w:rsid w:val="00407B61"/>
    <w:rsid w:val="00407E55"/>
    <w:rsid w:val="00410618"/>
    <w:rsid w:val="00413633"/>
    <w:rsid w:val="00414254"/>
    <w:rsid w:val="0041626C"/>
    <w:rsid w:val="00416D90"/>
    <w:rsid w:val="004201A7"/>
    <w:rsid w:val="00423334"/>
    <w:rsid w:val="00423652"/>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601"/>
    <w:rsid w:val="004D041E"/>
    <w:rsid w:val="004D3578"/>
    <w:rsid w:val="004D6DA4"/>
    <w:rsid w:val="004D7FA4"/>
    <w:rsid w:val="004E213A"/>
    <w:rsid w:val="004E350F"/>
    <w:rsid w:val="004E5FC6"/>
    <w:rsid w:val="004E681F"/>
    <w:rsid w:val="004E6EB4"/>
    <w:rsid w:val="004F0988"/>
    <w:rsid w:val="004F2789"/>
    <w:rsid w:val="004F3340"/>
    <w:rsid w:val="004F3E3D"/>
    <w:rsid w:val="004F418F"/>
    <w:rsid w:val="004F4B1C"/>
    <w:rsid w:val="004F4C14"/>
    <w:rsid w:val="004F4E4C"/>
    <w:rsid w:val="004F552B"/>
    <w:rsid w:val="00503ED2"/>
    <w:rsid w:val="00504948"/>
    <w:rsid w:val="005205AB"/>
    <w:rsid w:val="005214DC"/>
    <w:rsid w:val="0052262E"/>
    <w:rsid w:val="00524E14"/>
    <w:rsid w:val="0053388B"/>
    <w:rsid w:val="00535773"/>
    <w:rsid w:val="00537D0F"/>
    <w:rsid w:val="005414BE"/>
    <w:rsid w:val="00542616"/>
    <w:rsid w:val="00543E6C"/>
    <w:rsid w:val="005467D2"/>
    <w:rsid w:val="0054764C"/>
    <w:rsid w:val="00557032"/>
    <w:rsid w:val="00562B5D"/>
    <w:rsid w:val="00562C8B"/>
    <w:rsid w:val="005631DA"/>
    <w:rsid w:val="0056465F"/>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5986"/>
    <w:rsid w:val="005B0515"/>
    <w:rsid w:val="005C42E2"/>
    <w:rsid w:val="005C4561"/>
    <w:rsid w:val="005D2E01"/>
    <w:rsid w:val="005D3B46"/>
    <w:rsid w:val="005D4671"/>
    <w:rsid w:val="005D7260"/>
    <w:rsid w:val="005D7526"/>
    <w:rsid w:val="005E352F"/>
    <w:rsid w:val="005E69AE"/>
    <w:rsid w:val="005E706D"/>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32A3"/>
    <w:rsid w:val="00676E3E"/>
    <w:rsid w:val="00681E81"/>
    <w:rsid w:val="00684C15"/>
    <w:rsid w:val="00687506"/>
    <w:rsid w:val="00690A29"/>
    <w:rsid w:val="00692656"/>
    <w:rsid w:val="00693367"/>
    <w:rsid w:val="006A1DC1"/>
    <w:rsid w:val="006A2A85"/>
    <w:rsid w:val="006A323F"/>
    <w:rsid w:val="006A47FA"/>
    <w:rsid w:val="006A5C9B"/>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6039"/>
    <w:rsid w:val="00781F0F"/>
    <w:rsid w:val="0078318F"/>
    <w:rsid w:val="00791558"/>
    <w:rsid w:val="00797086"/>
    <w:rsid w:val="007A1FF5"/>
    <w:rsid w:val="007B1526"/>
    <w:rsid w:val="007B31AF"/>
    <w:rsid w:val="007B600E"/>
    <w:rsid w:val="007C080C"/>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6667"/>
    <w:rsid w:val="00846F18"/>
    <w:rsid w:val="00852BD2"/>
    <w:rsid w:val="00853914"/>
    <w:rsid w:val="00856F47"/>
    <w:rsid w:val="00857745"/>
    <w:rsid w:val="00870E6B"/>
    <w:rsid w:val="00872270"/>
    <w:rsid w:val="008730C8"/>
    <w:rsid w:val="00875235"/>
    <w:rsid w:val="008768CA"/>
    <w:rsid w:val="00882458"/>
    <w:rsid w:val="0088325C"/>
    <w:rsid w:val="00885289"/>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8F7536"/>
    <w:rsid w:val="009013E4"/>
    <w:rsid w:val="0090271F"/>
    <w:rsid w:val="00902E23"/>
    <w:rsid w:val="00910832"/>
    <w:rsid w:val="00910E77"/>
    <w:rsid w:val="009114D7"/>
    <w:rsid w:val="0091348E"/>
    <w:rsid w:val="00913853"/>
    <w:rsid w:val="00917CCB"/>
    <w:rsid w:val="009200A3"/>
    <w:rsid w:val="00923CB2"/>
    <w:rsid w:val="00932699"/>
    <w:rsid w:val="009332B0"/>
    <w:rsid w:val="00934B31"/>
    <w:rsid w:val="009419EB"/>
    <w:rsid w:val="00942EC2"/>
    <w:rsid w:val="00950A8C"/>
    <w:rsid w:val="00955B2E"/>
    <w:rsid w:val="00955C60"/>
    <w:rsid w:val="009575A3"/>
    <w:rsid w:val="00960814"/>
    <w:rsid w:val="00961ADE"/>
    <w:rsid w:val="00964B71"/>
    <w:rsid w:val="0096691B"/>
    <w:rsid w:val="00977E47"/>
    <w:rsid w:val="00982D57"/>
    <w:rsid w:val="00982F45"/>
    <w:rsid w:val="00983084"/>
    <w:rsid w:val="00987D24"/>
    <w:rsid w:val="00990F76"/>
    <w:rsid w:val="00991756"/>
    <w:rsid w:val="00992A01"/>
    <w:rsid w:val="00995B70"/>
    <w:rsid w:val="00997281"/>
    <w:rsid w:val="00997C9A"/>
    <w:rsid w:val="009A24E1"/>
    <w:rsid w:val="009B0E68"/>
    <w:rsid w:val="009B2BF9"/>
    <w:rsid w:val="009B3A42"/>
    <w:rsid w:val="009B53A1"/>
    <w:rsid w:val="009B6DF6"/>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D5E4E"/>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431F"/>
    <w:rsid w:val="00B5631C"/>
    <w:rsid w:val="00B64C2A"/>
    <w:rsid w:val="00B64F8E"/>
    <w:rsid w:val="00B65A97"/>
    <w:rsid w:val="00B7126B"/>
    <w:rsid w:val="00B80010"/>
    <w:rsid w:val="00B80F14"/>
    <w:rsid w:val="00B80FCC"/>
    <w:rsid w:val="00B81AFE"/>
    <w:rsid w:val="00B825E8"/>
    <w:rsid w:val="00B828BE"/>
    <w:rsid w:val="00B82ACC"/>
    <w:rsid w:val="00B85CD1"/>
    <w:rsid w:val="00B85E5E"/>
    <w:rsid w:val="00B925D3"/>
    <w:rsid w:val="00B93086"/>
    <w:rsid w:val="00B93BE6"/>
    <w:rsid w:val="00B94F77"/>
    <w:rsid w:val="00B96AD1"/>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E1AAB"/>
    <w:rsid w:val="00BE2310"/>
    <w:rsid w:val="00BE3255"/>
    <w:rsid w:val="00BE5BCF"/>
    <w:rsid w:val="00BE5C97"/>
    <w:rsid w:val="00BF128E"/>
    <w:rsid w:val="00BF7F43"/>
    <w:rsid w:val="00C002D1"/>
    <w:rsid w:val="00C07C62"/>
    <w:rsid w:val="00C116BF"/>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4BE"/>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E75A6"/>
    <w:rsid w:val="00CF20E3"/>
    <w:rsid w:val="00CF3390"/>
    <w:rsid w:val="00CF3858"/>
    <w:rsid w:val="00CF3BF5"/>
    <w:rsid w:val="00CF3C5A"/>
    <w:rsid w:val="00CF3DC5"/>
    <w:rsid w:val="00CF53C3"/>
    <w:rsid w:val="00D0150F"/>
    <w:rsid w:val="00D02105"/>
    <w:rsid w:val="00D14146"/>
    <w:rsid w:val="00D212FB"/>
    <w:rsid w:val="00D216A4"/>
    <w:rsid w:val="00D26579"/>
    <w:rsid w:val="00D309CC"/>
    <w:rsid w:val="00D4461B"/>
    <w:rsid w:val="00D453F8"/>
    <w:rsid w:val="00D4605B"/>
    <w:rsid w:val="00D46431"/>
    <w:rsid w:val="00D46876"/>
    <w:rsid w:val="00D50CA4"/>
    <w:rsid w:val="00D50E31"/>
    <w:rsid w:val="00D56A52"/>
    <w:rsid w:val="00D57972"/>
    <w:rsid w:val="00D616F7"/>
    <w:rsid w:val="00D6577B"/>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A2"/>
    <w:rsid w:val="00DD14FA"/>
    <w:rsid w:val="00DD3B12"/>
    <w:rsid w:val="00DD4C17"/>
    <w:rsid w:val="00DD6F0D"/>
    <w:rsid w:val="00DD7F09"/>
    <w:rsid w:val="00DE3A52"/>
    <w:rsid w:val="00DE5973"/>
    <w:rsid w:val="00DE7112"/>
    <w:rsid w:val="00DF000A"/>
    <w:rsid w:val="00DF1846"/>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0FE8"/>
    <w:rsid w:val="00E214B7"/>
    <w:rsid w:val="00E25F8E"/>
    <w:rsid w:val="00E30929"/>
    <w:rsid w:val="00E40260"/>
    <w:rsid w:val="00E41EF6"/>
    <w:rsid w:val="00E42541"/>
    <w:rsid w:val="00E44582"/>
    <w:rsid w:val="00E4490B"/>
    <w:rsid w:val="00E46BAF"/>
    <w:rsid w:val="00E50039"/>
    <w:rsid w:val="00E5057B"/>
    <w:rsid w:val="00E52814"/>
    <w:rsid w:val="00E53967"/>
    <w:rsid w:val="00E55355"/>
    <w:rsid w:val="00E575F1"/>
    <w:rsid w:val="00E57BF8"/>
    <w:rsid w:val="00E649A9"/>
    <w:rsid w:val="00E65622"/>
    <w:rsid w:val="00E65E13"/>
    <w:rsid w:val="00E67CCD"/>
    <w:rsid w:val="00E72324"/>
    <w:rsid w:val="00E727C5"/>
    <w:rsid w:val="00E72ABE"/>
    <w:rsid w:val="00E72B05"/>
    <w:rsid w:val="00E73594"/>
    <w:rsid w:val="00E74D99"/>
    <w:rsid w:val="00E75173"/>
    <w:rsid w:val="00E75A32"/>
    <w:rsid w:val="00E75D3C"/>
    <w:rsid w:val="00E77645"/>
    <w:rsid w:val="00E8127C"/>
    <w:rsid w:val="00E835EF"/>
    <w:rsid w:val="00E91A24"/>
    <w:rsid w:val="00EA11F2"/>
    <w:rsid w:val="00EA1665"/>
    <w:rsid w:val="00EA4B5C"/>
    <w:rsid w:val="00EA4BAB"/>
    <w:rsid w:val="00EA6F9B"/>
    <w:rsid w:val="00EB00B8"/>
    <w:rsid w:val="00EB15EB"/>
    <w:rsid w:val="00EB369C"/>
    <w:rsid w:val="00EB45C1"/>
    <w:rsid w:val="00EB7D59"/>
    <w:rsid w:val="00EC0E80"/>
    <w:rsid w:val="00EC2968"/>
    <w:rsid w:val="00EC2EA8"/>
    <w:rsid w:val="00EC3DC9"/>
    <w:rsid w:val="00EC4A25"/>
    <w:rsid w:val="00EC55C0"/>
    <w:rsid w:val="00ED740B"/>
    <w:rsid w:val="00ED7C51"/>
    <w:rsid w:val="00EE1DB7"/>
    <w:rsid w:val="00EE48CD"/>
    <w:rsid w:val="00EE5AA7"/>
    <w:rsid w:val="00EF4DA5"/>
    <w:rsid w:val="00EF7BF5"/>
    <w:rsid w:val="00F025A2"/>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B26"/>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rPr>
  </w:style>
  <w:style w:type="character" w:styleId="CommentReference">
    <w:name w:val="annotation reference"/>
    <w:basedOn w:val="DefaultParagraphFont"/>
    <w:rsid w:val="005C42E2"/>
    <w:rPr>
      <w:sz w:val="16"/>
      <w:szCs w:val="16"/>
    </w:rPr>
  </w:style>
  <w:style w:type="paragraph" w:styleId="CommentText">
    <w:name w:val="annotation text"/>
    <w:basedOn w:val="Normal"/>
    <w:link w:val="CommentTextChar"/>
    <w:rsid w:val="005C42E2"/>
  </w:style>
  <w:style w:type="character" w:customStyle="1" w:styleId="CommentTextChar">
    <w:name w:val="Comment Text Char"/>
    <w:basedOn w:val="DefaultParagraphFont"/>
    <w:link w:val="CommentText"/>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5B027-ED90-4255-BE86-C1597547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13</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25540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Samsung</cp:lastModifiedBy>
  <cp:revision>7</cp:revision>
  <cp:lastPrinted>2019-02-25T14:05:00Z</cp:lastPrinted>
  <dcterms:created xsi:type="dcterms:W3CDTF">2021-11-03T13:23:00Z</dcterms:created>
  <dcterms:modified xsi:type="dcterms:W3CDTF">2021-11-03T14:15:00Z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1635901916</vt:lpwstr>
  </property>
</Properties>
</file>