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23D74BA6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</w:t>
      </w:r>
      <w:r w:rsidR="00542193">
        <w:rPr>
          <w:rFonts w:ascii="Arial" w:hAnsi="Arial" w:cs="Arial"/>
          <w:b/>
          <w:bCs/>
          <w:sz w:val="22"/>
        </w:rPr>
        <w:t>6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10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2ACB55E" w:rsidR="00463675" w:rsidRDefault="00542193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542193">
        <w:rPr>
          <w:rFonts w:ascii="Arial" w:hAnsi="Arial" w:cs="Arial"/>
          <w:b/>
          <w:bCs/>
          <w:sz w:val="22"/>
        </w:rPr>
        <w:t>Elbonia</w:t>
      </w:r>
      <w:proofErr w:type="spellEnd"/>
      <w:r w:rsidRPr="00542193">
        <w:rPr>
          <w:rFonts w:ascii="Arial" w:hAnsi="Arial" w:cs="Arial"/>
          <w:b/>
          <w:bCs/>
          <w:sz w:val="22"/>
        </w:rPr>
        <w:t>, 01 – 1</w:t>
      </w:r>
      <w:r w:rsidR="005F11C0">
        <w:rPr>
          <w:rFonts w:ascii="Arial" w:hAnsi="Arial" w:cs="Arial"/>
          <w:b/>
          <w:bCs/>
          <w:sz w:val="22"/>
        </w:rPr>
        <w:t>2</w:t>
      </w:r>
      <w:r w:rsidRPr="00542193">
        <w:rPr>
          <w:rFonts w:ascii="Arial" w:hAnsi="Arial" w:cs="Arial"/>
          <w:b/>
          <w:bCs/>
          <w:sz w:val="22"/>
        </w:rPr>
        <w:t xml:space="preserve"> November 2021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0E7A0C0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1E2700">
        <w:rPr>
          <w:rFonts w:ascii="Arial" w:hAnsi="Arial" w:cs="Arial"/>
          <w:bCs/>
        </w:rPr>
        <w:t>MPE information signalling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318A987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1E2700">
        <w:rPr>
          <w:rFonts w:ascii="Arial" w:hAnsi="Arial" w:cs="Arial"/>
          <w:bCs/>
        </w:rPr>
        <w:t>7</w:t>
      </w:r>
    </w:p>
    <w:p w14:paraId="6AC83482" w14:textId="7C56694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1E2700">
        <w:rPr>
          <w:rFonts w:ascii="Arial" w:hAnsi="Arial" w:cs="Arial"/>
          <w:bCs/>
        </w:rPr>
        <w:t>NR_FeMIMO</w:t>
      </w:r>
      <w:proofErr w:type="spellEnd"/>
      <w:r w:rsidR="001E2700">
        <w:rPr>
          <w:rFonts w:ascii="Arial" w:hAnsi="Arial" w:cs="Arial"/>
          <w:bCs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43B6BFD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061CBDA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1E2700">
        <w:rPr>
          <w:rFonts w:ascii="Arial" w:hAnsi="Arial" w:cs="Arial"/>
          <w:bCs/>
        </w:rPr>
        <w:t>RAN1</w:t>
      </w:r>
    </w:p>
    <w:p w14:paraId="4EFE95BE" w14:textId="293F528D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1E2700">
        <w:rPr>
          <w:rFonts w:ascii="Arial" w:hAnsi="Arial" w:cs="Arial"/>
          <w:bCs/>
        </w:rPr>
        <w:t>RAN4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40A1532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4A02FD">
        <w:rPr>
          <w:rFonts w:cs="Arial"/>
          <w:b w:val="0"/>
          <w:bCs/>
        </w:rPr>
        <w:t>Tero Henttonen</w:t>
      </w:r>
    </w:p>
    <w:p w14:paraId="2748A78E" w14:textId="0ACA9ADB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4A02FD">
        <w:rPr>
          <w:rFonts w:cs="Arial"/>
          <w:b w:val="0"/>
          <w:bCs/>
          <w:lang w:val="en-US"/>
        </w:rPr>
        <w:t>tero.henttonen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8E8B13" w14:textId="0924426B" w:rsidR="001E2700" w:rsidRDefault="001E2700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discussed the RAN1 parameter list for the Rel-17 </w:t>
      </w:r>
      <w:proofErr w:type="spellStart"/>
      <w:r>
        <w:rPr>
          <w:rFonts w:ascii="Arial" w:hAnsi="Arial" w:cs="Arial"/>
          <w:lang w:val="en-US"/>
        </w:rPr>
        <w:t>FeMIMO</w:t>
      </w:r>
      <w:proofErr w:type="spellEnd"/>
      <w:r>
        <w:rPr>
          <w:rFonts w:ascii="Arial" w:hAnsi="Arial" w:cs="Arial"/>
          <w:lang w:val="en-US"/>
        </w:rPr>
        <w:t xml:space="preserve"> WI and noted that there are new </w:t>
      </w:r>
      <w:proofErr w:type="spellStart"/>
      <w:r>
        <w:rPr>
          <w:rFonts w:ascii="Arial" w:hAnsi="Arial" w:cs="Arial"/>
          <w:lang w:val="en-US"/>
        </w:rPr>
        <w:t>signalling</w:t>
      </w:r>
      <w:proofErr w:type="spellEnd"/>
      <w:r>
        <w:rPr>
          <w:rFonts w:ascii="Arial" w:hAnsi="Arial" w:cs="Arial"/>
          <w:lang w:val="en-US"/>
        </w:rPr>
        <w:t xml:space="preserve"> aspects for the MPE </w:t>
      </w:r>
      <w:r w:rsidR="004A02FD">
        <w:rPr>
          <w:rFonts w:ascii="Arial" w:hAnsi="Arial" w:cs="Arial"/>
          <w:lang w:val="en-US"/>
        </w:rPr>
        <w:t xml:space="preserve">RRC configuration and MAC CE </w:t>
      </w:r>
      <w:proofErr w:type="spellStart"/>
      <w:r>
        <w:rPr>
          <w:rFonts w:ascii="Arial" w:hAnsi="Arial" w:cs="Arial"/>
          <w:lang w:val="en-US"/>
        </w:rPr>
        <w:t>signallling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00AA7">
        <w:rPr>
          <w:rFonts w:ascii="Arial" w:hAnsi="Arial" w:cs="Arial"/>
          <w:lang w:val="en-US"/>
        </w:rPr>
        <w:t>(</w:t>
      </w:r>
      <w:proofErr w:type="gramStart"/>
      <w:r w:rsidR="00400AA7">
        <w:rPr>
          <w:rFonts w:ascii="Arial" w:hAnsi="Arial" w:cs="Arial"/>
          <w:lang w:val="en-US"/>
        </w:rPr>
        <w:t>i.e.</w:t>
      </w:r>
      <w:proofErr w:type="gramEnd"/>
      <w:r w:rsidR="00400AA7">
        <w:rPr>
          <w:rFonts w:ascii="Arial" w:hAnsi="Arial" w:cs="Arial"/>
          <w:lang w:val="en-US"/>
        </w:rPr>
        <w:t xml:space="preserve"> P-MPR reporting in MAC CE for multiple beams according to RRC configuration) </w:t>
      </w:r>
      <w:r>
        <w:rPr>
          <w:rFonts w:ascii="Arial" w:hAnsi="Arial" w:cs="Arial"/>
          <w:lang w:val="en-US"/>
        </w:rPr>
        <w:t>as per below:</w:t>
      </w:r>
    </w:p>
    <w:tbl>
      <w:tblPr>
        <w:tblW w:w="23276" w:type="dxa"/>
        <w:tblLook w:val="04A0" w:firstRow="1" w:lastRow="0" w:firstColumn="1" w:lastColumn="0" w:noHBand="0" w:noVBand="1"/>
      </w:tblPr>
      <w:tblGrid>
        <w:gridCol w:w="1394"/>
        <w:gridCol w:w="1161"/>
        <w:gridCol w:w="3308"/>
        <w:gridCol w:w="1856"/>
        <w:gridCol w:w="5360"/>
        <w:gridCol w:w="3053"/>
        <w:gridCol w:w="2642"/>
        <w:gridCol w:w="961"/>
        <w:gridCol w:w="3541"/>
      </w:tblGrid>
      <w:tr w:rsidR="004A02FD" w:rsidRPr="000B21B9" w14:paraId="4D609B21" w14:textId="77777777" w:rsidTr="004A02FD">
        <w:trPr>
          <w:trHeight w:val="76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B24C7B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WI code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2CE5A6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Sub-feature group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41F4FA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Parameter name in the spec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6006F1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New or existing?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0057E3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387C74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Value range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79C085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Per (UE, cell, TRP, …)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DBB2A5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UE-specific or Cell-specific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8A4407" w14:textId="77777777" w:rsidR="004A02FD" w:rsidRPr="000B21B9" w:rsidRDefault="004A02FD" w:rsidP="002142A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21B9">
              <w:rPr>
                <w:rFonts w:ascii="Arial" w:hAnsi="Arial" w:cs="Arial"/>
                <w:b/>
                <w:bCs/>
                <w:color w:val="FFFFFF"/>
              </w:rPr>
              <w:t>Comment</w:t>
            </w:r>
          </w:p>
        </w:tc>
      </w:tr>
      <w:tr w:rsidR="004A02FD" w:rsidRPr="000B21B9" w14:paraId="167DBF54" w14:textId="77777777" w:rsidTr="004A02FD">
        <w:trPr>
          <w:trHeight w:val="127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1FC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NR_feMIMO</w:t>
            </w:r>
            <w:proofErr w:type="spellEnd"/>
            <w:r w:rsidRPr="000B21B9">
              <w:rPr>
                <w:rFonts w:ascii="Arial" w:hAnsi="Arial" w:cs="Arial"/>
              </w:rPr>
              <w:t>-Core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0BA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MultiBeam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6AD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mpe-Reporting-FR2-r17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60A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New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1D19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Indicates whether the UE shall report Rel17 MPE P-MPR in the PHR MAC control element, as specified in TS 38.321 [3] - This can be in PHR-Config (up to RAN2)</w:t>
            </w:r>
            <w:r w:rsidRPr="000B21B9">
              <w:rPr>
                <w:rFonts w:ascii="Arial" w:hAnsi="Arial" w:cs="Arial"/>
              </w:rPr>
              <w:br/>
              <w:t>0=no P-MPR report</w:t>
            </w:r>
            <w:r w:rsidRPr="000B21B9">
              <w:rPr>
                <w:rFonts w:ascii="Arial" w:hAnsi="Arial" w:cs="Arial"/>
              </w:rPr>
              <w:br/>
              <w:t>1=P-MPR report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F6C3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{0, 1}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A26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Per UE per cell per BWP</w:t>
            </w:r>
            <w:r w:rsidRPr="000B21B9">
              <w:rPr>
                <w:rFonts w:ascii="Arial" w:hAnsi="Arial" w:cs="Arial"/>
              </w:rPr>
              <w:br/>
            </w:r>
            <w:r w:rsidRPr="000B21B9">
              <w:rPr>
                <w:rFonts w:ascii="Arial" w:hAnsi="Arial" w:cs="Arial"/>
              </w:rPr>
              <w:br/>
              <w:t>in [PHR-Config]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06B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UE-specific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262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It can be discussed in RAN2 whether a new parameter/</w:t>
            </w:r>
            <w:proofErr w:type="spellStart"/>
            <w:r w:rsidRPr="000B21B9">
              <w:rPr>
                <w:rFonts w:ascii="Arial" w:hAnsi="Arial" w:cs="Arial"/>
              </w:rPr>
              <w:t>structutre</w:t>
            </w:r>
            <w:proofErr w:type="spellEnd"/>
            <w:r w:rsidRPr="000B21B9">
              <w:rPr>
                <w:rFonts w:ascii="Arial" w:hAnsi="Arial" w:cs="Arial"/>
              </w:rPr>
              <w:t xml:space="preserve"> is needed or the associated legacy parameter/structure for PHR reporting can be directly reused</w:t>
            </w:r>
          </w:p>
        </w:tc>
      </w:tr>
      <w:tr w:rsidR="004A02FD" w:rsidRPr="000B21B9" w14:paraId="15D7E652" w14:textId="77777777" w:rsidTr="004A02FD">
        <w:trPr>
          <w:trHeight w:val="127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B60E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NR_feMIMO</w:t>
            </w:r>
            <w:proofErr w:type="spellEnd"/>
            <w:r w:rsidRPr="000B21B9">
              <w:rPr>
                <w:rFonts w:ascii="Arial" w:hAnsi="Arial" w:cs="Arial"/>
              </w:rPr>
              <w:t>-Core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E4C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MultiBeam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71D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numberOfN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BED7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New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F38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Number of reported P-MPR values</w:t>
            </w:r>
            <w:r w:rsidRPr="000B21B9">
              <w:rPr>
                <w:rFonts w:ascii="Arial" w:hAnsi="Arial" w:cs="Arial"/>
              </w:rPr>
              <w:br/>
            </w:r>
            <w:r w:rsidRPr="000B21B9">
              <w:rPr>
                <w:rFonts w:ascii="Arial" w:hAnsi="Arial" w:cs="Arial"/>
              </w:rPr>
              <w:br/>
              <w:t>In addition to the existing field in the PHR MAC-CE, N≥1 P-MPR values can be reported P-MPRs. This can be in PHR-Config (up to RAN2)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06E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{1,2,3,4}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A2F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Per UE per cell per BWP</w:t>
            </w:r>
            <w:r w:rsidRPr="000B21B9">
              <w:rPr>
                <w:rFonts w:ascii="Arial" w:hAnsi="Arial" w:cs="Arial"/>
              </w:rPr>
              <w:br/>
            </w:r>
            <w:r w:rsidRPr="000B21B9">
              <w:rPr>
                <w:rFonts w:ascii="Arial" w:hAnsi="Arial" w:cs="Arial"/>
              </w:rPr>
              <w:br/>
              <w:t>in [PHR-Config]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E12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UE-specific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D81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 xml:space="preserve">It can be discussed in RAN2 whether a new </w:t>
            </w:r>
            <w:proofErr w:type="spellStart"/>
            <w:r w:rsidRPr="000B21B9">
              <w:rPr>
                <w:rFonts w:ascii="Arial" w:hAnsi="Arial" w:cs="Arial"/>
              </w:rPr>
              <w:t>structutre</w:t>
            </w:r>
            <w:proofErr w:type="spellEnd"/>
            <w:r w:rsidRPr="000B21B9">
              <w:rPr>
                <w:rFonts w:ascii="Arial" w:hAnsi="Arial" w:cs="Arial"/>
              </w:rPr>
              <w:t xml:space="preserve"> is needed or not. If not, this parameter may be included as a new Rel-17 parameter in the legacy PHR IE structure</w:t>
            </w:r>
          </w:p>
        </w:tc>
      </w:tr>
      <w:tr w:rsidR="004A02FD" w:rsidRPr="000B21B9" w14:paraId="5CD46878" w14:textId="77777777" w:rsidTr="004A02FD">
        <w:trPr>
          <w:trHeight w:val="51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412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NR_feMIMO</w:t>
            </w:r>
            <w:proofErr w:type="spellEnd"/>
            <w:r w:rsidRPr="000B21B9">
              <w:rPr>
                <w:rFonts w:ascii="Arial" w:hAnsi="Arial" w:cs="Arial"/>
              </w:rPr>
              <w:t>-Core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691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MultiBeam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502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proofErr w:type="spellStart"/>
            <w:r w:rsidRPr="000B21B9">
              <w:rPr>
                <w:rFonts w:ascii="Arial" w:hAnsi="Arial" w:cs="Arial"/>
              </w:rPr>
              <w:t>mpe-ResourcePool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B88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New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61D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SSB/CSI-RS resource pool for P-MPR reporting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4A6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TBD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CB4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Per UE per cell per BWP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274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UE-specific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A7E" w14:textId="77777777" w:rsidR="004A02FD" w:rsidRPr="000B21B9" w:rsidRDefault="004A02FD" w:rsidP="002142A4">
            <w:pPr>
              <w:rPr>
                <w:rFonts w:ascii="Arial" w:hAnsi="Arial" w:cs="Arial"/>
              </w:rPr>
            </w:pPr>
            <w:r w:rsidRPr="000B21B9">
              <w:rPr>
                <w:rFonts w:ascii="Arial" w:hAnsi="Arial" w:cs="Arial"/>
              </w:rPr>
              <w:t>Detailed design (location, etc.) is up to RAN2</w:t>
            </w:r>
          </w:p>
        </w:tc>
      </w:tr>
    </w:tbl>
    <w:p w14:paraId="1B5E1466" w14:textId="7A4C64C6" w:rsidR="001E2700" w:rsidRDefault="001E2700" w:rsidP="00E7017E">
      <w:pPr>
        <w:pStyle w:val="Header"/>
        <w:spacing w:after="120"/>
        <w:rPr>
          <w:rFonts w:ascii="Arial" w:hAnsi="Arial" w:cs="Arial"/>
          <w:lang w:val="en-US"/>
        </w:rPr>
      </w:pPr>
    </w:p>
    <w:p w14:paraId="78DCB882" w14:textId="321524C3" w:rsidR="001E2700" w:rsidRDefault="004A02FD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would like to understand if </w:t>
      </w:r>
      <w:r w:rsidR="001E2700">
        <w:rPr>
          <w:rFonts w:ascii="Arial" w:hAnsi="Arial" w:cs="Arial"/>
          <w:lang w:val="en-US"/>
        </w:rPr>
        <w:t xml:space="preserve">these </w:t>
      </w:r>
      <w:r>
        <w:rPr>
          <w:rFonts w:ascii="Arial" w:hAnsi="Arial" w:cs="Arial"/>
          <w:lang w:val="en-US"/>
        </w:rPr>
        <w:t xml:space="preserve">MPE reporting changes </w:t>
      </w:r>
      <w:r w:rsidR="001E2700">
        <w:rPr>
          <w:rFonts w:ascii="Arial" w:hAnsi="Arial" w:cs="Arial"/>
          <w:lang w:val="en-US"/>
        </w:rPr>
        <w:t xml:space="preserve">would </w:t>
      </w:r>
      <w:r>
        <w:rPr>
          <w:rFonts w:ascii="Arial" w:hAnsi="Arial" w:cs="Arial"/>
          <w:lang w:val="en-US"/>
        </w:rPr>
        <w:t xml:space="preserve">apply </w:t>
      </w:r>
      <w:r w:rsidR="001E2700">
        <w:rPr>
          <w:rFonts w:ascii="Arial" w:hAnsi="Arial" w:cs="Arial"/>
          <w:lang w:val="en-US"/>
        </w:rPr>
        <w:t xml:space="preserve">to both </w:t>
      </w:r>
      <w:commentRangeStart w:id="0"/>
      <w:r w:rsidR="001E2700">
        <w:rPr>
          <w:rFonts w:ascii="Arial" w:hAnsi="Arial" w:cs="Arial"/>
          <w:lang w:val="en-US"/>
        </w:rPr>
        <w:t xml:space="preserve">inter-cell beam management (ICBM) </w:t>
      </w:r>
      <w:commentRangeEnd w:id="0"/>
      <w:r w:rsidR="00C845B1">
        <w:rPr>
          <w:rStyle w:val="CommentReference"/>
          <w:rFonts w:ascii="Arial" w:hAnsi="Arial"/>
        </w:rPr>
        <w:commentReference w:id="0"/>
      </w:r>
      <w:r w:rsidR="001E2700">
        <w:rPr>
          <w:rFonts w:ascii="Arial" w:hAnsi="Arial" w:cs="Arial"/>
          <w:lang w:val="en-US"/>
        </w:rPr>
        <w:t>and multi-TRP (</w:t>
      </w:r>
      <w:proofErr w:type="spellStart"/>
      <w:r w:rsidR="001E2700">
        <w:rPr>
          <w:rFonts w:ascii="Arial" w:hAnsi="Arial" w:cs="Arial"/>
          <w:lang w:val="en-US"/>
        </w:rPr>
        <w:t>mTRP</w:t>
      </w:r>
      <w:proofErr w:type="spellEnd"/>
      <w:r w:rsidR="001E2700">
        <w:rPr>
          <w:rFonts w:ascii="Arial" w:hAnsi="Arial" w:cs="Arial"/>
          <w:lang w:val="en-US"/>
        </w:rPr>
        <w:t xml:space="preserve">) framework? </w:t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4F681915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1E2700">
        <w:rPr>
          <w:rFonts w:ascii="Arial" w:hAnsi="Arial" w:cs="Arial"/>
          <w:b/>
        </w:rPr>
        <w:t>RAN1</w:t>
      </w:r>
      <w:r>
        <w:rPr>
          <w:rFonts w:ascii="Arial" w:hAnsi="Arial" w:cs="Arial"/>
          <w:b/>
        </w:rPr>
        <w:t xml:space="preserve"> group.</w:t>
      </w:r>
    </w:p>
    <w:p w14:paraId="61BB3C70" w14:textId="7E458E28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1E2700">
        <w:rPr>
          <w:rFonts w:ascii="Arial" w:hAnsi="Arial" w:cs="Arial"/>
        </w:rPr>
        <w:t xml:space="preserve">RAN1 </w:t>
      </w:r>
      <w:r w:rsidR="002633C1">
        <w:rPr>
          <w:rFonts w:ascii="Arial" w:hAnsi="Arial" w:cs="Arial"/>
        </w:rPr>
        <w:t xml:space="preserve">to </w:t>
      </w:r>
      <w:r w:rsidR="001E2700">
        <w:rPr>
          <w:rFonts w:ascii="Arial" w:hAnsi="Arial" w:cs="Arial"/>
        </w:rPr>
        <w:t xml:space="preserve">indicate whether the Rel-17 MPE signalling is applicable to both ICBM and </w:t>
      </w:r>
      <w:proofErr w:type="spellStart"/>
      <w:r w:rsidR="001E2700">
        <w:rPr>
          <w:rFonts w:ascii="Arial" w:hAnsi="Arial" w:cs="Arial"/>
        </w:rPr>
        <w:t>mTRP</w:t>
      </w:r>
      <w:proofErr w:type="spellEnd"/>
      <w:r w:rsidR="001E2700">
        <w:rPr>
          <w:rFonts w:ascii="Arial" w:hAnsi="Arial" w:cs="Arial"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0EAB2714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400AA7">
        <w:rPr>
          <w:rFonts w:ascii="Arial" w:hAnsi="Arial" w:cs="Arial"/>
          <w:bCs/>
        </w:rPr>
        <w:t>6bis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 xml:space="preserve">from </w:t>
      </w:r>
      <w:r w:rsidR="00400AA7">
        <w:rPr>
          <w:rFonts w:ascii="Arial" w:hAnsi="Arial" w:cs="Arial"/>
          <w:bCs/>
        </w:rPr>
        <w:t xml:space="preserve">January 17, 2022 </w:t>
      </w:r>
      <w:r>
        <w:rPr>
          <w:rFonts w:ascii="Arial" w:hAnsi="Arial" w:cs="Arial"/>
          <w:bCs/>
        </w:rPr>
        <w:t xml:space="preserve">to </w:t>
      </w:r>
      <w:r w:rsidR="00400AA7">
        <w:rPr>
          <w:rFonts w:ascii="Arial" w:hAnsi="Arial" w:cs="Arial"/>
          <w:bCs/>
        </w:rPr>
        <w:t>January 25,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67D26F71" w14:textId="3ED443EB" w:rsidR="00400AA7" w:rsidRDefault="00400AA7" w:rsidP="00400AA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RAN2#117-e</w:t>
      </w:r>
      <w:r>
        <w:rPr>
          <w:rFonts w:ascii="Arial" w:hAnsi="Arial" w:cs="Arial"/>
          <w:bCs/>
        </w:rPr>
        <w:tab/>
        <w:t>from February 21, 2022 to March 03,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B2175E3" w14:textId="60E7126E" w:rsidR="009D7275" w:rsidRDefault="009D727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D72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ntel_yh" w:date="2021-11-11T16:39:00Z" w:initials="HYH">
    <w:p w14:paraId="2099ECF4" w14:textId="77777777" w:rsidR="00C845B1" w:rsidRDefault="00C845B1">
      <w:pPr>
        <w:pStyle w:val="CommentText"/>
      </w:pPr>
      <w:r>
        <w:rPr>
          <w:rStyle w:val="CommentReference"/>
        </w:rPr>
        <w:annotationRef/>
      </w:r>
      <w:r>
        <w:t xml:space="preserve">It is not a big deal but just to </w:t>
      </w:r>
      <w:proofErr w:type="gramStart"/>
      <w:r>
        <w:t>clarify..</w:t>
      </w:r>
      <w:proofErr w:type="gramEnd"/>
      <w:r>
        <w:t xml:space="preserve"> </w:t>
      </w:r>
    </w:p>
    <w:p w14:paraId="270A8F2A" w14:textId="1BC0B519" w:rsidR="00C845B1" w:rsidRDefault="00C845B1">
      <w:pPr>
        <w:pStyle w:val="CommentText"/>
      </w:pPr>
      <w:r>
        <w:t xml:space="preserve">The first objective of Rel-17 </w:t>
      </w:r>
      <w:proofErr w:type="spellStart"/>
      <w:r>
        <w:t>feMIMO</w:t>
      </w:r>
      <w:proofErr w:type="spellEnd"/>
      <w:r>
        <w:t xml:space="preserve"> is e</w:t>
      </w:r>
      <w:r w:rsidRPr="00C845B1">
        <w:t>nhancements on Multi-beam Operation</w:t>
      </w:r>
      <w:r>
        <w:t xml:space="preserve"> including both intra-cell and inter-cell, while the second objective is multi-TRP also including both intra-cell and inter-cell. </w:t>
      </w:r>
    </w:p>
    <w:p w14:paraId="59114EE9" w14:textId="58AC3AAA" w:rsidR="00C845B1" w:rsidRDefault="0086172E">
      <w:pPr>
        <w:pStyle w:val="CommentText"/>
      </w:pPr>
      <w:r>
        <w:t xml:space="preserve">It would be more clear </w:t>
      </w:r>
      <w:r w:rsidR="002128F4">
        <w:t xml:space="preserve">if we </w:t>
      </w:r>
      <w:r w:rsidR="00C845B1">
        <w:t xml:space="preserve">change “inter-cell beam management” to just “beam management” </w:t>
      </w:r>
      <w:r w:rsidR="002128F4">
        <w:t xml:space="preserve">in this question as MPE </w:t>
      </w:r>
      <w:r w:rsidR="002E0E9F">
        <w:t xml:space="preserve">enhancement </w:t>
      </w:r>
      <w:r w:rsidR="00B825A7">
        <w:t xml:space="preserve">will be supported to both intra-cell and inter-cell beam management. </w:t>
      </w:r>
    </w:p>
    <w:p w14:paraId="631D44F7" w14:textId="5746FAD3" w:rsidR="00C845B1" w:rsidRDefault="00C845B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1D44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7C5B5" w16cex:dateUtc="2021-11-12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1D44F7" w16cid:durableId="2537C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A065" w14:textId="77777777" w:rsidR="00CE3504" w:rsidRDefault="00CE3504">
      <w:r>
        <w:separator/>
      </w:r>
    </w:p>
  </w:endnote>
  <w:endnote w:type="continuationSeparator" w:id="0">
    <w:p w14:paraId="4446EA21" w14:textId="77777777" w:rsidR="00CE3504" w:rsidRDefault="00CE3504">
      <w:r>
        <w:continuationSeparator/>
      </w:r>
    </w:p>
  </w:endnote>
  <w:endnote w:type="continuationNotice" w:id="1">
    <w:p w14:paraId="21EFE749" w14:textId="77777777" w:rsidR="00CE3504" w:rsidRDefault="00CE3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6EA5" w14:textId="77777777" w:rsidR="00CE3504" w:rsidRDefault="00CE3504">
      <w:r>
        <w:separator/>
      </w:r>
    </w:p>
  </w:footnote>
  <w:footnote w:type="continuationSeparator" w:id="0">
    <w:p w14:paraId="42EF81C4" w14:textId="77777777" w:rsidR="00CE3504" w:rsidRDefault="00CE3504">
      <w:r>
        <w:continuationSeparator/>
      </w:r>
    </w:p>
  </w:footnote>
  <w:footnote w:type="continuationNotice" w:id="1">
    <w:p w14:paraId="5C780BD0" w14:textId="77777777" w:rsidR="00CE3504" w:rsidRDefault="00CE3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_yh">
    <w15:presenceInfo w15:providerId="None" w15:userId="Intel_y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1E2700"/>
    <w:rsid w:val="002128F4"/>
    <w:rsid w:val="00220708"/>
    <w:rsid w:val="00222A4F"/>
    <w:rsid w:val="0024067D"/>
    <w:rsid w:val="002431E8"/>
    <w:rsid w:val="00254238"/>
    <w:rsid w:val="00261C7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B72E0"/>
    <w:rsid w:val="002D095E"/>
    <w:rsid w:val="002E0E9F"/>
    <w:rsid w:val="0030138D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B7F92"/>
    <w:rsid w:val="003C3065"/>
    <w:rsid w:val="003C44A3"/>
    <w:rsid w:val="003E0EE0"/>
    <w:rsid w:val="00400AA7"/>
    <w:rsid w:val="004028F5"/>
    <w:rsid w:val="004120BA"/>
    <w:rsid w:val="004147C2"/>
    <w:rsid w:val="00417F6D"/>
    <w:rsid w:val="00437F70"/>
    <w:rsid w:val="00452B0D"/>
    <w:rsid w:val="00463675"/>
    <w:rsid w:val="00496D50"/>
    <w:rsid w:val="004A02FD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42193"/>
    <w:rsid w:val="00557D6F"/>
    <w:rsid w:val="0058264E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11C0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141F1"/>
    <w:rsid w:val="007261FF"/>
    <w:rsid w:val="007822EF"/>
    <w:rsid w:val="00787EAC"/>
    <w:rsid w:val="007A671D"/>
    <w:rsid w:val="00806E3A"/>
    <w:rsid w:val="0084501F"/>
    <w:rsid w:val="00845F63"/>
    <w:rsid w:val="0084604E"/>
    <w:rsid w:val="00847CE4"/>
    <w:rsid w:val="008612CD"/>
    <w:rsid w:val="0086172E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D7275"/>
    <w:rsid w:val="009E0233"/>
    <w:rsid w:val="009E27E2"/>
    <w:rsid w:val="009E5C7E"/>
    <w:rsid w:val="00A1232D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3789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825A7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845B1"/>
    <w:rsid w:val="00CA0491"/>
    <w:rsid w:val="00CB2DDF"/>
    <w:rsid w:val="00CC7915"/>
    <w:rsid w:val="00CE3504"/>
    <w:rsid w:val="00CF669B"/>
    <w:rsid w:val="00D24338"/>
    <w:rsid w:val="00D40BEF"/>
    <w:rsid w:val="00D42DF3"/>
    <w:rsid w:val="00D53B06"/>
    <w:rsid w:val="00D65530"/>
    <w:rsid w:val="00D74A1C"/>
    <w:rsid w:val="00D75660"/>
    <w:rsid w:val="00D876BF"/>
    <w:rsid w:val="00DC6C67"/>
    <w:rsid w:val="00DF7F04"/>
    <w:rsid w:val="00E5415D"/>
    <w:rsid w:val="00E560E7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181D"/>
    <w:rsid w:val="00F32CDF"/>
    <w:rsid w:val="00F54C66"/>
    <w:rsid w:val="00F9583D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Agreement">
    <w:name w:val="Agreement"/>
    <w:basedOn w:val="Normal"/>
    <w:next w:val="Normal"/>
    <w:uiPriority w:val="99"/>
    <w:qFormat/>
    <w:rsid w:val="001E2700"/>
    <w:pPr>
      <w:numPr>
        <w:numId w:val="12"/>
      </w:numPr>
      <w:tabs>
        <w:tab w:val="clear" w:pos="6930"/>
        <w:tab w:val="num" w:pos="1620"/>
      </w:tabs>
      <w:spacing w:before="60"/>
      <w:ind w:left="162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5B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45B1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5B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5AIRPNAIUNRU-859666464-9696</_dlc_DocId>
    <_dlc_DocIdUrl xmlns="71c5aaf6-e6ce-465b-b873-5148d2a4c105">
      <Url>https://nokia.sharepoint.com/sites/c5g/e2earch/_layouts/15/DocIdRedir.aspx?ID=5AIRPNAIUNRU-859666464-9696</Url>
      <Description>5AIRPNAIUNRU-859666464-9696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2479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Intel_yh</cp:lastModifiedBy>
  <cp:revision>6</cp:revision>
  <cp:lastPrinted>2002-04-23T00:10:00Z</cp:lastPrinted>
  <dcterms:created xsi:type="dcterms:W3CDTF">2021-11-12T00:43:00Z</dcterms:created>
  <dcterms:modified xsi:type="dcterms:W3CDTF">2021-11-12T00:46:00Z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56bb2d25-4f31-4051-9c40-d29114ab762a</vt:lpwstr>
  </property>
</Properties>
</file>