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>
        <w:rPr>
          <w:lang w:val="en-GB"/>
        </w:rPr>
        <w:t>November,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301][</w:t>
      </w:r>
      <w:proofErr w:type="gramEnd"/>
      <w:r>
        <w:t>NBIOT R15R16] NB-IoT minor corrections (</w:t>
      </w:r>
      <w:r w:rsidR="00083B9C">
        <w:t>Huawei</w:t>
      </w:r>
      <w:r>
        <w:t>)</w:t>
      </w:r>
    </w:p>
    <w:p w14:paraId="72A2B6E5" w14:textId="5A116C07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064DE6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064DE6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6D79D453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R2-2111391</w:t>
      </w:r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 xml:space="preserve">Wed 3 </w:t>
      </w:r>
      <w:proofErr w:type="gramStart"/>
      <w:r w:rsidR="005E0B9E">
        <w:t>Nov</w:t>
      </w:r>
      <w:r w:rsidR="003E28D1">
        <w:t>,</w:t>
      </w:r>
      <w:proofErr w:type="gramEnd"/>
      <w:r w:rsidR="003E28D1">
        <w:t xml:space="preserve">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65F9AA90" w14:textId="718207A1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0" w:tooltip="https://www.3gpp.org/ftp/tsg_ran/WG2_RL2/TSGR2_116-e/Docs/R2-2110240.zip" w:history="1">
        <w:r w:rsidR="00562704" w:rsidRPr="00064DE6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1" w:tooltip="https://www.3gpp.org/ftp/tsg_ran/WG2_RL2/TSGR2_116-e/Docs/R2-2110241.zip" w:history="1">
        <w:r w:rsidR="00562704" w:rsidRPr="00064DE6">
          <w:rPr>
            <w:rStyle w:val="Hyperlink"/>
          </w:rPr>
          <w:t>R2-2110241</w:t>
        </w:r>
      </w:hyperlink>
      <w:r w:rsidR="00562704">
        <w:t xml:space="preserve"> and </w:t>
      </w:r>
      <w:r w:rsidR="00256AD3">
        <w:t>R2-2110762.</w:t>
      </w:r>
    </w:p>
    <w:p w14:paraId="36113F4A" w14:textId="1EE89426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R2-2111392</w:t>
      </w:r>
      <w:r>
        <w:t>. Phase 2: Agreed CRs</w:t>
      </w:r>
      <w:r w:rsidR="00EB533E">
        <w:t xml:space="preserve"> (TBD)</w:t>
      </w:r>
    </w:p>
    <w:p w14:paraId="4EB5BFB7" w14:textId="77777777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2380344E" w:rsidR="00BA241A" w:rsidRDefault="00DB4812" w:rsidP="00BA241A">
      <w:pPr>
        <w:pStyle w:val="Doc-title"/>
      </w:pPr>
      <w:hyperlink r:id="rId12" w:tooltip="https://www.3gpp.org/ftp/tsg_ran/WG2_RL2/TSGR2_116-e/Docs/R2-2110471.zip" w:history="1">
        <w:r w:rsidR="00BA241A" w:rsidRPr="00064DE6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301][</w:t>
      </w:r>
      <w:proofErr w:type="gramEnd"/>
      <w:r>
        <w:t>NBIOT R15R16] NB-IoT minor corrections (Huawei)</w:t>
      </w:r>
    </w:p>
    <w:p w14:paraId="07D7DB7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3" w:tooltip="https://www.3gpp.org/ftp/tsg_ran/WG2_RL2/TSGR2_116-e/Docs/R2-2110471.zip" w:history="1">
        <w:r w:rsidRPr="00064DE6">
          <w:rPr>
            <w:rStyle w:val="Hyperlink"/>
          </w:rPr>
          <w:t>R2-2110471</w:t>
        </w:r>
      </w:hyperlink>
      <w:r>
        <w:t xml:space="preserve"> and </w:t>
      </w:r>
      <w:hyperlink r:id="rId14" w:tooltip="https://www.3gpp.org/ftp/tsg_ran/WG2_RL2/TSGR2_116-e/Docs/R2-2110472.zip" w:history="1">
        <w:r w:rsidRPr="00064DE6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R2-2111391. Phase 2: Agreed CRs (TBD).</w:t>
      </w:r>
    </w:p>
    <w:p w14:paraId="0540D6E1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1FC14048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15" w:tooltip="https://www.3gpp.org/ftp/tsg_ran/WG2_RL2/TSGR2_116-e/Docs/R2-2110240.zip" w:history="1">
        <w:r w:rsidRPr="00064DE6">
          <w:rPr>
            <w:rStyle w:val="Hyperlink"/>
          </w:rPr>
          <w:t>R2-2110240</w:t>
        </w:r>
      </w:hyperlink>
      <w:r>
        <w:t xml:space="preserve">. Agreement of CRs in </w:t>
      </w:r>
      <w:hyperlink r:id="rId16" w:tooltip="https://www.3gpp.org/ftp/tsg_ran/WG2_RL2/TSGR2_116-e/Docs/R2-2110241.zip" w:history="1">
        <w:r w:rsidRPr="00064DE6">
          <w:rPr>
            <w:rStyle w:val="Hyperlink"/>
          </w:rPr>
          <w:t>R2-2110241</w:t>
        </w:r>
      </w:hyperlink>
      <w:r>
        <w:t xml:space="preserve"> and R2-2110762.</w:t>
      </w:r>
    </w:p>
    <w:p w14:paraId="53CBC5E0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R2-2111392.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49EF611" w14:textId="77777777" w:rsidR="0090501D" w:rsidRDefault="0090501D" w:rsidP="00BA241A">
      <w:pPr>
        <w:pStyle w:val="Doc-title"/>
      </w:pPr>
    </w:p>
    <w:p w14:paraId="43F5B420" w14:textId="13EC8B0C" w:rsidR="00BA241A" w:rsidRDefault="00DB4812" w:rsidP="00BA241A">
      <w:pPr>
        <w:pStyle w:val="Doc-title"/>
      </w:pPr>
      <w:hyperlink r:id="rId17" w:tooltip="https://www.3gpp.org/ftp/tsg_ran/WG2_RL2/TSGR2_116-e/Docs/R2-2110240.zip" w:history="1">
        <w:r w:rsidR="00BA241A" w:rsidRPr="00064DE6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1D526637" w14:textId="432116C5" w:rsidR="00BA241A" w:rsidRDefault="00DB4812" w:rsidP="00BA241A">
      <w:pPr>
        <w:pStyle w:val="Doc-title"/>
      </w:pPr>
      <w:hyperlink r:id="rId18" w:tooltip="https://www.3gpp.org/ftp/tsg_ran/WG2_RL2/TSGR2_116-e/Docs/R2-2110241.zip" w:history="1">
        <w:r w:rsidR="00BA241A" w:rsidRPr="00064DE6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3BFBEE16" w14:textId="4CB205DD" w:rsidR="00BA241A" w:rsidRDefault="00DB4812" w:rsidP="00BA241A">
      <w:pPr>
        <w:pStyle w:val="Doc-title"/>
      </w:pPr>
      <w:hyperlink r:id="rId19" w:tooltip="https://www.3gpp.org/ftp/tsg_ran/WG2_RL2/TSGR2_116-e/Docs/R2-2110472.zip" w:history="1">
        <w:r w:rsidR="00BA241A" w:rsidRPr="00064DE6">
          <w:rPr>
            <w:rStyle w:val="Hyperlink"/>
          </w:rPr>
          <w:t>R2-2110472</w:t>
        </w:r>
      </w:hyperlink>
      <w:r w:rsidR="00BA241A">
        <w:tab/>
        <w:t>Correction to DL Multi-TB scheduling in NB-IoT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4734</w:t>
      </w:r>
      <w:r w:rsidR="00BA241A">
        <w:tab/>
        <w:t>-</w:t>
      </w:r>
      <w:r w:rsidR="00BA241A">
        <w:tab/>
        <w:t>F</w:t>
      </w:r>
      <w:r w:rsidR="00BA241A">
        <w:tab/>
        <w:t>NB_IOTenh3-Core</w:t>
      </w:r>
    </w:p>
    <w:p w14:paraId="7F14ABA9" w14:textId="77777777" w:rsidR="00BA241A" w:rsidRDefault="00BA241A" w:rsidP="00BA241A">
      <w:pPr>
        <w:pStyle w:val="Doc-title"/>
      </w:pPr>
      <w:r>
        <w:t>R2-2110762</w:t>
      </w:r>
      <w:r>
        <w:tab/>
        <w:t>Solving the issue for random access on multiCarrier in NB-IoT</w:t>
      </w:r>
      <w:r>
        <w:tab/>
        <w:t>CMCC</w:t>
      </w:r>
      <w:r>
        <w:tab/>
        <w:t>draftCR</w:t>
      </w:r>
      <w:r>
        <w:tab/>
        <w:t>Rel-16</w:t>
      </w:r>
      <w:r>
        <w:tab/>
        <w:t>36.321</w:t>
      </w:r>
      <w:r>
        <w:tab/>
        <w:t>16.6.0</w:t>
      </w:r>
      <w:r>
        <w:tab/>
        <w:t>F</w:t>
      </w:r>
      <w:r>
        <w:tab/>
        <w:t>NB_IOTenh3-Core</w:t>
      </w:r>
      <w:r>
        <w:tab/>
        <w:t>Late</w:t>
      </w: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22CC78D8" w:rsidR="00BA241A" w:rsidRDefault="00DB4812" w:rsidP="00BA241A">
      <w:pPr>
        <w:pStyle w:val="Doc-title"/>
      </w:pPr>
      <w:hyperlink r:id="rId20" w:tooltip="https://www.3gpp.org/ftp/tsg_ran/WG2_RL2/TSGR2_116-e/Docs/R2-2110477.zip" w:history="1">
        <w:r w:rsidR="00BA241A" w:rsidRPr="00064DE6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45C50EAE" w14:textId="71ABE963" w:rsidR="00BA241A" w:rsidRDefault="00DB4812" w:rsidP="00BA241A">
      <w:pPr>
        <w:pStyle w:val="Doc-title"/>
      </w:pPr>
      <w:hyperlink r:id="rId21" w:tooltip="https://www.3gpp.org/ftp/tsg_ran/WG2_RL2/TSGR2_116-e/Docs/R2-2110692.zip" w:history="1">
        <w:r w:rsidR="00BA241A" w:rsidRPr="00064DE6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08E776D8" w:rsidR="00913963" w:rsidRDefault="00DB4812" w:rsidP="00913963">
      <w:pPr>
        <w:pStyle w:val="Doc-title"/>
      </w:pPr>
      <w:hyperlink r:id="rId22" w:tooltip="https://www.3gpp.org/ftp/tsg_ran/WG2_RL2/TSGR2_116-e/Docs/R2-2110476.zip" w:history="1">
        <w:r w:rsidR="00913963" w:rsidRPr="00064DE6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46BA998F" w14:textId="77777777" w:rsidR="00913963" w:rsidRDefault="00913963" w:rsidP="00BA241A">
      <w:pPr>
        <w:pStyle w:val="Doc-title"/>
      </w:pPr>
    </w:p>
    <w:p w14:paraId="03A20621" w14:textId="0800A46E" w:rsidR="00BA241A" w:rsidRDefault="00DB4812" w:rsidP="00BA241A">
      <w:pPr>
        <w:pStyle w:val="Doc-title"/>
      </w:pPr>
      <w:hyperlink r:id="rId23" w:tooltip="https://www.3gpp.org/ftp/tsg_ran/WG2_RL2/TSGR2_116-e/Docs/R2-2109913.zip" w:history="1">
        <w:r w:rsidR="00BA241A" w:rsidRPr="00064DE6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690BE30B" w:rsidR="00BA241A" w:rsidRDefault="00DB4812" w:rsidP="00BA241A">
      <w:pPr>
        <w:pStyle w:val="Doc-title"/>
      </w:pPr>
      <w:hyperlink r:id="rId24" w:tooltip="https://www.3gpp.org/ftp/tsg_ran/WG2_RL2/TSGR2_116-e/Docs/R2-2110109.zip" w:history="1">
        <w:r w:rsidR="00BA241A" w:rsidRPr="00064DE6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174784AC" w:rsidR="00BA241A" w:rsidRDefault="00DB4812" w:rsidP="00BA241A">
      <w:pPr>
        <w:pStyle w:val="Doc-title"/>
      </w:pPr>
      <w:hyperlink r:id="rId25" w:tooltip="https://www.3gpp.org/ftp/tsg_ran/WG2_RL2/TSGR2_116-e/Docs/R2-2110147.zip" w:history="1">
        <w:r w:rsidR="00BA241A" w:rsidRPr="00064DE6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6F0B140F" w:rsidR="00BA241A" w:rsidRDefault="00DB4812" w:rsidP="00BA241A">
      <w:pPr>
        <w:pStyle w:val="Doc-title"/>
      </w:pPr>
      <w:hyperlink r:id="rId26" w:tooltip="https://www.3gpp.org/ftp/tsg_ran/WG2_RL2/TSGR2_116-e/Docs/R2-2110474.zip" w:history="1">
        <w:r w:rsidR="00BA241A" w:rsidRPr="00064DE6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33415156" w:rsidR="00BA241A" w:rsidRDefault="00DB4812" w:rsidP="00BA241A">
      <w:pPr>
        <w:pStyle w:val="Doc-title"/>
      </w:pPr>
      <w:hyperlink r:id="rId27" w:tooltip="https://www.3gpp.org/ftp/tsg_ran/WG2_RL2/TSGR2_116-e/Docs/R2-2110693.zip" w:history="1">
        <w:r w:rsidR="00BA241A" w:rsidRPr="00064DE6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3D0ED0DD" w:rsidR="00BA241A" w:rsidRDefault="00DB4812" w:rsidP="00BA241A">
      <w:pPr>
        <w:pStyle w:val="Doc-title"/>
      </w:pPr>
      <w:hyperlink r:id="rId28" w:tooltip="https://www.3gpp.org/ftp/tsg_ran/WG2_RL2/TSGR2_116-e/Docs/R2-2109911.zip" w:history="1">
        <w:r w:rsidR="00BA241A" w:rsidRPr="00064DE6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7E4FB22F" w14:textId="77777777" w:rsidR="00913963" w:rsidRPr="00913963" w:rsidRDefault="00913963" w:rsidP="00913963">
      <w:pPr>
        <w:pStyle w:val="Doc-text2"/>
      </w:pPr>
    </w:p>
    <w:p w14:paraId="22D2B434" w14:textId="338700CB" w:rsidR="00BA241A" w:rsidRDefault="00DB4812" w:rsidP="00BA241A">
      <w:pPr>
        <w:pStyle w:val="Doc-title"/>
      </w:pPr>
      <w:hyperlink r:id="rId29" w:tooltip="https://www.3gpp.org/ftp/tsg_ran/WG2_RL2/TSGR2_116-e/Docs/R2-2109912.zip" w:history="1">
        <w:r w:rsidR="00BA241A" w:rsidRPr="00064DE6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52759ABA" w:rsidR="00BA241A" w:rsidRDefault="00DB4812" w:rsidP="00BA241A">
      <w:pPr>
        <w:pStyle w:val="Doc-title"/>
      </w:pPr>
      <w:hyperlink r:id="rId30" w:tooltip="https://www.3gpp.org/ftp/tsg_ran/WG2_RL2/TSGR2_116-e/Docs/R2-2110110.zip" w:history="1">
        <w:r w:rsidR="00BA241A" w:rsidRPr="00064DE6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65C0B703" w:rsidR="00BA241A" w:rsidRDefault="00DB4812" w:rsidP="00BA241A">
      <w:pPr>
        <w:pStyle w:val="Doc-title"/>
      </w:pPr>
      <w:hyperlink r:id="rId31" w:tooltip="https://www.3gpp.org/ftp/tsg_ran/WG2_RL2/TSGR2_116-e/Docs/R2-2110148.zip" w:history="1">
        <w:r w:rsidR="00BA241A" w:rsidRPr="00064DE6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5CB61971" w:rsidR="00BA241A" w:rsidRDefault="00DB4812" w:rsidP="00BA241A">
      <w:pPr>
        <w:pStyle w:val="Doc-title"/>
      </w:pPr>
      <w:hyperlink r:id="rId32" w:tooltip="https://www.3gpp.org/ftp/tsg_ran/WG2_RL2/TSGR2_116-e/Docs/R2-2110149.zip" w:history="1">
        <w:r w:rsidR="00BA241A" w:rsidRPr="00064DE6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013E0A0A" w:rsidR="00BA241A" w:rsidRDefault="00DB4812" w:rsidP="00BA241A">
      <w:pPr>
        <w:pStyle w:val="Doc-title"/>
      </w:pPr>
      <w:hyperlink r:id="rId33" w:tooltip="https://www.3gpp.org/ftp/tsg_ran/WG2_RL2/TSGR2_116-e/Docs/R2-2110191.zip" w:history="1">
        <w:r w:rsidR="00BA241A" w:rsidRPr="00064DE6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CB5B76A" w:rsidR="00BA241A" w:rsidRDefault="00DB4812" w:rsidP="00BA241A">
      <w:pPr>
        <w:pStyle w:val="Doc-title"/>
      </w:pPr>
      <w:hyperlink r:id="rId34" w:tooltip="https://www.3gpp.org/ftp/tsg_ran/WG2_RL2/TSGR2_116-e/Docs/R2-2110475.zip" w:history="1">
        <w:r w:rsidR="00BA241A" w:rsidRPr="00064DE6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70686520" w:rsidR="00BA241A" w:rsidRDefault="00DB4812" w:rsidP="00BA241A">
      <w:pPr>
        <w:pStyle w:val="Doc-title"/>
      </w:pPr>
      <w:hyperlink r:id="rId35" w:tooltip="https://www.3gpp.org/ftp/tsg_ran/WG2_RL2/TSGR2_116-e/Docs/R2-2110694.zip" w:history="1">
        <w:r w:rsidR="00BA241A" w:rsidRPr="00064DE6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622348D8" w:rsidR="00BA241A" w:rsidRDefault="00DB4812" w:rsidP="00BA241A">
      <w:pPr>
        <w:pStyle w:val="Doc-title"/>
      </w:pPr>
      <w:hyperlink r:id="rId36" w:tooltip="https://www.3gpp.org/ftp/tsg_ran/WG2_RL2/TSGR2_116-e/Docs/R2-2110695.zip" w:history="1">
        <w:r w:rsidR="00BA241A" w:rsidRPr="00064DE6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5AE703D5" w:rsidR="00BA241A" w:rsidRDefault="00DB4812" w:rsidP="00BA241A">
      <w:pPr>
        <w:pStyle w:val="Doc-title"/>
      </w:pPr>
      <w:hyperlink r:id="rId37" w:tooltip="https://www.3gpp.org/ftp/tsg_ran/WG2_RL2/TSGR2_116-e/Docs/R2-2111113.zip" w:history="1">
        <w:r w:rsidR="00BA241A" w:rsidRPr="00064DE6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717BF875" w:rsidR="00BA241A" w:rsidRDefault="00DB4812" w:rsidP="00BA241A">
      <w:pPr>
        <w:pStyle w:val="Doc-title"/>
      </w:pPr>
      <w:hyperlink r:id="rId38" w:tooltip="https://www.3gpp.org/ftp/tsg_ran/WG2_RL2/TSGR2_116-e/Docs/R2-2109914.zip" w:history="1">
        <w:r w:rsidR="00BA241A" w:rsidRPr="00064DE6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309D2C4C" w:rsidR="00BA241A" w:rsidRDefault="00DB4812" w:rsidP="00BA241A">
      <w:pPr>
        <w:pStyle w:val="Doc-title"/>
      </w:pPr>
      <w:hyperlink r:id="rId39" w:tooltip="https://www.3gpp.org/ftp/tsg_ran/WG2_RL2/TSGR2_116-e/Docs/R2-2110111.zip" w:history="1">
        <w:r w:rsidR="00BA241A" w:rsidRPr="00064DE6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19E40A29" w:rsidR="00BA241A" w:rsidRDefault="00DB4812" w:rsidP="00BA241A">
      <w:pPr>
        <w:pStyle w:val="Doc-title"/>
      </w:pPr>
      <w:hyperlink r:id="rId40" w:tooltip="https://www.3gpp.org/ftp/tsg_ran/WG2_RL2/TSGR2_116-e/Docs/R2-2110112.zip" w:history="1">
        <w:r w:rsidR="00BA241A" w:rsidRPr="00064DE6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6DEC24E" w:rsidR="00BA241A" w:rsidRDefault="00DB4812" w:rsidP="00BA241A">
      <w:pPr>
        <w:pStyle w:val="Doc-title"/>
      </w:pPr>
      <w:hyperlink r:id="rId41" w:tooltip="https://www.3gpp.org/ftp/tsg_ran/WG2_RL2/TSGR2_116-e/Docs/R2-2110473.zip" w:history="1">
        <w:r w:rsidR="00BA241A" w:rsidRPr="00064DE6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2F93CC46" w:rsidR="00BA241A" w:rsidRDefault="00DB4812" w:rsidP="00BA241A">
      <w:pPr>
        <w:pStyle w:val="Doc-title"/>
      </w:pPr>
      <w:hyperlink r:id="rId42" w:tooltip="https://www.3gpp.org/ftp/tsg_ran/WG2_RL2/TSGR2_116-e/Docs/R2-2110800.zip" w:history="1">
        <w:r w:rsidR="00BA241A" w:rsidRPr="00064DE6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sectPr w:rsidR="00BA241A" w:rsidSect="006D4187">
      <w:footerReference w:type="default" r:id="rId4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BFD2" w14:textId="77777777" w:rsidR="00DB4812" w:rsidRDefault="00DB4812">
      <w:r>
        <w:separator/>
      </w:r>
    </w:p>
    <w:p w14:paraId="0F29A0C0" w14:textId="77777777" w:rsidR="00DB4812" w:rsidRDefault="00DB4812"/>
  </w:endnote>
  <w:endnote w:type="continuationSeparator" w:id="0">
    <w:p w14:paraId="261B9E87" w14:textId="77777777" w:rsidR="00DB4812" w:rsidRDefault="00DB4812">
      <w:r>
        <w:continuationSeparator/>
      </w:r>
    </w:p>
    <w:p w14:paraId="0C9D5618" w14:textId="77777777" w:rsidR="00DB4812" w:rsidRDefault="00DB4812"/>
  </w:endnote>
  <w:endnote w:type="continuationNotice" w:id="1">
    <w:p w14:paraId="18C3CA02" w14:textId="77777777" w:rsidR="00DB4812" w:rsidRDefault="00DB481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0C78" w14:textId="77777777" w:rsidR="00DB4812" w:rsidRDefault="00DB4812">
      <w:r>
        <w:separator/>
      </w:r>
    </w:p>
    <w:p w14:paraId="14B42AB1" w14:textId="77777777" w:rsidR="00DB4812" w:rsidRDefault="00DB4812"/>
  </w:footnote>
  <w:footnote w:type="continuationSeparator" w:id="0">
    <w:p w14:paraId="67DE15DD" w14:textId="77777777" w:rsidR="00DB4812" w:rsidRDefault="00DB4812">
      <w:r>
        <w:continuationSeparator/>
      </w:r>
    </w:p>
    <w:p w14:paraId="4DF9B885" w14:textId="77777777" w:rsidR="00DB4812" w:rsidRDefault="00DB4812"/>
  </w:footnote>
  <w:footnote w:type="continuationNotice" w:id="1">
    <w:p w14:paraId="30F9B730" w14:textId="77777777" w:rsidR="00DB4812" w:rsidRDefault="00DB481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32.8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9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TDocCount" w:val="1392"/>
    <w:docVar w:name="SavedTDocCountTime" w:val="29/10/2021 15:18:29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-e/Docs/R2-2110471.zip" TargetMode="External"/><Relationship Id="rId13" Type="http://schemas.openxmlformats.org/officeDocument/2006/relationships/hyperlink" Target="https://www.3gpp.org/ftp/tsg_ran/WG2_RL2/TSGR2_116-e/Docs/R2-2110471.zip" TargetMode="External"/><Relationship Id="rId18" Type="http://schemas.openxmlformats.org/officeDocument/2006/relationships/hyperlink" Target="https://www.3gpp.org/ftp/tsg_ran/WG2_RL2/TSGR2_116-e/Docs/R2-2110241.zip" TargetMode="External"/><Relationship Id="rId26" Type="http://schemas.openxmlformats.org/officeDocument/2006/relationships/hyperlink" Target="https://www.3gpp.org/ftp/tsg_ran/WG2_RL2/TSGR2_116-e/Docs/R2-2110474.zip" TargetMode="External"/><Relationship Id="rId39" Type="http://schemas.openxmlformats.org/officeDocument/2006/relationships/hyperlink" Target="https://www.3gpp.org/ftp/tsg_ran/WG2_RL2/TSGR2_116-e/Docs/R2-2110111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-e/Docs/R2-2110692.zip" TargetMode="External"/><Relationship Id="rId34" Type="http://schemas.openxmlformats.org/officeDocument/2006/relationships/hyperlink" Target="https://www.3gpp.org/ftp/tsg_ran/WG2_RL2/TSGR2_116-e/Docs/R2-2110475.zip" TargetMode="External"/><Relationship Id="rId42" Type="http://schemas.openxmlformats.org/officeDocument/2006/relationships/hyperlink" Target="https://www.3gpp.org/ftp/tsg_ran/WG2_RL2/TSGR2_116-e/Docs/R2-2110800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-e/Docs/R2-2110471.zip" TargetMode="External"/><Relationship Id="rId17" Type="http://schemas.openxmlformats.org/officeDocument/2006/relationships/hyperlink" Target="https://www.3gpp.org/ftp/tsg_ran/WG2_RL2/TSGR2_116-e/Docs/R2-2110240.zip" TargetMode="External"/><Relationship Id="rId25" Type="http://schemas.openxmlformats.org/officeDocument/2006/relationships/hyperlink" Target="https://www.3gpp.org/ftp/tsg_ran/WG2_RL2/TSGR2_116-e/Docs/R2-2110147.zip" TargetMode="External"/><Relationship Id="rId33" Type="http://schemas.openxmlformats.org/officeDocument/2006/relationships/hyperlink" Target="https://www.3gpp.org/ftp/tsg_ran/WG2_RL2/TSGR2_116-e/Docs/R2-2110191.zip" TargetMode="External"/><Relationship Id="rId38" Type="http://schemas.openxmlformats.org/officeDocument/2006/relationships/hyperlink" Target="https://www.3gpp.org/ftp/tsg_ran/WG2_RL2/TSGR2_116-e/Docs/R2-210991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0241.zip" TargetMode="External"/><Relationship Id="rId20" Type="http://schemas.openxmlformats.org/officeDocument/2006/relationships/hyperlink" Target="https://www.3gpp.org/ftp/tsg_ran/WG2_RL2/TSGR2_116-e/Docs/R2-2110477.zip" TargetMode="External"/><Relationship Id="rId29" Type="http://schemas.openxmlformats.org/officeDocument/2006/relationships/hyperlink" Target="https://www.3gpp.org/ftp/tsg_ran/WG2_RL2/TSGR2_116-e/Docs/R2-2109912.zip" TargetMode="External"/><Relationship Id="rId41" Type="http://schemas.openxmlformats.org/officeDocument/2006/relationships/hyperlink" Target="https://www.3gpp.org/ftp/tsg_ran/WG2_RL2/TSGR2_116-e/Docs/R2-2110473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1.zip" TargetMode="External"/><Relationship Id="rId24" Type="http://schemas.openxmlformats.org/officeDocument/2006/relationships/hyperlink" Target="https://www.3gpp.org/ftp/tsg_ran/WG2_RL2/TSGR2_116-e/Docs/R2-2110109.zip" TargetMode="External"/><Relationship Id="rId32" Type="http://schemas.openxmlformats.org/officeDocument/2006/relationships/hyperlink" Target="https://www.3gpp.org/ftp/tsg_ran/WG2_RL2/TSGR2_116-e/Docs/R2-2110149.zip" TargetMode="External"/><Relationship Id="rId37" Type="http://schemas.openxmlformats.org/officeDocument/2006/relationships/hyperlink" Target="https://www.3gpp.org/ftp/tsg_ran/WG2_RL2/TSGR2_116-e/Docs/R2-2111113.zip" TargetMode="External"/><Relationship Id="rId40" Type="http://schemas.openxmlformats.org/officeDocument/2006/relationships/hyperlink" Target="https://www.3gpp.org/ftp/tsg_ran/WG2_RL2/TSGR2_116-e/Docs/R2-2110112.zi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0240.zip" TargetMode="External"/><Relationship Id="rId23" Type="http://schemas.openxmlformats.org/officeDocument/2006/relationships/hyperlink" Target="https://www.3gpp.org/ftp/tsg_ran/WG2_RL2/TSGR2_116-e/Docs/R2-2109913.zip" TargetMode="External"/><Relationship Id="rId28" Type="http://schemas.openxmlformats.org/officeDocument/2006/relationships/hyperlink" Target="https://www.3gpp.org/ftp/tsg_ran/WG2_RL2/TSGR2_116-e/Docs/R2-2109911.zip" TargetMode="External"/><Relationship Id="rId36" Type="http://schemas.openxmlformats.org/officeDocument/2006/relationships/hyperlink" Target="https://www.3gpp.org/ftp/tsg_ran/WG2_RL2/TSGR2_116-e/Docs/R2-2110695.zip" TargetMode="External"/><Relationship Id="rId10" Type="http://schemas.openxmlformats.org/officeDocument/2006/relationships/hyperlink" Target="https://www.3gpp.org/ftp/tsg_ran/WG2_RL2/TSGR2_116-e/Docs/R2-2110240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148.zip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0472.zip" TargetMode="External"/><Relationship Id="rId22" Type="http://schemas.openxmlformats.org/officeDocument/2006/relationships/hyperlink" Target="https://www.3gpp.org/ftp/tsg_ran/WG2_RL2/TSGR2_116-e/Docs/R2-2110476.zip" TargetMode="External"/><Relationship Id="rId27" Type="http://schemas.openxmlformats.org/officeDocument/2006/relationships/hyperlink" Target="https://www.3gpp.org/ftp/tsg_ran/WG2_RL2/TSGR2_116-e/Docs/R2-2110693.zip" TargetMode="External"/><Relationship Id="rId30" Type="http://schemas.openxmlformats.org/officeDocument/2006/relationships/hyperlink" Target="https://www.3gpp.org/ftp/tsg_ran/WG2_RL2/TSGR2_116-e/Docs/R2-2110110.zip" TargetMode="External"/><Relationship Id="rId35" Type="http://schemas.openxmlformats.org/officeDocument/2006/relationships/hyperlink" Target="https://www.3gpp.org/ftp/tsg_ran/WG2_RL2/TSGR2_116-e/Docs/R2-2110694.zip" TargetMode="External"/><Relationship Id="rId43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12768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22</cp:revision>
  <cp:lastPrinted>2019-04-30T12:04:00Z</cp:lastPrinted>
  <dcterms:created xsi:type="dcterms:W3CDTF">2021-10-22T21:47:00Z</dcterms:created>
  <dcterms:modified xsi:type="dcterms:W3CDTF">2021-10-31T19:28:00Z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