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651D25" w14:textId="1446E1B6" w:rsidR="00054DA6" w:rsidRPr="00474D76" w:rsidRDefault="00054DA6" w:rsidP="00054DA6">
      <w:pPr>
        <w:tabs>
          <w:tab w:val="left" w:pos="1701"/>
          <w:tab w:val="right" w:pos="9639"/>
        </w:tabs>
        <w:spacing w:after="0"/>
        <w:rPr>
          <w:rFonts w:ascii="Arial" w:hAnsi="Arial" w:cs="Arial"/>
          <w:b/>
          <w:kern w:val="2"/>
          <w:sz w:val="24"/>
        </w:rPr>
      </w:pPr>
      <w:r w:rsidRPr="00474D76">
        <w:rPr>
          <w:rFonts w:ascii="Arial" w:hAnsi="Arial" w:cs="Arial"/>
          <w:b/>
          <w:kern w:val="2"/>
          <w:sz w:val="24"/>
        </w:rPr>
        <w:t>3GPP TSG-RAN WG2 Meeting #</w:t>
      </w:r>
      <w:r>
        <w:rPr>
          <w:rFonts w:ascii="Arial" w:hAnsi="Arial" w:cs="Arial"/>
          <w:b/>
          <w:kern w:val="2"/>
          <w:sz w:val="24"/>
        </w:rPr>
        <w:t>1</w:t>
      </w:r>
      <w:r w:rsidR="00895752">
        <w:rPr>
          <w:rFonts w:ascii="Arial" w:hAnsi="Arial" w:cs="Arial"/>
          <w:b/>
          <w:kern w:val="2"/>
          <w:sz w:val="24"/>
        </w:rPr>
        <w:t>1</w:t>
      </w:r>
      <w:r>
        <w:rPr>
          <w:rFonts w:ascii="Arial" w:hAnsi="Arial" w:cs="Arial"/>
          <w:b/>
          <w:kern w:val="2"/>
          <w:sz w:val="24"/>
        </w:rPr>
        <w:t>6 electronic</w:t>
      </w:r>
      <w:r w:rsidRPr="00474D76">
        <w:rPr>
          <w:rFonts w:ascii="Arial" w:hAnsi="Arial" w:cs="Arial"/>
          <w:b/>
          <w:kern w:val="2"/>
          <w:sz w:val="24"/>
        </w:rPr>
        <w:tab/>
      </w:r>
      <w:r w:rsidR="00EE7337" w:rsidRPr="008D28BE">
        <w:rPr>
          <w:rFonts w:ascii="Arial" w:hAnsi="Arial" w:cs="Arial"/>
          <w:b/>
          <w:kern w:val="2"/>
          <w:sz w:val="24"/>
        </w:rPr>
        <w:t>R2-2111121</w:t>
      </w:r>
    </w:p>
    <w:p w14:paraId="5BF18584" w14:textId="7E4DB158" w:rsidR="00280751" w:rsidRPr="00054DA6" w:rsidRDefault="00054DA6" w:rsidP="00054DA6">
      <w:pPr>
        <w:tabs>
          <w:tab w:val="left" w:pos="1979"/>
          <w:tab w:val="left" w:pos="2100"/>
          <w:tab w:val="left" w:pos="2520"/>
          <w:tab w:val="left" w:pos="4180"/>
        </w:tabs>
        <w:rPr>
          <w:rFonts w:ascii="Arial" w:hAnsi="Arial" w:cs="Arial"/>
          <w:b/>
          <w:kern w:val="2"/>
          <w:sz w:val="24"/>
        </w:rPr>
      </w:pPr>
      <w:r>
        <w:rPr>
          <w:rFonts w:ascii="Arial" w:hAnsi="Arial" w:cs="Arial"/>
          <w:b/>
          <w:kern w:val="2"/>
          <w:sz w:val="24"/>
        </w:rPr>
        <w:t>Online, 1 – 12 November 2021</w:t>
      </w:r>
    </w:p>
    <w:p w14:paraId="5B9BF21E" w14:textId="541F8222"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1401B9" w:rsidRPr="001401B9">
        <w:rPr>
          <w:rFonts w:ascii="Arial" w:eastAsia="MS Mincho" w:hAnsi="Arial" w:cs="Arial"/>
          <w:b/>
          <w:bCs/>
          <w:color w:val="auto"/>
          <w:sz w:val="24"/>
          <w:lang w:eastAsia="en-US"/>
        </w:rPr>
        <w:t>8.15.</w:t>
      </w:r>
      <w:r w:rsidR="00124AFA">
        <w:rPr>
          <w:rFonts w:ascii="Arial" w:eastAsia="MS Mincho" w:hAnsi="Arial" w:cs="Arial"/>
          <w:b/>
          <w:bCs/>
          <w:color w:val="auto"/>
          <w:sz w:val="24"/>
          <w:lang w:eastAsia="en-US"/>
        </w:rPr>
        <w:t>2</w:t>
      </w:r>
    </w:p>
    <w:p w14:paraId="08A44896" w14:textId="77777777" w:rsidR="006D3016" w:rsidRPr="00692DEB" w:rsidRDefault="006D3016" w:rsidP="00C81753">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C81753" w:rsidRPr="00692DEB">
        <w:rPr>
          <w:rFonts w:ascii="Arial" w:eastAsia="Times New Roman" w:hAnsi="Arial" w:cs="Arial"/>
          <w:b/>
          <w:bCs/>
          <w:color w:val="auto"/>
          <w:sz w:val="24"/>
          <w:lang w:eastAsia="en-US"/>
        </w:rPr>
        <w:t>Qualcomm Incorporated</w:t>
      </w:r>
    </w:p>
    <w:p w14:paraId="2181543F" w14:textId="25BDAA94" w:rsidR="0081374A" w:rsidRPr="00692DEB" w:rsidRDefault="006D3016" w:rsidP="0081374A">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4C1153" w:rsidRPr="004C1153">
        <w:rPr>
          <w:rFonts w:ascii="Arial" w:eastAsia="Times New Roman" w:hAnsi="Arial" w:cs="Arial"/>
          <w:b/>
          <w:bCs/>
          <w:color w:val="auto"/>
          <w:sz w:val="24"/>
          <w:lang w:eastAsia="en-US"/>
        </w:rPr>
        <w:t xml:space="preserve">Discussion on </w:t>
      </w:r>
      <w:r w:rsidR="00A40A60">
        <w:rPr>
          <w:rFonts w:ascii="Arial" w:eastAsia="Times New Roman" w:hAnsi="Arial" w:cs="Arial"/>
          <w:b/>
          <w:bCs/>
          <w:color w:val="auto"/>
          <w:sz w:val="24"/>
          <w:lang w:eastAsia="en-US"/>
        </w:rPr>
        <w:t>RLF and PC5 RRC Connection with SL DRX</w:t>
      </w:r>
      <w:r w:rsidR="004C1153" w:rsidRPr="004C1153">
        <w:rPr>
          <w:rFonts w:ascii="Arial" w:eastAsia="Times New Roman" w:hAnsi="Arial" w:cs="Arial"/>
          <w:b/>
          <w:bCs/>
          <w:color w:val="auto"/>
          <w:sz w:val="24"/>
          <w:lang w:eastAsia="en-US"/>
        </w:rPr>
        <w:t> </w:t>
      </w:r>
    </w:p>
    <w:p w14:paraId="7989BFBD" w14:textId="77777777" w:rsidR="00427358" w:rsidRPr="00692DEB" w:rsidRDefault="006D3016" w:rsidP="00427358">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1401B9" w:rsidRPr="001401B9">
        <w:rPr>
          <w:rFonts w:ascii="Arial" w:hAnsi="Arial" w:cs="Arial"/>
          <w:b/>
          <w:bCs/>
          <w:sz w:val="24"/>
          <w:szCs w:val="24"/>
          <w:lang w:eastAsia="en-US"/>
        </w:rPr>
        <w:t>NR_SL_enh</w:t>
      </w:r>
      <w:proofErr w:type="spellEnd"/>
      <w:r w:rsidR="001401B9">
        <w:rPr>
          <w:rFonts w:ascii="Arial" w:hAnsi="Arial" w:cs="Arial"/>
          <w:b/>
          <w:bCs/>
          <w:sz w:val="24"/>
          <w:szCs w:val="24"/>
          <w:lang w:eastAsia="en-US"/>
        </w:rPr>
        <w:t xml:space="preserve"> </w:t>
      </w:r>
      <w:r w:rsidR="00DB1272" w:rsidRPr="00692DEB">
        <w:rPr>
          <w:rFonts w:ascii="Arial" w:hAnsi="Arial" w:cs="Arial"/>
          <w:b/>
          <w:bCs/>
          <w:sz w:val="24"/>
          <w:szCs w:val="24"/>
          <w:lang w:eastAsia="en-US"/>
        </w:rPr>
        <w:t>– Release 17</w:t>
      </w:r>
    </w:p>
    <w:p w14:paraId="348DA11C" w14:textId="77777777" w:rsidR="006D3016" w:rsidRPr="00692DEB" w:rsidRDefault="006D3016" w:rsidP="00427358">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386A74EE" w14:textId="77777777" w:rsidR="003972AD" w:rsidRPr="00692DEB" w:rsidRDefault="00CD1FF7" w:rsidP="00A94EB1">
      <w:pPr>
        <w:pStyle w:val="Heading1"/>
        <w:rPr>
          <w:lang w:val="en-US"/>
        </w:rPr>
      </w:pPr>
      <w:r w:rsidRPr="00692DEB">
        <w:rPr>
          <w:lang w:val="en-US"/>
        </w:rPr>
        <w:t>Introduction</w:t>
      </w:r>
    </w:p>
    <w:p w14:paraId="1B6CEE0A" w14:textId="77777777" w:rsidR="000064FA" w:rsidRDefault="000064FA" w:rsidP="000064FA">
      <w:pPr>
        <w:rPr>
          <w:sz w:val="22"/>
          <w:szCs w:val="22"/>
        </w:rPr>
      </w:pPr>
      <w:r w:rsidRPr="00AC4E21">
        <w:rPr>
          <w:sz w:val="22"/>
          <w:szCs w:val="22"/>
        </w:rPr>
        <w:t xml:space="preserve">RAN2 made the following agreements </w:t>
      </w:r>
      <w:r>
        <w:rPr>
          <w:sz w:val="22"/>
          <w:szCs w:val="22"/>
        </w:rPr>
        <w:t xml:space="preserve">on directional </w:t>
      </w:r>
      <w:proofErr w:type="spellStart"/>
      <w:r>
        <w:rPr>
          <w:sz w:val="22"/>
          <w:szCs w:val="22"/>
        </w:rPr>
        <w:t>sidelink</w:t>
      </w:r>
      <w:proofErr w:type="spellEnd"/>
      <w:r>
        <w:rPr>
          <w:sz w:val="22"/>
          <w:szCs w:val="22"/>
        </w:rPr>
        <w:t xml:space="preserve"> DRX for unicast</w:t>
      </w:r>
      <w:r w:rsidRPr="00AC4E21">
        <w:rPr>
          <w:sz w:val="22"/>
          <w:szCs w:val="22"/>
        </w:rPr>
        <w:t xml:space="preserve"> at RAN2 #11</w:t>
      </w:r>
      <w:r>
        <w:rPr>
          <w:sz w:val="22"/>
          <w:szCs w:val="22"/>
        </w:rPr>
        <w:t>4</w:t>
      </w:r>
      <w:r w:rsidRPr="00AC4E21">
        <w:rPr>
          <w:sz w:val="22"/>
          <w:szCs w:val="22"/>
        </w:rPr>
        <w:t>e meeting [</w:t>
      </w:r>
      <w:r>
        <w:rPr>
          <w:sz w:val="22"/>
          <w:szCs w:val="22"/>
        </w:rPr>
        <w:t>1</w:t>
      </w:r>
      <w:r w:rsidRPr="00AC4E21">
        <w:rPr>
          <w:sz w:val="22"/>
          <w:szCs w:val="22"/>
        </w:rPr>
        <w:t>].</w:t>
      </w:r>
    </w:p>
    <w:p w14:paraId="3CF4C2CF" w14:textId="77777777" w:rsidR="000064FA" w:rsidRPr="00944742" w:rsidRDefault="000064FA" w:rsidP="000064FA">
      <w:pPr>
        <w:pBdr>
          <w:top w:val="single" w:sz="4" w:space="1" w:color="auto"/>
          <w:left w:val="single" w:sz="4" w:space="4" w:color="auto"/>
          <w:bottom w:val="single" w:sz="4" w:space="1" w:color="auto"/>
          <w:right w:val="single" w:sz="4" w:space="0" w:color="auto"/>
        </w:pBdr>
        <w:ind w:left="1080" w:right="548" w:hanging="360"/>
        <w:rPr>
          <w:b/>
          <w:bCs/>
          <w:i/>
          <w:iCs/>
          <w:sz w:val="22"/>
          <w:szCs w:val="22"/>
          <w:u w:val="single"/>
        </w:rPr>
      </w:pPr>
      <w:r w:rsidRPr="00944742">
        <w:rPr>
          <w:b/>
          <w:bCs/>
          <w:i/>
          <w:iCs/>
          <w:sz w:val="22"/>
          <w:szCs w:val="22"/>
          <w:u w:val="single"/>
        </w:rPr>
        <w:t>Agreements on TX-UE centric or RX-UE centric DRX configuration determination</w:t>
      </w:r>
    </w:p>
    <w:p w14:paraId="14E25C7D" w14:textId="77777777" w:rsidR="000064FA" w:rsidRPr="00944742" w:rsidRDefault="000064FA" w:rsidP="000064FA">
      <w:pPr>
        <w:pBdr>
          <w:top w:val="single" w:sz="4" w:space="1" w:color="auto"/>
          <w:left w:val="single" w:sz="4" w:space="4" w:color="auto"/>
          <w:bottom w:val="single" w:sz="4" w:space="1" w:color="auto"/>
          <w:right w:val="single" w:sz="4" w:space="0" w:color="auto"/>
        </w:pBdr>
        <w:ind w:left="1080" w:right="548" w:hanging="360"/>
        <w:rPr>
          <w:i/>
          <w:iCs/>
          <w:noProof/>
          <w:sz w:val="22"/>
          <w:szCs w:val="22"/>
        </w:rPr>
      </w:pPr>
      <w:r>
        <w:t xml:space="preserve">1: </w:t>
      </w:r>
      <w:r>
        <w:tab/>
      </w:r>
      <w:r w:rsidRPr="00944742">
        <w:rPr>
          <w:i/>
          <w:iCs/>
          <w:noProof/>
          <w:sz w:val="22"/>
          <w:szCs w:val="22"/>
        </w:rPr>
        <w:t>In SL unicast, for DRX configuration of each direction where one UE as Tx-UE and the other UE as Rx-UE, support signalling exchange including both 1) Signaling-1: signalling from RX-UE to TX-UE, and 2) Signaling-2: signalling from TX-UE to RX-UE.</w:t>
      </w:r>
    </w:p>
    <w:p w14:paraId="4B02E05B" w14:textId="77777777" w:rsidR="000064FA" w:rsidRPr="00944742" w:rsidRDefault="000064FA" w:rsidP="000064FA">
      <w:pPr>
        <w:pBdr>
          <w:top w:val="single" w:sz="4" w:space="1" w:color="auto"/>
          <w:left w:val="single" w:sz="4" w:space="4" w:color="auto"/>
          <w:bottom w:val="single" w:sz="4" w:space="1" w:color="auto"/>
          <w:right w:val="single" w:sz="4" w:space="0" w:color="auto"/>
        </w:pBdr>
        <w:ind w:left="1080" w:right="548" w:hanging="360"/>
        <w:rPr>
          <w:i/>
          <w:iCs/>
          <w:noProof/>
          <w:sz w:val="22"/>
          <w:szCs w:val="22"/>
        </w:rPr>
      </w:pPr>
      <w:r w:rsidRPr="00944742">
        <w:rPr>
          <w:i/>
          <w:iCs/>
          <w:noProof/>
          <w:sz w:val="22"/>
          <w:szCs w:val="22"/>
        </w:rPr>
        <w:t>2:</w:t>
      </w:r>
      <w:r w:rsidRPr="00944742">
        <w:rPr>
          <w:i/>
          <w:iCs/>
          <w:noProof/>
          <w:sz w:val="22"/>
          <w:szCs w:val="22"/>
        </w:rPr>
        <w:tab/>
        <w:t>For SL unicast, TX-UE centric DRX configuration based on the assistance information from RX-UE is agreed as baseline.</w:t>
      </w:r>
    </w:p>
    <w:p w14:paraId="4865DEB2" w14:textId="77777777" w:rsidR="000064FA" w:rsidRPr="00944742" w:rsidRDefault="000064FA" w:rsidP="000064FA">
      <w:pPr>
        <w:pBdr>
          <w:top w:val="single" w:sz="4" w:space="1" w:color="auto"/>
          <w:left w:val="single" w:sz="4" w:space="4" w:color="auto"/>
          <w:bottom w:val="single" w:sz="4" w:space="1" w:color="auto"/>
          <w:right w:val="single" w:sz="4" w:space="0" w:color="auto"/>
        </w:pBdr>
        <w:ind w:left="1080" w:right="548" w:hanging="360"/>
        <w:rPr>
          <w:i/>
          <w:iCs/>
          <w:noProof/>
          <w:sz w:val="22"/>
          <w:szCs w:val="22"/>
        </w:rPr>
      </w:pPr>
      <w:r>
        <w:rPr>
          <w:i/>
          <w:iCs/>
          <w:noProof/>
          <w:sz w:val="22"/>
          <w:szCs w:val="22"/>
        </w:rPr>
        <w:t>3</w:t>
      </w:r>
      <w:r w:rsidRPr="00944742">
        <w:rPr>
          <w:i/>
          <w:iCs/>
          <w:noProof/>
          <w:sz w:val="22"/>
          <w:szCs w:val="22"/>
        </w:rPr>
        <w:t>a: In SL unicast, for DRX configuration of each direction where one UE as Tx-UE and the other as Rx-UE, signaling-1 (Rx-&gt;Tx) is carried via a new PC5-RRC message, from Rx-UE to Tx-UE.</w:t>
      </w:r>
    </w:p>
    <w:p w14:paraId="071D3220" w14:textId="77777777" w:rsidR="000064FA" w:rsidRPr="00944742" w:rsidRDefault="000064FA" w:rsidP="000064FA">
      <w:pPr>
        <w:pBdr>
          <w:top w:val="single" w:sz="4" w:space="1" w:color="auto"/>
          <w:left w:val="single" w:sz="4" w:space="4" w:color="auto"/>
          <w:bottom w:val="single" w:sz="4" w:space="1" w:color="auto"/>
          <w:right w:val="single" w:sz="4" w:space="0" w:color="auto"/>
        </w:pBdr>
        <w:ind w:left="1080" w:right="548" w:hanging="360"/>
        <w:rPr>
          <w:i/>
          <w:iCs/>
          <w:noProof/>
          <w:sz w:val="22"/>
          <w:szCs w:val="22"/>
        </w:rPr>
      </w:pPr>
      <w:r>
        <w:rPr>
          <w:i/>
          <w:iCs/>
          <w:noProof/>
          <w:sz w:val="22"/>
          <w:szCs w:val="22"/>
        </w:rPr>
        <w:t>3</w:t>
      </w:r>
      <w:r w:rsidRPr="00944742">
        <w:rPr>
          <w:i/>
          <w:iCs/>
          <w:noProof/>
          <w:sz w:val="22"/>
          <w:szCs w:val="22"/>
        </w:rPr>
        <w:t>b:</w:t>
      </w:r>
      <w:r w:rsidRPr="00944742">
        <w:rPr>
          <w:i/>
          <w:iCs/>
          <w:noProof/>
          <w:sz w:val="22"/>
          <w:szCs w:val="22"/>
        </w:rPr>
        <w:tab/>
        <w:t>In SL unicast, for DRX configuration of the direction where one UE as Tx-UE and the other as Rx-UE, signaling-2 (Tx-&gt;Rx) is carried via RRCReconfigurationSidelink, to deliver DRX configuration from Tx-UE to Rx-UE.</w:t>
      </w:r>
    </w:p>
    <w:p w14:paraId="07646E33" w14:textId="77777777" w:rsidR="00A40A60" w:rsidRDefault="00A40A60" w:rsidP="00E0257C">
      <w:pPr>
        <w:rPr>
          <w:sz w:val="22"/>
          <w:szCs w:val="22"/>
        </w:rPr>
      </w:pPr>
    </w:p>
    <w:p w14:paraId="226D09EB" w14:textId="1FB116A3" w:rsidR="00055071" w:rsidRPr="00AC4E21" w:rsidRDefault="001C312F" w:rsidP="00E0257C">
      <w:pPr>
        <w:rPr>
          <w:sz w:val="22"/>
          <w:szCs w:val="22"/>
        </w:rPr>
      </w:pPr>
      <w:r w:rsidRPr="00AC4E21">
        <w:rPr>
          <w:sz w:val="22"/>
          <w:szCs w:val="22"/>
        </w:rPr>
        <w:t xml:space="preserve">In this contribution, we discuss </w:t>
      </w:r>
      <w:r w:rsidR="00A40A60">
        <w:rPr>
          <w:sz w:val="22"/>
          <w:szCs w:val="22"/>
        </w:rPr>
        <w:t xml:space="preserve">the potential impact of </w:t>
      </w:r>
      <w:proofErr w:type="spellStart"/>
      <w:r w:rsidR="0049467D" w:rsidRPr="00AC4E21">
        <w:rPr>
          <w:sz w:val="22"/>
          <w:szCs w:val="22"/>
        </w:rPr>
        <w:t>sidelink</w:t>
      </w:r>
      <w:proofErr w:type="spellEnd"/>
      <w:r w:rsidR="0049467D" w:rsidRPr="00AC4E21">
        <w:rPr>
          <w:sz w:val="22"/>
          <w:szCs w:val="22"/>
        </w:rPr>
        <w:t xml:space="preserve"> DRX</w:t>
      </w:r>
      <w:r w:rsidR="00AC4E21" w:rsidRPr="00AC4E21">
        <w:rPr>
          <w:sz w:val="22"/>
          <w:szCs w:val="22"/>
        </w:rPr>
        <w:t xml:space="preserve"> </w:t>
      </w:r>
      <w:r w:rsidR="00A40A60">
        <w:rPr>
          <w:sz w:val="22"/>
          <w:szCs w:val="22"/>
        </w:rPr>
        <w:t xml:space="preserve">to radio link failure </w:t>
      </w:r>
      <w:r w:rsidR="00FC332B">
        <w:rPr>
          <w:sz w:val="22"/>
          <w:szCs w:val="22"/>
        </w:rPr>
        <w:t xml:space="preserve">(RLF) </w:t>
      </w:r>
      <w:r w:rsidR="00A40A60">
        <w:rPr>
          <w:sz w:val="22"/>
          <w:szCs w:val="22"/>
        </w:rPr>
        <w:t xml:space="preserve">and </w:t>
      </w:r>
      <w:r w:rsidR="00FC332B">
        <w:rPr>
          <w:sz w:val="22"/>
          <w:szCs w:val="22"/>
        </w:rPr>
        <w:t xml:space="preserve">Keep-alive for </w:t>
      </w:r>
      <w:r w:rsidR="00A40A60">
        <w:rPr>
          <w:sz w:val="22"/>
          <w:szCs w:val="22"/>
        </w:rPr>
        <w:t>PC5 RRC connection</w:t>
      </w:r>
      <w:r w:rsidR="003E3A3F">
        <w:rPr>
          <w:sz w:val="22"/>
          <w:szCs w:val="22"/>
        </w:rPr>
        <w:t>.</w:t>
      </w:r>
    </w:p>
    <w:p w14:paraId="3F93C733" w14:textId="77777777" w:rsidR="004E420D" w:rsidRDefault="00AE3E14" w:rsidP="00423B3C">
      <w:pPr>
        <w:pStyle w:val="Heading1"/>
        <w:rPr>
          <w:b/>
          <w:lang w:val="en-US"/>
        </w:rPr>
      </w:pPr>
      <w:r w:rsidRPr="00692DEB">
        <w:rPr>
          <w:lang w:val="en-US"/>
        </w:rPr>
        <w:t>Discussion</w:t>
      </w:r>
      <w:r w:rsidR="004E420D" w:rsidRPr="00692DEB">
        <w:rPr>
          <w:lang w:val="en-US"/>
        </w:rPr>
        <w:t xml:space="preserve"> </w:t>
      </w:r>
      <w:r w:rsidR="004E420D" w:rsidRPr="00692DEB">
        <w:rPr>
          <w:b/>
          <w:lang w:val="en-US"/>
        </w:rPr>
        <w:t xml:space="preserve"> </w:t>
      </w:r>
    </w:p>
    <w:p w14:paraId="220BB582" w14:textId="655371AA" w:rsidR="00D82F1E" w:rsidRDefault="007343A2" w:rsidP="00D82F1E">
      <w:pPr>
        <w:pStyle w:val="Heading2"/>
      </w:pPr>
      <w:r>
        <w:t>Timer T400</w:t>
      </w:r>
      <w:r w:rsidR="000A7D18">
        <w:t xml:space="preserve"> with </w:t>
      </w:r>
      <w:r w:rsidR="00A40A60">
        <w:t>Directional SL DRX</w:t>
      </w:r>
    </w:p>
    <w:p w14:paraId="1B7B66FC" w14:textId="20C91C1E" w:rsidR="000064FA" w:rsidRPr="009453CB" w:rsidRDefault="000064FA" w:rsidP="000064FA">
      <w:pPr>
        <w:rPr>
          <w:color w:val="auto"/>
          <w:sz w:val="22"/>
          <w:szCs w:val="22"/>
          <w:lang w:eastAsia="zh-CN"/>
        </w:rPr>
      </w:pPr>
      <w:r w:rsidRPr="009453CB">
        <w:rPr>
          <w:color w:val="auto"/>
          <w:sz w:val="22"/>
          <w:szCs w:val="22"/>
          <w:lang w:eastAsia="zh-CN"/>
        </w:rPr>
        <w:t xml:space="preserve">Timer </w:t>
      </w:r>
      <w:r w:rsidRPr="009453CB">
        <w:rPr>
          <w:i/>
          <w:iCs/>
          <w:color w:val="auto"/>
          <w:sz w:val="22"/>
          <w:szCs w:val="22"/>
          <w:lang w:eastAsia="zh-CN"/>
        </w:rPr>
        <w:t>T400</w:t>
      </w:r>
      <w:r w:rsidRPr="009453CB">
        <w:rPr>
          <w:color w:val="auto"/>
          <w:sz w:val="22"/>
          <w:szCs w:val="22"/>
          <w:lang w:eastAsia="zh-CN"/>
        </w:rPr>
        <w:t xml:space="preserve"> </w:t>
      </w:r>
      <w:r w:rsidR="00FC332B">
        <w:rPr>
          <w:color w:val="auto"/>
          <w:sz w:val="22"/>
          <w:szCs w:val="22"/>
          <w:lang w:eastAsia="zh-CN"/>
        </w:rPr>
        <w:t>may be used</w:t>
      </w:r>
      <w:r w:rsidRPr="009453CB">
        <w:rPr>
          <w:color w:val="auto"/>
          <w:sz w:val="22"/>
          <w:szCs w:val="22"/>
          <w:lang w:eastAsia="zh-CN"/>
        </w:rPr>
        <w:t xml:space="preserve"> for detecting a radio link failure (RLF) and triggering RLF procedure as described in TS38.331. For example, timer </w:t>
      </w:r>
      <w:r w:rsidRPr="009453CB">
        <w:rPr>
          <w:i/>
          <w:iCs/>
          <w:color w:val="auto"/>
          <w:sz w:val="22"/>
          <w:szCs w:val="22"/>
          <w:lang w:eastAsia="zh-CN"/>
        </w:rPr>
        <w:t>T400</w:t>
      </w:r>
      <w:r w:rsidRPr="009453CB">
        <w:rPr>
          <w:color w:val="auto"/>
          <w:sz w:val="22"/>
          <w:szCs w:val="22"/>
          <w:lang w:eastAsia="zh-CN"/>
        </w:rPr>
        <w:t xml:space="preserve"> is started when a UE transmits an </w:t>
      </w:r>
      <w:r w:rsidRPr="009453CB">
        <w:rPr>
          <w:rFonts w:eastAsia="Batang"/>
          <w:i/>
          <w:iCs/>
          <w:noProof/>
          <w:color w:val="auto"/>
          <w:sz w:val="22"/>
          <w:szCs w:val="22"/>
          <w:lang w:eastAsia="en-GB"/>
        </w:rPr>
        <w:t>RRCReconfigurationSidelink</w:t>
      </w:r>
      <w:r w:rsidRPr="009453CB">
        <w:rPr>
          <w:rFonts w:eastAsia="Batang"/>
          <w:noProof/>
          <w:color w:val="auto"/>
          <w:sz w:val="22"/>
          <w:szCs w:val="22"/>
          <w:lang w:eastAsia="en-GB"/>
        </w:rPr>
        <w:t xml:space="preserve"> to the</w:t>
      </w:r>
      <w:r w:rsidR="009453CB" w:rsidRPr="009453CB">
        <w:rPr>
          <w:rFonts w:eastAsia="Batang"/>
          <w:noProof/>
          <w:color w:val="auto"/>
          <w:sz w:val="22"/>
          <w:szCs w:val="22"/>
          <w:lang w:eastAsia="en-GB"/>
        </w:rPr>
        <w:t xml:space="preserve"> othe</w:t>
      </w:r>
      <w:r w:rsidRPr="009453CB">
        <w:rPr>
          <w:rFonts w:eastAsia="Batang"/>
          <w:noProof/>
          <w:color w:val="auto"/>
          <w:sz w:val="22"/>
          <w:szCs w:val="22"/>
          <w:lang w:eastAsia="en-GB"/>
        </w:rPr>
        <w:t xml:space="preserve">r UE for unicast and </w:t>
      </w:r>
      <w:r w:rsidRPr="009453CB">
        <w:rPr>
          <w:color w:val="auto"/>
          <w:sz w:val="22"/>
          <w:szCs w:val="22"/>
          <w:lang w:eastAsia="zh-CN"/>
        </w:rPr>
        <w:t xml:space="preserve">timer </w:t>
      </w:r>
      <w:r w:rsidRPr="009453CB">
        <w:rPr>
          <w:i/>
          <w:iCs/>
          <w:color w:val="auto"/>
          <w:sz w:val="22"/>
          <w:szCs w:val="22"/>
          <w:lang w:eastAsia="zh-CN"/>
        </w:rPr>
        <w:t>T400</w:t>
      </w:r>
      <w:r w:rsidRPr="009453CB">
        <w:rPr>
          <w:color w:val="auto"/>
          <w:sz w:val="22"/>
          <w:szCs w:val="22"/>
          <w:lang w:eastAsia="zh-CN"/>
        </w:rPr>
        <w:t xml:space="preserve"> is stopped when the UE receives an </w:t>
      </w:r>
      <w:r w:rsidRPr="009453CB">
        <w:rPr>
          <w:rFonts w:eastAsia="Batang"/>
          <w:i/>
          <w:iCs/>
          <w:noProof/>
          <w:color w:val="auto"/>
          <w:sz w:val="22"/>
          <w:szCs w:val="22"/>
          <w:lang w:eastAsia="en-GB"/>
        </w:rPr>
        <w:t>RRCReconfigurationFailureSidelink</w:t>
      </w:r>
      <w:r w:rsidRPr="009453CB">
        <w:rPr>
          <w:rFonts w:eastAsia="Batang"/>
          <w:noProof/>
          <w:color w:val="auto"/>
          <w:sz w:val="22"/>
          <w:szCs w:val="22"/>
          <w:lang w:eastAsia="en-GB"/>
        </w:rPr>
        <w:t xml:space="preserve"> </w:t>
      </w:r>
      <w:r w:rsidR="009453CB" w:rsidRPr="009453CB">
        <w:rPr>
          <w:rFonts w:eastAsia="Batang"/>
          <w:noProof/>
          <w:color w:val="auto"/>
          <w:sz w:val="22"/>
          <w:szCs w:val="22"/>
          <w:lang w:eastAsia="en-GB"/>
        </w:rPr>
        <w:t xml:space="preserve">or </w:t>
      </w:r>
      <w:r w:rsidR="009453CB" w:rsidRPr="009453CB">
        <w:rPr>
          <w:rFonts w:eastAsia="Batang"/>
          <w:i/>
          <w:iCs/>
          <w:noProof/>
          <w:color w:val="auto"/>
          <w:sz w:val="22"/>
          <w:szCs w:val="22"/>
          <w:lang w:eastAsia="en-GB"/>
        </w:rPr>
        <w:t>RRCReconfigurationCompleteSidelink</w:t>
      </w:r>
      <w:r w:rsidR="009453CB" w:rsidRPr="009453CB">
        <w:rPr>
          <w:rFonts w:eastAsia="Batang"/>
          <w:noProof/>
          <w:color w:val="auto"/>
          <w:sz w:val="22"/>
          <w:szCs w:val="22"/>
          <w:lang w:eastAsia="en-GB"/>
        </w:rPr>
        <w:t xml:space="preserve"> from the other</w:t>
      </w:r>
      <w:r w:rsidRPr="009453CB">
        <w:rPr>
          <w:rFonts w:eastAsia="Batang"/>
          <w:noProof/>
          <w:color w:val="auto"/>
          <w:sz w:val="22"/>
          <w:szCs w:val="22"/>
          <w:lang w:eastAsia="en-GB"/>
        </w:rPr>
        <w:t xml:space="preserve"> UE</w:t>
      </w:r>
      <w:r w:rsidR="009453CB" w:rsidRPr="009453CB">
        <w:rPr>
          <w:rFonts w:eastAsia="Batang"/>
          <w:noProof/>
          <w:color w:val="auto"/>
          <w:sz w:val="22"/>
          <w:szCs w:val="22"/>
          <w:lang w:eastAsia="en-GB"/>
        </w:rPr>
        <w:t xml:space="preserve">. If neither </w:t>
      </w:r>
      <w:r w:rsidR="009453CB" w:rsidRPr="009453CB">
        <w:rPr>
          <w:rFonts w:eastAsia="Batang"/>
          <w:i/>
          <w:iCs/>
          <w:noProof/>
          <w:color w:val="auto"/>
          <w:sz w:val="22"/>
          <w:szCs w:val="22"/>
          <w:lang w:eastAsia="en-GB"/>
        </w:rPr>
        <w:t>RRCReconfigurationFailureSidelink</w:t>
      </w:r>
      <w:r w:rsidR="009453CB" w:rsidRPr="009453CB">
        <w:rPr>
          <w:rFonts w:eastAsia="Batang"/>
          <w:noProof/>
          <w:color w:val="auto"/>
          <w:sz w:val="22"/>
          <w:szCs w:val="22"/>
          <w:lang w:eastAsia="en-GB"/>
        </w:rPr>
        <w:t xml:space="preserve"> nor </w:t>
      </w:r>
      <w:r w:rsidR="009453CB" w:rsidRPr="009453CB">
        <w:rPr>
          <w:rFonts w:eastAsia="Batang"/>
          <w:i/>
          <w:iCs/>
          <w:noProof/>
          <w:color w:val="auto"/>
          <w:sz w:val="22"/>
          <w:szCs w:val="22"/>
          <w:lang w:eastAsia="en-GB"/>
        </w:rPr>
        <w:t>RRCReconfigurationCompleteSidelink</w:t>
      </w:r>
      <w:r w:rsidR="009453CB" w:rsidRPr="009453CB">
        <w:rPr>
          <w:rFonts w:eastAsia="Batang"/>
          <w:noProof/>
          <w:color w:val="auto"/>
          <w:sz w:val="22"/>
          <w:szCs w:val="22"/>
          <w:lang w:eastAsia="en-GB"/>
        </w:rPr>
        <w:t xml:space="preserve"> is received from the other UE when </w:t>
      </w:r>
      <w:r w:rsidR="009453CB" w:rsidRPr="009453CB">
        <w:rPr>
          <w:color w:val="auto"/>
          <w:sz w:val="22"/>
          <w:szCs w:val="22"/>
          <w:lang w:eastAsia="zh-CN"/>
        </w:rPr>
        <w:t xml:space="preserve">timer </w:t>
      </w:r>
      <w:r w:rsidR="009453CB" w:rsidRPr="009453CB">
        <w:rPr>
          <w:i/>
          <w:iCs/>
          <w:color w:val="auto"/>
          <w:sz w:val="22"/>
          <w:szCs w:val="22"/>
          <w:lang w:eastAsia="zh-CN"/>
        </w:rPr>
        <w:t>T400</w:t>
      </w:r>
      <w:r w:rsidR="009453CB" w:rsidRPr="009453CB">
        <w:rPr>
          <w:color w:val="auto"/>
          <w:sz w:val="22"/>
          <w:szCs w:val="22"/>
          <w:lang w:eastAsia="zh-CN"/>
        </w:rPr>
        <w:t xml:space="preserve"> expires</w:t>
      </w:r>
      <w:r w:rsidR="009453CB" w:rsidRPr="009453CB">
        <w:rPr>
          <w:rFonts w:eastAsia="Batang"/>
          <w:noProof/>
          <w:color w:val="auto"/>
          <w:sz w:val="22"/>
          <w:szCs w:val="22"/>
          <w:lang w:eastAsia="en-GB"/>
        </w:rPr>
        <w:t>, the UE may interpret it as a</w:t>
      </w:r>
      <w:r w:rsidR="00FC332B">
        <w:rPr>
          <w:rFonts w:eastAsia="Batang"/>
          <w:noProof/>
          <w:color w:val="auto"/>
          <w:sz w:val="22"/>
          <w:szCs w:val="22"/>
          <w:lang w:eastAsia="en-GB"/>
        </w:rPr>
        <w:t>n</w:t>
      </w:r>
      <w:r w:rsidR="009453CB" w:rsidRPr="009453CB">
        <w:rPr>
          <w:rFonts w:eastAsia="Batang"/>
          <w:noProof/>
          <w:color w:val="auto"/>
          <w:sz w:val="22"/>
          <w:szCs w:val="22"/>
          <w:lang w:eastAsia="en-GB"/>
        </w:rPr>
        <w:t xml:space="preserve"> RLF and perform sidelink RLF procedure.  </w:t>
      </w:r>
    </w:p>
    <w:p w14:paraId="24CD73C9" w14:textId="5049F058" w:rsidR="00A40A60" w:rsidRDefault="009453CB" w:rsidP="00A40A60">
      <w:pPr>
        <w:rPr>
          <w:sz w:val="22"/>
          <w:szCs w:val="22"/>
        </w:rPr>
      </w:pPr>
      <w:r>
        <w:rPr>
          <w:sz w:val="22"/>
          <w:szCs w:val="22"/>
        </w:rPr>
        <w:t xml:space="preserve">With directional SL DRX as shown in Figure 1, </w:t>
      </w:r>
      <w:r w:rsidR="00A40A60">
        <w:rPr>
          <w:sz w:val="22"/>
          <w:szCs w:val="22"/>
        </w:rPr>
        <w:t xml:space="preserve">the timing relationship between two on durations for both directions may vary for each </w:t>
      </w:r>
      <w:proofErr w:type="spellStart"/>
      <w:r w:rsidR="00A40A60">
        <w:rPr>
          <w:sz w:val="22"/>
          <w:szCs w:val="22"/>
        </w:rPr>
        <w:t>sidelink</w:t>
      </w:r>
      <w:proofErr w:type="spellEnd"/>
      <w:r w:rsidR="00A40A60">
        <w:rPr>
          <w:sz w:val="22"/>
          <w:szCs w:val="22"/>
        </w:rPr>
        <w:t xml:space="preserve"> DRX cycle, and the delay (e.g., delay 1 and delay 2 as shown in Figure </w:t>
      </w:r>
      <w:r w:rsidR="00811880">
        <w:rPr>
          <w:sz w:val="22"/>
          <w:szCs w:val="22"/>
        </w:rPr>
        <w:t>1</w:t>
      </w:r>
      <w:r w:rsidR="00A40A60">
        <w:rPr>
          <w:sz w:val="22"/>
          <w:szCs w:val="22"/>
        </w:rPr>
        <w:t xml:space="preserve">) between two directional communications may vary for each cycle. </w:t>
      </w:r>
    </w:p>
    <w:p w14:paraId="78DFAA6D" w14:textId="77777777" w:rsidR="00A40A60" w:rsidRDefault="00A40A60" w:rsidP="00A40A60">
      <w:pPr>
        <w:rPr>
          <w:sz w:val="22"/>
          <w:szCs w:val="22"/>
        </w:rPr>
      </w:pPr>
    </w:p>
    <w:p w14:paraId="379A1195" w14:textId="3C1B593C" w:rsidR="00A40A60" w:rsidRDefault="00811880" w:rsidP="00A40A60">
      <w:pPr>
        <w:rPr>
          <w:sz w:val="22"/>
          <w:szCs w:val="22"/>
        </w:rPr>
      </w:pPr>
      <w:r>
        <w:object w:dxaOrig="10395" w:dyaOrig="3165" w14:anchorId="1BFEF5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47pt" o:ole="">
            <v:imagedata r:id="rId8" o:title=""/>
          </v:shape>
          <o:OLEObject Type="Embed" ProgID="Visio.Drawing.15" ShapeID="_x0000_i1025" DrawAspect="Content" ObjectID="_1696365479" r:id="rId9"/>
        </w:object>
      </w:r>
    </w:p>
    <w:p w14:paraId="2CA14FE1" w14:textId="77777777" w:rsidR="00A40A60" w:rsidRDefault="00A40A60" w:rsidP="00A40A60">
      <w:pPr>
        <w:rPr>
          <w:sz w:val="22"/>
          <w:szCs w:val="22"/>
        </w:rPr>
      </w:pPr>
    </w:p>
    <w:p w14:paraId="438240E8" w14:textId="606AFB64" w:rsidR="00A40A60" w:rsidRDefault="00A40A60" w:rsidP="00A40A60">
      <w:pPr>
        <w:jc w:val="center"/>
        <w:rPr>
          <w:b/>
          <w:bCs/>
          <w:sz w:val="24"/>
          <w:szCs w:val="24"/>
        </w:rPr>
      </w:pPr>
      <w:r w:rsidRPr="00CD3225">
        <w:rPr>
          <w:b/>
          <w:bCs/>
          <w:sz w:val="24"/>
          <w:szCs w:val="24"/>
        </w:rPr>
        <w:t xml:space="preserve">Figure </w:t>
      </w:r>
      <w:r w:rsidRPr="00CD3225">
        <w:rPr>
          <w:b/>
          <w:bCs/>
          <w:sz w:val="24"/>
          <w:szCs w:val="24"/>
        </w:rPr>
        <w:fldChar w:fldCharType="begin"/>
      </w:r>
      <w:r w:rsidRPr="00CD3225">
        <w:rPr>
          <w:b/>
          <w:bCs/>
          <w:sz w:val="24"/>
          <w:szCs w:val="24"/>
        </w:rPr>
        <w:instrText xml:space="preserve"> SEQ Figure \* ARABIC </w:instrText>
      </w:r>
      <w:r w:rsidRPr="00CD3225">
        <w:rPr>
          <w:b/>
          <w:bCs/>
          <w:sz w:val="24"/>
          <w:szCs w:val="24"/>
        </w:rPr>
        <w:fldChar w:fldCharType="separate"/>
      </w:r>
      <w:r w:rsidR="00811880">
        <w:rPr>
          <w:b/>
          <w:bCs/>
          <w:noProof/>
          <w:sz w:val="24"/>
          <w:szCs w:val="24"/>
        </w:rPr>
        <w:t>1</w:t>
      </w:r>
      <w:r w:rsidRPr="00CD3225">
        <w:rPr>
          <w:b/>
          <w:bCs/>
          <w:sz w:val="24"/>
          <w:szCs w:val="24"/>
        </w:rPr>
        <w:fldChar w:fldCharType="end"/>
      </w:r>
      <w:r w:rsidRPr="00CD3225">
        <w:rPr>
          <w:b/>
          <w:bCs/>
          <w:sz w:val="24"/>
          <w:szCs w:val="24"/>
        </w:rPr>
        <w:t xml:space="preserve">. </w:t>
      </w:r>
      <w:r>
        <w:rPr>
          <w:b/>
          <w:bCs/>
          <w:sz w:val="24"/>
          <w:szCs w:val="24"/>
        </w:rPr>
        <w:t xml:space="preserve">Delay between Two-way Communications with Directional </w:t>
      </w:r>
      <w:proofErr w:type="spellStart"/>
      <w:r>
        <w:rPr>
          <w:b/>
          <w:bCs/>
          <w:sz w:val="24"/>
          <w:szCs w:val="24"/>
        </w:rPr>
        <w:t>Sidelink</w:t>
      </w:r>
      <w:proofErr w:type="spellEnd"/>
      <w:r>
        <w:rPr>
          <w:b/>
          <w:bCs/>
          <w:sz w:val="24"/>
          <w:szCs w:val="24"/>
        </w:rPr>
        <w:t xml:space="preserve"> DRX</w:t>
      </w:r>
    </w:p>
    <w:p w14:paraId="033B1D99" w14:textId="77777777" w:rsidR="00FC332B" w:rsidRDefault="00FC332B" w:rsidP="00A40A60">
      <w:pPr>
        <w:jc w:val="center"/>
        <w:rPr>
          <w:b/>
          <w:bCs/>
          <w:sz w:val="24"/>
          <w:szCs w:val="24"/>
        </w:rPr>
      </w:pPr>
    </w:p>
    <w:p w14:paraId="678D23C9" w14:textId="23403DAC" w:rsidR="00AD64B8" w:rsidRPr="00193085" w:rsidRDefault="00AD64B8" w:rsidP="00AD64B8">
      <w:pPr>
        <w:pStyle w:val="paragraph"/>
        <w:spacing w:before="0" w:beforeAutospacing="0" w:after="120" w:afterAutospacing="0"/>
        <w:textAlignment w:val="baseline"/>
        <w:rPr>
          <w:rFonts w:cs="Calibri"/>
          <w:b/>
          <w:bCs/>
          <w:i/>
          <w:iCs/>
          <w:color w:val="000000"/>
          <w:sz w:val="22"/>
          <w:szCs w:val="22"/>
          <w:lang w:eastAsia="ja-JP"/>
        </w:rPr>
      </w:pPr>
      <w:r w:rsidRPr="00193085">
        <w:rPr>
          <w:rFonts w:cs="Calibri"/>
          <w:b/>
          <w:bCs/>
          <w:i/>
          <w:iCs/>
          <w:color w:val="000000"/>
          <w:sz w:val="22"/>
          <w:szCs w:val="22"/>
          <w:lang w:eastAsia="ja-JP"/>
        </w:rPr>
        <w:t xml:space="preserve">Observation 1. For unicast, the SL DRX is directional and the time interval between paired UE's SL DRX On duration may cause delay between </w:t>
      </w:r>
      <w:proofErr w:type="spellStart"/>
      <w:r w:rsidRPr="00193085">
        <w:rPr>
          <w:rFonts w:cs="Calibri"/>
          <w:b/>
          <w:bCs/>
          <w:i/>
          <w:iCs/>
          <w:color w:val="000000"/>
          <w:sz w:val="22"/>
          <w:szCs w:val="22"/>
          <w:lang w:eastAsia="ja-JP"/>
        </w:rPr>
        <w:t>RRCReconfigurationSidelink</w:t>
      </w:r>
      <w:proofErr w:type="spellEnd"/>
      <w:r w:rsidRPr="00193085">
        <w:rPr>
          <w:rFonts w:cs="Calibri"/>
          <w:b/>
          <w:bCs/>
          <w:i/>
          <w:iCs/>
          <w:color w:val="000000"/>
          <w:sz w:val="22"/>
          <w:szCs w:val="22"/>
          <w:lang w:eastAsia="ja-JP"/>
        </w:rPr>
        <w:t xml:space="preserve"> and RRCReconfigurationFailureSidelink or RRCReconfigurationCompleteSidelink. </w:t>
      </w:r>
    </w:p>
    <w:p w14:paraId="6D21A0C6" w14:textId="72F73DB4" w:rsidR="00A40A60" w:rsidRDefault="00A40A60" w:rsidP="00A40A60">
      <w:pPr>
        <w:spacing w:before="100" w:beforeAutospacing="1" w:after="100" w:afterAutospacing="1"/>
        <w:textAlignment w:val="baseline"/>
        <w:rPr>
          <w:sz w:val="22"/>
          <w:szCs w:val="22"/>
        </w:rPr>
      </w:pPr>
      <w:r>
        <w:rPr>
          <w:sz w:val="22"/>
          <w:szCs w:val="22"/>
        </w:rPr>
        <w:t xml:space="preserve">As illustrated in Figure </w:t>
      </w:r>
      <w:r w:rsidR="00811880">
        <w:rPr>
          <w:sz w:val="22"/>
          <w:szCs w:val="22"/>
        </w:rPr>
        <w:t>2</w:t>
      </w:r>
      <w:r>
        <w:rPr>
          <w:sz w:val="22"/>
          <w:szCs w:val="22"/>
        </w:rPr>
        <w:t xml:space="preserve">, </w:t>
      </w:r>
      <w:r w:rsidR="00811880">
        <w:rPr>
          <w:sz w:val="22"/>
          <w:szCs w:val="22"/>
        </w:rPr>
        <w:t>PC5 RRC Reconfiguration message exchanging</w:t>
      </w:r>
      <w:r>
        <w:rPr>
          <w:sz w:val="22"/>
          <w:szCs w:val="22"/>
        </w:rPr>
        <w:t xml:space="preserve"> is constrained with </w:t>
      </w:r>
      <w:r w:rsidR="00811880">
        <w:rPr>
          <w:sz w:val="22"/>
          <w:szCs w:val="22"/>
        </w:rPr>
        <w:t>the time T400</w:t>
      </w:r>
      <w:r w:rsidR="00FC332B">
        <w:rPr>
          <w:sz w:val="22"/>
          <w:szCs w:val="22"/>
        </w:rPr>
        <w:t xml:space="preserve"> configured</w:t>
      </w:r>
      <w:r w:rsidR="00811880">
        <w:rPr>
          <w:sz w:val="22"/>
          <w:szCs w:val="22"/>
        </w:rPr>
        <w:t xml:space="preserve">. </w:t>
      </w:r>
      <w:r>
        <w:rPr>
          <w:sz w:val="22"/>
          <w:szCs w:val="22"/>
        </w:rPr>
        <w:t xml:space="preserve">If the delay caused by directional </w:t>
      </w:r>
      <w:proofErr w:type="spellStart"/>
      <w:r>
        <w:rPr>
          <w:sz w:val="22"/>
          <w:szCs w:val="22"/>
        </w:rPr>
        <w:t>sidelink</w:t>
      </w:r>
      <w:proofErr w:type="spellEnd"/>
      <w:r>
        <w:rPr>
          <w:sz w:val="22"/>
          <w:szCs w:val="22"/>
        </w:rPr>
        <w:t xml:space="preserve"> DRX is more than the latency bound </w:t>
      </w:r>
      <w:r w:rsidR="00811880">
        <w:rPr>
          <w:sz w:val="22"/>
          <w:szCs w:val="22"/>
        </w:rPr>
        <w:t>with timer T400</w:t>
      </w:r>
      <w:r>
        <w:rPr>
          <w:sz w:val="22"/>
          <w:szCs w:val="22"/>
        </w:rPr>
        <w:t xml:space="preserve">, </w:t>
      </w:r>
      <w:r w:rsidR="00811880">
        <w:rPr>
          <w:sz w:val="22"/>
          <w:szCs w:val="22"/>
        </w:rPr>
        <w:t>an RLF will be falsely claimed</w:t>
      </w:r>
      <w:r>
        <w:rPr>
          <w:sz w:val="22"/>
          <w:szCs w:val="22"/>
        </w:rPr>
        <w:t>.</w:t>
      </w:r>
    </w:p>
    <w:p w14:paraId="3E21D08E" w14:textId="4BFB33FE" w:rsidR="00A40A60" w:rsidRDefault="00AD64B8" w:rsidP="00A40A60">
      <w:pPr>
        <w:spacing w:before="100" w:beforeAutospacing="1" w:after="100" w:afterAutospacing="1"/>
        <w:textAlignment w:val="baseline"/>
        <w:rPr>
          <w:rFonts w:eastAsia="Times New Roman" w:cs="Calibri"/>
          <w:b/>
          <w:bCs/>
        </w:rPr>
      </w:pPr>
      <w:r>
        <w:object w:dxaOrig="10111" w:dyaOrig="5626" w14:anchorId="4065DE78">
          <v:shape id="_x0000_i1026" type="#_x0000_t75" style="width:481.5pt;height:268.5pt" o:ole="">
            <v:imagedata r:id="rId10" o:title=""/>
          </v:shape>
          <o:OLEObject Type="Embed" ProgID="Visio.Drawing.15" ShapeID="_x0000_i1026" DrawAspect="Content" ObjectID="_1696365480" r:id="rId11"/>
        </w:object>
      </w:r>
    </w:p>
    <w:p w14:paraId="7D9C26D2" w14:textId="1A3E3B05" w:rsidR="00143B91" w:rsidRDefault="00A40A60" w:rsidP="000A7D18">
      <w:pPr>
        <w:jc w:val="center"/>
        <w:rPr>
          <w:b/>
          <w:bCs/>
          <w:sz w:val="24"/>
          <w:szCs w:val="24"/>
        </w:rPr>
      </w:pPr>
      <w:r w:rsidRPr="00CD3225">
        <w:rPr>
          <w:b/>
          <w:bCs/>
          <w:sz w:val="24"/>
          <w:szCs w:val="24"/>
        </w:rPr>
        <w:t xml:space="preserve">Figure </w:t>
      </w:r>
      <w:r w:rsidRPr="00CD3225">
        <w:rPr>
          <w:b/>
          <w:bCs/>
          <w:sz w:val="24"/>
          <w:szCs w:val="24"/>
        </w:rPr>
        <w:fldChar w:fldCharType="begin"/>
      </w:r>
      <w:r w:rsidRPr="00CD3225">
        <w:rPr>
          <w:b/>
          <w:bCs/>
          <w:sz w:val="24"/>
          <w:szCs w:val="24"/>
        </w:rPr>
        <w:instrText xml:space="preserve"> SEQ Figure \* ARABIC </w:instrText>
      </w:r>
      <w:r w:rsidRPr="00CD3225">
        <w:rPr>
          <w:b/>
          <w:bCs/>
          <w:sz w:val="24"/>
          <w:szCs w:val="24"/>
        </w:rPr>
        <w:fldChar w:fldCharType="separate"/>
      </w:r>
      <w:r w:rsidR="00811880">
        <w:rPr>
          <w:b/>
          <w:bCs/>
          <w:noProof/>
          <w:sz w:val="24"/>
          <w:szCs w:val="24"/>
        </w:rPr>
        <w:t>2</w:t>
      </w:r>
      <w:r w:rsidRPr="00CD3225">
        <w:rPr>
          <w:b/>
          <w:bCs/>
          <w:sz w:val="24"/>
          <w:szCs w:val="24"/>
        </w:rPr>
        <w:fldChar w:fldCharType="end"/>
      </w:r>
      <w:r w:rsidRPr="00CD3225">
        <w:rPr>
          <w:b/>
          <w:bCs/>
          <w:sz w:val="24"/>
          <w:szCs w:val="24"/>
        </w:rPr>
        <w:t xml:space="preserve">. </w:t>
      </w:r>
      <w:r w:rsidR="00811880">
        <w:rPr>
          <w:b/>
          <w:bCs/>
          <w:sz w:val="24"/>
          <w:szCs w:val="24"/>
        </w:rPr>
        <w:t xml:space="preserve">False </w:t>
      </w:r>
      <w:proofErr w:type="spellStart"/>
      <w:r w:rsidR="00FC332B">
        <w:rPr>
          <w:b/>
          <w:bCs/>
          <w:sz w:val="24"/>
          <w:szCs w:val="24"/>
        </w:rPr>
        <w:t>Sidelink</w:t>
      </w:r>
      <w:proofErr w:type="spellEnd"/>
      <w:r w:rsidR="00FC332B">
        <w:rPr>
          <w:b/>
          <w:bCs/>
          <w:sz w:val="24"/>
          <w:szCs w:val="24"/>
        </w:rPr>
        <w:t xml:space="preserve"> </w:t>
      </w:r>
      <w:r w:rsidR="00811880">
        <w:rPr>
          <w:b/>
          <w:bCs/>
          <w:sz w:val="24"/>
          <w:szCs w:val="24"/>
        </w:rPr>
        <w:t>RLF due to</w:t>
      </w:r>
      <w:r>
        <w:rPr>
          <w:b/>
          <w:bCs/>
          <w:sz w:val="24"/>
          <w:szCs w:val="24"/>
        </w:rPr>
        <w:t xml:space="preserve"> Directional SL DRX </w:t>
      </w:r>
    </w:p>
    <w:p w14:paraId="25E03680" w14:textId="77777777" w:rsidR="000A7D18" w:rsidRPr="000A7D18" w:rsidRDefault="000A7D18" w:rsidP="000A7D18">
      <w:pPr>
        <w:jc w:val="center"/>
        <w:rPr>
          <w:rStyle w:val="eop"/>
          <w:b/>
          <w:bCs/>
          <w:sz w:val="24"/>
          <w:szCs w:val="24"/>
        </w:rPr>
      </w:pPr>
    </w:p>
    <w:p w14:paraId="3E4C94A6" w14:textId="4E8C58D7" w:rsidR="00FC332B" w:rsidRPr="00193085" w:rsidRDefault="009F6057" w:rsidP="008A0578">
      <w:pPr>
        <w:pStyle w:val="paragraph"/>
        <w:spacing w:before="0" w:beforeAutospacing="0" w:after="120" w:afterAutospacing="0"/>
        <w:textAlignment w:val="baseline"/>
        <w:rPr>
          <w:rFonts w:cs="Calibri"/>
          <w:b/>
          <w:bCs/>
          <w:i/>
          <w:iCs/>
          <w:color w:val="000000"/>
          <w:sz w:val="22"/>
          <w:szCs w:val="22"/>
          <w:lang w:eastAsia="ja-JP"/>
        </w:rPr>
      </w:pPr>
      <w:r w:rsidRPr="00193085">
        <w:rPr>
          <w:rFonts w:cs="Calibri"/>
          <w:b/>
          <w:bCs/>
          <w:i/>
          <w:iCs/>
          <w:color w:val="000000"/>
          <w:sz w:val="22"/>
          <w:szCs w:val="22"/>
          <w:lang w:eastAsia="ja-JP"/>
        </w:rPr>
        <w:t xml:space="preserve">Observation 2. For unicast, if the delay caused by directional SL DRX is larger than the </w:t>
      </w:r>
      <w:r w:rsidR="000A7D18" w:rsidRPr="00193085">
        <w:rPr>
          <w:rFonts w:cs="Calibri"/>
          <w:b/>
          <w:bCs/>
          <w:i/>
          <w:iCs/>
          <w:color w:val="000000"/>
          <w:sz w:val="22"/>
          <w:szCs w:val="22"/>
          <w:lang w:eastAsia="ja-JP"/>
        </w:rPr>
        <w:t xml:space="preserve">timer </w:t>
      </w:r>
      <w:r w:rsidRPr="00193085">
        <w:rPr>
          <w:rFonts w:cs="Calibri"/>
          <w:b/>
          <w:bCs/>
          <w:i/>
          <w:iCs/>
          <w:color w:val="000000"/>
          <w:sz w:val="22"/>
          <w:szCs w:val="22"/>
          <w:lang w:eastAsia="ja-JP"/>
        </w:rPr>
        <w:t>T400</w:t>
      </w:r>
      <w:r w:rsidR="000A7D18" w:rsidRPr="00193085">
        <w:rPr>
          <w:rFonts w:cs="Calibri"/>
          <w:b/>
          <w:bCs/>
          <w:i/>
          <w:iCs/>
          <w:color w:val="000000"/>
          <w:sz w:val="22"/>
          <w:szCs w:val="22"/>
          <w:lang w:eastAsia="ja-JP"/>
        </w:rPr>
        <w:t xml:space="preserve"> value</w:t>
      </w:r>
      <w:r w:rsidRPr="00193085">
        <w:rPr>
          <w:rFonts w:cs="Calibri"/>
          <w:b/>
          <w:bCs/>
          <w:i/>
          <w:iCs/>
          <w:color w:val="000000"/>
          <w:sz w:val="22"/>
          <w:szCs w:val="22"/>
          <w:lang w:eastAsia="ja-JP"/>
        </w:rPr>
        <w:t xml:space="preserve"> configured, the </w:t>
      </w:r>
      <w:r w:rsidR="00FC332B">
        <w:rPr>
          <w:rFonts w:cs="Calibri"/>
          <w:b/>
          <w:bCs/>
          <w:i/>
          <w:iCs/>
          <w:color w:val="000000"/>
          <w:sz w:val="22"/>
          <w:szCs w:val="22"/>
          <w:lang w:eastAsia="ja-JP"/>
        </w:rPr>
        <w:t xml:space="preserve">timer </w:t>
      </w:r>
      <w:r w:rsidRPr="00193085">
        <w:rPr>
          <w:rFonts w:cs="Calibri"/>
          <w:b/>
          <w:bCs/>
          <w:i/>
          <w:iCs/>
          <w:color w:val="000000"/>
          <w:sz w:val="22"/>
          <w:szCs w:val="22"/>
          <w:lang w:eastAsia="ja-JP"/>
        </w:rPr>
        <w:t>T400 may expire before</w:t>
      </w:r>
      <w:r w:rsidR="00C430D2" w:rsidRPr="00193085">
        <w:rPr>
          <w:rFonts w:cs="Calibri"/>
          <w:b/>
          <w:bCs/>
          <w:i/>
          <w:iCs/>
          <w:color w:val="000000"/>
          <w:sz w:val="22"/>
          <w:szCs w:val="22"/>
          <w:lang w:eastAsia="ja-JP"/>
        </w:rPr>
        <w:t xml:space="preserve"> </w:t>
      </w:r>
      <w:r w:rsidR="000A7D18" w:rsidRPr="00193085">
        <w:rPr>
          <w:rFonts w:cs="Calibri"/>
          <w:b/>
          <w:bCs/>
          <w:i/>
          <w:iCs/>
          <w:color w:val="000000"/>
          <w:sz w:val="22"/>
          <w:szCs w:val="22"/>
          <w:lang w:eastAsia="ja-JP"/>
        </w:rPr>
        <w:t xml:space="preserve">an </w:t>
      </w:r>
      <w:proofErr w:type="spellStart"/>
      <w:r w:rsidR="000A7D18" w:rsidRPr="00193085">
        <w:rPr>
          <w:rFonts w:cs="Calibri"/>
          <w:b/>
          <w:bCs/>
          <w:i/>
          <w:iCs/>
          <w:color w:val="000000"/>
          <w:sz w:val="22"/>
          <w:szCs w:val="22"/>
          <w:lang w:eastAsia="ja-JP"/>
        </w:rPr>
        <w:t>RRCReconfigurationFailureSidelink</w:t>
      </w:r>
      <w:proofErr w:type="spellEnd"/>
      <w:r w:rsidR="000A7D18" w:rsidRPr="00193085">
        <w:rPr>
          <w:rFonts w:cs="Calibri"/>
          <w:b/>
          <w:bCs/>
          <w:i/>
          <w:iCs/>
          <w:color w:val="000000"/>
          <w:sz w:val="22"/>
          <w:szCs w:val="22"/>
          <w:lang w:eastAsia="ja-JP"/>
        </w:rPr>
        <w:t xml:space="preserve"> or </w:t>
      </w:r>
      <w:proofErr w:type="spellStart"/>
      <w:r w:rsidRPr="00193085">
        <w:rPr>
          <w:rFonts w:cs="Calibri"/>
          <w:b/>
          <w:bCs/>
          <w:i/>
          <w:iCs/>
          <w:color w:val="000000"/>
          <w:sz w:val="22"/>
          <w:szCs w:val="22"/>
          <w:lang w:eastAsia="ja-JP"/>
        </w:rPr>
        <w:t>RRCReconfigurationCompleteSidelink</w:t>
      </w:r>
      <w:proofErr w:type="spellEnd"/>
      <w:r w:rsidRPr="00193085">
        <w:rPr>
          <w:rFonts w:cs="Calibri"/>
          <w:b/>
          <w:bCs/>
          <w:i/>
          <w:iCs/>
          <w:color w:val="000000"/>
          <w:sz w:val="22"/>
          <w:szCs w:val="22"/>
          <w:lang w:eastAsia="ja-JP"/>
        </w:rPr>
        <w:t> is received. Therefore, PC5 radio link failure may be </w:t>
      </w:r>
      <w:r w:rsidR="000A7D18" w:rsidRPr="00193085">
        <w:rPr>
          <w:rFonts w:cs="Calibri"/>
          <w:b/>
          <w:bCs/>
          <w:i/>
          <w:iCs/>
          <w:color w:val="000000"/>
          <w:sz w:val="22"/>
          <w:szCs w:val="22"/>
          <w:lang w:eastAsia="ja-JP"/>
        </w:rPr>
        <w:t xml:space="preserve">falsely </w:t>
      </w:r>
      <w:r w:rsidRPr="00193085">
        <w:rPr>
          <w:rFonts w:cs="Calibri"/>
          <w:b/>
          <w:bCs/>
          <w:i/>
          <w:iCs/>
          <w:color w:val="000000"/>
          <w:sz w:val="22"/>
          <w:szCs w:val="22"/>
          <w:lang w:eastAsia="ja-JP"/>
        </w:rPr>
        <w:t>declared. </w:t>
      </w:r>
    </w:p>
    <w:p w14:paraId="1390F9A4" w14:textId="1901F77A" w:rsidR="00143B91" w:rsidRPr="00193085" w:rsidRDefault="00143B91" w:rsidP="008A0578">
      <w:pPr>
        <w:pStyle w:val="paragraph"/>
        <w:spacing w:before="0" w:beforeAutospacing="0" w:after="120" w:afterAutospacing="0"/>
        <w:textAlignment w:val="baseline"/>
        <w:rPr>
          <w:rFonts w:cs="Calibri"/>
          <w:b/>
          <w:bCs/>
          <w:i/>
          <w:iCs/>
          <w:color w:val="000000"/>
          <w:sz w:val="22"/>
          <w:szCs w:val="22"/>
          <w:lang w:eastAsia="ja-JP"/>
        </w:rPr>
      </w:pPr>
      <w:r w:rsidRPr="00193085">
        <w:rPr>
          <w:rFonts w:cs="Calibri"/>
          <w:b/>
          <w:bCs/>
          <w:i/>
          <w:iCs/>
          <w:color w:val="000000"/>
          <w:sz w:val="22"/>
          <w:szCs w:val="22"/>
          <w:lang w:eastAsia="ja-JP"/>
        </w:rPr>
        <w:t xml:space="preserve">Proposal </w:t>
      </w:r>
      <w:r w:rsidR="008A0578" w:rsidRPr="00193085">
        <w:rPr>
          <w:rFonts w:cs="Calibri"/>
          <w:b/>
          <w:bCs/>
          <w:i/>
          <w:iCs/>
          <w:color w:val="000000"/>
          <w:sz w:val="22"/>
          <w:szCs w:val="22"/>
          <w:lang w:eastAsia="ja-JP"/>
        </w:rPr>
        <w:t>1</w:t>
      </w:r>
      <w:r w:rsidRPr="00193085">
        <w:rPr>
          <w:rFonts w:cs="Calibri"/>
          <w:b/>
          <w:bCs/>
          <w:i/>
          <w:iCs/>
          <w:color w:val="000000"/>
          <w:sz w:val="22"/>
          <w:szCs w:val="22"/>
          <w:lang w:eastAsia="ja-JP"/>
        </w:rPr>
        <w:t xml:space="preserve">. </w:t>
      </w:r>
      <w:proofErr w:type="spellStart"/>
      <w:r w:rsidRPr="00193085">
        <w:rPr>
          <w:rFonts w:cs="Calibri"/>
          <w:b/>
          <w:bCs/>
          <w:i/>
          <w:iCs/>
          <w:color w:val="000000"/>
          <w:sz w:val="22"/>
          <w:szCs w:val="22"/>
          <w:lang w:eastAsia="ja-JP"/>
        </w:rPr>
        <w:t>Sidelink</w:t>
      </w:r>
      <w:proofErr w:type="spellEnd"/>
      <w:r w:rsidRPr="00193085">
        <w:rPr>
          <w:rFonts w:cs="Calibri"/>
          <w:b/>
          <w:bCs/>
          <w:i/>
          <w:iCs/>
          <w:color w:val="000000"/>
          <w:sz w:val="22"/>
          <w:szCs w:val="22"/>
          <w:lang w:eastAsia="ja-JP"/>
        </w:rPr>
        <w:t xml:space="preserve"> DRX </w:t>
      </w:r>
      <w:r w:rsidR="00FC332B">
        <w:rPr>
          <w:rFonts w:cs="Calibri"/>
          <w:b/>
          <w:bCs/>
          <w:i/>
          <w:iCs/>
          <w:color w:val="000000"/>
          <w:sz w:val="22"/>
          <w:szCs w:val="22"/>
          <w:lang w:eastAsia="ja-JP"/>
        </w:rPr>
        <w:t xml:space="preserve">configuration </w:t>
      </w:r>
      <w:r w:rsidR="007B27BF">
        <w:rPr>
          <w:rFonts w:cs="Calibri"/>
          <w:b/>
          <w:bCs/>
          <w:i/>
          <w:iCs/>
          <w:color w:val="000000"/>
          <w:sz w:val="22"/>
          <w:szCs w:val="22"/>
          <w:lang w:eastAsia="ja-JP"/>
        </w:rPr>
        <w:t>should</w:t>
      </w:r>
      <w:r w:rsidRPr="00193085">
        <w:rPr>
          <w:rFonts w:cs="Calibri"/>
          <w:b/>
          <w:bCs/>
          <w:i/>
          <w:iCs/>
          <w:color w:val="000000"/>
          <w:sz w:val="22"/>
          <w:szCs w:val="22"/>
          <w:lang w:eastAsia="ja-JP"/>
        </w:rPr>
        <w:t xml:space="preserve"> be considered for setting </w:t>
      </w:r>
      <w:r w:rsidR="000A7D18" w:rsidRPr="00193085">
        <w:rPr>
          <w:rFonts w:cs="Calibri"/>
          <w:b/>
          <w:bCs/>
          <w:i/>
          <w:iCs/>
          <w:color w:val="000000"/>
          <w:sz w:val="22"/>
          <w:szCs w:val="22"/>
          <w:lang w:eastAsia="ja-JP"/>
        </w:rPr>
        <w:t xml:space="preserve">timer </w:t>
      </w:r>
      <w:r w:rsidRPr="00193085">
        <w:rPr>
          <w:rFonts w:cs="Calibri"/>
          <w:b/>
          <w:bCs/>
          <w:i/>
          <w:iCs/>
          <w:color w:val="000000"/>
          <w:sz w:val="22"/>
          <w:szCs w:val="22"/>
          <w:lang w:eastAsia="ja-JP"/>
        </w:rPr>
        <w:t xml:space="preserve">T400 </w:t>
      </w:r>
      <w:r w:rsidR="008A0578" w:rsidRPr="00193085">
        <w:rPr>
          <w:rFonts w:cs="Calibri"/>
          <w:b/>
          <w:bCs/>
          <w:i/>
          <w:iCs/>
          <w:color w:val="000000"/>
          <w:sz w:val="22"/>
          <w:szCs w:val="22"/>
          <w:lang w:eastAsia="ja-JP"/>
        </w:rPr>
        <w:t xml:space="preserve">properly </w:t>
      </w:r>
      <w:r w:rsidRPr="00193085">
        <w:rPr>
          <w:rFonts w:cs="Calibri"/>
          <w:b/>
          <w:bCs/>
          <w:i/>
          <w:iCs/>
          <w:color w:val="000000"/>
          <w:sz w:val="22"/>
          <w:szCs w:val="22"/>
          <w:lang w:eastAsia="ja-JP"/>
        </w:rPr>
        <w:t xml:space="preserve">to avoid </w:t>
      </w:r>
      <w:r w:rsidR="000A7D18" w:rsidRPr="00193085">
        <w:rPr>
          <w:rFonts w:cs="Calibri"/>
          <w:b/>
          <w:bCs/>
          <w:i/>
          <w:iCs/>
          <w:color w:val="000000"/>
          <w:sz w:val="22"/>
          <w:szCs w:val="22"/>
          <w:lang w:eastAsia="ja-JP"/>
        </w:rPr>
        <w:t>false</w:t>
      </w:r>
      <w:r w:rsidRPr="00193085">
        <w:rPr>
          <w:rFonts w:cs="Calibri"/>
          <w:b/>
          <w:bCs/>
          <w:i/>
          <w:iCs/>
          <w:color w:val="000000"/>
          <w:sz w:val="22"/>
          <w:szCs w:val="22"/>
          <w:lang w:eastAsia="ja-JP"/>
        </w:rPr>
        <w:t xml:space="preserve"> PC5 RLF caused by </w:t>
      </w:r>
      <w:proofErr w:type="spellStart"/>
      <w:r w:rsidRPr="00193085">
        <w:rPr>
          <w:rFonts w:cs="Calibri"/>
          <w:b/>
          <w:bCs/>
          <w:i/>
          <w:iCs/>
          <w:color w:val="000000"/>
          <w:sz w:val="22"/>
          <w:szCs w:val="22"/>
          <w:lang w:eastAsia="ja-JP"/>
        </w:rPr>
        <w:t>sidelink</w:t>
      </w:r>
      <w:proofErr w:type="spellEnd"/>
      <w:r w:rsidRPr="00193085">
        <w:rPr>
          <w:rFonts w:cs="Calibri"/>
          <w:b/>
          <w:bCs/>
          <w:i/>
          <w:iCs/>
          <w:color w:val="000000"/>
          <w:sz w:val="22"/>
          <w:szCs w:val="22"/>
          <w:lang w:eastAsia="ja-JP"/>
        </w:rPr>
        <w:t xml:space="preserve"> DRX. </w:t>
      </w:r>
    </w:p>
    <w:p w14:paraId="09A3C63F" w14:textId="1306723A" w:rsidR="00A40A60" w:rsidRDefault="007343A2" w:rsidP="00A40A60">
      <w:pPr>
        <w:pStyle w:val="Heading2"/>
      </w:pPr>
      <w:r>
        <w:lastRenderedPageBreak/>
        <w:t>Keep-alive with SL DRX</w:t>
      </w:r>
      <w:r w:rsidR="00AE4A1B">
        <w:t xml:space="preserve"> </w:t>
      </w:r>
    </w:p>
    <w:p w14:paraId="69E586B2" w14:textId="5F3BA9FD" w:rsidR="00AE4A1B" w:rsidRDefault="00AE4A1B" w:rsidP="00AE4A1B">
      <w:pPr>
        <w:rPr>
          <w:lang w:eastAsia="ko-KR"/>
        </w:rPr>
      </w:pPr>
      <w:r>
        <w:rPr>
          <w:lang w:eastAsia="ko-KR"/>
        </w:rPr>
        <w:t xml:space="preserve">The PC5 Signaling Protocol supports keep-alive procedure used to detect if a particular PC5 unicast link is still valid. Either </w:t>
      </w:r>
      <w:r w:rsidR="007343A2">
        <w:rPr>
          <w:lang w:eastAsia="ko-KR"/>
        </w:rPr>
        <w:t>UE</w:t>
      </w:r>
      <w:r>
        <w:rPr>
          <w:lang w:eastAsia="ko-KR"/>
        </w:rPr>
        <w:t xml:space="preserve"> of </w:t>
      </w:r>
      <w:r w:rsidR="007343A2">
        <w:rPr>
          <w:lang w:eastAsia="ko-KR"/>
        </w:rPr>
        <w:t xml:space="preserve">paired UEs for </w:t>
      </w:r>
      <w:r>
        <w:rPr>
          <w:lang w:eastAsia="ko-KR"/>
        </w:rPr>
        <w:t xml:space="preserve">unicast </w:t>
      </w:r>
      <w:r w:rsidR="007343A2">
        <w:rPr>
          <w:lang w:eastAsia="ko-KR"/>
        </w:rPr>
        <w:t>may</w:t>
      </w:r>
      <w:r>
        <w:rPr>
          <w:lang w:eastAsia="ko-KR"/>
        </w:rPr>
        <w:t xml:space="preserve"> initiate the layer-2 link maintenance procedure (i.e.</w:t>
      </w:r>
      <w:r w:rsidR="007343A2">
        <w:rPr>
          <w:lang w:eastAsia="ko-KR"/>
        </w:rPr>
        <w:t>,</w:t>
      </w:r>
      <w:r>
        <w:rPr>
          <w:lang w:eastAsia="ko-KR"/>
        </w:rPr>
        <w:t xml:space="preserve"> </w:t>
      </w:r>
      <w:r w:rsidR="00C81C74">
        <w:rPr>
          <w:lang w:eastAsia="ko-KR"/>
        </w:rPr>
        <w:t>k</w:t>
      </w:r>
      <w:r>
        <w:rPr>
          <w:lang w:eastAsia="ko-KR"/>
        </w:rPr>
        <w:t>eep-alive procedure)</w:t>
      </w:r>
      <w:r w:rsidR="007B27BF">
        <w:rPr>
          <w:lang w:eastAsia="ko-KR"/>
        </w:rPr>
        <w:t xml:space="preserve"> with a </w:t>
      </w:r>
      <w:r w:rsidR="007B27BF" w:rsidRPr="00C81C74">
        <w:rPr>
          <w:i/>
          <w:iCs/>
          <w:lang w:eastAsia="ko-KR"/>
        </w:rPr>
        <w:t>Keep-alive</w:t>
      </w:r>
      <w:r w:rsidR="007B27BF">
        <w:rPr>
          <w:lang w:eastAsia="ko-KR"/>
        </w:rPr>
        <w:t xml:space="preserve"> message</w:t>
      </w:r>
      <w:r>
        <w:rPr>
          <w:lang w:eastAsia="ko-KR"/>
        </w:rPr>
        <w:t xml:space="preserve"> based on triggers from the AS layer or internal timers</w:t>
      </w:r>
      <w:r w:rsidR="00FC332B">
        <w:rPr>
          <w:lang w:eastAsia="ko-KR"/>
        </w:rPr>
        <w:t>,</w:t>
      </w:r>
      <w:r w:rsidR="007343A2">
        <w:rPr>
          <w:lang w:eastAsia="ko-KR"/>
        </w:rPr>
        <w:t xml:space="preserve"> and the other UE may respond with a </w:t>
      </w:r>
      <w:r w:rsidR="007343A2" w:rsidRPr="007B27BF">
        <w:rPr>
          <w:i/>
          <w:iCs/>
          <w:lang w:eastAsia="ko-KR"/>
        </w:rPr>
        <w:t>Keep-alive Ack</w:t>
      </w:r>
      <w:r w:rsidR="007343A2">
        <w:rPr>
          <w:lang w:eastAsia="ko-KR"/>
        </w:rPr>
        <w:t xml:space="preserve"> message within a time</w:t>
      </w:r>
      <w:r w:rsidR="00C81C74">
        <w:rPr>
          <w:lang w:eastAsia="ko-KR"/>
        </w:rPr>
        <w:t xml:space="preserve"> window</w:t>
      </w:r>
      <w:r w:rsidR="007343A2">
        <w:rPr>
          <w:lang w:eastAsia="ko-KR"/>
        </w:rPr>
        <w:t xml:space="preserve">. The UE initiating the </w:t>
      </w:r>
      <w:r w:rsidR="00C81C74">
        <w:rPr>
          <w:lang w:eastAsia="ko-KR"/>
        </w:rPr>
        <w:t>k</w:t>
      </w:r>
      <w:r w:rsidR="007343A2">
        <w:rPr>
          <w:lang w:eastAsia="ko-KR"/>
        </w:rPr>
        <w:t xml:space="preserve">eep-alive procedure </w:t>
      </w:r>
      <w:r w:rsidR="00C81C74">
        <w:rPr>
          <w:lang w:eastAsia="ko-KR"/>
        </w:rPr>
        <w:t xml:space="preserve">with a </w:t>
      </w:r>
      <w:r w:rsidR="00C81C74" w:rsidRPr="00C81C74">
        <w:rPr>
          <w:i/>
          <w:iCs/>
          <w:lang w:eastAsia="ko-KR"/>
        </w:rPr>
        <w:t>Keep-alive</w:t>
      </w:r>
      <w:r w:rsidR="00C81C74">
        <w:rPr>
          <w:lang w:eastAsia="ko-KR"/>
        </w:rPr>
        <w:t xml:space="preserve"> message </w:t>
      </w:r>
      <w:r w:rsidR="007343A2">
        <w:rPr>
          <w:lang w:eastAsia="ko-KR"/>
        </w:rPr>
        <w:t xml:space="preserve">may determine a failure of keep-alive if no </w:t>
      </w:r>
      <w:r w:rsidR="00C81C74" w:rsidRPr="00C81C74">
        <w:rPr>
          <w:i/>
          <w:iCs/>
          <w:lang w:eastAsia="ko-KR"/>
        </w:rPr>
        <w:t>K</w:t>
      </w:r>
      <w:r w:rsidR="007343A2" w:rsidRPr="00C81C74">
        <w:rPr>
          <w:i/>
          <w:iCs/>
          <w:lang w:eastAsia="ko-KR"/>
        </w:rPr>
        <w:t>eep-alive Ack</w:t>
      </w:r>
      <w:r w:rsidR="007343A2">
        <w:rPr>
          <w:lang w:eastAsia="ko-KR"/>
        </w:rPr>
        <w:t xml:space="preserve"> </w:t>
      </w:r>
      <w:r w:rsidR="00C81C74">
        <w:rPr>
          <w:lang w:eastAsia="ko-KR"/>
        </w:rPr>
        <w:t xml:space="preserve">message </w:t>
      </w:r>
      <w:r w:rsidR="007343A2">
        <w:rPr>
          <w:lang w:eastAsia="ko-KR"/>
        </w:rPr>
        <w:t xml:space="preserve">is received within the time </w:t>
      </w:r>
      <w:r w:rsidR="00C81C74">
        <w:rPr>
          <w:lang w:eastAsia="ko-KR"/>
        </w:rPr>
        <w:t xml:space="preserve">window </w:t>
      </w:r>
      <w:r w:rsidR="007343A2">
        <w:rPr>
          <w:lang w:eastAsia="ko-KR"/>
        </w:rPr>
        <w:t>and may proceed with implicit layer-2 link release.</w:t>
      </w:r>
    </w:p>
    <w:p w14:paraId="0B988EEF" w14:textId="0478CB3F" w:rsidR="00DA2527" w:rsidRDefault="00C81C74" w:rsidP="00DA2527">
      <w:pPr>
        <w:spacing w:before="100" w:beforeAutospacing="1" w:after="100" w:afterAutospacing="1"/>
        <w:textAlignment w:val="baseline"/>
        <w:rPr>
          <w:sz w:val="22"/>
          <w:szCs w:val="22"/>
        </w:rPr>
      </w:pPr>
      <w:r>
        <w:rPr>
          <w:sz w:val="22"/>
          <w:szCs w:val="22"/>
        </w:rPr>
        <w:t>Similarly, w</w:t>
      </w:r>
      <w:r w:rsidR="00DA2527">
        <w:rPr>
          <w:sz w:val="22"/>
          <w:szCs w:val="22"/>
        </w:rPr>
        <w:t xml:space="preserve">ith directional SL DRX for unicast, the delay caused by directional </w:t>
      </w:r>
      <w:proofErr w:type="spellStart"/>
      <w:r w:rsidR="00DA2527">
        <w:rPr>
          <w:sz w:val="22"/>
          <w:szCs w:val="22"/>
        </w:rPr>
        <w:t>sidelink</w:t>
      </w:r>
      <w:proofErr w:type="spellEnd"/>
      <w:r w:rsidR="00DA2527">
        <w:rPr>
          <w:sz w:val="22"/>
          <w:szCs w:val="22"/>
        </w:rPr>
        <w:t xml:space="preserve"> DRX may be more than the time window for receiving a </w:t>
      </w:r>
      <w:r w:rsidRPr="007B27BF">
        <w:rPr>
          <w:i/>
          <w:iCs/>
          <w:sz w:val="22"/>
          <w:szCs w:val="22"/>
        </w:rPr>
        <w:t>K</w:t>
      </w:r>
      <w:r w:rsidR="00DA2527" w:rsidRPr="007B27BF">
        <w:rPr>
          <w:i/>
          <w:iCs/>
          <w:sz w:val="22"/>
          <w:szCs w:val="22"/>
        </w:rPr>
        <w:t>eep-alive Ack</w:t>
      </w:r>
      <w:r w:rsidR="00DA2527">
        <w:rPr>
          <w:sz w:val="22"/>
          <w:szCs w:val="22"/>
        </w:rPr>
        <w:t xml:space="preserve"> message. In this case, layer-2 link may be falsely released.</w:t>
      </w:r>
    </w:p>
    <w:p w14:paraId="3502FDE8" w14:textId="0C8ABD8F" w:rsidR="00143B91" w:rsidRPr="00DA2527" w:rsidRDefault="00143B91" w:rsidP="008A0578">
      <w:pPr>
        <w:pStyle w:val="paragraph"/>
        <w:spacing w:before="0" w:beforeAutospacing="0" w:after="120" w:afterAutospacing="0"/>
        <w:textAlignment w:val="baseline"/>
        <w:rPr>
          <w:rFonts w:cs="Calibri"/>
          <w:b/>
          <w:bCs/>
          <w:i/>
          <w:iCs/>
          <w:color w:val="000000"/>
          <w:sz w:val="22"/>
          <w:szCs w:val="22"/>
          <w:lang w:eastAsia="ja-JP"/>
        </w:rPr>
      </w:pPr>
      <w:r w:rsidRPr="00DA2527">
        <w:rPr>
          <w:rFonts w:cs="Calibri"/>
          <w:b/>
          <w:bCs/>
          <w:i/>
          <w:iCs/>
          <w:color w:val="000000"/>
          <w:sz w:val="22"/>
          <w:szCs w:val="22"/>
          <w:lang w:eastAsia="ja-JP"/>
        </w:rPr>
        <w:t xml:space="preserve">Observation </w:t>
      </w:r>
      <w:r w:rsidR="00193085">
        <w:rPr>
          <w:rFonts w:cs="Calibri"/>
          <w:b/>
          <w:bCs/>
          <w:i/>
          <w:iCs/>
          <w:color w:val="000000"/>
          <w:sz w:val="22"/>
          <w:szCs w:val="22"/>
          <w:lang w:eastAsia="ja-JP"/>
        </w:rPr>
        <w:t>3</w:t>
      </w:r>
      <w:r w:rsidRPr="00DA2527">
        <w:rPr>
          <w:rFonts w:cs="Calibri"/>
          <w:b/>
          <w:bCs/>
          <w:i/>
          <w:iCs/>
          <w:color w:val="000000"/>
          <w:sz w:val="22"/>
          <w:szCs w:val="22"/>
          <w:lang w:eastAsia="ja-JP"/>
        </w:rPr>
        <w:t xml:space="preserve">. If the upper layer is not aware of </w:t>
      </w:r>
      <w:proofErr w:type="spellStart"/>
      <w:r w:rsidRPr="00DA2527">
        <w:rPr>
          <w:rFonts w:cs="Calibri"/>
          <w:b/>
          <w:bCs/>
          <w:i/>
          <w:iCs/>
          <w:color w:val="000000"/>
          <w:sz w:val="22"/>
          <w:szCs w:val="22"/>
          <w:lang w:eastAsia="ja-JP"/>
        </w:rPr>
        <w:t>sidelink</w:t>
      </w:r>
      <w:proofErr w:type="spellEnd"/>
      <w:r w:rsidRPr="00DA2527">
        <w:rPr>
          <w:rFonts w:cs="Calibri"/>
          <w:b/>
          <w:bCs/>
          <w:i/>
          <w:iCs/>
          <w:color w:val="000000"/>
          <w:sz w:val="22"/>
          <w:szCs w:val="22"/>
          <w:lang w:eastAsia="ja-JP"/>
        </w:rPr>
        <w:t xml:space="preserve"> DRX configuration, the keep-alive message exchanges may be delayed by</w:t>
      </w:r>
      <w:r w:rsidR="007B27BF">
        <w:rPr>
          <w:rFonts w:cs="Calibri"/>
          <w:b/>
          <w:bCs/>
          <w:i/>
          <w:iCs/>
          <w:color w:val="000000"/>
          <w:sz w:val="22"/>
          <w:szCs w:val="22"/>
          <w:lang w:eastAsia="ja-JP"/>
        </w:rPr>
        <w:t xml:space="preserve"> directional</w:t>
      </w:r>
      <w:r w:rsidRPr="00DA2527">
        <w:rPr>
          <w:rFonts w:cs="Calibri"/>
          <w:b/>
          <w:bCs/>
          <w:i/>
          <w:iCs/>
          <w:color w:val="000000"/>
          <w:sz w:val="22"/>
          <w:szCs w:val="22"/>
          <w:lang w:eastAsia="ja-JP"/>
        </w:rPr>
        <w:t xml:space="preserve"> </w:t>
      </w:r>
      <w:proofErr w:type="spellStart"/>
      <w:r w:rsidRPr="00DA2527">
        <w:rPr>
          <w:rFonts w:cs="Calibri"/>
          <w:b/>
          <w:bCs/>
          <w:i/>
          <w:iCs/>
          <w:color w:val="000000"/>
          <w:sz w:val="22"/>
          <w:szCs w:val="22"/>
          <w:lang w:eastAsia="ja-JP"/>
        </w:rPr>
        <w:t>sidelink</w:t>
      </w:r>
      <w:proofErr w:type="spellEnd"/>
      <w:r w:rsidRPr="00DA2527">
        <w:rPr>
          <w:rFonts w:cs="Calibri"/>
          <w:b/>
          <w:bCs/>
          <w:i/>
          <w:iCs/>
          <w:color w:val="000000"/>
          <w:sz w:val="22"/>
          <w:szCs w:val="22"/>
          <w:lang w:eastAsia="ja-JP"/>
        </w:rPr>
        <w:t xml:space="preserve"> DRX and thus PC5 connection may be </w:t>
      </w:r>
      <w:r w:rsidR="00DA2527" w:rsidRPr="00DA2527">
        <w:rPr>
          <w:rFonts w:cs="Calibri"/>
          <w:b/>
          <w:bCs/>
          <w:i/>
          <w:iCs/>
          <w:color w:val="000000"/>
          <w:sz w:val="22"/>
          <w:szCs w:val="22"/>
          <w:lang w:eastAsia="ja-JP"/>
        </w:rPr>
        <w:t xml:space="preserve">falsely </w:t>
      </w:r>
      <w:r w:rsidRPr="00DA2527">
        <w:rPr>
          <w:rFonts w:cs="Calibri"/>
          <w:b/>
          <w:bCs/>
          <w:i/>
          <w:iCs/>
          <w:color w:val="000000"/>
          <w:sz w:val="22"/>
          <w:szCs w:val="22"/>
          <w:lang w:eastAsia="ja-JP"/>
        </w:rPr>
        <w:t>released.</w:t>
      </w:r>
    </w:p>
    <w:p w14:paraId="4ED38506" w14:textId="3FADBD7F" w:rsidR="00143B91" w:rsidRPr="00DA2527" w:rsidRDefault="00143B91" w:rsidP="008A0578">
      <w:pPr>
        <w:pStyle w:val="paragraph"/>
        <w:spacing w:before="0" w:beforeAutospacing="0" w:after="120" w:afterAutospacing="0"/>
        <w:textAlignment w:val="baseline"/>
        <w:rPr>
          <w:rFonts w:cs="Calibri"/>
          <w:b/>
          <w:bCs/>
          <w:i/>
          <w:iCs/>
          <w:color w:val="000000"/>
          <w:sz w:val="22"/>
          <w:szCs w:val="22"/>
          <w:lang w:eastAsia="ja-JP"/>
        </w:rPr>
      </w:pPr>
      <w:r w:rsidRPr="00DA2527">
        <w:rPr>
          <w:rFonts w:cs="Calibri"/>
          <w:b/>
          <w:bCs/>
          <w:i/>
          <w:iCs/>
          <w:color w:val="000000"/>
          <w:sz w:val="22"/>
          <w:szCs w:val="22"/>
          <w:lang w:eastAsia="ja-JP"/>
        </w:rPr>
        <w:t xml:space="preserve">Proposal </w:t>
      </w:r>
      <w:r w:rsidR="008A0578" w:rsidRPr="00DA2527">
        <w:rPr>
          <w:rFonts w:cs="Calibri"/>
          <w:b/>
          <w:bCs/>
          <w:i/>
          <w:iCs/>
          <w:color w:val="000000"/>
          <w:sz w:val="22"/>
          <w:szCs w:val="22"/>
          <w:lang w:eastAsia="ja-JP"/>
        </w:rPr>
        <w:t>2</w:t>
      </w:r>
      <w:r w:rsidRPr="00DA2527">
        <w:rPr>
          <w:rFonts w:cs="Calibri"/>
          <w:b/>
          <w:bCs/>
          <w:i/>
          <w:iCs/>
          <w:color w:val="000000"/>
          <w:sz w:val="22"/>
          <w:szCs w:val="22"/>
          <w:lang w:eastAsia="ja-JP"/>
        </w:rPr>
        <w:t>. RAN2 needs to discuss how to avoid PC5 con</w:t>
      </w:r>
      <w:r w:rsidR="008A0578" w:rsidRPr="00DA2527">
        <w:rPr>
          <w:rFonts w:cs="Calibri"/>
          <w:b/>
          <w:bCs/>
          <w:i/>
          <w:iCs/>
          <w:color w:val="000000"/>
          <w:sz w:val="22"/>
          <w:szCs w:val="22"/>
          <w:lang w:eastAsia="ja-JP"/>
        </w:rPr>
        <w:t>n</w:t>
      </w:r>
      <w:r w:rsidRPr="00DA2527">
        <w:rPr>
          <w:rFonts w:cs="Calibri"/>
          <w:b/>
          <w:bCs/>
          <w:i/>
          <w:iCs/>
          <w:color w:val="000000"/>
          <w:sz w:val="22"/>
          <w:szCs w:val="22"/>
          <w:lang w:eastAsia="ja-JP"/>
        </w:rPr>
        <w:t xml:space="preserve">ection release caused by </w:t>
      </w:r>
      <w:proofErr w:type="spellStart"/>
      <w:r w:rsidRPr="00DA2527">
        <w:rPr>
          <w:rFonts w:cs="Calibri"/>
          <w:b/>
          <w:bCs/>
          <w:i/>
          <w:iCs/>
          <w:color w:val="000000"/>
          <w:sz w:val="22"/>
          <w:szCs w:val="22"/>
          <w:lang w:eastAsia="ja-JP"/>
        </w:rPr>
        <w:t>sidelink</w:t>
      </w:r>
      <w:proofErr w:type="spellEnd"/>
      <w:r w:rsidRPr="00DA2527">
        <w:rPr>
          <w:rFonts w:cs="Calibri"/>
          <w:b/>
          <w:bCs/>
          <w:i/>
          <w:iCs/>
          <w:color w:val="000000"/>
          <w:sz w:val="22"/>
          <w:szCs w:val="22"/>
          <w:lang w:eastAsia="ja-JP"/>
        </w:rPr>
        <w:t xml:space="preserve"> DRX. </w:t>
      </w:r>
    </w:p>
    <w:p w14:paraId="074B79D2" w14:textId="16039A39" w:rsidR="008A0578" w:rsidRPr="00DA2527" w:rsidRDefault="008A0578" w:rsidP="008A0578">
      <w:pPr>
        <w:pStyle w:val="paragraph"/>
        <w:spacing w:before="0" w:beforeAutospacing="0" w:after="120" w:afterAutospacing="0"/>
        <w:textAlignment w:val="baseline"/>
        <w:rPr>
          <w:rFonts w:cs="Calibri"/>
          <w:b/>
          <w:bCs/>
          <w:i/>
          <w:iCs/>
          <w:color w:val="000000"/>
          <w:sz w:val="22"/>
          <w:szCs w:val="22"/>
          <w:lang w:eastAsia="ja-JP"/>
        </w:rPr>
      </w:pPr>
      <w:r w:rsidRPr="00DA2527">
        <w:rPr>
          <w:rFonts w:cs="Calibri"/>
          <w:b/>
          <w:bCs/>
          <w:i/>
          <w:iCs/>
          <w:color w:val="000000"/>
          <w:sz w:val="22"/>
          <w:szCs w:val="22"/>
          <w:lang w:eastAsia="ja-JP"/>
        </w:rPr>
        <w:t xml:space="preserve">Proposal 3. </w:t>
      </w:r>
      <w:proofErr w:type="spellStart"/>
      <w:r w:rsidRPr="00DA2527">
        <w:rPr>
          <w:rFonts w:cs="Calibri"/>
          <w:b/>
          <w:bCs/>
          <w:i/>
          <w:iCs/>
          <w:color w:val="000000"/>
          <w:sz w:val="22"/>
          <w:szCs w:val="22"/>
          <w:lang w:eastAsia="ja-JP"/>
        </w:rPr>
        <w:t>Sidelink</w:t>
      </w:r>
      <w:proofErr w:type="spellEnd"/>
      <w:r w:rsidRPr="00DA2527">
        <w:rPr>
          <w:rFonts w:cs="Calibri"/>
          <w:b/>
          <w:bCs/>
          <w:i/>
          <w:iCs/>
          <w:color w:val="000000"/>
          <w:sz w:val="22"/>
          <w:szCs w:val="22"/>
          <w:lang w:eastAsia="ja-JP"/>
        </w:rPr>
        <w:t xml:space="preserve"> DRX</w:t>
      </w:r>
      <w:r w:rsidR="007B27BF">
        <w:rPr>
          <w:rFonts w:cs="Calibri"/>
          <w:b/>
          <w:bCs/>
          <w:i/>
          <w:iCs/>
          <w:color w:val="000000"/>
          <w:sz w:val="22"/>
          <w:szCs w:val="22"/>
          <w:lang w:eastAsia="ja-JP"/>
        </w:rPr>
        <w:t xml:space="preserve"> configuration</w:t>
      </w:r>
      <w:r w:rsidRPr="00DA2527">
        <w:rPr>
          <w:rFonts w:cs="Calibri"/>
          <w:b/>
          <w:bCs/>
          <w:i/>
          <w:iCs/>
          <w:color w:val="000000"/>
          <w:sz w:val="22"/>
          <w:szCs w:val="22"/>
          <w:lang w:eastAsia="ja-JP"/>
        </w:rPr>
        <w:t xml:space="preserve"> </w:t>
      </w:r>
      <w:r w:rsidR="007B27BF">
        <w:rPr>
          <w:rFonts w:cs="Calibri"/>
          <w:b/>
          <w:bCs/>
          <w:i/>
          <w:iCs/>
          <w:color w:val="000000"/>
          <w:sz w:val="22"/>
          <w:szCs w:val="22"/>
          <w:lang w:eastAsia="ja-JP"/>
        </w:rPr>
        <w:t>should</w:t>
      </w:r>
      <w:r w:rsidRPr="00DA2527">
        <w:rPr>
          <w:rFonts w:cs="Calibri"/>
          <w:b/>
          <w:bCs/>
          <w:i/>
          <w:iCs/>
          <w:color w:val="000000"/>
          <w:sz w:val="22"/>
          <w:szCs w:val="22"/>
          <w:lang w:eastAsia="ja-JP"/>
        </w:rPr>
        <w:t xml:space="preserve"> be considered for managing keep-alive procedure at higher layer.</w:t>
      </w:r>
    </w:p>
    <w:p w14:paraId="74608DDA" w14:textId="77777777" w:rsidR="00AD172A" w:rsidRPr="0049467D" w:rsidRDefault="00AD172A" w:rsidP="0049467D">
      <w:pPr>
        <w:rPr>
          <w:lang w:eastAsia="zh-CN"/>
        </w:rPr>
      </w:pPr>
    </w:p>
    <w:p w14:paraId="034395A0" w14:textId="77777777" w:rsidR="00440C2B" w:rsidRPr="00692DEB" w:rsidRDefault="00440C2B" w:rsidP="00440C2B">
      <w:pPr>
        <w:pStyle w:val="Heading1"/>
        <w:rPr>
          <w:b/>
          <w:lang w:val="en-US"/>
        </w:rPr>
      </w:pPr>
      <w:r>
        <w:rPr>
          <w:lang w:val="en-US"/>
        </w:rPr>
        <w:t>Conclusion</w:t>
      </w:r>
    </w:p>
    <w:p w14:paraId="52CFD56B" w14:textId="30AED773" w:rsidR="004C4F7D" w:rsidRDefault="00C231DA" w:rsidP="004C4F7D">
      <w:pPr>
        <w:rPr>
          <w:sz w:val="22"/>
          <w:szCs w:val="22"/>
        </w:rPr>
      </w:pPr>
      <w:r w:rsidRPr="00136E3C">
        <w:rPr>
          <w:sz w:val="22"/>
          <w:szCs w:val="22"/>
        </w:rPr>
        <w:t xml:space="preserve">In this contribution, </w:t>
      </w:r>
      <w:r w:rsidR="00CD2926" w:rsidRPr="00136E3C">
        <w:rPr>
          <w:sz w:val="22"/>
          <w:szCs w:val="22"/>
        </w:rPr>
        <w:t xml:space="preserve">we </w:t>
      </w:r>
      <w:r w:rsidR="00F471CD" w:rsidRPr="00136E3C">
        <w:rPr>
          <w:sz w:val="22"/>
          <w:szCs w:val="22"/>
        </w:rPr>
        <w:t>discuss</w:t>
      </w:r>
      <w:r w:rsidR="006558F1">
        <w:rPr>
          <w:sz w:val="22"/>
          <w:szCs w:val="22"/>
        </w:rPr>
        <w:t>ed</w:t>
      </w:r>
      <w:r w:rsidR="00F471CD" w:rsidRPr="00136E3C">
        <w:rPr>
          <w:sz w:val="22"/>
          <w:szCs w:val="22"/>
        </w:rPr>
        <w:t xml:space="preserve"> </w:t>
      </w:r>
      <w:r w:rsidR="0023245E">
        <w:rPr>
          <w:sz w:val="22"/>
          <w:szCs w:val="22"/>
        </w:rPr>
        <w:t xml:space="preserve">the potential impact of </w:t>
      </w:r>
      <w:proofErr w:type="spellStart"/>
      <w:r w:rsidR="0023245E" w:rsidRPr="00AC4E21">
        <w:rPr>
          <w:sz w:val="22"/>
          <w:szCs w:val="22"/>
        </w:rPr>
        <w:t>sidelink</w:t>
      </w:r>
      <w:proofErr w:type="spellEnd"/>
      <w:r w:rsidR="0023245E" w:rsidRPr="00AC4E21">
        <w:rPr>
          <w:sz w:val="22"/>
          <w:szCs w:val="22"/>
        </w:rPr>
        <w:t xml:space="preserve"> DRX </w:t>
      </w:r>
      <w:r w:rsidR="0023245E">
        <w:rPr>
          <w:sz w:val="22"/>
          <w:szCs w:val="22"/>
        </w:rPr>
        <w:t>to radio link failure (RLF) and Keep-alive for PC5 RRC connection</w:t>
      </w:r>
      <w:r w:rsidR="008E282F" w:rsidRPr="00AC4E21">
        <w:rPr>
          <w:sz w:val="22"/>
          <w:szCs w:val="22"/>
        </w:rPr>
        <w:t xml:space="preserve"> </w:t>
      </w:r>
      <w:r w:rsidR="004C4F7D" w:rsidRPr="00136E3C">
        <w:rPr>
          <w:sz w:val="22"/>
          <w:szCs w:val="22"/>
        </w:rPr>
        <w:t xml:space="preserve">with the following </w:t>
      </w:r>
      <w:r w:rsidR="00E179A3">
        <w:rPr>
          <w:sz w:val="22"/>
          <w:szCs w:val="22"/>
        </w:rPr>
        <w:t xml:space="preserve">observations and </w:t>
      </w:r>
      <w:r w:rsidR="004C4F7D" w:rsidRPr="00136E3C">
        <w:rPr>
          <w:sz w:val="22"/>
          <w:szCs w:val="22"/>
        </w:rPr>
        <w:t>proposals.</w:t>
      </w:r>
    </w:p>
    <w:p w14:paraId="20E3DD8C" w14:textId="68784917" w:rsidR="00193085" w:rsidRPr="00193085" w:rsidRDefault="00193085" w:rsidP="00193085">
      <w:pPr>
        <w:pStyle w:val="paragraph"/>
        <w:spacing w:before="0" w:beforeAutospacing="0" w:after="120" w:afterAutospacing="0"/>
        <w:textAlignment w:val="baseline"/>
        <w:rPr>
          <w:rFonts w:cs="Calibri"/>
          <w:color w:val="000000"/>
          <w:sz w:val="22"/>
          <w:szCs w:val="22"/>
          <w:lang w:eastAsia="ja-JP"/>
        </w:rPr>
      </w:pPr>
      <w:r w:rsidRPr="00193085">
        <w:rPr>
          <w:rFonts w:cs="Calibri"/>
          <w:b/>
          <w:bCs/>
          <w:color w:val="000000"/>
          <w:sz w:val="22"/>
          <w:szCs w:val="22"/>
          <w:lang w:eastAsia="ja-JP"/>
        </w:rPr>
        <w:t>Observation 1</w:t>
      </w:r>
      <w:r w:rsidRPr="00193085">
        <w:rPr>
          <w:rFonts w:cs="Calibri"/>
          <w:color w:val="000000"/>
          <w:sz w:val="22"/>
          <w:szCs w:val="22"/>
          <w:lang w:eastAsia="ja-JP"/>
        </w:rPr>
        <w:t xml:space="preserve">. For unicast, the SL DRX is directional and the time interval between paired UE's SL DRX On duration may cause delay between </w:t>
      </w:r>
      <w:proofErr w:type="spellStart"/>
      <w:r w:rsidRPr="00193085">
        <w:rPr>
          <w:rFonts w:cs="Calibri"/>
          <w:i/>
          <w:iCs/>
          <w:color w:val="000000"/>
          <w:sz w:val="22"/>
          <w:szCs w:val="22"/>
          <w:lang w:eastAsia="ja-JP"/>
        </w:rPr>
        <w:t>RRCReconfigurationSidelink</w:t>
      </w:r>
      <w:proofErr w:type="spellEnd"/>
      <w:r w:rsidRPr="00193085">
        <w:rPr>
          <w:rFonts w:cs="Calibri"/>
          <w:color w:val="000000"/>
          <w:sz w:val="22"/>
          <w:szCs w:val="22"/>
          <w:lang w:eastAsia="ja-JP"/>
        </w:rPr>
        <w:t xml:space="preserve"> and </w:t>
      </w:r>
      <w:r w:rsidRPr="00193085">
        <w:rPr>
          <w:rFonts w:cs="Calibri"/>
          <w:i/>
          <w:iCs/>
          <w:color w:val="000000"/>
          <w:sz w:val="22"/>
          <w:szCs w:val="22"/>
          <w:lang w:eastAsia="ja-JP"/>
        </w:rPr>
        <w:t>RRCReconfigurationFailureSidelink</w:t>
      </w:r>
      <w:r w:rsidRPr="00193085">
        <w:rPr>
          <w:rFonts w:cs="Calibri"/>
          <w:color w:val="000000"/>
          <w:sz w:val="22"/>
          <w:szCs w:val="22"/>
          <w:lang w:eastAsia="ja-JP"/>
        </w:rPr>
        <w:t> or </w:t>
      </w:r>
      <w:r w:rsidRPr="00193085">
        <w:rPr>
          <w:rFonts w:cs="Calibri"/>
          <w:i/>
          <w:iCs/>
          <w:color w:val="000000"/>
          <w:sz w:val="22"/>
          <w:szCs w:val="22"/>
          <w:lang w:eastAsia="ja-JP"/>
        </w:rPr>
        <w:t>RRCReconfigurationCompleteSidelink</w:t>
      </w:r>
      <w:r w:rsidRPr="00193085">
        <w:rPr>
          <w:rFonts w:cs="Calibri"/>
          <w:color w:val="000000"/>
          <w:sz w:val="22"/>
          <w:szCs w:val="22"/>
          <w:lang w:eastAsia="ja-JP"/>
        </w:rPr>
        <w:t>. </w:t>
      </w:r>
    </w:p>
    <w:p w14:paraId="713E81FC" w14:textId="7ABE39D9" w:rsidR="00193085" w:rsidRPr="00193085" w:rsidRDefault="00193085" w:rsidP="00193085">
      <w:pPr>
        <w:pStyle w:val="paragraph"/>
        <w:spacing w:before="0" w:beforeAutospacing="0" w:after="120" w:afterAutospacing="0"/>
        <w:textAlignment w:val="baseline"/>
        <w:rPr>
          <w:rFonts w:cs="Calibri"/>
          <w:color w:val="000000"/>
          <w:sz w:val="22"/>
          <w:szCs w:val="22"/>
          <w:lang w:eastAsia="ja-JP"/>
        </w:rPr>
      </w:pPr>
      <w:r w:rsidRPr="00193085">
        <w:rPr>
          <w:rFonts w:cs="Calibri"/>
          <w:b/>
          <w:bCs/>
          <w:color w:val="000000"/>
          <w:sz w:val="22"/>
          <w:szCs w:val="22"/>
          <w:lang w:eastAsia="ja-JP"/>
        </w:rPr>
        <w:t>Observation 2</w:t>
      </w:r>
      <w:r w:rsidRPr="00193085">
        <w:rPr>
          <w:rFonts w:cs="Calibri"/>
          <w:color w:val="000000"/>
          <w:sz w:val="22"/>
          <w:szCs w:val="22"/>
          <w:lang w:eastAsia="ja-JP"/>
        </w:rPr>
        <w:t xml:space="preserve">. For unicast, if the delay caused by directional SL DRX is larger than the timer T400 value configured, the </w:t>
      </w:r>
      <w:r w:rsidR="007B27BF">
        <w:rPr>
          <w:rFonts w:cs="Calibri"/>
          <w:color w:val="000000"/>
          <w:sz w:val="22"/>
          <w:szCs w:val="22"/>
          <w:lang w:eastAsia="ja-JP"/>
        </w:rPr>
        <w:t xml:space="preserve">timer </w:t>
      </w:r>
      <w:r w:rsidRPr="00193085">
        <w:rPr>
          <w:rFonts w:cs="Calibri"/>
          <w:color w:val="000000"/>
          <w:sz w:val="22"/>
          <w:szCs w:val="22"/>
          <w:lang w:eastAsia="ja-JP"/>
        </w:rPr>
        <w:t xml:space="preserve">T400 may expire before an </w:t>
      </w:r>
      <w:proofErr w:type="spellStart"/>
      <w:r w:rsidRPr="00193085">
        <w:rPr>
          <w:rFonts w:cs="Calibri"/>
          <w:i/>
          <w:iCs/>
          <w:color w:val="000000"/>
          <w:sz w:val="22"/>
          <w:szCs w:val="22"/>
          <w:lang w:eastAsia="ja-JP"/>
        </w:rPr>
        <w:t>RRCReconfigurationFailureSidelink</w:t>
      </w:r>
      <w:proofErr w:type="spellEnd"/>
      <w:r w:rsidRPr="00193085">
        <w:rPr>
          <w:rFonts w:cs="Calibri"/>
          <w:color w:val="000000"/>
          <w:sz w:val="22"/>
          <w:szCs w:val="22"/>
          <w:lang w:eastAsia="ja-JP"/>
        </w:rPr>
        <w:t xml:space="preserve"> or </w:t>
      </w:r>
      <w:proofErr w:type="spellStart"/>
      <w:r w:rsidRPr="00193085">
        <w:rPr>
          <w:rFonts w:cs="Calibri"/>
          <w:i/>
          <w:iCs/>
          <w:color w:val="000000"/>
          <w:sz w:val="22"/>
          <w:szCs w:val="22"/>
          <w:lang w:eastAsia="ja-JP"/>
        </w:rPr>
        <w:t>RRCReconfigurationCompleteSidelink</w:t>
      </w:r>
      <w:proofErr w:type="spellEnd"/>
      <w:r w:rsidRPr="00193085">
        <w:rPr>
          <w:rFonts w:cs="Calibri"/>
          <w:color w:val="000000"/>
          <w:sz w:val="22"/>
          <w:szCs w:val="22"/>
          <w:lang w:eastAsia="ja-JP"/>
        </w:rPr>
        <w:t> is received. Therefore, PC5 radio link failure may be falsely declared. </w:t>
      </w:r>
    </w:p>
    <w:p w14:paraId="060D86D4" w14:textId="3AED2DBF" w:rsidR="00193085" w:rsidRPr="00193085" w:rsidRDefault="00193085" w:rsidP="00193085">
      <w:pPr>
        <w:pStyle w:val="paragraph"/>
        <w:spacing w:before="0" w:beforeAutospacing="0" w:after="120" w:afterAutospacing="0"/>
        <w:textAlignment w:val="baseline"/>
        <w:rPr>
          <w:rFonts w:cs="Calibri"/>
          <w:color w:val="000000"/>
          <w:sz w:val="22"/>
          <w:szCs w:val="22"/>
          <w:lang w:eastAsia="ja-JP"/>
        </w:rPr>
      </w:pPr>
      <w:r w:rsidRPr="00193085">
        <w:rPr>
          <w:rFonts w:cs="Calibri"/>
          <w:b/>
          <w:bCs/>
          <w:color w:val="000000"/>
          <w:sz w:val="22"/>
          <w:szCs w:val="22"/>
          <w:lang w:eastAsia="ja-JP"/>
        </w:rPr>
        <w:t>Proposal 1</w:t>
      </w:r>
      <w:r w:rsidRPr="00193085">
        <w:rPr>
          <w:rFonts w:cs="Calibri"/>
          <w:color w:val="000000"/>
          <w:sz w:val="22"/>
          <w:szCs w:val="22"/>
          <w:lang w:eastAsia="ja-JP"/>
        </w:rPr>
        <w:t xml:space="preserve">. </w:t>
      </w:r>
      <w:proofErr w:type="spellStart"/>
      <w:r w:rsidRPr="00193085">
        <w:rPr>
          <w:rFonts w:cs="Calibri"/>
          <w:color w:val="000000"/>
          <w:sz w:val="22"/>
          <w:szCs w:val="22"/>
          <w:lang w:eastAsia="ja-JP"/>
        </w:rPr>
        <w:t>Sidelink</w:t>
      </w:r>
      <w:proofErr w:type="spellEnd"/>
      <w:r w:rsidRPr="00193085">
        <w:rPr>
          <w:rFonts w:cs="Calibri"/>
          <w:color w:val="000000"/>
          <w:sz w:val="22"/>
          <w:szCs w:val="22"/>
          <w:lang w:eastAsia="ja-JP"/>
        </w:rPr>
        <w:t xml:space="preserve"> DRX </w:t>
      </w:r>
      <w:r w:rsidR="007B27BF">
        <w:rPr>
          <w:rFonts w:cs="Calibri"/>
          <w:color w:val="000000"/>
          <w:sz w:val="22"/>
          <w:szCs w:val="22"/>
          <w:lang w:eastAsia="ja-JP"/>
        </w:rPr>
        <w:t xml:space="preserve">configuration should </w:t>
      </w:r>
      <w:r w:rsidRPr="00193085">
        <w:rPr>
          <w:rFonts w:cs="Calibri"/>
          <w:color w:val="000000"/>
          <w:sz w:val="22"/>
          <w:szCs w:val="22"/>
          <w:lang w:eastAsia="ja-JP"/>
        </w:rPr>
        <w:t xml:space="preserve">be considered for setting timer T400 properly to avoid false PC5 RLF caused by </w:t>
      </w:r>
      <w:proofErr w:type="spellStart"/>
      <w:r w:rsidRPr="00193085">
        <w:rPr>
          <w:rFonts w:cs="Calibri"/>
          <w:color w:val="000000"/>
          <w:sz w:val="22"/>
          <w:szCs w:val="22"/>
          <w:lang w:eastAsia="ja-JP"/>
        </w:rPr>
        <w:t>sidelink</w:t>
      </w:r>
      <w:proofErr w:type="spellEnd"/>
      <w:r w:rsidRPr="00193085">
        <w:rPr>
          <w:rFonts w:cs="Calibri"/>
          <w:color w:val="000000"/>
          <w:sz w:val="22"/>
          <w:szCs w:val="22"/>
          <w:lang w:eastAsia="ja-JP"/>
        </w:rPr>
        <w:t xml:space="preserve"> DRX. </w:t>
      </w:r>
    </w:p>
    <w:p w14:paraId="2245F9F0" w14:textId="5E2D01B9" w:rsidR="00193085" w:rsidRPr="00193085" w:rsidRDefault="00193085" w:rsidP="00193085">
      <w:pPr>
        <w:pStyle w:val="paragraph"/>
        <w:spacing w:before="0" w:beforeAutospacing="0" w:after="120" w:afterAutospacing="0"/>
        <w:textAlignment w:val="baseline"/>
        <w:rPr>
          <w:rFonts w:cs="Calibri"/>
          <w:color w:val="000000"/>
          <w:sz w:val="22"/>
          <w:szCs w:val="22"/>
          <w:lang w:eastAsia="ja-JP"/>
        </w:rPr>
      </w:pPr>
      <w:r w:rsidRPr="00193085">
        <w:rPr>
          <w:rFonts w:cs="Calibri"/>
          <w:b/>
          <w:bCs/>
          <w:color w:val="000000"/>
          <w:sz w:val="22"/>
          <w:szCs w:val="22"/>
          <w:lang w:eastAsia="ja-JP"/>
        </w:rPr>
        <w:t>Observation 3</w:t>
      </w:r>
      <w:r w:rsidRPr="00193085">
        <w:rPr>
          <w:rFonts w:cs="Calibri"/>
          <w:color w:val="000000"/>
          <w:sz w:val="22"/>
          <w:szCs w:val="22"/>
          <w:lang w:eastAsia="ja-JP"/>
        </w:rPr>
        <w:t xml:space="preserve">. If the upper layer is not aware of </w:t>
      </w:r>
      <w:proofErr w:type="spellStart"/>
      <w:r w:rsidRPr="00193085">
        <w:rPr>
          <w:rFonts w:cs="Calibri"/>
          <w:color w:val="000000"/>
          <w:sz w:val="22"/>
          <w:szCs w:val="22"/>
          <w:lang w:eastAsia="ja-JP"/>
        </w:rPr>
        <w:t>sidelink</w:t>
      </w:r>
      <w:proofErr w:type="spellEnd"/>
      <w:r w:rsidRPr="00193085">
        <w:rPr>
          <w:rFonts w:cs="Calibri"/>
          <w:color w:val="000000"/>
          <w:sz w:val="22"/>
          <w:szCs w:val="22"/>
          <w:lang w:eastAsia="ja-JP"/>
        </w:rPr>
        <w:t xml:space="preserve"> DRX configuration, the keep-alive message exchanges may be delayed by </w:t>
      </w:r>
      <w:r w:rsidR="007B27BF">
        <w:rPr>
          <w:rFonts w:cs="Calibri"/>
          <w:color w:val="000000"/>
          <w:sz w:val="22"/>
          <w:szCs w:val="22"/>
          <w:lang w:eastAsia="ja-JP"/>
        </w:rPr>
        <w:t xml:space="preserve">directional </w:t>
      </w:r>
      <w:proofErr w:type="spellStart"/>
      <w:r w:rsidRPr="00193085">
        <w:rPr>
          <w:rFonts w:cs="Calibri"/>
          <w:color w:val="000000"/>
          <w:sz w:val="22"/>
          <w:szCs w:val="22"/>
          <w:lang w:eastAsia="ja-JP"/>
        </w:rPr>
        <w:t>sidelink</w:t>
      </w:r>
      <w:proofErr w:type="spellEnd"/>
      <w:r w:rsidRPr="00193085">
        <w:rPr>
          <w:rFonts w:cs="Calibri"/>
          <w:color w:val="000000"/>
          <w:sz w:val="22"/>
          <w:szCs w:val="22"/>
          <w:lang w:eastAsia="ja-JP"/>
        </w:rPr>
        <w:t xml:space="preserve"> DRX and thus PC5 connection may be falsely released.</w:t>
      </w:r>
    </w:p>
    <w:p w14:paraId="71924054" w14:textId="77777777" w:rsidR="00193085" w:rsidRPr="00193085" w:rsidRDefault="00193085" w:rsidP="00193085">
      <w:pPr>
        <w:pStyle w:val="paragraph"/>
        <w:spacing w:before="0" w:beforeAutospacing="0" w:after="120" w:afterAutospacing="0"/>
        <w:textAlignment w:val="baseline"/>
        <w:rPr>
          <w:rFonts w:cs="Calibri"/>
          <w:color w:val="000000"/>
          <w:sz w:val="22"/>
          <w:szCs w:val="22"/>
          <w:lang w:eastAsia="ja-JP"/>
        </w:rPr>
      </w:pPr>
      <w:r w:rsidRPr="00193085">
        <w:rPr>
          <w:rFonts w:cs="Calibri"/>
          <w:b/>
          <w:bCs/>
          <w:color w:val="000000"/>
          <w:sz w:val="22"/>
          <w:szCs w:val="22"/>
          <w:lang w:eastAsia="ja-JP"/>
        </w:rPr>
        <w:t>Proposal 2</w:t>
      </w:r>
      <w:r w:rsidRPr="00193085">
        <w:rPr>
          <w:rFonts w:cs="Calibri"/>
          <w:color w:val="000000"/>
          <w:sz w:val="22"/>
          <w:szCs w:val="22"/>
          <w:lang w:eastAsia="ja-JP"/>
        </w:rPr>
        <w:t xml:space="preserve">. RAN2 needs to discuss how to avoid PC5 connection release caused by </w:t>
      </w:r>
      <w:proofErr w:type="spellStart"/>
      <w:r w:rsidRPr="00193085">
        <w:rPr>
          <w:rFonts w:cs="Calibri"/>
          <w:color w:val="000000"/>
          <w:sz w:val="22"/>
          <w:szCs w:val="22"/>
          <w:lang w:eastAsia="ja-JP"/>
        </w:rPr>
        <w:t>sidelink</w:t>
      </w:r>
      <w:proofErr w:type="spellEnd"/>
      <w:r w:rsidRPr="00193085">
        <w:rPr>
          <w:rFonts w:cs="Calibri"/>
          <w:color w:val="000000"/>
          <w:sz w:val="22"/>
          <w:szCs w:val="22"/>
          <w:lang w:eastAsia="ja-JP"/>
        </w:rPr>
        <w:t xml:space="preserve"> DRX. </w:t>
      </w:r>
    </w:p>
    <w:p w14:paraId="12BAD60C" w14:textId="467C985E" w:rsidR="00193085" w:rsidRPr="00193085" w:rsidRDefault="00193085" w:rsidP="00193085">
      <w:pPr>
        <w:pStyle w:val="paragraph"/>
        <w:spacing w:before="0" w:beforeAutospacing="0" w:after="120" w:afterAutospacing="0"/>
        <w:textAlignment w:val="baseline"/>
        <w:rPr>
          <w:rFonts w:cs="Calibri"/>
          <w:color w:val="000000"/>
          <w:sz w:val="22"/>
          <w:szCs w:val="22"/>
          <w:lang w:eastAsia="ja-JP"/>
        </w:rPr>
      </w:pPr>
      <w:r w:rsidRPr="00193085">
        <w:rPr>
          <w:rFonts w:cs="Calibri"/>
          <w:b/>
          <w:bCs/>
          <w:color w:val="000000"/>
          <w:sz w:val="22"/>
          <w:szCs w:val="22"/>
          <w:lang w:eastAsia="ja-JP"/>
        </w:rPr>
        <w:t>Proposal 3</w:t>
      </w:r>
      <w:r w:rsidRPr="00193085">
        <w:rPr>
          <w:rFonts w:cs="Calibri"/>
          <w:color w:val="000000"/>
          <w:sz w:val="22"/>
          <w:szCs w:val="22"/>
          <w:lang w:eastAsia="ja-JP"/>
        </w:rPr>
        <w:t xml:space="preserve">. </w:t>
      </w:r>
      <w:proofErr w:type="spellStart"/>
      <w:r w:rsidRPr="00193085">
        <w:rPr>
          <w:rFonts w:cs="Calibri"/>
          <w:color w:val="000000"/>
          <w:sz w:val="22"/>
          <w:szCs w:val="22"/>
          <w:lang w:eastAsia="ja-JP"/>
        </w:rPr>
        <w:t>Sidelink</w:t>
      </w:r>
      <w:proofErr w:type="spellEnd"/>
      <w:r w:rsidRPr="00193085">
        <w:rPr>
          <w:rFonts w:cs="Calibri"/>
          <w:color w:val="000000"/>
          <w:sz w:val="22"/>
          <w:szCs w:val="22"/>
          <w:lang w:eastAsia="ja-JP"/>
        </w:rPr>
        <w:t xml:space="preserve"> DRX </w:t>
      </w:r>
      <w:r w:rsidR="007B27BF">
        <w:rPr>
          <w:rFonts w:cs="Calibri"/>
          <w:color w:val="000000"/>
          <w:sz w:val="22"/>
          <w:szCs w:val="22"/>
          <w:lang w:eastAsia="ja-JP"/>
        </w:rPr>
        <w:t xml:space="preserve">configuration should </w:t>
      </w:r>
      <w:r w:rsidRPr="00193085">
        <w:rPr>
          <w:rFonts w:cs="Calibri"/>
          <w:color w:val="000000"/>
          <w:sz w:val="22"/>
          <w:szCs w:val="22"/>
          <w:lang w:eastAsia="ja-JP"/>
        </w:rPr>
        <w:t>be considered for managing keep-alive procedure at higher layer.</w:t>
      </w:r>
    </w:p>
    <w:p w14:paraId="6C252CFE" w14:textId="4FFA243E" w:rsidR="00E179A3" w:rsidRPr="0053061D" w:rsidRDefault="00E179A3" w:rsidP="0082664D">
      <w:pPr>
        <w:spacing w:after="120"/>
        <w:rPr>
          <w:rFonts w:cs="Calibri"/>
          <w:color w:val="C00000"/>
          <w:sz w:val="22"/>
          <w:szCs w:val="22"/>
        </w:rPr>
      </w:pPr>
    </w:p>
    <w:p w14:paraId="084538FD" w14:textId="77777777" w:rsidR="00C20C06" w:rsidRPr="00692DEB" w:rsidRDefault="004B3D91" w:rsidP="005B4F84">
      <w:pPr>
        <w:pStyle w:val="Heading1"/>
        <w:rPr>
          <w:lang w:val="en-US"/>
        </w:rPr>
      </w:pPr>
      <w:r w:rsidRPr="00692DEB">
        <w:rPr>
          <w:lang w:val="en-US"/>
        </w:rPr>
        <w:t>References</w:t>
      </w:r>
    </w:p>
    <w:p w14:paraId="4A3D7F29" w14:textId="24B243D5" w:rsidR="000064FA" w:rsidRPr="0082664D" w:rsidRDefault="004E545C" w:rsidP="00634EE5">
      <w:pPr>
        <w:rPr>
          <w:sz w:val="22"/>
          <w:szCs w:val="22"/>
        </w:rPr>
      </w:pPr>
      <w:r w:rsidRPr="0082664D">
        <w:rPr>
          <w:sz w:val="22"/>
          <w:szCs w:val="22"/>
        </w:rPr>
        <w:t>[1]</w:t>
      </w:r>
      <w:r w:rsidR="000064FA" w:rsidRPr="0082664D">
        <w:rPr>
          <w:sz w:val="22"/>
          <w:szCs w:val="22"/>
        </w:rPr>
        <w:t xml:space="preserve"> RAN2 V2X/</w:t>
      </w:r>
      <w:proofErr w:type="spellStart"/>
      <w:r w:rsidR="000064FA" w:rsidRPr="0082664D">
        <w:rPr>
          <w:sz w:val="22"/>
          <w:szCs w:val="22"/>
        </w:rPr>
        <w:t>SLe</w:t>
      </w:r>
      <w:proofErr w:type="spellEnd"/>
      <w:r w:rsidR="000064FA" w:rsidRPr="0082664D">
        <w:rPr>
          <w:sz w:val="22"/>
          <w:szCs w:val="22"/>
        </w:rPr>
        <w:t xml:space="preserve"> session chair final notes, “</w:t>
      </w:r>
      <w:r w:rsidR="000064FA" w:rsidRPr="00957C2E">
        <w:rPr>
          <w:sz w:val="22"/>
          <w:szCs w:val="22"/>
        </w:rPr>
        <w:t xml:space="preserve">RAN2-114-e_LTE V2X_Rel16 NR SL_Rel17 NR SL </w:t>
      </w:r>
      <w:proofErr w:type="spellStart"/>
      <w:r w:rsidR="000064FA" w:rsidRPr="00957C2E">
        <w:rPr>
          <w:sz w:val="22"/>
          <w:szCs w:val="22"/>
        </w:rPr>
        <w:t>enh_EoM</w:t>
      </w:r>
      <w:proofErr w:type="spellEnd"/>
      <w:r w:rsidR="000064FA" w:rsidRPr="0082664D">
        <w:rPr>
          <w:sz w:val="22"/>
          <w:szCs w:val="22"/>
        </w:rPr>
        <w:t xml:space="preserve">”, </w:t>
      </w:r>
      <w:r w:rsidR="000064FA" w:rsidRPr="00957C2E">
        <w:rPr>
          <w:sz w:val="22"/>
          <w:szCs w:val="22"/>
        </w:rPr>
        <w:t>RAN2 #114e meeting, May 19 – 27, 2021, 2021.</w:t>
      </w:r>
    </w:p>
    <w:p w14:paraId="37D6EAEE" w14:textId="4AFF760A" w:rsidR="00FF1341" w:rsidRDefault="00FF1341" w:rsidP="0049467D">
      <w:pPr>
        <w:rPr>
          <w:sz w:val="22"/>
          <w:szCs w:val="22"/>
        </w:rPr>
      </w:pPr>
    </w:p>
    <w:p w14:paraId="456045B5" w14:textId="77777777" w:rsidR="00FF1341" w:rsidRPr="0082664D" w:rsidRDefault="00FF1341" w:rsidP="0049467D">
      <w:pPr>
        <w:rPr>
          <w:color w:val="auto"/>
          <w:sz w:val="22"/>
          <w:szCs w:val="22"/>
        </w:rPr>
      </w:pPr>
    </w:p>
    <w:p w14:paraId="556FF069" w14:textId="77777777" w:rsidR="004572EA" w:rsidRDefault="004572EA" w:rsidP="006C66BB"/>
    <w:sectPr w:rsidR="004572EA">
      <w:headerReference w:type="even"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AFF3E" w14:textId="77777777" w:rsidR="00C4579C" w:rsidRDefault="00C4579C">
      <w:r>
        <w:separator/>
      </w:r>
    </w:p>
    <w:p w14:paraId="057EDD18" w14:textId="77777777" w:rsidR="00C4579C" w:rsidRDefault="00C4579C"/>
  </w:endnote>
  <w:endnote w:type="continuationSeparator" w:id="0">
    <w:p w14:paraId="3AB8920F" w14:textId="77777777" w:rsidR="00C4579C" w:rsidRDefault="00C4579C">
      <w:r>
        <w:continuationSeparator/>
      </w:r>
    </w:p>
    <w:p w14:paraId="55C80D1C" w14:textId="77777777" w:rsidR="00C4579C" w:rsidRDefault="00C457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867A9" w14:textId="77777777" w:rsidR="00C4579C" w:rsidRDefault="00C4579C">
      <w:r>
        <w:separator/>
      </w:r>
    </w:p>
    <w:p w14:paraId="35ADB2E9" w14:textId="77777777" w:rsidR="00C4579C" w:rsidRDefault="00C4579C"/>
  </w:footnote>
  <w:footnote w:type="continuationSeparator" w:id="0">
    <w:p w14:paraId="3F34A10F" w14:textId="77777777" w:rsidR="00C4579C" w:rsidRDefault="00C4579C">
      <w:r>
        <w:continuationSeparator/>
      </w:r>
    </w:p>
    <w:p w14:paraId="61139CF5" w14:textId="77777777" w:rsidR="00C4579C" w:rsidRDefault="00C457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9E6D18"/>
    <w:multiLevelType w:val="hybridMultilevel"/>
    <w:tmpl w:val="69C8A532"/>
    <w:lvl w:ilvl="0" w:tplc="3C5E5AD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30038ED"/>
    <w:multiLevelType w:val="hybridMultilevel"/>
    <w:tmpl w:val="298A0E0A"/>
    <w:lvl w:ilvl="0" w:tplc="F7D681CE">
      <w:start w:val="1"/>
      <w:numFmt w:val="upperLetter"/>
      <w:lvlText w:val="%1)"/>
      <w:lvlJc w:val="left"/>
      <w:pPr>
        <w:ind w:left="720" w:hanging="360"/>
      </w:pPr>
      <w:rPr>
        <w:rFonts w:ascii="Arial" w:eastAsia="SimSu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B84E6D"/>
    <w:multiLevelType w:val="hybridMultilevel"/>
    <w:tmpl w:val="9AB22C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2B22CC"/>
    <w:multiLevelType w:val="hybridMultilevel"/>
    <w:tmpl w:val="9A427E6E"/>
    <w:lvl w:ilvl="0" w:tplc="102CD2E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E31B03"/>
    <w:multiLevelType w:val="multilevel"/>
    <w:tmpl w:val="22E31B03"/>
    <w:lvl w:ilvl="0">
      <w:start w:val="2"/>
      <w:numFmt w:val="bullet"/>
      <w:lvlText w:val="-"/>
      <w:lvlJc w:val="left"/>
      <w:pPr>
        <w:ind w:left="1494" w:hanging="360"/>
      </w:pPr>
      <w:rPr>
        <w:rFonts w:ascii="Arial" w:eastAsia="Times New Roman" w:hAnsi="Arial" w:cs="Arial" w:hint="default"/>
      </w:rPr>
    </w:lvl>
    <w:lvl w:ilvl="1">
      <w:start w:val="1"/>
      <w:numFmt w:val="bullet"/>
      <w:lvlText w:val="o"/>
      <w:lvlJc w:val="left"/>
      <w:pPr>
        <w:ind w:left="2432" w:hanging="360"/>
      </w:pPr>
      <w:rPr>
        <w:rFonts w:ascii="Courier New" w:hAnsi="Courier New" w:cs="Courier New" w:hint="default"/>
      </w:rPr>
    </w:lvl>
    <w:lvl w:ilvl="2">
      <w:start w:val="1"/>
      <w:numFmt w:val="bullet"/>
      <w:lvlText w:val=""/>
      <w:lvlJc w:val="left"/>
      <w:pPr>
        <w:ind w:left="3152" w:hanging="360"/>
      </w:pPr>
      <w:rPr>
        <w:rFonts w:ascii="Wingdings" w:hAnsi="Wingdings" w:hint="default"/>
      </w:rPr>
    </w:lvl>
    <w:lvl w:ilvl="3">
      <w:start w:val="1"/>
      <w:numFmt w:val="bullet"/>
      <w:lvlText w:val=""/>
      <w:lvlJc w:val="left"/>
      <w:pPr>
        <w:ind w:left="3872" w:hanging="360"/>
      </w:pPr>
      <w:rPr>
        <w:rFonts w:ascii="Symbol" w:hAnsi="Symbol" w:hint="default"/>
      </w:rPr>
    </w:lvl>
    <w:lvl w:ilvl="4">
      <w:start w:val="1"/>
      <w:numFmt w:val="bullet"/>
      <w:lvlText w:val="o"/>
      <w:lvlJc w:val="left"/>
      <w:pPr>
        <w:ind w:left="4592" w:hanging="360"/>
      </w:pPr>
      <w:rPr>
        <w:rFonts w:ascii="Courier New" w:hAnsi="Courier New" w:cs="Courier New" w:hint="default"/>
      </w:rPr>
    </w:lvl>
    <w:lvl w:ilvl="5">
      <w:start w:val="1"/>
      <w:numFmt w:val="bullet"/>
      <w:lvlText w:val=""/>
      <w:lvlJc w:val="left"/>
      <w:pPr>
        <w:ind w:left="5312" w:hanging="360"/>
      </w:pPr>
      <w:rPr>
        <w:rFonts w:ascii="Wingdings" w:hAnsi="Wingdings" w:hint="default"/>
      </w:rPr>
    </w:lvl>
    <w:lvl w:ilvl="6">
      <w:start w:val="1"/>
      <w:numFmt w:val="bullet"/>
      <w:lvlText w:val=""/>
      <w:lvlJc w:val="left"/>
      <w:pPr>
        <w:ind w:left="6032" w:hanging="360"/>
      </w:pPr>
      <w:rPr>
        <w:rFonts w:ascii="Symbol" w:hAnsi="Symbol" w:hint="default"/>
      </w:rPr>
    </w:lvl>
    <w:lvl w:ilvl="7">
      <w:start w:val="1"/>
      <w:numFmt w:val="bullet"/>
      <w:lvlText w:val="o"/>
      <w:lvlJc w:val="left"/>
      <w:pPr>
        <w:ind w:left="6752" w:hanging="360"/>
      </w:pPr>
      <w:rPr>
        <w:rFonts w:ascii="Courier New" w:hAnsi="Courier New" w:cs="Courier New" w:hint="default"/>
      </w:rPr>
    </w:lvl>
    <w:lvl w:ilvl="8">
      <w:start w:val="1"/>
      <w:numFmt w:val="bullet"/>
      <w:lvlText w:val=""/>
      <w:lvlJc w:val="left"/>
      <w:pPr>
        <w:ind w:left="7472" w:hanging="360"/>
      </w:pPr>
      <w:rPr>
        <w:rFonts w:ascii="Wingdings" w:hAnsi="Wingdings" w:hint="default"/>
      </w:rPr>
    </w:lvl>
  </w:abstractNum>
  <w:abstractNum w:abstractNumId="7" w15:restartNumberingAfterBreak="0">
    <w:nsid w:val="280E586F"/>
    <w:multiLevelType w:val="hybridMultilevel"/>
    <w:tmpl w:val="B53414AE"/>
    <w:lvl w:ilvl="0" w:tplc="D1C4D9A4">
      <w:start w:val="1"/>
      <w:numFmt w:val="bullet"/>
      <w:lvlText w:val="•"/>
      <w:lvlJc w:val="left"/>
      <w:pPr>
        <w:tabs>
          <w:tab w:val="num" w:pos="720"/>
        </w:tabs>
        <w:ind w:left="720" w:hanging="360"/>
      </w:pPr>
      <w:rPr>
        <w:rFonts w:ascii="Microsoft Sans Serif" w:hAnsi="Microsoft Sans Serif" w:hint="default"/>
      </w:rPr>
    </w:lvl>
    <w:lvl w:ilvl="1" w:tplc="F33AA5C8" w:tentative="1">
      <w:start w:val="1"/>
      <w:numFmt w:val="bullet"/>
      <w:lvlText w:val="•"/>
      <w:lvlJc w:val="left"/>
      <w:pPr>
        <w:tabs>
          <w:tab w:val="num" w:pos="1440"/>
        </w:tabs>
        <w:ind w:left="1440" w:hanging="360"/>
      </w:pPr>
      <w:rPr>
        <w:rFonts w:ascii="Microsoft Sans Serif" w:hAnsi="Microsoft Sans Serif" w:hint="default"/>
      </w:rPr>
    </w:lvl>
    <w:lvl w:ilvl="2" w:tplc="98A46D80">
      <w:start w:val="1"/>
      <w:numFmt w:val="bullet"/>
      <w:lvlText w:val="•"/>
      <w:lvlJc w:val="left"/>
      <w:pPr>
        <w:tabs>
          <w:tab w:val="num" w:pos="2160"/>
        </w:tabs>
        <w:ind w:left="2160" w:hanging="360"/>
      </w:pPr>
      <w:rPr>
        <w:rFonts w:ascii="Microsoft Sans Serif" w:hAnsi="Microsoft Sans Serif" w:hint="default"/>
      </w:rPr>
    </w:lvl>
    <w:lvl w:ilvl="3" w:tplc="3FB8C220" w:tentative="1">
      <w:start w:val="1"/>
      <w:numFmt w:val="bullet"/>
      <w:lvlText w:val="•"/>
      <w:lvlJc w:val="left"/>
      <w:pPr>
        <w:tabs>
          <w:tab w:val="num" w:pos="2880"/>
        </w:tabs>
        <w:ind w:left="2880" w:hanging="360"/>
      </w:pPr>
      <w:rPr>
        <w:rFonts w:ascii="Microsoft Sans Serif" w:hAnsi="Microsoft Sans Serif" w:hint="default"/>
      </w:rPr>
    </w:lvl>
    <w:lvl w:ilvl="4" w:tplc="B672E1A8" w:tentative="1">
      <w:start w:val="1"/>
      <w:numFmt w:val="bullet"/>
      <w:lvlText w:val="•"/>
      <w:lvlJc w:val="left"/>
      <w:pPr>
        <w:tabs>
          <w:tab w:val="num" w:pos="3600"/>
        </w:tabs>
        <w:ind w:left="3600" w:hanging="360"/>
      </w:pPr>
      <w:rPr>
        <w:rFonts w:ascii="Microsoft Sans Serif" w:hAnsi="Microsoft Sans Serif" w:hint="default"/>
      </w:rPr>
    </w:lvl>
    <w:lvl w:ilvl="5" w:tplc="AC780BAA" w:tentative="1">
      <w:start w:val="1"/>
      <w:numFmt w:val="bullet"/>
      <w:lvlText w:val="•"/>
      <w:lvlJc w:val="left"/>
      <w:pPr>
        <w:tabs>
          <w:tab w:val="num" w:pos="4320"/>
        </w:tabs>
        <w:ind w:left="4320" w:hanging="360"/>
      </w:pPr>
      <w:rPr>
        <w:rFonts w:ascii="Microsoft Sans Serif" w:hAnsi="Microsoft Sans Serif" w:hint="default"/>
      </w:rPr>
    </w:lvl>
    <w:lvl w:ilvl="6" w:tplc="E432195C" w:tentative="1">
      <w:start w:val="1"/>
      <w:numFmt w:val="bullet"/>
      <w:lvlText w:val="•"/>
      <w:lvlJc w:val="left"/>
      <w:pPr>
        <w:tabs>
          <w:tab w:val="num" w:pos="5040"/>
        </w:tabs>
        <w:ind w:left="5040" w:hanging="360"/>
      </w:pPr>
      <w:rPr>
        <w:rFonts w:ascii="Microsoft Sans Serif" w:hAnsi="Microsoft Sans Serif" w:hint="default"/>
      </w:rPr>
    </w:lvl>
    <w:lvl w:ilvl="7" w:tplc="2FAC27F0" w:tentative="1">
      <w:start w:val="1"/>
      <w:numFmt w:val="bullet"/>
      <w:lvlText w:val="•"/>
      <w:lvlJc w:val="left"/>
      <w:pPr>
        <w:tabs>
          <w:tab w:val="num" w:pos="5760"/>
        </w:tabs>
        <w:ind w:left="5760" w:hanging="360"/>
      </w:pPr>
      <w:rPr>
        <w:rFonts w:ascii="Microsoft Sans Serif" w:hAnsi="Microsoft Sans Serif" w:hint="default"/>
      </w:rPr>
    </w:lvl>
    <w:lvl w:ilvl="8" w:tplc="6A0830EA" w:tentative="1">
      <w:start w:val="1"/>
      <w:numFmt w:val="bullet"/>
      <w:lvlText w:val="•"/>
      <w:lvlJc w:val="left"/>
      <w:pPr>
        <w:tabs>
          <w:tab w:val="num" w:pos="6480"/>
        </w:tabs>
        <w:ind w:left="6480" w:hanging="360"/>
      </w:pPr>
      <w:rPr>
        <w:rFonts w:ascii="Microsoft Sans Serif" w:hAnsi="Microsoft Sans Serif" w:hint="default"/>
      </w:rPr>
    </w:lvl>
  </w:abstractNum>
  <w:abstractNum w:abstractNumId="8" w15:restartNumberingAfterBreak="0">
    <w:nsid w:val="2D4454CC"/>
    <w:multiLevelType w:val="hybridMultilevel"/>
    <w:tmpl w:val="2E8C10C8"/>
    <w:lvl w:ilvl="0" w:tplc="0254D092">
      <w:start w:val="1"/>
      <w:numFmt w:val="bullet"/>
      <w:lvlText w:val=""/>
      <w:lvlJc w:val="left"/>
      <w:pPr>
        <w:ind w:left="720" w:hanging="360"/>
      </w:pPr>
      <w:rPr>
        <w:rFonts w:ascii="Wingdings" w:eastAsia="Yu Mincho"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A64F44"/>
    <w:multiLevelType w:val="hybridMultilevel"/>
    <w:tmpl w:val="76063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311774"/>
    <w:multiLevelType w:val="multilevel"/>
    <w:tmpl w:val="CEBA2C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2B46914"/>
    <w:multiLevelType w:val="hybridMultilevel"/>
    <w:tmpl w:val="F35A5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F52419"/>
    <w:multiLevelType w:val="hybridMultilevel"/>
    <w:tmpl w:val="F7900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41F102FA"/>
    <w:multiLevelType w:val="hybridMultilevel"/>
    <w:tmpl w:val="DEB8D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B314EB"/>
    <w:multiLevelType w:val="hybridMultilevel"/>
    <w:tmpl w:val="7CBEF6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556AF1"/>
    <w:multiLevelType w:val="hybridMultilevel"/>
    <w:tmpl w:val="E4A633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0F4DD4"/>
    <w:multiLevelType w:val="hybridMultilevel"/>
    <w:tmpl w:val="9CA28D84"/>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 w15:restartNumberingAfterBreak="0">
    <w:nsid w:val="53C31DE2"/>
    <w:multiLevelType w:val="hybridMultilevel"/>
    <w:tmpl w:val="16703F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177CEB"/>
    <w:multiLevelType w:val="hybridMultilevel"/>
    <w:tmpl w:val="CF908260"/>
    <w:lvl w:ilvl="0" w:tplc="5B2C287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485CF0"/>
    <w:multiLevelType w:val="hybridMultilevel"/>
    <w:tmpl w:val="9CF86B12"/>
    <w:lvl w:ilvl="0" w:tplc="04090001">
      <w:start w:val="1"/>
      <w:numFmt w:val="bullet"/>
      <w:lvlText w:val=""/>
      <w:lvlJc w:val="left"/>
      <w:pPr>
        <w:ind w:left="821" w:hanging="360"/>
      </w:pPr>
      <w:rPr>
        <w:rFonts w:ascii="Symbol" w:hAnsi="Symbol" w:hint="default"/>
      </w:rPr>
    </w:lvl>
    <w:lvl w:ilvl="1" w:tplc="04090011">
      <w:start w:val="1"/>
      <w:numFmt w:val="decimal"/>
      <w:lvlText w:val="%2)"/>
      <w:lvlJc w:val="left"/>
      <w:pPr>
        <w:ind w:left="1541" w:hanging="360"/>
      </w:pPr>
      <w:rPr>
        <w:rFonts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22" w15:restartNumberingAfterBreak="0">
    <w:nsid w:val="5F032F89"/>
    <w:multiLevelType w:val="hybridMultilevel"/>
    <w:tmpl w:val="E4A633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015D0A"/>
    <w:multiLevelType w:val="hybridMultilevel"/>
    <w:tmpl w:val="E4427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4C5028"/>
    <w:multiLevelType w:val="hybridMultilevel"/>
    <w:tmpl w:val="50CC0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1E3DD3"/>
    <w:multiLevelType w:val="hybridMultilevel"/>
    <w:tmpl w:val="5C50CC98"/>
    <w:lvl w:ilvl="0" w:tplc="04090011">
      <w:start w:val="1"/>
      <w:numFmt w:val="decimal"/>
      <w:lvlText w:val="%1)"/>
      <w:lvlJc w:val="left"/>
      <w:pPr>
        <w:ind w:left="936" w:hanging="360"/>
      </w:pPr>
    </w:lvl>
    <w:lvl w:ilvl="1" w:tplc="04090001">
      <w:start w:val="1"/>
      <w:numFmt w:val="bullet"/>
      <w:lvlText w:val=""/>
      <w:lvlJc w:val="left"/>
      <w:pPr>
        <w:ind w:left="1656" w:hanging="360"/>
      </w:pPr>
      <w:rPr>
        <w:rFonts w:ascii="Symbol" w:hAnsi="Symbol" w:hint="default"/>
      </w:r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6" w15:restartNumberingAfterBreak="0">
    <w:nsid w:val="6D390504"/>
    <w:multiLevelType w:val="hybridMultilevel"/>
    <w:tmpl w:val="53C88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733AAA"/>
    <w:multiLevelType w:val="hybridMultilevel"/>
    <w:tmpl w:val="F12011E4"/>
    <w:lvl w:ilvl="0" w:tplc="FA682EA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29"/>
  </w:num>
  <w:num w:numId="3">
    <w:abstractNumId w:val="16"/>
  </w:num>
  <w:num w:numId="4">
    <w:abstractNumId w:val="27"/>
  </w:num>
  <w:num w:numId="5">
    <w:abstractNumId w:val="0"/>
  </w:num>
  <w:num w:numId="6">
    <w:abstractNumId w:val="13"/>
  </w:num>
  <w:num w:numId="7">
    <w:abstractNumId w:val="18"/>
  </w:num>
  <w:num w:numId="8">
    <w:abstractNumId w:val="9"/>
  </w:num>
  <w:num w:numId="9">
    <w:abstractNumId w:val="25"/>
  </w:num>
  <w:num w:numId="10">
    <w:abstractNumId w:val="21"/>
  </w:num>
  <w:num w:numId="11">
    <w:abstractNumId w:val="2"/>
  </w:num>
  <w:num w:numId="1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19"/>
  </w:num>
  <w:num w:numId="15">
    <w:abstractNumId w:val="23"/>
  </w:num>
  <w:num w:numId="16">
    <w:abstractNumId w:val="24"/>
  </w:num>
  <w:num w:numId="17">
    <w:abstractNumId w:val="0"/>
  </w:num>
  <w:num w:numId="18">
    <w:abstractNumId w:val="0"/>
  </w:num>
  <w:num w:numId="19">
    <w:abstractNumId w:val="17"/>
  </w:num>
  <w:num w:numId="20">
    <w:abstractNumId w:val="22"/>
  </w:num>
  <w:num w:numId="21">
    <w:abstractNumId w:val="11"/>
  </w:num>
  <w:num w:numId="22">
    <w:abstractNumId w:val="0"/>
  </w:num>
  <w:num w:numId="23">
    <w:abstractNumId w:val="28"/>
  </w:num>
  <w:num w:numId="24">
    <w:abstractNumId w:val="4"/>
  </w:num>
  <w:num w:numId="25">
    <w:abstractNumId w:val="5"/>
  </w:num>
  <w:num w:numId="26">
    <w:abstractNumId w:val="10"/>
  </w:num>
  <w:num w:numId="27">
    <w:abstractNumId w:val="26"/>
  </w:num>
  <w:num w:numId="28">
    <w:abstractNumId w:val="20"/>
  </w:num>
  <w:num w:numId="29">
    <w:abstractNumId w:val="7"/>
  </w:num>
  <w:num w:numId="30">
    <w:abstractNumId w:val="8"/>
  </w:num>
  <w:num w:numId="31">
    <w:abstractNumId w:val="15"/>
  </w:num>
  <w:num w:numId="32">
    <w:abstractNumId w:val="6"/>
  </w:num>
  <w:num w:numId="33">
    <w:abstractNumId w:val="3"/>
  </w:num>
  <w:num w:numId="34">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4FA"/>
    <w:rsid w:val="00006D4D"/>
    <w:rsid w:val="00007810"/>
    <w:rsid w:val="00007ED6"/>
    <w:rsid w:val="00010236"/>
    <w:rsid w:val="00010345"/>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25C2"/>
    <w:rsid w:val="00022769"/>
    <w:rsid w:val="00022B1F"/>
    <w:rsid w:val="00022CAC"/>
    <w:rsid w:val="00022DDE"/>
    <w:rsid w:val="00023561"/>
    <w:rsid w:val="000238EF"/>
    <w:rsid w:val="00024BA4"/>
    <w:rsid w:val="000254C7"/>
    <w:rsid w:val="00025788"/>
    <w:rsid w:val="00025EA8"/>
    <w:rsid w:val="000266FB"/>
    <w:rsid w:val="000269D8"/>
    <w:rsid w:val="00026AC2"/>
    <w:rsid w:val="00026CD5"/>
    <w:rsid w:val="000271D7"/>
    <w:rsid w:val="0003008C"/>
    <w:rsid w:val="00031410"/>
    <w:rsid w:val="0003156B"/>
    <w:rsid w:val="000315DB"/>
    <w:rsid w:val="000323D3"/>
    <w:rsid w:val="000326A4"/>
    <w:rsid w:val="00033473"/>
    <w:rsid w:val="000335C0"/>
    <w:rsid w:val="000337A4"/>
    <w:rsid w:val="00033A99"/>
    <w:rsid w:val="00034425"/>
    <w:rsid w:val="000345ED"/>
    <w:rsid w:val="0003546D"/>
    <w:rsid w:val="00037435"/>
    <w:rsid w:val="0003776B"/>
    <w:rsid w:val="00037D2C"/>
    <w:rsid w:val="00037DEE"/>
    <w:rsid w:val="00037ED7"/>
    <w:rsid w:val="000400F4"/>
    <w:rsid w:val="0004031A"/>
    <w:rsid w:val="00040A33"/>
    <w:rsid w:val="00040C4E"/>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3A94"/>
    <w:rsid w:val="00053D73"/>
    <w:rsid w:val="0005453F"/>
    <w:rsid w:val="00054780"/>
    <w:rsid w:val="00054DA6"/>
    <w:rsid w:val="0005501A"/>
    <w:rsid w:val="00055071"/>
    <w:rsid w:val="00055094"/>
    <w:rsid w:val="00055A73"/>
    <w:rsid w:val="000563C1"/>
    <w:rsid w:val="00056A9D"/>
    <w:rsid w:val="00056C34"/>
    <w:rsid w:val="00056EB0"/>
    <w:rsid w:val="00057080"/>
    <w:rsid w:val="0005765D"/>
    <w:rsid w:val="00060439"/>
    <w:rsid w:val="0006046E"/>
    <w:rsid w:val="000606C6"/>
    <w:rsid w:val="00060D1F"/>
    <w:rsid w:val="000612B7"/>
    <w:rsid w:val="00061927"/>
    <w:rsid w:val="00061C62"/>
    <w:rsid w:val="00061FB5"/>
    <w:rsid w:val="00062295"/>
    <w:rsid w:val="000633CD"/>
    <w:rsid w:val="00063658"/>
    <w:rsid w:val="0006381A"/>
    <w:rsid w:val="00063D82"/>
    <w:rsid w:val="000647A7"/>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C59"/>
    <w:rsid w:val="00075DCB"/>
    <w:rsid w:val="0007617D"/>
    <w:rsid w:val="000763D0"/>
    <w:rsid w:val="00076B1C"/>
    <w:rsid w:val="00076E35"/>
    <w:rsid w:val="000771A2"/>
    <w:rsid w:val="0007722B"/>
    <w:rsid w:val="00077400"/>
    <w:rsid w:val="00080137"/>
    <w:rsid w:val="00080956"/>
    <w:rsid w:val="000809A0"/>
    <w:rsid w:val="000813CF"/>
    <w:rsid w:val="000818FD"/>
    <w:rsid w:val="00081994"/>
    <w:rsid w:val="0008202A"/>
    <w:rsid w:val="00082030"/>
    <w:rsid w:val="00082075"/>
    <w:rsid w:val="0008217D"/>
    <w:rsid w:val="00082421"/>
    <w:rsid w:val="00082BF0"/>
    <w:rsid w:val="00082D17"/>
    <w:rsid w:val="00083034"/>
    <w:rsid w:val="000831A8"/>
    <w:rsid w:val="00083399"/>
    <w:rsid w:val="00083711"/>
    <w:rsid w:val="00083A9E"/>
    <w:rsid w:val="00083C2F"/>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EAE"/>
    <w:rsid w:val="0009346A"/>
    <w:rsid w:val="000934B6"/>
    <w:rsid w:val="00094832"/>
    <w:rsid w:val="00094E87"/>
    <w:rsid w:val="00094EE8"/>
    <w:rsid w:val="00095151"/>
    <w:rsid w:val="00095C5B"/>
    <w:rsid w:val="00095CD2"/>
    <w:rsid w:val="000965A7"/>
    <w:rsid w:val="000973C8"/>
    <w:rsid w:val="00097516"/>
    <w:rsid w:val="00097C2A"/>
    <w:rsid w:val="000A01C0"/>
    <w:rsid w:val="000A051C"/>
    <w:rsid w:val="000A0E06"/>
    <w:rsid w:val="000A1361"/>
    <w:rsid w:val="000A153D"/>
    <w:rsid w:val="000A19BA"/>
    <w:rsid w:val="000A1BF7"/>
    <w:rsid w:val="000A2084"/>
    <w:rsid w:val="000A2624"/>
    <w:rsid w:val="000A263B"/>
    <w:rsid w:val="000A2795"/>
    <w:rsid w:val="000A27BB"/>
    <w:rsid w:val="000A2862"/>
    <w:rsid w:val="000A2E98"/>
    <w:rsid w:val="000A30E7"/>
    <w:rsid w:val="000A3E81"/>
    <w:rsid w:val="000A45EF"/>
    <w:rsid w:val="000A4674"/>
    <w:rsid w:val="000A4717"/>
    <w:rsid w:val="000A557F"/>
    <w:rsid w:val="000A55D9"/>
    <w:rsid w:val="000A56C1"/>
    <w:rsid w:val="000A5904"/>
    <w:rsid w:val="000A598F"/>
    <w:rsid w:val="000A6933"/>
    <w:rsid w:val="000A7ABA"/>
    <w:rsid w:val="000A7BB3"/>
    <w:rsid w:val="000A7C17"/>
    <w:rsid w:val="000A7D18"/>
    <w:rsid w:val="000B01EC"/>
    <w:rsid w:val="000B0C75"/>
    <w:rsid w:val="000B10AC"/>
    <w:rsid w:val="000B10C0"/>
    <w:rsid w:val="000B120F"/>
    <w:rsid w:val="000B1F4F"/>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AB9"/>
    <w:rsid w:val="000C7CCF"/>
    <w:rsid w:val="000D0069"/>
    <w:rsid w:val="000D04CD"/>
    <w:rsid w:val="000D08F4"/>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9BD"/>
    <w:rsid w:val="000D6CFE"/>
    <w:rsid w:val="000D6E6F"/>
    <w:rsid w:val="000D71BF"/>
    <w:rsid w:val="000D7329"/>
    <w:rsid w:val="000D7E7A"/>
    <w:rsid w:val="000E00A3"/>
    <w:rsid w:val="000E0961"/>
    <w:rsid w:val="000E0A5F"/>
    <w:rsid w:val="000E0A81"/>
    <w:rsid w:val="000E0C10"/>
    <w:rsid w:val="000E0F47"/>
    <w:rsid w:val="000E11C1"/>
    <w:rsid w:val="000E12ED"/>
    <w:rsid w:val="000E1A55"/>
    <w:rsid w:val="000E1CBB"/>
    <w:rsid w:val="000E25D7"/>
    <w:rsid w:val="000E2EDB"/>
    <w:rsid w:val="000E322B"/>
    <w:rsid w:val="000E3560"/>
    <w:rsid w:val="000E35F3"/>
    <w:rsid w:val="000E37C3"/>
    <w:rsid w:val="000E3D16"/>
    <w:rsid w:val="000E4330"/>
    <w:rsid w:val="000E48D4"/>
    <w:rsid w:val="000E492D"/>
    <w:rsid w:val="000E4933"/>
    <w:rsid w:val="000E4CD3"/>
    <w:rsid w:val="000E4F3C"/>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A03"/>
    <w:rsid w:val="000F3D61"/>
    <w:rsid w:val="000F3FE9"/>
    <w:rsid w:val="000F4414"/>
    <w:rsid w:val="000F6792"/>
    <w:rsid w:val="000F76C9"/>
    <w:rsid w:val="000F7E59"/>
    <w:rsid w:val="00100042"/>
    <w:rsid w:val="00100BB3"/>
    <w:rsid w:val="00100D2A"/>
    <w:rsid w:val="00100DA4"/>
    <w:rsid w:val="00101D5D"/>
    <w:rsid w:val="00101EDB"/>
    <w:rsid w:val="001020B3"/>
    <w:rsid w:val="00102135"/>
    <w:rsid w:val="00102285"/>
    <w:rsid w:val="00102373"/>
    <w:rsid w:val="001023E6"/>
    <w:rsid w:val="00102B06"/>
    <w:rsid w:val="0010310C"/>
    <w:rsid w:val="00103145"/>
    <w:rsid w:val="0010324A"/>
    <w:rsid w:val="00103D7A"/>
    <w:rsid w:val="00103ECC"/>
    <w:rsid w:val="00104057"/>
    <w:rsid w:val="0010480E"/>
    <w:rsid w:val="00105D7F"/>
    <w:rsid w:val="00106034"/>
    <w:rsid w:val="00106D9E"/>
    <w:rsid w:val="00106E5F"/>
    <w:rsid w:val="00107038"/>
    <w:rsid w:val="001070AF"/>
    <w:rsid w:val="001073C0"/>
    <w:rsid w:val="001079B5"/>
    <w:rsid w:val="00107E32"/>
    <w:rsid w:val="00110A2F"/>
    <w:rsid w:val="00110D64"/>
    <w:rsid w:val="0011216B"/>
    <w:rsid w:val="00112202"/>
    <w:rsid w:val="00112BC2"/>
    <w:rsid w:val="00112C13"/>
    <w:rsid w:val="001139AD"/>
    <w:rsid w:val="00113AC2"/>
    <w:rsid w:val="00113BB6"/>
    <w:rsid w:val="00113D34"/>
    <w:rsid w:val="00113E5C"/>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AA"/>
    <w:rsid w:val="00120CF7"/>
    <w:rsid w:val="0012158C"/>
    <w:rsid w:val="00122DE2"/>
    <w:rsid w:val="001230EF"/>
    <w:rsid w:val="00123123"/>
    <w:rsid w:val="0012451E"/>
    <w:rsid w:val="00124779"/>
    <w:rsid w:val="00124AFA"/>
    <w:rsid w:val="00124ED7"/>
    <w:rsid w:val="00125056"/>
    <w:rsid w:val="001250A6"/>
    <w:rsid w:val="001257E2"/>
    <w:rsid w:val="00125E4F"/>
    <w:rsid w:val="00126041"/>
    <w:rsid w:val="0012617F"/>
    <w:rsid w:val="00126B3F"/>
    <w:rsid w:val="00126E1A"/>
    <w:rsid w:val="0012712C"/>
    <w:rsid w:val="00130166"/>
    <w:rsid w:val="0013044C"/>
    <w:rsid w:val="00130620"/>
    <w:rsid w:val="00130DDD"/>
    <w:rsid w:val="001311EC"/>
    <w:rsid w:val="001314EC"/>
    <w:rsid w:val="0013162A"/>
    <w:rsid w:val="00131D9B"/>
    <w:rsid w:val="001321AB"/>
    <w:rsid w:val="00132335"/>
    <w:rsid w:val="00132C80"/>
    <w:rsid w:val="00132D21"/>
    <w:rsid w:val="00134968"/>
    <w:rsid w:val="00134974"/>
    <w:rsid w:val="00134B5B"/>
    <w:rsid w:val="00134DC3"/>
    <w:rsid w:val="00134DD2"/>
    <w:rsid w:val="0013502D"/>
    <w:rsid w:val="00135384"/>
    <w:rsid w:val="001358A7"/>
    <w:rsid w:val="00135B8D"/>
    <w:rsid w:val="00135E48"/>
    <w:rsid w:val="00136361"/>
    <w:rsid w:val="00136D01"/>
    <w:rsid w:val="00136E3C"/>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B91"/>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854"/>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66C"/>
    <w:rsid w:val="0016269E"/>
    <w:rsid w:val="00162B53"/>
    <w:rsid w:val="00162FCC"/>
    <w:rsid w:val="001631D2"/>
    <w:rsid w:val="00163717"/>
    <w:rsid w:val="00163D61"/>
    <w:rsid w:val="00164428"/>
    <w:rsid w:val="001645D4"/>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BD7"/>
    <w:rsid w:val="001746F4"/>
    <w:rsid w:val="001748C4"/>
    <w:rsid w:val="00176A50"/>
    <w:rsid w:val="00176B73"/>
    <w:rsid w:val="00177C8B"/>
    <w:rsid w:val="00180838"/>
    <w:rsid w:val="00180B63"/>
    <w:rsid w:val="001816DC"/>
    <w:rsid w:val="0018180B"/>
    <w:rsid w:val="0018197C"/>
    <w:rsid w:val="00182215"/>
    <w:rsid w:val="0018225D"/>
    <w:rsid w:val="001823E6"/>
    <w:rsid w:val="0018252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C20"/>
    <w:rsid w:val="00187019"/>
    <w:rsid w:val="001873AB"/>
    <w:rsid w:val="0018775D"/>
    <w:rsid w:val="00187F01"/>
    <w:rsid w:val="00187F56"/>
    <w:rsid w:val="00191196"/>
    <w:rsid w:val="00191A2C"/>
    <w:rsid w:val="00191A91"/>
    <w:rsid w:val="00192C39"/>
    <w:rsid w:val="00192CB8"/>
    <w:rsid w:val="00192DD2"/>
    <w:rsid w:val="00193085"/>
    <w:rsid w:val="001930FF"/>
    <w:rsid w:val="0019399B"/>
    <w:rsid w:val="0019419E"/>
    <w:rsid w:val="00194543"/>
    <w:rsid w:val="0019529D"/>
    <w:rsid w:val="00195325"/>
    <w:rsid w:val="00195336"/>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B1"/>
    <w:rsid w:val="001A3590"/>
    <w:rsid w:val="001A3D06"/>
    <w:rsid w:val="001A40EB"/>
    <w:rsid w:val="001A42C8"/>
    <w:rsid w:val="001A46D6"/>
    <w:rsid w:val="001A540C"/>
    <w:rsid w:val="001A598F"/>
    <w:rsid w:val="001A5BE4"/>
    <w:rsid w:val="001A66DE"/>
    <w:rsid w:val="001A7019"/>
    <w:rsid w:val="001A7084"/>
    <w:rsid w:val="001A7138"/>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84"/>
    <w:rsid w:val="001B54D9"/>
    <w:rsid w:val="001B65CE"/>
    <w:rsid w:val="001B66BE"/>
    <w:rsid w:val="001B66FD"/>
    <w:rsid w:val="001B68D9"/>
    <w:rsid w:val="001B6ADB"/>
    <w:rsid w:val="001B7693"/>
    <w:rsid w:val="001C0976"/>
    <w:rsid w:val="001C1EBE"/>
    <w:rsid w:val="001C1ED5"/>
    <w:rsid w:val="001C23C5"/>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AAB"/>
    <w:rsid w:val="001D0132"/>
    <w:rsid w:val="001D0F53"/>
    <w:rsid w:val="001D1383"/>
    <w:rsid w:val="001D1502"/>
    <w:rsid w:val="001D1E21"/>
    <w:rsid w:val="001D20BA"/>
    <w:rsid w:val="001D2301"/>
    <w:rsid w:val="001D2593"/>
    <w:rsid w:val="001D3101"/>
    <w:rsid w:val="001D3262"/>
    <w:rsid w:val="001D3481"/>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930"/>
    <w:rsid w:val="001F0B93"/>
    <w:rsid w:val="001F0E19"/>
    <w:rsid w:val="001F110A"/>
    <w:rsid w:val="001F113A"/>
    <w:rsid w:val="001F1162"/>
    <w:rsid w:val="001F1E7A"/>
    <w:rsid w:val="001F234A"/>
    <w:rsid w:val="001F24E2"/>
    <w:rsid w:val="001F2E90"/>
    <w:rsid w:val="001F3170"/>
    <w:rsid w:val="001F3E09"/>
    <w:rsid w:val="001F3EF7"/>
    <w:rsid w:val="001F4040"/>
    <w:rsid w:val="001F4514"/>
    <w:rsid w:val="001F46B4"/>
    <w:rsid w:val="001F5046"/>
    <w:rsid w:val="001F5376"/>
    <w:rsid w:val="001F5A53"/>
    <w:rsid w:val="001F5A78"/>
    <w:rsid w:val="001F5C3F"/>
    <w:rsid w:val="001F68C2"/>
    <w:rsid w:val="001F6993"/>
    <w:rsid w:val="001F6D00"/>
    <w:rsid w:val="001F72AA"/>
    <w:rsid w:val="001F72EE"/>
    <w:rsid w:val="0020157F"/>
    <w:rsid w:val="002018BE"/>
    <w:rsid w:val="00201970"/>
    <w:rsid w:val="00201B82"/>
    <w:rsid w:val="00201BFA"/>
    <w:rsid w:val="00202875"/>
    <w:rsid w:val="002028E0"/>
    <w:rsid w:val="00202E0C"/>
    <w:rsid w:val="00203366"/>
    <w:rsid w:val="00203857"/>
    <w:rsid w:val="002041B9"/>
    <w:rsid w:val="0020465B"/>
    <w:rsid w:val="00204A3E"/>
    <w:rsid w:val="002051A7"/>
    <w:rsid w:val="00205589"/>
    <w:rsid w:val="002056B4"/>
    <w:rsid w:val="0020603B"/>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209F5"/>
    <w:rsid w:val="00221383"/>
    <w:rsid w:val="002216F1"/>
    <w:rsid w:val="00221977"/>
    <w:rsid w:val="00221A8E"/>
    <w:rsid w:val="00221FA9"/>
    <w:rsid w:val="00222003"/>
    <w:rsid w:val="00222170"/>
    <w:rsid w:val="002229A7"/>
    <w:rsid w:val="0022319C"/>
    <w:rsid w:val="00223689"/>
    <w:rsid w:val="00223E2C"/>
    <w:rsid w:val="00224433"/>
    <w:rsid w:val="00225529"/>
    <w:rsid w:val="002255B3"/>
    <w:rsid w:val="00225704"/>
    <w:rsid w:val="00225E10"/>
    <w:rsid w:val="00225E24"/>
    <w:rsid w:val="00225E69"/>
    <w:rsid w:val="0022623F"/>
    <w:rsid w:val="00226756"/>
    <w:rsid w:val="00226AD8"/>
    <w:rsid w:val="00226B9D"/>
    <w:rsid w:val="00226D9E"/>
    <w:rsid w:val="002279BD"/>
    <w:rsid w:val="00227B2A"/>
    <w:rsid w:val="00227D0C"/>
    <w:rsid w:val="00227F21"/>
    <w:rsid w:val="0023000B"/>
    <w:rsid w:val="00230205"/>
    <w:rsid w:val="002305A2"/>
    <w:rsid w:val="00231A1D"/>
    <w:rsid w:val="00231A6D"/>
    <w:rsid w:val="00231AF2"/>
    <w:rsid w:val="00231E81"/>
    <w:rsid w:val="0023245E"/>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20C5"/>
    <w:rsid w:val="002425AB"/>
    <w:rsid w:val="002425DD"/>
    <w:rsid w:val="00242899"/>
    <w:rsid w:val="00242E86"/>
    <w:rsid w:val="0024308A"/>
    <w:rsid w:val="002437A2"/>
    <w:rsid w:val="002439C5"/>
    <w:rsid w:val="00243D62"/>
    <w:rsid w:val="00244270"/>
    <w:rsid w:val="002444DE"/>
    <w:rsid w:val="00244FC5"/>
    <w:rsid w:val="00245425"/>
    <w:rsid w:val="00245488"/>
    <w:rsid w:val="00245CE7"/>
    <w:rsid w:val="0024600C"/>
    <w:rsid w:val="00246032"/>
    <w:rsid w:val="00246272"/>
    <w:rsid w:val="00246503"/>
    <w:rsid w:val="00246A0F"/>
    <w:rsid w:val="00246C0A"/>
    <w:rsid w:val="00246EFA"/>
    <w:rsid w:val="00247312"/>
    <w:rsid w:val="002473D9"/>
    <w:rsid w:val="00250689"/>
    <w:rsid w:val="00250B57"/>
    <w:rsid w:val="0025170C"/>
    <w:rsid w:val="0025225F"/>
    <w:rsid w:val="0025245D"/>
    <w:rsid w:val="0025378B"/>
    <w:rsid w:val="0025449A"/>
    <w:rsid w:val="00257668"/>
    <w:rsid w:val="00257A2B"/>
    <w:rsid w:val="00257A2D"/>
    <w:rsid w:val="00257A7C"/>
    <w:rsid w:val="00257C70"/>
    <w:rsid w:val="0026046C"/>
    <w:rsid w:val="00261641"/>
    <w:rsid w:val="00261706"/>
    <w:rsid w:val="00261B3F"/>
    <w:rsid w:val="00261DC6"/>
    <w:rsid w:val="0026221E"/>
    <w:rsid w:val="002625FB"/>
    <w:rsid w:val="00262945"/>
    <w:rsid w:val="00262C27"/>
    <w:rsid w:val="00262CDF"/>
    <w:rsid w:val="00262ECC"/>
    <w:rsid w:val="00263387"/>
    <w:rsid w:val="002634B1"/>
    <w:rsid w:val="0026363A"/>
    <w:rsid w:val="002646DA"/>
    <w:rsid w:val="002651DC"/>
    <w:rsid w:val="002652E1"/>
    <w:rsid w:val="002654D8"/>
    <w:rsid w:val="00266368"/>
    <w:rsid w:val="002668E6"/>
    <w:rsid w:val="00266FCE"/>
    <w:rsid w:val="002672CE"/>
    <w:rsid w:val="00267AD3"/>
    <w:rsid w:val="00267D7F"/>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79EB"/>
    <w:rsid w:val="00280751"/>
    <w:rsid w:val="00280785"/>
    <w:rsid w:val="00280E90"/>
    <w:rsid w:val="002814A8"/>
    <w:rsid w:val="00281F10"/>
    <w:rsid w:val="00282527"/>
    <w:rsid w:val="00282725"/>
    <w:rsid w:val="002832B6"/>
    <w:rsid w:val="002836FD"/>
    <w:rsid w:val="00283FEA"/>
    <w:rsid w:val="0028412B"/>
    <w:rsid w:val="0028425A"/>
    <w:rsid w:val="00285931"/>
    <w:rsid w:val="00285D76"/>
    <w:rsid w:val="00286198"/>
    <w:rsid w:val="00286BE5"/>
    <w:rsid w:val="00286E7A"/>
    <w:rsid w:val="0028738C"/>
    <w:rsid w:val="0028798E"/>
    <w:rsid w:val="00287E40"/>
    <w:rsid w:val="00287EC1"/>
    <w:rsid w:val="00290754"/>
    <w:rsid w:val="00290CDA"/>
    <w:rsid w:val="00290D4B"/>
    <w:rsid w:val="00291A35"/>
    <w:rsid w:val="00291CA8"/>
    <w:rsid w:val="00292860"/>
    <w:rsid w:val="00292BF6"/>
    <w:rsid w:val="00292D5A"/>
    <w:rsid w:val="00292E7C"/>
    <w:rsid w:val="002930C5"/>
    <w:rsid w:val="00293342"/>
    <w:rsid w:val="002933AD"/>
    <w:rsid w:val="002938DA"/>
    <w:rsid w:val="0029508E"/>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8D"/>
    <w:rsid w:val="002A74C3"/>
    <w:rsid w:val="002A7676"/>
    <w:rsid w:val="002A784A"/>
    <w:rsid w:val="002A7FA0"/>
    <w:rsid w:val="002B0755"/>
    <w:rsid w:val="002B0F35"/>
    <w:rsid w:val="002B1393"/>
    <w:rsid w:val="002B167B"/>
    <w:rsid w:val="002B17ED"/>
    <w:rsid w:val="002B19B6"/>
    <w:rsid w:val="002B1A56"/>
    <w:rsid w:val="002B2183"/>
    <w:rsid w:val="002B3255"/>
    <w:rsid w:val="002B3CBB"/>
    <w:rsid w:val="002B3CD0"/>
    <w:rsid w:val="002B4454"/>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2494"/>
    <w:rsid w:val="002C2637"/>
    <w:rsid w:val="002C284B"/>
    <w:rsid w:val="002C2DE6"/>
    <w:rsid w:val="002C3A97"/>
    <w:rsid w:val="002C447F"/>
    <w:rsid w:val="002C47BA"/>
    <w:rsid w:val="002C4E04"/>
    <w:rsid w:val="002C50AA"/>
    <w:rsid w:val="002C5634"/>
    <w:rsid w:val="002C570F"/>
    <w:rsid w:val="002C5D8A"/>
    <w:rsid w:val="002C5F6E"/>
    <w:rsid w:val="002C691F"/>
    <w:rsid w:val="002C77D2"/>
    <w:rsid w:val="002C78B8"/>
    <w:rsid w:val="002D00E4"/>
    <w:rsid w:val="002D0249"/>
    <w:rsid w:val="002D0722"/>
    <w:rsid w:val="002D0FE8"/>
    <w:rsid w:val="002D10B7"/>
    <w:rsid w:val="002D111A"/>
    <w:rsid w:val="002D17E2"/>
    <w:rsid w:val="002D2B73"/>
    <w:rsid w:val="002D34B8"/>
    <w:rsid w:val="002D3FA8"/>
    <w:rsid w:val="002D45B0"/>
    <w:rsid w:val="002D4766"/>
    <w:rsid w:val="002D49C2"/>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70E"/>
    <w:rsid w:val="002E4C44"/>
    <w:rsid w:val="002E4C87"/>
    <w:rsid w:val="002E4D0E"/>
    <w:rsid w:val="002E5073"/>
    <w:rsid w:val="002E5394"/>
    <w:rsid w:val="002E5C57"/>
    <w:rsid w:val="002E5D80"/>
    <w:rsid w:val="002E6064"/>
    <w:rsid w:val="002E6709"/>
    <w:rsid w:val="002E6F19"/>
    <w:rsid w:val="002E6F50"/>
    <w:rsid w:val="002E6F69"/>
    <w:rsid w:val="002E6FCD"/>
    <w:rsid w:val="002E70A4"/>
    <w:rsid w:val="002E7281"/>
    <w:rsid w:val="002E72C4"/>
    <w:rsid w:val="002E7A7A"/>
    <w:rsid w:val="002F021D"/>
    <w:rsid w:val="002F08B7"/>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81D"/>
    <w:rsid w:val="00303C8A"/>
    <w:rsid w:val="00303CA0"/>
    <w:rsid w:val="00303CCE"/>
    <w:rsid w:val="00304216"/>
    <w:rsid w:val="0030459C"/>
    <w:rsid w:val="0030471E"/>
    <w:rsid w:val="00304991"/>
    <w:rsid w:val="00304F3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17D33"/>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65"/>
    <w:rsid w:val="003269C8"/>
    <w:rsid w:val="0032713B"/>
    <w:rsid w:val="003272C4"/>
    <w:rsid w:val="003272FB"/>
    <w:rsid w:val="00327A46"/>
    <w:rsid w:val="00327F28"/>
    <w:rsid w:val="00330060"/>
    <w:rsid w:val="0033052F"/>
    <w:rsid w:val="00330B53"/>
    <w:rsid w:val="00330C2B"/>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C4D"/>
    <w:rsid w:val="00335033"/>
    <w:rsid w:val="00335308"/>
    <w:rsid w:val="00335799"/>
    <w:rsid w:val="00335992"/>
    <w:rsid w:val="0033641F"/>
    <w:rsid w:val="00336440"/>
    <w:rsid w:val="00336697"/>
    <w:rsid w:val="00337349"/>
    <w:rsid w:val="003379F0"/>
    <w:rsid w:val="00337ECD"/>
    <w:rsid w:val="0034021F"/>
    <w:rsid w:val="00340390"/>
    <w:rsid w:val="003403DE"/>
    <w:rsid w:val="00340551"/>
    <w:rsid w:val="00340701"/>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9D5"/>
    <w:rsid w:val="00346C35"/>
    <w:rsid w:val="00346EAF"/>
    <w:rsid w:val="00346FAC"/>
    <w:rsid w:val="00347E57"/>
    <w:rsid w:val="00347ED0"/>
    <w:rsid w:val="00350127"/>
    <w:rsid w:val="003504A8"/>
    <w:rsid w:val="003518AB"/>
    <w:rsid w:val="00351D3B"/>
    <w:rsid w:val="00351E31"/>
    <w:rsid w:val="00351F00"/>
    <w:rsid w:val="003521BC"/>
    <w:rsid w:val="003525AE"/>
    <w:rsid w:val="003525D3"/>
    <w:rsid w:val="0035319E"/>
    <w:rsid w:val="00353C45"/>
    <w:rsid w:val="00353ED0"/>
    <w:rsid w:val="003540E8"/>
    <w:rsid w:val="0035461A"/>
    <w:rsid w:val="00354AAA"/>
    <w:rsid w:val="0035535F"/>
    <w:rsid w:val="0035554B"/>
    <w:rsid w:val="00355BC9"/>
    <w:rsid w:val="00356155"/>
    <w:rsid w:val="00356349"/>
    <w:rsid w:val="00356879"/>
    <w:rsid w:val="00356B64"/>
    <w:rsid w:val="00356C38"/>
    <w:rsid w:val="0035739F"/>
    <w:rsid w:val="00360056"/>
    <w:rsid w:val="003600CE"/>
    <w:rsid w:val="00360153"/>
    <w:rsid w:val="0036031F"/>
    <w:rsid w:val="003604D8"/>
    <w:rsid w:val="00360A6D"/>
    <w:rsid w:val="00360F26"/>
    <w:rsid w:val="0036112D"/>
    <w:rsid w:val="00361774"/>
    <w:rsid w:val="00361B28"/>
    <w:rsid w:val="00361B30"/>
    <w:rsid w:val="003621A4"/>
    <w:rsid w:val="003622FB"/>
    <w:rsid w:val="00362822"/>
    <w:rsid w:val="00362AD6"/>
    <w:rsid w:val="00362C4F"/>
    <w:rsid w:val="003632E5"/>
    <w:rsid w:val="00363472"/>
    <w:rsid w:val="003639B7"/>
    <w:rsid w:val="00363EAC"/>
    <w:rsid w:val="003640E2"/>
    <w:rsid w:val="00364136"/>
    <w:rsid w:val="0036474B"/>
    <w:rsid w:val="00364A37"/>
    <w:rsid w:val="00364AFD"/>
    <w:rsid w:val="00364EAC"/>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AA"/>
    <w:rsid w:val="00372BF8"/>
    <w:rsid w:val="00372E15"/>
    <w:rsid w:val="00373086"/>
    <w:rsid w:val="003730CF"/>
    <w:rsid w:val="00373671"/>
    <w:rsid w:val="0037376C"/>
    <w:rsid w:val="0037390A"/>
    <w:rsid w:val="003747CC"/>
    <w:rsid w:val="003749B5"/>
    <w:rsid w:val="00374A68"/>
    <w:rsid w:val="003752C5"/>
    <w:rsid w:val="0037609B"/>
    <w:rsid w:val="00376474"/>
    <w:rsid w:val="00376A2E"/>
    <w:rsid w:val="00376BE3"/>
    <w:rsid w:val="00376DE3"/>
    <w:rsid w:val="00376EC6"/>
    <w:rsid w:val="003772AB"/>
    <w:rsid w:val="00377559"/>
    <w:rsid w:val="003776CF"/>
    <w:rsid w:val="003802A4"/>
    <w:rsid w:val="00380514"/>
    <w:rsid w:val="003805C3"/>
    <w:rsid w:val="0038096B"/>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236D"/>
    <w:rsid w:val="003924E9"/>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DB0"/>
    <w:rsid w:val="003A2F64"/>
    <w:rsid w:val="003A33F4"/>
    <w:rsid w:val="003A34CD"/>
    <w:rsid w:val="003A3E29"/>
    <w:rsid w:val="003A3F55"/>
    <w:rsid w:val="003A43BA"/>
    <w:rsid w:val="003A4DE4"/>
    <w:rsid w:val="003A4EF8"/>
    <w:rsid w:val="003A5AE1"/>
    <w:rsid w:val="003A5B37"/>
    <w:rsid w:val="003A62E2"/>
    <w:rsid w:val="003A6665"/>
    <w:rsid w:val="003A6833"/>
    <w:rsid w:val="003A7730"/>
    <w:rsid w:val="003A77F1"/>
    <w:rsid w:val="003A7BB0"/>
    <w:rsid w:val="003A7FE9"/>
    <w:rsid w:val="003B00B4"/>
    <w:rsid w:val="003B11C0"/>
    <w:rsid w:val="003B129C"/>
    <w:rsid w:val="003B13FF"/>
    <w:rsid w:val="003B1604"/>
    <w:rsid w:val="003B1A89"/>
    <w:rsid w:val="003B239C"/>
    <w:rsid w:val="003B2F0C"/>
    <w:rsid w:val="003B2F34"/>
    <w:rsid w:val="003B3837"/>
    <w:rsid w:val="003B40D4"/>
    <w:rsid w:val="003B4170"/>
    <w:rsid w:val="003B5087"/>
    <w:rsid w:val="003B50AD"/>
    <w:rsid w:val="003B6514"/>
    <w:rsid w:val="003B69FF"/>
    <w:rsid w:val="003B6B49"/>
    <w:rsid w:val="003B6B55"/>
    <w:rsid w:val="003B7246"/>
    <w:rsid w:val="003B72B6"/>
    <w:rsid w:val="003B74D2"/>
    <w:rsid w:val="003B782E"/>
    <w:rsid w:val="003B7A52"/>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6494"/>
    <w:rsid w:val="003C64CA"/>
    <w:rsid w:val="003C6649"/>
    <w:rsid w:val="003C6671"/>
    <w:rsid w:val="003C67E7"/>
    <w:rsid w:val="003C6ADF"/>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E09"/>
    <w:rsid w:val="003E44BD"/>
    <w:rsid w:val="003E4535"/>
    <w:rsid w:val="003E4635"/>
    <w:rsid w:val="003E4D6C"/>
    <w:rsid w:val="003E5817"/>
    <w:rsid w:val="003E5EC1"/>
    <w:rsid w:val="003E6926"/>
    <w:rsid w:val="003E6B09"/>
    <w:rsid w:val="003E6EF3"/>
    <w:rsid w:val="003E7031"/>
    <w:rsid w:val="003E7532"/>
    <w:rsid w:val="003E7C3B"/>
    <w:rsid w:val="003E7F2A"/>
    <w:rsid w:val="003F03C4"/>
    <w:rsid w:val="003F17C2"/>
    <w:rsid w:val="003F1D22"/>
    <w:rsid w:val="003F1FC6"/>
    <w:rsid w:val="003F22A8"/>
    <w:rsid w:val="003F234F"/>
    <w:rsid w:val="003F247C"/>
    <w:rsid w:val="003F2AD7"/>
    <w:rsid w:val="003F37FB"/>
    <w:rsid w:val="003F46ED"/>
    <w:rsid w:val="003F4EEF"/>
    <w:rsid w:val="003F518F"/>
    <w:rsid w:val="003F5408"/>
    <w:rsid w:val="003F5A3E"/>
    <w:rsid w:val="003F63F3"/>
    <w:rsid w:val="003F6721"/>
    <w:rsid w:val="003F73B4"/>
    <w:rsid w:val="003F7AF5"/>
    <w:rsid w:val="0040007E"/>
    <w:rsid w:val="00400157"/>
    <w:rsid w:val="004002A7"/>
    <w:rsid w:val="004008CD"/>
    <w:rsid w:val="00400A7E"/>
    <w:rsid w:val="00400AA0"/>
    <w:rsid w:val="004014B1"/>
    <w:rsid w:val="00401E43"/>
    <w:rsid w:val="00402A45"/>
    <w:rsid w:val="00402F60"/>
    <w:rsid w:val="004033BD"/>
    <w:rsid w:val="00403747"/>
    <w:rsid w:val="004037B3"/>
    <w:rsid w:val="00403F65"/>
    <w:rsid w:val="0040438F"/>
    <w:rsid w:val="004048C5"/>
    <w:rsid w:val="00404A81"/>
    <w:rsid w:val="00404CDD"/>
    <w:rsid w:val="004052EE"/>
    <w:rsid w:val="00405379"/>
    <w:rsid w:val="004054F2"/>
    <w:rsid w:val="00406127"/>
    <w:rsid w:val="004065F5"/>
    <w:rsid w:val="0040692D"/>
    <w:rsid w:val="00406AD8"/>
    <w:rsid w:val="004076C1"/>
    <w:rsid w:val="00407795"/>
    <w:rsid w:val="00407BBC"/>
    <w:rsid w:val="00410D1C"/>
    <w:rsid w:val="0041102D"/>
    <w:rsid w:val="0041130D"/>
    <w:rsid w:val="00411474"/>
    <w:rsid w:val="00412158"/>
    <w:rsid w:val="0041222C"/>
    <w:rsid w:val="00412677"/>
    <w:rsid w:val="0041298F"/>
    <w:rsid w:val="004129A8"/>
    <w:rsid w:val="00412CC4"/>
    <w:rsid w:val="004131DB"/>
    <w:rsid w:val="0041355A"/>
    <w:rsid w:val="00413CA7"/>
    <w:rsid w:val="004141E8"/>
    <w:rsid w:val="00414E99"/>
    <w:rsid w:val="00415865"/>
    <w:rsid w:val="004159D5"/>
    <w:rsid w:val="004162D2"/>
    <w:rsid w:val="004173AC"/>
    <w:rsid w:val="004176DC"/>
    <w:rsid w:val="0041771E"/>
    <w:rsid w:val="00417A22"/>
    <w:rsid w:val="00417C98"/>
    <w:rsid w:val="00417F0F"/>
    <w:rsid w:val="004204CA"/>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5455"/>
    <w:rsid w:val="0042593B"/>
    <w:rsid w:val="00425E1A"/>
    <w:rsid w:val="004263FA"/>
    <w:rsid w:val="00426F04"/>
    <w:rsid w:val="00427358"/>
    <w:rsid w:val="00427D48"/>
    <w:rsid w:val="004303D1"/>
    <w:rsid w:val="004304B7"/>
    <w:rsid w:val="00430634"/>
    <w:rsid w:val="00430758"/>
    <w:rsid w:val="00430EB7"/>
    <w:rsid w:val="00431C6C"/>
    <w:rsid w:val="00432103"/>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91A"/>
    <w:rsid w:val="00440C2B"/>
    <w:rsid w:val="00440C95"/>
    <w:rsid w:val="004412D5"/>
    <w:rsid w:val="0044193C"/>
    <w:rsid w:val="0044249B"/>
    <w:rsid w:val="004424CB"/>
    <w:rsid w:val="00442595"/>
    <w:rsid w:val="00442938"/>
    <w:rsid w:val="0044383E"/>
    <w:rsid w:val="004440C2"/>
    <w:rsid w:val="00444742"/>
    <w:rsid w:val="0044481B"/>
    <w:rsid w:val="004448A6"/>
    <w:rsid w:val="004449AA"/>
    <w:rsid w:val="00444BE7"/>
    <w:rsid w:val="0044540A"/>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711E"/>
    <w:rsid w:val="004572EA"/>
    <w:rsid w:val="004572FF"/>
    <w:rsid w:val="00457330"/>
    <w:rsid w:val="0045738C"/>
    <w:rsid w:val="00457A31"/>
    <w:rsid w:val="00457F09"/>
    <w:rsid w:val="004605A8"/>
    <w:rsid w:val="00461472"/>
    <w:rsid w:val="00461982"/>
    <w:rsid w:val="00461DAF"/>
    <w:rsid w:val="00461F64"/>
    <w:rsid w:val="00461F81"/>
    <w:rsid w:val="00461FB2"/>
    <w:rsid w:val="0046206E"/>
    <w:rsid w:val="00462C18"/>
    <w:rsid w:val="00462D6C"/>
    <w:rsid w:val="0046306F"/>
    <w:rsid w:val="00463737"/>
    <w:rsid w:val="00463A70"/>
    <w:rsid w:val="00463CEC"/>
    <w:rsid w:val="00463DB8"/>
    <w:rsid w:val="00464223"/>
    <w:rsid w:val="00464229"/>
    <w:rsid w:val="00464B1D"/>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46BA"/>
    <w:rsid w:val="00474713"/>
    <w:rsid w:val="00474C69"/>
    <w:rsid w:val="00474DDF"/>
    <w:rsid w:val="00474E82"/>
    <w:rsid w:val="00475226"/>
    <w:rsid w:val="004755E2"/>
    <w:rsid w:val="00475C8C"/>
    <w:rsid w:val="004768DB"/>
    <w:rsid w:val="00476B5F"/>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52D6"/>
    <w:rsid w:val="0048534C"/>
    <w:rsid w:val="00485536"/>
    <w:rsid w:val="004860E9"/>
    <w:rsid w:val="004860ED"/>
    <w:rsid w:val="004865E4"/>
    <w:rsid w:val="00486A9F"/>
    <w:rsid w:val="0048792C"/>
    <w:rsid w:val="004906EB"/>
    <w:rsid w:val="00490C10"/>
    <w:rsid w:val="00490D1D"/>
    <w:rsid w:val="00490F27"/>
    <w:rsid w:val="004913DC"/>
    <w:rsid w:val="00491D5E"/>
    <w:rsid w:val="00492178"/>
    <w:rsid w:val="00492D46"/>
    <w:rsid w:val="004931FF"/>
    <w:rsid w:val="00493489"/>
    <w:rsid w:val="004939F4"/>
    <w:rsid w:val="00493DFF"/>
    <w:rsid w:val="00493FBC"/>
    <w:rsid w:val="0049455E"/>
    <w:rsid w:val="0049462A"/>
    <w:rsid w:val="0049467D"/>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708"/>
    <w:rsid w:val="004A5E46"/>
    <w:rsid w:val="004A5E90"/>
    <w:rsid w:val="004A6053"/>
    <w:rsid w:val="004A6166"/>
    <w:rsid w:val="004A659F"/>
    <w:rsid w:val="004A69D5"/>
    <w:rsid w:val="004A6A9A"/>
    <w:rsid w:val="004A75B8"/>
    <w:rsid w:val="004A7669"/>
    <w:rsid w:val="004A7BC3"/>
    <w:rsid w:val="004B026E"/>
    <w:rsid w:val="004B0524"/>
    <w:rsid w:val="004B1035"/>
    <w:rsid w:val="004B1128"/>
    <w:rsid w:val="004B208C"/>
    <w:rsid w:val="004B25F6"/>
    <w:rsid w:val="004B2656"/>
    <w:rsid w:val="004B2FE9"/>
    <w:rsid w:val="004B3516"/>
    <w:rsid w:val="004B3CA9"/>
    <w:rsid w:val="004B3D91"/>
    <w:rsid w:val="004B4909"/>
    <w:rsid w:val="004B4F3F"/>
    <w:rsid w:val="004B5013"/>
    <w:rsid w:val="004B5057"/>
    <w:rsid w:val="004B510E"/>
    <w:rsid w:val="004B5C46"/>
    <w:rsid w:val="004B673C"/>
    <w:rsid w:val="004B683D"/>
    <w:rsid w:val="004B7103"/>
    <w:rsid w:val="004B715C"/>
    <w:rsid w:val="004B7433"/>
    <w:rsid w:val="004C06CF"/>
    <w:rsid w:val="004C0BBB"/>
    <w:rsid w:val="004C0C0B"/>
    <w:rsid w:val="004C1153"/>
    <w:rsid w:val="004C13FE"/>
    <w:rsid w:val="004C1602"/>
    <w:rsid w:val="004C161E"/>
    <w:rsid w:val="004C1BC0"/>
    <w:rsid w:val="004C1CDC"/>
    <w:rsid w:val="004C1F99"/>
    <w:rsid w:val="004C242E"/>
    <w:rsid w:val="004C2E56"/>
    <w:rsid w:val="004C34C5"/>
    <w:rsid w:val="004C3880"/>
    <w:rsid w:val="004C3FC3"/>
    <w:rsid w:val="004C468F"/>
    <w:rsid w:val="004C4F7D"/>
    <w:rsid w:val="004C52E5"/>
    <w:rsid w:val="004C5714"/>
    <w:rsid w:val="004C5D6E"/>
    <w:rsid w:val="004C617D"/>
    <w:rsid w:val="004C6409"/>
    <w:rsid w:val="004C646D"/>
    <w:rsid w:val="004C6771"/>
    <w:rsid w:val="004C6B41"/>
    <w:rsid w:val="004C7455"/>
    <w:rsid w:val="004C749A"/>
    <w:rsid w:val="004C7892"/>
    <w:rsid w:val="004C7D09"/>
    <w:rsid w:val="004D03BF"/>
    <w:rsid w:val="004D0650"/>
    <w:rsid w:val="004D0972"/>
    <w:rsid w:val="004D0BEF"/>
    <w:rsid w:val="004D11D8"/>
    <w:rsid w:val="004D1833"/>
    <w:rsid w:val="004D1BF1"/>
    <w:rsid w:val="004D1CB4"/>
    <w:rsid w:val="004D1ECD"/>
    <w:rsid w:val="004D2115"/>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E0B4B"/>
    <w:rsid w:val="004E0BD8"/>
    <w:rsid w:val="004E12F3"/>
    <w:rsid w:val="004E193B"/>
    <w:rsid w:val="004E19D7"/>
    <w:rsid w:val="004E2069"/>
    <w:rsid w:val="004E22DE"/>
    <w:rsid w:val="004E29F8"/>
    <w:rsid w:val="004E2C0F"/>
    <w:rsid w:val="004E2EA4"/>
    <w:rsid w:val="004E32E9"/>
    <w:rsid w:val="004E4081"/>
    <w:rsid w:val="004E40E2"/>
    <w:rsid w:val="004E420D"/>
    <w:rsid w:val="004E491E"/>
    <w:rsid w:val="004E5264"/>
    <w:rsid w:val="004E545C"/>
    <w:rsid w:val="004E58CC"/>
    <w:rsid w:val="004E58F0"/>
    <w:rsid w:val="004E5AB9"/>
    <w:rsid w:val="004E5F65"/>
    <w:rsid w:val="004E6428"/>
    <w:rsid w:val="004E6461"/>
    <w:rsid w:val="004E66E4"/>
    <w:rsid w:val="004E6727"/>
    <w:rsid w:val="004E709A"/>
    <w:rsid w:val="004E711F"/>
    <w:rsid w:val="004E79F4"/>
    <w:rsid w:val="004E7D49"/>
    <w:rsid w:val="004F0699"/>
    <w:rsid w:val="004F0EB0"/>
    <w:rsid w:val="004F0ED9"/>
    <w:rsid w:val="004F15D7"/>
    <w:rsid w:val="004F1E21"/>
    <w:rsid w:val="004F1F2D"/>
    <w:rsid w:val="004F24F9"/>
    <w:rsid w:val="004F2635"/>
    <w:rsid w:val="004F3D85"/>
    <w:rsid w:val="004F403D"/>
    <w:rsid w:val="004F47B8"/>
    <w:rsid w:val="004F5AAB"/>
    <w:rsid w:val="004F5FF0"/>
    <w:rsid w:val="004F689B"/>
    <w:rsid w:val="004F70C3"/>
    <w:rsid w:val="004F7253"/>
    <w:rsid w:val="004F79B6"/>
    <w:rsid w:val="004F7F69"/>
    <w:rsid w:val="005008AE"/>
    <w:rsid w:val="00500CE9"/>
    <w:rsid w:val="00501360"/>
    <w:rsid w:val="00501AB5"/>
    <w:rsid w:val="00501C86"/>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E57"/>
    <w:rsid w:val="005162FA"/>
    <w:rsid w:val="0051647E"/>
    <w:rsid w:val="005164E1"/>
    <w:rsid w:val="00516759"/>
    <w:rsid w:val="00516A98"/>
    <w:rsid w:val="0051743D"/>
    <w:rsid w:val="00517F5E"/>
    <w:rsid w:val="00517FCF"/>
    <w:rsid w:val="005200FA"/>
    <w:rsid w:val="00520123"/>
    <w:rsid w:val="005206DF"/>
    <w:rsid w:val="005207D0"/>
    <w:rsid w:val="005216F3"/>
    <w:rsid w:val="00521998"/>
    <w:rsid w:val="005223BD"/>
    <w:rsid w:val="005226CF"/>
    <w:rsid w:val="0052287F"/>
    <w:rsid w:val="00522A62"/>
    <w:rsid w:val="00522C17"/>
    <w:rsid w:val="005237C4"/>
    <w:rsid w:val="00523F53"/>
    <w:rsid w:val="0052436B"/>
    <w:rsid w:val="005244FB"/>
    <w:rsid w:val="005249E3"/>
    <w:rsid w:val="00524B39"/>
    <w:rsid w:val="00525630"/>
    <w:rsid w:val="0052597C"/>
    <w:rsid w:val="00525B43"/>
    <w:rsid w:val="00525FFD"/>
    <w:rsid w:val="00526469"/>
    <w:rsid w:val="00526742"/>
    <w:rsid w:val="005269E1"/>
    <w:rsid w:val="0052723E"/>
    <w:rsid w:val="00527438"/>
    <w:rsid w:val="005278BB"/>
    <w:rsid w:val="00527CD3"/>
    <w:rsid w:val="00527E07"/>
    <w:rsid w:val="00530361"/>
    <w:rsid w:val="0053061D"/>
    <w:rsid w:val="00530ACA"/>
    <w:rsid w:val="00530B1C"/>
    <w:rsid w:val="005311CD"/>
    <w:rsid w:val="0053154B"/>
    <w:rsid w:val="0053187F"/>
    <w:rsid w:val="005324E3"/>
    <w:rsid w:val="0053256F"/>
    <w:rsid w:val="005327EC"/>
    <w:rsid w:val="00532D3C"/>
    <w:rsid w:val="0053303D"/>
    <w:rsid w:val="0053348D"/>
    <w:rsid w:val="00533966"/>
    <w:rsid w:val="00533C9B"/>
    <w:rsid w:val="0053421F"/>
    <w:rsid w:val="00534680"/>
    <w:rsid w:val="00534AD2"/>
    <w:rsid w:val="005359A5"/>
    <w:rsid w:val="00535BFA"/>
    <w:rsid w:val="00535F51"/>
    <w:rsid w:val="00536470"/>
    <w:rsid w:val="00536610"/>
    <w:rsid w:val="00536B6D"/>
    <w:rsid w:val="0053742B"/>
    <w:rsid w:val="0053797F"/>
    <w:rsid w:val="00537EFD"/>
    <w:rsid w:val="00537F43"/>
    <w:rsid w:val="0054034D"/>
    <w:rsid w:val="00540445"/>
    <w:rsid w:val="0054083C"/>
    <w:rsid w:val="0054131B"/>
    <w:rsid w:val="00541DBB"/>
    <w:rsid w:val="00541E12"/>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835"/>
    <w:rsid w:val="00550A03"/>
    <w:rsid w:val="00550E08"/>
    <w:rsid w:val="00551154"/>
    <w:rsid w:val="0055152C"/>
    <w:rsid w:val="00551AA0"/>
    <w:rsid w:val="00551B8B"/>
    <w:rsid w:val="00552061"/>
    <w:rsid w:val="005520F2"/>
    <w:rsid w:val="00552270"/>
    <w:rsid w:val="00552DA9"/>
    <w:rsid w:val="00552DE0"/>
    <w:rsid w:val="00553292"/>
    <w:rsid w:val="00553315"/>
    <w:rsid w:val="00553922"/>
    <w:rsid w:val="00553A21"/>
    <w:rsid w:val="00553A7D"/>
    <w:rsid w:val="0055484E"/>
    <w:rsid w:val="00554D4E"/>
    <w:rsid w:val="00554D54"/>
    <w:rsid w:val="0055544E"/>
    <w:rsid w:val="005556F4"/>
    <w:rsid w:val="00555B3B"/>
    <w:rsid w:val="005564D6"/>
    <w:rsid w:val="00556958"/>
    <w:rsid w:val="00556AC1"/>
    <w:rsid w:val="00556F0E"/>
    <w:rsid w:val="005579B0"/>
    <w:rsid w:val="0056044F"/>
    <w:rsid w:val="00560C4A"/>
    <w:rsid w:val="00561133"/>
    <w:rsid w:val="0056157B"/>
    <w:rsid w:val="0056189A"/>
    <w:rsid w:val="005626CB"/>
    <w:rsid w:val="005631F7"/>
    <w:rsid w:val="005632E6"/>
    <w:rsid w:val="005639AD"/>
    <w:rsid w:val="00563BFC"/>
    <w:rsid w:val="00563F30"/>
    <w:rsid w:val="00564497"/>
    <w:rsid w:val="00564AAB"/>
    <w:rsid w:val="00564D70"/>
    <w:rsid w:val="00564FAC"/>
    <w:rsid w:val="005650AA"/>
    <w:rsid w:val="0056549F"/>
    <w:rsid w:val="005658C3"/>
    <w:rsid w:val="0056603C"/>
    <w:rsid w:val="005667FC"/>
    <w:rsid w:val="0056693C"/>
    <w:rsid w:val="005669C3"/>
    <w:rsid w:val="00566D6B"/>
    <w:rsid w:val="00567096"/>
    <w:rsid w:val="0056798E"/>
    <w:rsid w:val="00567D0E"/>
    <w:rsid w:val="005708FD"/>
    <w:rsid w:val="00570B8C"/>
    <w:rsid w:val="00570C9A"/>
    <w:rsid w:val="00571169"/>
    <w:rsid w:val="00571567"/>
    <w:rsid w:val="005719C1"/>
    <w:rsid w:val="00571C1C"/>
    <w:rsid w:val="00571D39"/>
    <w:rsid w:val="00572163"/>
    <w:rsid w:val="005721C5"/>
    <w:rsid w:val="005722AD"/>
    <w:rsid w:val="00572448"/>
    <w:rsid w:val="0057260C"/>
    <w:rsid w:val="00572A89"/>
    <w:rsid w:val="0057340E"/>
    <w:rsid w:val="00573EBE"/>
    <w:rsid w:val="0057460B"/>
    <w:rsid w:val="005748C5"/>
    <w:rsid w:val="00574CD7"/>
    <w:rsid w:val="005767F4"/>
    <w:rsid w:val="005768A2"/>
    <w:rsid w:val="00576B23"/>
    <w:rsid w:val="0057703F"/>
    <w:rsid w:val="00577BAD"/>
    <w:rsid w:val="00577FD3"/>
    <w:rsid w:val="00580033"/>
    <w:rsid w:val="00580347"/>
    <w:rsid w:val="00580761"/>
    <w:rsid w:val="00580C6B"/>
    <w:rsid w:val="00580D03"/>
    <w:rsid w:val="00580D38"/>
    <w:rsid w:val="0058132A"/>
    <w:rsid w:val="005817D3"/>
    <w:rsid w:val="005818AB"/>
    <w:rsid w:val="00581C34"/>
    <w:rsid w:val="0058208F"/>
    <w:rsid w:val="0058212A"/>
    <w:rsid w:val="00582142"/>
    <w:rsid w:val="005824F6"/>
    <w:rsid w:val="005825F5"/>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2615"/>
    <w:rsid w:val="005A292A"/>
    <w:rsid w:val="005A2B9E"/>
    <w:rsid w:val="005A2D73"/>
    <w:rsid w:val="005A3253"/>
    <w:rsid w:val="005A3256"/>
    <w:rsid w:val="005A3776"/>
    <w:rsid w:val="005A3A5B"/>
    <w:rsid w:val="005A4051"/>
    <w:rsid w:val="005A4244"/>
    <w:rsid w:val="005A44B6"/>
    <w:rsid w:val="005A45C1"/>
    <w:rsid w:val="005A4AF5"/>
    <w:rsid w:val="005A5083"/>
    <w:rsid w:val="005A5552"/>
    <w:rsid w:val="005A5677"/>
    <w:rsid w:val="005A69FE"/>
    <w:rsid w:val="005A6BCF"/>
    <w:rsid w:val="005A73FB"/>
    <w:rsid w:val="005A7921"/>
    <w:rsid w:val="005B01DA"/>
    <w:rsid w:val="005B150E"/>
    <w:rsid w:val="005B179F"/>
    <w:rsid w:val="005B20CE"/>
    <w:rsid w:val="005B2440"/>
    <w:rsid w:val="005B26D2"/>
    <w:rsid w:val="005B2812"/>
    <w:rsid w:val="005B2B1B"/>
    <w:rsid w:val="005B2F87"/>
    <w:rsid w:val="005B32A6"/>
    <w:rsid w:val="005B440D"/>
    <w:rsid w:val="005B4916"/>
    <w:rsid w:val="005B4AFB"/>
    <w:rsid w:val="005B4D5E"/>
    <w:rsid w:val="005B4F84"/>
    <w:rsid w:val="005B518B"/>
    <w:rsid w:val="005B5799"/>
    <w:rsid w:val="005B57F1"/>
    <w:rsid w:val="005B5813"/>
    <w:rsid w:val="005B6318"/>
    <w:rsid w:val="005B6EBD"/>
    <w:rsid w:val="005B7498"/>
    <w:rsid w:val="005B753A"/>
    <w:rsid w:val="005C070C"/>
    <w:rsid w:val="005C0B96"/>
    <w:rsid w:val="005C1816"/>
    <w:rsid w:val="005C19D6"/>
    <w:rsid w:val="005C231A"/>
    <w:rsid w:val="005C2F1C"/>
    <w:rsid w:val="005C2FA3"/>
    <w:rsid w:val="005C314C"/>
    <w:rsid w:val="005C329B"/>
    <w:rsid w:val="005C335A"/>
    <w:rsid w:val="005C37A9"/>
    <w:rsid w:val="005C3CAB"/>
    <w:rsid w:val="005C3E94"/>
    <w:rsid w:val="005C4414"/>
    <w:rsid w:val="005C4645"/>
    <w:rsid w:val="005C47B9"/>
    <w:rsid w:val="005C4BA8"/>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400"/>
    <w:rsid w:val="005D4B2E"/>
    <w:rsid w:val="005D4CF7"/>
    <w:rsid w:val="005D4D53"/>
    <w:rsid w:val="005D4DB5"/>
    <w:rsid w:val="005D4F40"/>
    <w:rsid w:val="005D513F"/>
    <w:rsid w:val="005D520E"/>
    <w:rsid w:val="005D55AC"/>
    <w:rsid w:val="005D6077"/>
    <w:rsid w:val="005D6876"/>
    <w:rsid w:val="005D6C1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3A9"/>
    <w:rsid w:val="005F0562"/>
    <w:rsid w:val="005F0617"/>
    <w:rsid w:val="005F106E"/>
    <w:rsid w:val="005F122A"/>
    <w:rsid w:val="005F1392"/>
    <w:rsid w:val="005F17A3"/>
    <w:rsid w:val="005F1EE0"/>
    <w:rsid w:val="005F236C"/>
    <w:rsid w:val="005F24FC"/>
    <w:rsid w:val="005F2946"/>
    <w:rsid w:val="005F2C53"/>
    <w:rsid w:val="005F2D00"/>
    <w:rsid w:val="005F2DA6"/>
    <w:rsid w:val="005F2ED0"/>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4FFE"/>
    <w:rsid w:val="00605447"/>
    <w:rsid w:val="006054B2"/>
    <w:rsid w:val="00605695"/>
    <w:rsid w:val="00605B28"/>
    <w:rsid w:val="0060610A"/>
    <w:rsid w:val="006069E5"/>
    <w:rsid w:val="00606BBF"/>
    <w:rsid w:val="00607129"/>
    <w:rsid w:val="00607303"/>
    <w:rsid w:val="00607ABF"/>
    <w:rsid w:val="00607CF6"/>
    <w:rsid w:val="00607F10"/>
    <w:rsid w:val="00610938"/>
    <w:rsid w:val="00610998"/>
    <w:rsid w:val="00610A14"/>
    <w:rsid w:val="00611061"/>
    <w:rsid w:val="00611328"/>
    <w:rsid w:val="00611BC5"/>
    <w:rsid w:val="0061312F"/>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6F1"/>
    <w:rsid w:val="00624746"/>
    <w:rsid w:val="00624F1B"/>
    <w:rsid w:val="00624FD6"/>
    <w:rsid w:val="00625437"/>
    <w:rsid w:val="00625A3A"/>
    <w:rsid w:val="00625D17"/>
    <w:rsid w:val="00626041"/>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36E9"/>
    <w:rsid w:val="00633E60"/>
    <w:rsid w:val="006345EA"/>
    <w:rsid w:val="00634DBE"/>
    <w:rsid w:val="00634EE5"/>
    <w:rsid w:val="00635EE5"/>
    <w:rsid w:val="00636BB4"/>
    <w:rsid w:val="00636EB1"/>
    <w:rsid w:val="00636F3E"/>
    <w:rsid w:val="00637526"/>
    <w:rsid w:val="006402F4"/>
    <w:rsid w:val="00640F1F"/>
    <w:rsid w:val="00641859"/>
    <w:rsid w:val="006419F8"/>
    <w:rsid w:val="00641E1D"/>
    <w:rsid w:val="006420AB"/>
    <w:rsid w:val="006424BA"/>
    <w:rsid w:val="00642559"/>
    <w:rsid w:val="006428B1"/>
    <w:rsid w:val="00643155"/>
    <w:rsid w:val="00643296"/>
    <w:rsid w:val="006432DC"/>
    <w:rsid w:val="0064346C"/>
    <w:rsid w:val="00643FD7"/>
    <w:rsid w:val="0064400F"/>
    <w:rsid w:val="00644234"/>
    <w:rsid w:val="0064447E"/>
    <w:rsid w:val="00644CA9"/>
    <w:rsid w:val="0064529B"/>
    <w:rsid w:val="006452F7"/>
    <w:rsid w:val="006453A8"/>
    <w:rsid w:val="00645404"/>
    <w:rsid w:val="00645648"/>
    <w:rsid w:val="00645E30"/>
    <w:rsid w:val="00645F69"/>
    <w:rsid w:val="006461BA"/>
    <w:rsid w:val="00646259"/>
    <w:rsid w:val="006462A0"/>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C87"/>
    <w:rsid w:val="00657BE2"/>
    <w:rsid w:val="006603B1"/>
    <w:rsid w:val="00661344"/>
    <w:rsid w:val="006615F2"/>
    <w:rsid w:val="00661983"/>
    <w:rsid w:val="00661DEE"/>
    <w:rsid w:val="00661E09"/>
    <w:rsid w:val="006621BC"/>
    <w:rsid w:val="0066396B"/>
    <w:rsid w:val="00663F55"/>
    <w:rsid w:val="00663FD5"/>
    <w:rsid w:val="0066412A"/>
    <w:rsid w:val="00664A5C"/>
    <w:rsid w:val="00664DA2"/>
    <w:rsid w:val="006651BC"/>
    <w:rsid w:val="006652AC"/>
    <w:rsid w:val="0066560B"/>
    <w:rsid w:val="00665A29"/>
    <w:rsid w:val="00665C70"/>
    <w:rsid w:val="00666078"/>
    <w:rsid w:val="00666FA9"/>
    <w:rsid w:val="006677E8"/>
    <w:rsid w:val="00667820"/>
    <w:rsid w:val="00667AB2"/>
    <w:rsid w:val="00670269"/>
    <w:rsid w:val="006704FC"/>
    <w:rsid w:val="0067090B"/>
    <w:rsid w:val="00670E50"/>
    <w:rsid w:val="00671064"/>
    <w:rsid w:val="006711AA"/>
    <w:rsid w:val="0067152D"/>
    <w:rsid w:val="0067184B"/>
    <w:rsid w:val="0067189E"/>
    <w:rsid w:val="00672316"/>
    <w:rsid w:val="0067247A"/>
    <w:rsid w:val="00672891"/>
    <w:rsid w:val="00673544"/>
    <w:rsid w:val="00673950"/>
    <w:rsid w:val="0067411E"/>
    <w:rsid w:val="006750C9"/>
    <w:rsid w:val="00675E82"/>
    <w:rsid w:val="00675E87"/>
    <w:rsid w:val="00676100"/>
    <w:rsid w:val="00676399"/>
    <w:rsid w:val="006763EA"/>
    <w:rsid w:val="0067652C"/>
    <w:rsid w:val="0067679C"/>
    <w:rsid w:val="0067691B"/>
    <w:rsid w:val="0067706C"/>
    <w:rsid w:val="0067707E"/>
    <w:rsid w:val="006773C3"/>
    <w:rsid w:val="0067779E"/>
    <w:rsid w:val="006800EE"/>
    <w:rsid w:val="006804EF"/>
    <w:rsid w:val="00680EBE"/>
    <w:rsid w:val="0068138D"/>
    <w:rsid w:val="00682289"/>
    <w:rsid w:val="006827A0"/>
    <w:rsid w:val="00682872"/>
    <w:rsid w:val="00683B65"/>
    <w:rsid w:val="00684253"/>
    <w:rsid w:val="006843C9"/>
    <w:rsid w:val="00685574"/>
    <w:rsid w:val="006857F5"/>
    <w:rsid w:val="00686397"/>
    <w:rsid w:val="006863F8"/>
    <w:rsid w:val="006872D6"/>
    <w:rsid w:val="00687723"/>
    <w:rsid w:val="0068775B"/>
    <w:rsid w:val="00687AB1"/>
    <w:rsid w:val="00687EF4"/>
    <w:rsid w:val="0069000D"/>
    <w:rsid w:val="00690588"/>
    <w:rsid w:val="00690626"/>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23"/>
    <w:rsid w:val="006959A2"/>
    <w:rsid w:val="00695E83"/>
    <w:rsid w:val="006961B0"/>
    <w:rsid w:val="006964D6"/>
    <w:rsid w:val="00696FB4"/>
    <w:rsid w:val="00696FCB"/>
    <w:rsid w:val="0069723B"/>
    <w:rsid w:val="006978CF"/>
    <w:rsid w:val="006979EF"/>
    <w:rsid w:val="006A057F"/>
    <w:rsid w:val="006A0B82"/>
    <w:rsid w:val="006A0FCC"/>
    <w:rsid w:val="006A0FE2"/>
    <w:rsid w:val="006A1054"/>
    <w:rsid w:val="006A148F"/>
    <w:rsid w:val="006A15AC"/>
    <w:rsid w:val="006A16E9"/>
    <w:rsid w:val="006A1868"/>
    <w:rsid w:val="006A2A69"/>
    <w:rsid w:val="006A2D29"/>
    <w:rsid w:val="006A33EB"/>
    <w:rsid w:val="006A3A48"/>
    <w:rsid w:val="006A4E4E"/>
    <w:rsid w:val="006A4ED2"/>
    <w:rsid w:val="006A53D3"/>
    <w:rsid w:val="006A5C1F"/>
    <w:rsid w:val="006A62BE"/>
    <w:rsid w:val="006A6337"/>
    <w:rsid w:val="006A6E57"/>
    <w:rsid w:val="006A7126"/>
    <w:rsid w:val="006A7A90"/>
    <w:rsid w:val="006A7E24"/>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CB2"/>
    <w:rsid w:val="006C1D06"/>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E57"/>
    <w:rsid w:val="006D5114"/>
    <w:rsid w:val="006D5761"/>
    <w:rsid w:val="006D634D"/>
    <w:rsid w:val="006D643A"/>
    <w:rsid w:val="006D7253"/>
    <w:rsid w:val="006E01DA"/>
    <w:rsid w:val="006E036A"/>
    <w:rsid w:val="006E06DF"/>
    <w:rsid w:val="006E1156"/>
    <w:rsid w:val="006E1217"/>
    <w:rsid w:val="006E128B"/>
    <w:rsid w:val="006E13A1"/>
    <w:rsid w:val="006E1BC8"/>
    <w:rsid w:val="006E1C07"/>
    <w:rsid w:val="006E1E4D"/>
    <w:rsid w:val="006E2DA6"/>
    <w:rsid w:val="006E323D"/>
    <w:rsid w:val="006E37A3"/>
    <w:rsid w:val="006E3A1B"/>
    <w:rsid w:val="006E3B68"/>
    <w:rsid w:val="006E3CA8"/>
    <w:rsid w:val="006E4A99"/>
    <w:rsid w:val="006E5144"/>
    <w:rsid w:val="006E5655"/>
    <w:rsid w:val="006E5B0B"/>
    <w:rsid w:val="006E6D13"/>
    <w:rsid w:val="006F0428"/>
    <w:rsid w:val="006F100B"/>
    <w:rsid w:val="006F107E"/>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10A0"/>
    <w:rsid w:val="007017F7"/>
    <w:rsid w:val="00701828"/>
    <w:rsid w:val="00701B8A"/>
    <w:rsid w:val="00702AC4"/>
    <w:rsid w:val="00702DE1"/>
    <w:rsid w:val="007030DE"/>
    <w:rsid w:val="00703703"/>
    <w:rsid w:val="00703AA6"/>
    <w:rsid w:val="00703C1A"/>
    <w:rsid w:val="00703E73"/>
    <w:rsid w:val="00704256"/>
    <w:rsid w:val="0070436D"/>
    <w:rsid w:val="00704397"/>
    <w:rsid w:val="007045D8"/>
    <w:rsid w:val="00704D5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361C"/>
    <w:rsid w:val="007239D7"/>
    <w:rsid w:val="00723AFE"/>
    <w:rsid w:val="00724669"/>
    <w:rsid w:val="00724B4D"/>
    <w:rsid w:val="007271E1"/>
    <w:rsid w:val="007272BA"/>
    <w:rsid w:val="00727602"/>
    <w:rsid w:val="0072769D"/>
    <w:rsid w:val="00727D62"/>
    <w:rsid w:val="00727E6D"/>
    <w:rsid w:val="00730089"/>
    <w:rsid w:val="0073041E"/>
    <w:rsid w:val="0073076B"/>
    <w:rsid w:val="007307C7"/>
    <w:rsid w:val="0073096F"/>
    <w:rsid w:val="00730A30"/>
    <w:rsid w:val="0073106E"/>
    <w:rsid w:val="00731575"/>
    <w:rsid w:val="00732FF4"/>
    <w:rsid w:val="00733627"/>
    <w:rsid w:val="007338DF"/>
    <w:rsid w:val="00733BA2"/>
    <w:rsid w:val="007341B1"/>
    <w:rsid w:val="00734264"/>
    <w:rsid w:val="007343A2"/>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91"/>
    <w:rsid w:val="0074176E"/>
    <w:rsid w:val="007426BD"/>
    <w:rsid w:val="007427ED"/>
    <w:rsid w:val="00743099"/>
    <w:rsid w:val="00743429"/>
    <w:rsid w:val="007437C0"/>
    <w:rsid w:val="007437D6"/>
    <w:rsid w:val="00743FC7"/>
    <w:rsid w:val="0074462C"/>
    <w:rsid w:val="00744670"/>
    <w:rsid w:val="00746460"/>
    <w:rsid w:val="0074665B"/>
    <w:rsid w:val="00746C00"/>
    <w:rsid w:val="0074737C"/>
    <w:rsid w:val="007473F6"/>
    <w:rsid w:val="00747D10"/>
    <w:rsid w:val="00747F04"/>
    <w:rsid w:val="00750106"/>
    <w:rsid w:val="007502D2"/>
    <w:rsid w:val="00750489"/>
    <w:rsid w:val="0075095E"/>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205"/>
    <w:rsid w:val="00767438"/>
    <w:rsid w:val="0077050C"/>
    <w:rsid w:val="00770677"/>
    <w:rsid w:val="00770BAA"/>
    <w:rsid w:val="00770FCF"/>
    <w:rsid w:val="007713E2"/>
    <w:rsid w:val="00771C4D"/>
    <w:rsid w:val="00771F6E"/>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B24"/>
    <w:rsid w:val="00776CA5"/>
    <w:rsid w:val="00776EA9"/>
    <w:rsid w:val="007771F8"/>
    <w:rsid w:val="0077790C"/>
    <w:rsid w:val="00780E0B"/>
    <w:rsid w:val="00780FC5"/>
    <w:rsid w:val="007828E8"/>
    <w:rsid w:val="00782A5E"/>
    <w:rsid w:val="00783B93"/>
    <w:rsid w:val="00783F35"/>
    <w:rsid w:val="00784048"/>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9AC"/>
    <w:rsid w:val="007933FE"/>
    <w:rsid w:val="00793722"/>
    <w:rsid w:val="00793907"/>
    <w:rsid w:val="00793926"/>
    <w:rsid w:val="007939F1"/>
    <w:rsid w:val="00794238"/>
    <w:rsid w:val="0079429C"/>
    <w:rsid w:val="00794D46"/>
    <w:rsid w:val="00794E85"/>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E63"/>
    <w:rsid w:val="007A25EC"/>
    <w:rsid w:val="007A27EB"/>
    <w:rsid w:val="007A28A2"/>
    <w:rsid w:val="007A2B36"/>
    <w:rsid w:val="007A2BFE"/>
    <w:rsid w:val="007A2CF6"/>
    <w:rsid w:val="007A3CA7"/>
    <w:rsid w:val="007A3CFB"/>
    <w:rsid w:val="007A48EA"/>
    <w:rsid w:val="007A4D9B"/>
    <w:rsid w:val="007A4F06"/>
    <w:rsid w:val="007A5638"/>
    <w:rsid w:val="007A6569"/>
    <w:rsid w:val="007A6E48"/>
    <w:rsid w:val="007A7055"/>
    <w:rsid w:val="007A7166"/>
    <w:rsid w:val="007A752C"/>
    <w:rsid w:val="007A7940"/>
    <w:rsid w:val="007A7C0B"/>
    <w:rsid w:val="007B10B9"/>
    <w:rsid w:val="007B1828"/>
    <w:rsid w:val="007B18E6"/>
    <w:rsid w:val="007B1921"/>
    <w:rsid w:val="007B1D80"/>
    <w:rsid w:val="007B220D"/>
    <w:rsid w:val="007B2427"/>
    <w:rsid w:val="007B27BF"/>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9D"/>
    <w:rsid w:val="007C022E"/>
    <w:rsid w:val="007C0D3D"/>
    <w:rsid w:val="007C30D7"/>
    <w:rsid w:val="007C31A8"/>
    <w:rsid w:val="007C33F1"/>
    <w:rsid w:val="007C372F"/>
    <w:rsid w:val="007C3B52"/>
    <w:rsid w:val="007C3CC1"/>
    <w:rsid w:val="007C3E65"/>
    <w:rsid w:val="007C413A"/>
    <w:rsid w:val="007C421F"/>
    <w:rsid w:val="007C4715"/>
    <w:rsid w:val="007C4B5B"/>
    <w:rsid w:val="007C4CA6"/>
    <w:rsid w:val="007C5015"/>
    <w:rsid w:val="007C5405"/>
    <w:rsid w:val="007C541B"/>
    <w:rsid w:val="007C5640"/>
    <w:rsid w:val="007C5947"/>
    <w:rsid w:val="007C5DE5"/>
    <w:rsid w:val="007C6324"/>
    <w:rsid w:val="007C6B34"/>
    <w:rsid w:val="007C6E79"/>
    <w:rsid w:val="007C6F5B"/>
    <w:rsid w:val="007C7405"/>
    <w:rsid w:val="007C741E"/>
    <w:rsid w:val="007C76C2"/>
    <w:rsid w:val="007C76CE"/>
    <w:rsid w:val="007C7806"/>
    <w:rsid w:val="007C7B0D"/>
    <w:rsid w:val="007C7B27"/>
    <w:rsid w:val="007C7C88"/>
    <w:rsid w:val="007C7DA0"/>
    <w:rsid w:val="007D0AD7"/>
    <w:rsid w:val="007D0D0A"/>
    <w:rsid w:val="007D116B"/>
    <w:rsid w:val="007D131A"/>
    <w:rsid w:val="007D15DD"/>
    <w:rsid w:val="007D1A8B"/>
    <w:rsid w:val="007D2D9D"/>
    <w:rsid w:val="007D2F84"/>
    <w:rsid w:val="007D33B1"/>
    <w:rsid w:val="007D356D"/>
    <w:rsid w:val="007D3832"/>
    <w:rsid w:val="007D47BE"/>
    <w:rsid w:val="007D487E"/>
    <w:rsid w:val="007D4DCF"/>
    <w:rsid w:val="007D53EE"/>
    <w:rsid w:val="007D5488"/>
    <w:rsid w:val="007D6297"/>
    <w:rsid w:val="007D6780"/>
    <w:rsid w:val="007D70AE"/>
    <w:rsid w:val="007D7404"/>
    <w:rsid w:val="007D77C4"/>
    <w:rsid w:val="007D7868"/>
    <w:rsid w:val="007D7F7D"/>
    <w:rsid w:val="007E0035"/>
    <w:rsid w:val="007E070C"/>
    <w:rsid w:val="007E0C34"/>
    <w:rsid w:val="007E0F72"/>
    <w:rsid w:val="007E1171"/>
    <w:rsid w:val="007E197C"/>
    <w:rsid w:val="007E1D37"/>
    <w:rsid w:val="007E251C"/>
    <w:rsid w:val="007E2862"/>
    <w:rsid w:val="007E3462"/>
    <w:rsid w:val="007E364E"/>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16E1"/>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800452"/>
    <w:rsid w:val="0080084C"/>
    <w:rsid w:val="00800910"/>
    <w:rsid w:val="0080096C"/>
    <w:rsid w:val="0080119C"/>
    <w:rsid w:val="008018EB"/>
    <w:rsid w:val="00801A00"/>
    <w:rsid w:val="00801F10"/>
    <w:rsid w:val="00802D28"/>
    <w:rsid w:val="00803373"/>
    <w:rsid w:val="00803493"/>
    <w:rsid w:val="00803632"/>
    <w:rsid w:val="00803C3E"/>
    <w:rsid w:val="00803F11"/>
    <w:rsid w:val="00804021"/>
    <w:rsid w:val="0080447A"/>
    <w:rsid w:val="00804913"/>
    <w:rsid w:val="00804BD5"/>
    <w:rsid w:val="00806105"/>
    <w:rsid w:val="0080650B"/>
    <w:rsid w:val="008066F5"/>
    <w:rsid w:val="00806BB9"/>
    <w:rsid w:val="00807B93"/>
    <w:rsid w:val="008101A3"/>
    <w:rsid w:val="00810452"/>
    <w:rsid w:val="0081050F"/>
    <w:rsid w:val="00811880"/>
    <w:rsid w:val="008120AF"/>
    <w:rsid w:val="008123D7"/>
    <w:rsid w:val="00812780"/>
    <w:rsid w:val="0081291F"/>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4D"/>
    <w:rsid w:val="008266BE"/>
    <w:rsid w:val="00826E75"/>
    <w:rsid w:val="00826EF9"/>
    <w:rsid w:val="0082741E"/>
    <w:rsid w:val="00827DC3"/>
    <w:rsid w:val="0083049D"/>
    <w:rsid w:val="0083079D"/>
    <w:rsid w:val="008308D5"/>
    <w:rsid w:val="00830DAE"/>
    <w:rsid w:val="00830DB8"/>
    <w:rsid w:val="00831116"/>
    <w:rsid w:val="0083160C"/>
    <w:rsid w:val="008319E8"/>
    <w:rsid w:val="008322FF"/>
    <w:rsid w:val="008327FF"/>
    <w:rsid w:val="00832C6A"/>
    <w:rsid w:val="00832DBF"/>
    <w:rsid w:val="008332AD"/>
    <w:rsid w:val="00833401"/>
    <w:rsid w:val="008334F5"/>
    <w:rsid w:val="0083397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85"/>
    <w:rsid w:val="008414EB"/>
    <w:rsid w:val="008415DD"/>
    <w:rsid w:val="00841B4F"/>
    <w:rsid w:val="00842504"/>
    <w:rsid w:val="008432A9"/>
    <w:rsid w:val="00843411"/>
    <w:rsid w:val="0084360B"/>
    <w:rsid w:val="00843E33"/>
    <w:rsid w:val="00844223"/>
    <w:rsid w:val="008444AF"/>
    <w:rsid w:val="0084476A"/>
    <w:rsid w:val="00844886"/>
    <w:rsid w:val="00844C4E"/>
    <w:rsid w:val="00844EDC"/>
    <w:rsid w:val="00844FC4"/>
    <w:rsid w:val="00845141"/>
    <w:rsid w:val="008466B4"/>
    <w:rsid w:val="00847CE0"/>
    <w:rsid w:val="00847E3F"/>
    <w:rsid w:val="008502F0"/>
    <w:rsid w:val="00850780"/>
    <w:rsid w:val="008510B9"/>
    <w:rsid w:val="008511F5"/>
    <w:rsid w:val="008514A3"/>
    <w:rsid w:val="00851C3A"/>
    <w:rsid w:val="00851E59"/>
    <w:rsid w:val="00853019"/>
    <w:rsid w:val="0085309E"/>
    <w:rsid w:val="008531D0"/>
    <w:rsid w:val="00853CC5"/>
    <w:rsid w:val="00853D6E"/>
    <w:rsid w:val="00854037"/>
    <w:rsid w:val="008540C4"/>
    <w:rsid w:val="008540CE"/>
    <w:rsid w:val="008546EF"/>
    <w:rsid w:val="0085475F"/>
    <w:rsid w:val="00854C6D"/>
    <w:rsid w:val="008550FB"/>
    <w:rsid w:val="00855AF4"/>
    <w:rsid w:val="00855DA2"/>
    <w:rsid w:val="00855DBD"/>
    <w:rsid w:val="00855F42"/>
    <w:rsid w:val="0085600D"/>
    <w:rsid w:val="008560FF"/>
    <w:rsid w:val="0085697D"/>
    <w:rsid w:val="00856997"/>
    <w:rsid w:val="00856A16"/>
    <w:rsid w:val="00856C6D"/>
    <w:rsid w:val="008574E8"/>
    <w:rsid w:val="00857D38"/>
    <w:rsid w:val="008608F6"/>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534"/>
    <w:rsid w:val="008665A3"/>
    <w:rsid w:val="00866706"/>
    <w:rsid w:val="00866C82"/>
    <w:rsid w:val="00866DB3"/>
    <w:rsid w:val="008673CE"/>
    <w:rsid w:val="008676BF"/>
    <w:rsid w:val="00867A34"/>
    <w:rsid w:val="00867B3E"/>
    <w:rsid w:val="00867B8D"/>
    <w:rsid w:val="00867D93"/>
    <w:rsid w:val="00870303"/>
    <w:rsid w:val="0087036F"/>
    <w:rsid w:val="008704B0"/>
    <w:rsid w:val="0087054B"/>
    <w:rsid w:val="008705E1"/>
    <w:rsid w:val="00870B03"/>
    <w:rsid w:val="00870B95"/>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752"/>
    <w:rsid w:val="008959FA"/>
    <w:rsid w:val="00895F16"/>
    <w:rsid w:val="0089686F"/>
    <w:rsid w:val="008968C6"/>
    <w:rsid w:val="00896CA7"/>
    <w:rsid w:val="00896DFA"/>
    <w:rsid w:val="00896E70"/>
    <w:rsid w:val="0089733E"/>
    <w:rsid w:val="00897A51"/>
    <w:rsid w:val="00897B45"/>
    <w:rsid w:val="008A0180"/>
    <w:rsid w:val="008A0578"/>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D5D"/>
    <w:rsid w:val="008A60EB"/>
    <w:rsid w:val="008A6A02"/>
    <w:rsid w:val="008A70C6"/>
    <w:rsid w:val="008A70D5"/>
    <w:rsid w:val="008A7A42"/>
    <w:rsid w:val="008A7CE0"/>
    <w:rsid w:val="008A7D4A"/>
    <w:rsid w:val="008B02FF"/>
    <w:rsid w:val="008B0578"/>
    <w:rsid w:val="008B0AA8"/>
    <w:rsid w:val="008B11C7"/>
    <w:rsid w:val="008B1FDF"/>
    <w:rsid w:val="008B219C"/>
    <w:rsid w:val="008B2556"/>
    <w:rsid w:val="008B3500"/>
    <w:rsid w:val="008B4069"/>
    <w:rsid w:val="008B422C"/>
    <w:rsid w:val="008B4616"/>
    <w:rsid w:val="008B46DB"/>
    <w:rsid w:val="008B485C"/>
    <w:rsid w:val="008B4CFD"/>
    <w:rsid w:val="008B5051"/>
    <w:rsid w:val="008B525E"/>
    <w:rsid w:val="008B5584"/>
    <w:rsid w:val="008B55CB"/>
    <w:rsid w:val="008B56EE"/>
    <w:rsid w:val="008B5BF8"/>
    <w:rsid w:val="008B6A91"/>
    <w:rsid w:val="008B73B9"/>
    <w:rsid w:val="008B7DC1"/>
    <w:rsid w:val="008B7F9E"/>
    <w:rsid w:val="008B7FBC"/>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B3"/>
    <w:rsid w:val="008D2205"/>
    <w:rsid w:val="008D22EA"/>
    <w:rsid w:val="008D28BE"/>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82F"/>
    <w:rsid w:val="008E29BF"/>
    <w:rsid w:val="008E364C"/>
    <w:rsid w:val="008E3795"/>
    <w:rsid w:val="008E3C7D"/>
    <w:rsid w:val="008E3EC6"/>
    <w:rsid w:val="008E4000"/>
    <w:rsid w:val="008E4559"/>
    <w:rsid w:val="008E46A4"/>
    <w:rsid w:val="008E47A8"/>
    <w:rsid w:val="008E49D1"/>
    <w:rsid w:val="008E4CE4"/>
    <w:rsid w:val="008E5016"/>
    <w:rsid w:val="008E5B8C"/>
    <w:rsid w:val="008E5C58"/>
    <w:rsid w:val="008E5D6D"/>
    <w:rsid w:val="008E6A47"/>
    <w:rsid w:val="008E6A6F"/>
    <w:rsid w:val="008E70AC"/>
    <w:rsid w:val="008E764C"/>
    <w:rsid w:val="008E76DA"/>
    <w:rsid w:val="008E783A"/>
    <w:rsid w:val="008E7C6B"/>
    <w:rsid w:val="008F0035"/>
    <w:rsid w:val="008F0187"/>
    <w:rsid w:val="008F030A"/>
    <w:rsid w:val="008F14C1"/>
    <w:rsid w:val="008F15F6"/>
    <w:rsid w:val="008F19D7"/>
    <w:rsid w:val="008F1E04"/>
    <w:rsid w:val="008F226E"/>
    <w:rsid w:val="008F2359"/>
    <w:rsid w:val="008F2638"/>
    <w:rsid w:val="008F28B2"/>
    <w:rsid w:val="008F3C47"/>
    <w:rsid w:val="008F4D17"/>
    <w:rsid w:val="008F53E5"/>
    <w:rsid w:val="008F5BCA"/>
    <w:rsid w:val="008F6483"/>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7C8"/>
    <w:rsid w:val="00905BD8"/>
    <w:rsid w:val="00905C47"/>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AF9"/>
    <w:rsid w:val="00917BDF"/>
    <w:rsid w:val="00917EAD"/>
    <w:rsid w:val="009208C1"/>
    <w:rsid w:val="00920EA7"/>
    <w:rsid w:val="00921765"/>
    <w:rsid w:val="00921937"/>
    <w:rsid w:val="00921BC5"/>
    <w:rsid w:val="00922B16"/>
    <w:rsid w:val="0092304C"/>
    <w:rsid w:val="00923383"/>
    <w:rsid w:val="0092365B"/>
    <w:rsid w:val="009239DD"/>
    <w:rsid w:val="00923A85"/>
    <w:rsid w:val="00923C92"/>
    <w:rsid w:val="00923FEE"/>
    <w:rsid w:val="00924165"/>
    <w:rsid w:val="00924BE1"/>
    <w:rsid w:val="00924DA5"/>
    <w:rsid w:val="009256EC"/>
    <w:rsid w:val="0092581A"/>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2C6"/>
    <w:rsid w:val="00932840"/>
    <w:rsid w:val="00932B2D"/>
    <w:rsid w:val="0093367B"/>
    <w:rsid w:val="00933DBD"/>
    <w:rsid w:val="0093430A"/>
    <w:rsid w:val="0093468A"/>
    <w:rsid w:val="00934D23"/>
    <w:rsid w:val="00934EB4"/>
    <w:rsid w:val="00935F14"/>
    <w:rsid w:val="00935FAE"/>
    <w:rsid w:val="00937A6E"/>
    <w:rsid w:val="00937B05"/>
    <w:rsid w:val="00937EF5"/>
    <w:rsid w:val="00937FF6"/>
    <w:rsid w:val="00940183"/>
    <w:rsid w:val="00940365"/>
    <w:rsid w:val="00940B7F"/>
    <w:rsid w:val="00940F6D"/>
    <w:rsid w:val="00941054"/>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53CB"/>
    <w:rsid w:val="0094659E"/>
    <w:rsid w:val="009465A7"/>
    <w:rsid w:val="00947333"/>
    <w:rsid w:val="009475FE"/>
    <w:rsid w:val="00950962"/>
    <w:rsid w:val="00950ADC"/>
    <w:rsid w:val="00950B98"/>
    <w:rsid w:val="00950C45"/>
    <w:rsid w:val="00950C9A"/>
    <w:rsid w:val="00950ED8"/>
    <w:rsid w:val="009511C9"/>
    <w:rsid w:val="009513AE"/>
    <w:rsid w:val="00951414"/>
    <w:rsid w:val="009516F8"/>
    <w:rsid w:val="00951C05"/>
    <w:rsid w:val="00951ED8"/>
    <w:rsid w:val="00952639"/>
    <w:rsid w:val="00952D5C"/>
    <w:rsid w:val="00952D77"/>
    <w:rsid w:val="00953452"/>
    <w:rsid w:val="00953596"/>
    <w:rsid w:val="00953BDF"/>
    <w:rsid w:val="00953ED3"/>
    <w:rsid w:val="009548C9"/>
    <w:rsid w:val="00955392"/>
    <w:rsid w:val="00955448"/>
    <w:rsid w:val="0095562E"/>
    <w:rsid w:val="0095598A"/>
    <w:rsid w:val="009561EB"/>
    <w:rsid w:val="0095691C"/>
    <w:rsid w:val="00956B01"/>
    <w:rsid w:val="00956BD4"/>
    <w:rsid w:val="00956E92"/>
    <w:rsid w:val="00956F79"/>
    <w:rsid w:val="00957656"/>
    <w:rsid w:val="0095765D"/>
    <w:rsid w:val="00957A37"/>
    <w:rsid w:val="00957A55"/>
    <w:rsid w:val="00957D79"/>
    <w:rsid w:val="009605BD"/>
    <w:rsid w:val="009606E1"/>
    <w:rsid w:val="00960CDF"/>
    <w:rsid w:val="00960E3E"/>
    <w:rsid w:val="00961A31"/>
    <w:rsid w:val="00961CB6"/>
    <w:rsid w:val="00961F20"/>
    <w:rsid w:val="00962506"/>
    <w:rsid w:val="00963263"/>
    <w:rsid w:val="009645FD"/>
    <w:rsid w:val="009646D8"/>
    <w:rsid w:val="0096485E"/>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D88"/>
    <w:rsid w:val="009731E2"/>
    <w:rsid w:val="00973917"/>
    <w:rsid w:val="00973A68"/>
    <w:rsid w:val="00973C7C"/>
    <w:rsid w:val="00974000"/>
    <w:rsid w:val="00974217"/>
    <w:rsid w:val="00974D02"/>
    <w:rsid w:val="00974E19"/>
    <w:rsid w:val="009754EB"/>
    <w:rsid w:val="00975983"/>
    <w:rsid w:val="00976401"/>
    <w:rsid w:val="009767A9"/>
    <w:rsid w:val="00976BFC"/>
    <w:rsid w:val="00977EFA"/>
    <w:rsid w:val="009800D6"/>
    <w:rsid w:val="0098014F"/>
    <w:rsid w:val="00980D80"/>
    <w:rsid w:val="009817CD"/>
    <w:rsid w:val="0098180B"/>
    <w:rsid w:val="00981D42"/>
    <w:rsid w:val="00981DCA"/>
    <w:rsid w:val="00982430"/>
    <w:rsid w:val="00982A01"/>
    <w:rsid w:val="00982BCB"/>
    <w:rsid w:val="00982C3D"/>
    <w:rsid w:val="0098310F"/>
    <w:rsid w:val="00983283"/>
    <w:rsid w:val="009839DA"/>
    <w:rsid w:val="009842C9"/>
    <w:rsid w:val="0098463D"/>
    <w:rsid w:val="0098472B"/>
    <w:rsid w:val="00984792"/>
    <w:rsid w:val="009848BF"/>
    <w:rsid w:val="00984E7F"/>
    <w:rsid w:val="009850F0"/>
    <w:rsid w:val="0098521A"/>
    <w:rsid w:val="00985E4E"/>
    <w:rsid w:val="00986003"/>
    <w:rsid w:val="00986347"/>
    <w:rsid w:val="00986759"/>
    <w:rsid w:val="0098745A"/>
    <w:rsid w:val="009874C5"/>
    <w:rsid w:val="00987C8F"/>
    <w:rsid w:val="009907A5"/>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0EB2"/>
    <w:rsid w:val="009A1158"/>
    <w:rsid w:val="009A1B0A"/>
    <w:rsid w:val="009A1EE6"/>
    <w:rsid w:val="009A24AC"/>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C33"/>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3110"/>
    <w:rsid w:val="009C346C"/>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C1E"/>
    <w:rsid w:val="009D15F4"/>
    <w:rsid w:val="009D1DDB"/>
    <w:rsid w:val="009D2748"/>
    <w:rsid w:val="009D2E5C"/>
    <w:rsid w:val="009D349C"/>
    <w:rsid w:val="009D369D"/>
    <w:rsid w:val="009D3D4F"/>
    <w:rsid w:val="009D3DF4"/>
    <w:rsid w:val="009D3F46"/>
    <w:rsid w:val="009D456B"/>
    <w:rsid w:val="009D4AC4"/>
    <w:rsid w:val="009D4AEF"/>
    <w:rsid w:val="009D4C74"/>
    <w:rsid w:val="009D4C77"/>
    <w:rsid w:val="009D4E44"/>
    <w:rsid w:val="009D5246"/>
    <w:rsid w:val="009D546C"/>
    <w:rsid w:val="009D56CE"/>
    <w:rsid w:val="009D59FE"/>
    <w:rsid w:val="009D6188"/>
    <w:rsid w:val="009D6AAF"/>
    <w:rsid w:val="009D6D3B"/>
    <w:rsid w:val="009E002E"/>
    <w:rsid w:val="009E0031"/>
    <w:rsid w:val="009E01F2"/>
    <w:rsid w:val="009E0268"/>
    <w:rsid w:val="009E0B01"/>
    <w:rsid w:val="009E1189"/>
    <w:rsid w:val="009E1269"/>
    <w:rsid w:val="009E134C"/>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4E5D"/>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512A"/>
    <w:rsid w:val="009F5AED"/>
    <w:rsid w:val="009F5CDC"/>
    <w:rsid w:val="009F5D77"/>
    <w:rsid w:val="009F6057"/>
    <w:rsid w:val="009F61CE"/>
    <w:rsid w:val="009F6362"/>
    <w:rsid w:val="009F651C"/>
    <w:rsid w:val="009F6A3F"/>
    <w:rsid w:val="009F6B01"/>
    <w:rsid w:val="009F6BDC"/>
    <w:rsid w:val="009F6D4F"/>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2EE"/>
    <w:rsid w:val="00A16A29"/>
    <w:rsid w:val="00A16F4A"/>
    <w:rsid w:val="00A17561"/>
    <w:rsid w:val="00A176DE"/>
    <w:rsid w:val="00A178E7"/>
    <w:rsid w:val="00A17CBA"/>
    <w:rsid w:val="00A20B2D"/>
    <w:rsid w:val="00A21415"/>
    <w:rsid w:val="00A21979"/>
    <w:rsid w:val="00A21A2F"/>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7DF"/>
    <w:rsid w:val="00A26D06"/>
    <w:rsid w:val="00A2728C"/>
    <w:rsid w:val="00A27BE2"/>
    <w:rsid w:val="00A27C57"/>
    <w:rsid w:val="00A27D81"/>
    <w:rsid w:val="00A27EEC"/>
    <w:rsid w:val="00A3001A"/>
    <w:rsid w:val="00A303F8"/>
    <w:rsid w:val="00A3064B"/>
    <w:rsid w:val="00A30C20"/>
    <w:rsid w:val="00A312CB"/>
    <w:rsid w:val="00A3154B"/>
    <w:rsid w:val="00A324F2"/>
    <w:rsid w:val="00A326AD"/>
    <w:rsid w:val="00A32734"/>
    <w:rsid w:val="00A34287"/>
    <w:rsid w:val="00A34E9A"/>
    <w:rsid w:val="00A3553A"/>
    <w:rsid w:val="00A35D53"/>
    <w:rsid w:val="00A35E88"/>
    <w:rsid w:val="00A35EBC"/>
    <w:rsid w:val="00A35F42"/>
    <w:rsid w:val="00A3609D"/>
    <w:rsid w:val="00A36197"/>
    <w:rsid w:val="00A36376"/>
    <w:rsid w:val="00A3646E"/>
    <w:rsid w:val="00A36CEB"/>
    <w:rsid w:val="00A36F95"/>
    <w:rsid w:val="00A372DB"/>
    <w:rsid w:val="00A3764C"/>
    <w:rsid w:val="00A37856"/>
    <w:rsid w:val="00A400FB"/>
    <w:rsid w:val="00A40A60"/>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B51"/>
    <w:rsid w:val="00A46069"/>
    <w:rsid w:val="00A461F6"/>
    <w:rsid w:val="00A4627A"/>
    <w:rsid w:val="00A46483"/>
    <w:rsid w:val="00A46665"/>
    <w:rsid w:val="00A466D9"/>
    <w:rsid w:val="00A47083"/>
    <w:rsid w:val="00A478C8"/>
    <w:rsid w:val="00A47B89"/>
    <w:rsid w:val="00A47F99"/>
    <w:rsid w:val="00A50382"/>
    <w:rsid w:val="00A50621"/>
    <w:rsid w:val="00A50EA8"/>
    <w:rsid w:val="00A534D5"/>
    <w:rsid w:val="00A5359C"/>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C1F"/>
    <w:rsid w:val="00A67C63"/>
    <w:rsid w:val="00A67C9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47E"/>
    <w:rsid w:val="00A74F87"/>
    <w:rsid w:val="00A7603A"/>
    <w:rsid w:val="00A764BC"/>
    <w:rsid w:val="00A76CB8"/>
    <w:rsid w:val="00A77A3A"/>
    <w:rsid w:val="00A77C91"/>
    <w:rsid w:val="00A77CB0"/>
    <w:rsid w:val="00A800CF"/>
    <w:rsid w:val="00A803A2"/>
    <w:rsid w:val="00A80568"/>
    <w:rsid w:val="00A807CD"/>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B5"/>
    <w:rsid w:val="00A93B45"/>
    <w:rsid w:val="00A93C34"/>
    <w:rsid w:val="00A94044"/>
    <w:rsid w:val="00A94EB1"/>
    <w:rsid w:val="00A953BD"/>
    <w:rsid w:val="00A96222"/>
    <w:rsid w:val="00A96DEA"/>
    <w:rsid w:val="00A96F70"/>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EA6"/>
    <w:rsid w:val="00AA6072"/>
    <w:rsid w:val="00AA637D"/>
    <w:rsid w:val="00AA66D4"/>
    <w:rsid w:val="00AA671C"/>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99A"/>
    <w:rsid w:val="00AB6A4B"/>
    <w:rsid w:val="00AB70A2"/>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C35"/>
    <w:rsid w:val="00AC6CA4"/>
    <w:rsid w:val="00AC6CB6"/>
    <w:rsid w:val="00AC706D"/>
    <w:rsid w:val="00AC76D9"/>
    <w:rsid w:val="00AC7C9B"/>
    <w:rsid w:val="00AC7FE5"/>
    <w:rsid w:val="00AD03F4"/>
    <w:rsid w:val="00AD0C5A"/>
    <w:rsid w:val="00AD0D89"/>
    <w:rsid w:val="00AD1553"/>
    <w:rsid w:val="00AD172A"/>
    <w:rsid w:val="00AD1737"/>
    <w:rsid w:val="00AD1C85"/>
    <w:rsid w:val="00AD1E3D"/>
    <w:rsid w:val="00AD27C7"/>
    <w:rsid w:val="00AD2839"/>
    <w:rsid w:val="00AD2F0E"/>
    <w:rsid w:val="00AD2FF5"/>
    <w:rsid w:val="00AD3373"/>
    <w:rsid w:val="00AD3844"/>
    <w:rsid w:val="00AD39CE"/>
    <w:rsid w:val="00AD43DB"/>
    <w:rsid w:val="00AD44BF"/>
    <w:rsid w:val="00AD5C2A"/>
    <w:rsid w:val="00AD61D9"/>
    <w:rsid w:val="00AD64B8"/>
    <w:rsid w:val="00AD6CB2"/>
    <w:rsid w:val="00AD6F48"/>
    <w:rsid w:val="00AD714F"/>
    <w:rsid w:val="00AD7165"/>
    <w:rsid w:val="00AD7438"/>
    <w:rsid w:val="00AD769D"/>
    <w:rsid w:val="00AD7DB3"/>
    <w:rsid w:val="00AD7E0C"/>
    <w:rsid w:val="00AD7E17"/>
    <w:rsid w:val="00AE0026"/>
    <w:rsid w:val="00AE0301"/>
    <w:rsid w:val="00AE04F4"/>
    <w:rsid w:val="00AE0807"/>
    <w:rsid w:val="00AE126B"/>
    <w:rsid w:val="00AE1572"/>
    <w:rsid w:val="00AE1745"/>
    <w:rsid w:val="00AE1D0A"/>
    <w:rsid w:val="00AE1E2A"/>
    <w:rsid w:val="00AE2860"/>
    <w:rsid w:val="00AE2BAB"/>
    <w:rsid w:val="00AE325C"/>
    <w:rsid w:val="00AE381D"/>
    <w:rsid w:val="00AE3C5C"/>
    <w:rsid w:val="00AE3E14"/>
    <w:rsid w:val="00AE4425"/>
    <w:rsid w:val="00AE4A1B"/>
    <w:rsid w:val="00AE58E8"/>
    <w:rsid w:val="00AE5AB2"/>
    <w:rsid w:val="00AE5E40"/>
    <w:rsid w:val="00AE5FEF"/>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B97"/>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1274"/>
    <w:rsid w:val="00B119BE"/>
    <w:rsid w:val="00B11D63"/>
    <w:rsid w:val="00B11ECD"/>
    <w:rsid w:val="00B1230B"/>
    <w:rsid w:val="00B12483"/>
    <w:rsid w:val="00B12B6E"/>
    <w:rsid w:val="00B1384E"/>
    <w:rsid w:val="00B13AD8"/>
    <w:rsid w:val="00B13DF5"/>
    <w:rsid w:val="00B14A27"/>
    <w:rsid w:val="00B14A85"/>
    <w:rsid w:val="00B1567E"/>
    <w:rsid w:val="00B15A12"/>
    <w:rsid w:val="00B16414"/>
    <w:rsid w:val="00B16CF8"/>
    <w:rsid w:val="00B17438"/>
    <w:rsid w:val="00B17EF9"/>
    <w:rsid w:val="00B17F33"/>
    <w:rsid w:val="00B20ACA"/>
    <w:rsid w:val="00B2124E"/>
    <w:rsid w:val="00B21501"/>
    <w:rsid w:val="00B228F5"/>
    <w:rsid w:val="00B229D9"/>
    <w:rsid w:val="00B23580"/>
    <w:rsid w:val="00B23B1C"/>
    <w:rsid w:val="00B2421F"/>
    <w:rsid w:val="00B2433F"/>
    <w:rsid w:val="00B24679"/>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7651"/>
    <w:rsid w:val="00B60110"/>
    <w:rsid w:val="00B60AB5"/>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613C"/>
    <w:rsid w:val="00B6667F"/>
    <w:rsid w:val="00B66D2B"/>
    <w:rsid w:val="00B66D9A"/>
    <w:rsid w:val="00B67608"/>
    <w:rsid w:val="00B67EA9"/>
    <w:rsid w:val="00B7035A"/>
    <w:rsid w:val="00B70E74"/>
    <w:rsid w:val="00B71237"/>
    <w:rsid w:val="00B71922"/>
    <w:rsid w:val="00B71A20"/>
    <w:rsid w:val="00B71AD8"/>
    <w:rsid w:val="00B7252A"/>
    <w:rsid w:val="00B726CB"/>
    <w:rsid w:val="00B727C0"/>
    <w:rsid w:val="00B72B4D"/>
    <w:rsid w:val="00B737A8"/>
    <w:rsid w:val="00B737D9"/>
    <w:rsid w:val="00B7419C"/>
    <w:rsid w:val="00B74439"/>
    <w:rsid w:val="00B75B12"/>
    <w:rsid w:val="00B764D1"/>
    <w:rsid w:val="00B76EE8"/>
    <w:rsid w:val="00B77A94"/>
    <w:rsid w:val="00B77BEC"/>
    <w:rsid w:val="00B800A7"/>
    <w:rsid w:val="00B8083C"/>
    <w:rsid w:val="00B80B4F"/>
    <w:rsid w:val="00B80B5F"/>
    <w:rsid w:val="00B80BEB"/>
    <w:rsid w:val="00B80CBD"/>
    <w:rsid w:val="00B80D2A"/>
    <w:rsid w:val="00B81982"/>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5A3"/>
    <w:rsid w:val="00B979A7"/>
    <w:rsid w:val="00BA01CF"/>
    <w:rsid w:val="00BA04A9"/>
    <w:rsid w:val="00BA0E39"/>
    <w:rsid w:val="00BA1598"/>
    <w:rsid w:val="00BA1AA5"/>
    <w:rsid w:val="00BA2418"/>
    <w:rsid w:val="00BA29A4"/>
    <w:rsid w:val="00BA3078"/>
    <w:rsid w:val="00BA33B5"/>
    <w:rsid w:val="00BA3518"/>
    <w:rsid w:val="00BA47C6"/>
    <w:rsid w:val="00BA484A"/>
    <w:rsid w:val="00BA4CBE"/>
    <w:rsid w:val="00BA524E"/>
    <w:rsid w:val="00BA562A"/>
    <w:rsid w:val="00BA6668"/>
    <w:rsid w:val="00BA66B6"/>
    <w:rsid w:val="00BA66D1"/>
    <w:rsid w:val="00BA6721"/>
    <w:rsid w:val="00BA711C"/>
    <w:rsid w:val="00BA73CD"/>
    <w:rsid w:val="00BA7719"/>
    <w:rsid w:val="00BA792A"/>
    <w:rsid w:val="00BB0217"/>
    <w:rsid w:val="00BB0421"/>
    <w:rsid w:val="00BB1D8F"/>
    <w:rsid w:val="00BB21FF"/>
    <w:rsid w:val="00BB2371"/>
    <w:rsid w:val="00BB2390"/>
    <w:rsid w:val="00BB2507"/>
    <w:rsid w:val="00BB2912"/>
    <w:rsid w:val="00BB315A"/>
    <w:rsid w:val="00BB3B33"/>
    <w:rsid w:val="00BB412A"/>
    <w:rsid w:val="00BB4B83"/>
    <w:rsid w:val="00BB4F43"/>
    <w:rsid w:val="00BB5192"/>
    <w:rsid w:val="00BB5715"/>
    <w:rsid w:val="00BB6025"/>
    <w:rsid w:val="00BB6E2C"/>
    <w:rsid w:val="00BB7582"/>
    <w:rsid w:val="00BB75D3"/>
    <w:rsid w:val="00BB79C3"/>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8"/>
    <w:rsid w:val="00BD3D42"/>
    <w:rsid w:val="00BD41C2"/>
    <w:rsid w:val="00BD43AE"/>
    <w:rsid w:val="00BD48F4"/>
    <w:rsid w:val="00BD4BD3"/>
    <w:rsid w:val="00BD4D50"/>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753"/>
    <w:rsid w:val="00BE6A01"/>
    <w:rsid w:val="00BE6A26"/>
    <w:rsid w:val="00BE6DF6"/>
    <w:rsid w:val="00BE6F5A"/>
    <w:rsid w:val="00BE7035"/>
    <w:rsid w:val="00BE7408"/>
    <w:rsid w:val="00BE7993"/>
    <w:rsid w:val="00BE7CE3"/>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B71"/>
    <w:rsid w:val="00C10FBE"/>
    <w:rsid w:val="00C1187E"/>
    <w:rsid w:val="00C1215A"/>
    <w:rsid w:val="00C12318"/>
    <w:rsid w:val="00C128AC"/>
    <w:rsid w:val="00C128C3"/>
    <w:rsid w:val="00C129A3"/>
    <w:rsid w:val="00C12E3A"/>
    <w:rsid w:val="00C133B7"/>
    <w:rsid w:val="00C13423"/>
    <w:rsid w:val="00C136AB"/>
    <w:rsid w:val="00C140A9"/>
    <w:rsid w:val="00C15316"/>
    <w:rsid w:val="00C1593B"/>
    <w:rsid w:val="00C15BC5"/>
    <w:rsid w:val="00C16EFB"/>
    <w:rsid w:val="00C16F04"/>
    <w:rsid w:val="00C17051"/>
    <w:rsid w:val="00C1757B"/>
    <w:rsid w:val="00C17765"/>
    <w:rsid w:val="00C20009"/>
    <w:rsid w:val="00C201C1"/>
    <w:rsid w:val="00C2053C"/>
    <w:rsid w:val="00C20C06"/>
    <w:rsid w:val="00C20C82"/>
    <w:rsid w:val="00C21664"/>
    <w:rsid w:val="00C22229"/>
    <w:rsid w:val="00C22584"/>
    <w:rsid w:val="00C22B56"/>
    <w:rsid w:val="00C231DA"/>
    <w:rsid w:val="00C23990"/>
    <w:rsid w:val="00C23A1B"/>
    <w:rsid w:val="00C24574"/>
    <w:rsid w:val="00C247BE"/>
    <w:rsid w:val="00C24B21"/>
    <w:rsid w:val="00C2584C"/>
    <w:rsid w:val="00C26571"/>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A3B"/>
    <w:rsid w:val="00C34B5A"/>
    <w:rsid w:val="00C34DE9"/>
    <w:rsid w:val="00C34DF5"/>
    <w:rsid w:val="00C35445"/>
    <w:rsid w:val="00C37088"/>
    <w:rsid w:val="00C37A5D"/>
    <w:rsid w:val="00C40731"/>
    <w:rsid w:val="00C4080B"/>
    <w:rsid w:val="00C40A35"/>
    <w:rsid w:val="00C41169"/>
    <w:rsid w:val="00C417CA"/>
    <w:rsid w:val="00C41AB7"/>
    <w:rsid w:val="00C41D59"/>
    <w:rsid w:val="00C420AF"/>
    <w:rsid w:val="00C420C9"/>
    <w:rsid w:val="00C42551"/>
    <w:rsid w:val="00C42871"/>
    <w:rsid w:val="00C42D48"/>
    <w:rsid w:val="00C430D2"/>
    <w:rsid w:val="00C43D5B"/>
    <w:rsid w:val="00C440DC"/>
    <w:rsid w:val="00C445A5"/>
    <w:rsid w:val="00C446FC"/>
    <w:rsid w:val="00C44964"/>
    <w:rsid w:val="00C44E48"/>
    <w:rsid w:val="00C45048"/>
    <w:rsid w:val="00C454D9"/>
    <w:rsid w:val="00C4579C"/>
    <w:rsid w:val="00C4585B"/>
    <w:rsid w:val="00C4586C"/>
    <w:rsid w:val="00C45E7B"/>
    <w:rsid w:val="00C46530"/>
    <w:rsid w:val="00C46682"/>
    <w:rsid w:val="00C46D4F"/>
    <w:rsid w:val="00C47101"/>
    <w:rsid w:val="00C473A6"/>
    <w:rsid w:val="00C477A4"/>
    <w:rsid w:val="00C47CB0"/>
    <w:rsid w:val="00C47FC3"/>
    <w:rsid w:val="00C50DF2"/>
    <w:rsid w:val="00C5176B"/>
    <w:rsid w:val="00C5190F"/>
    <w:rsid w:val="00C51F77"/>
    <w:rsid w:val="00C52158"/>
    <w:rsid w:val="00C5239D"/>
    <w:rsid w:val="00C52A35"/>
    <w:rsid w:val="00C5300F"/>
    <w:rsid w:val="00C5312A"/>
    <w:rsid w:val="00C5355E"/>
    <w:rsid w:val="00C53EBF"/>
    <w:rsid w:val="00C54022"/>
    <w:rsid w:val="00C549CC"/>
    <w:rsid w:val="00C54E44"/>
    <w:rsid w:val="00C558DC"/>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2701"/>
    <w:rsid w:val="00C72994"/>
    <w:rsid w:val="00C72F49"/>
    <w:rsid w:val="00C734FE"/>
    <w:rsid w:val="00C7378B"/>
    <w:rsid w:val="00C739F1"/>
    <w:rsid w:val="00C744FA"/>
    <w:rsid w:val="00C74A66"/>
    <w:rsid w:val="00C74D6D"/>
    <w:rsid w:val="00C75CBF"/>
    <w:rsid w:val="00C76594"/>
    <w:rsid w:val="00C76738"/>
    <w:rsid w:val="00C769EC"/>
    <w:rsid w:val="00C76CF3"/>
    <w:rsid w:val="00C76FF0"/>
    <w:rsid w:val="00C77B45"/>
    <w:rsid w:val="00C77C11"/>
    <w:rsid w:val="00C80220"/>
    <w:rsid w:val="00C8031D"/>
    <w:rsid w:val="00C80361"/>
    <w:rsid w:val="00C803D6"/>
    <w:rsid w:val="00C804A7"/>
    <w:rsid w:val="00C809E4"/>
    <w:rsid w:val="00C80A1B"/>
    <w:rsid w:val="00C81136"/>
    <w:rsid w:val="00C81347"/>
    <w:rsid w:val="00C8151B"/>
    <w:rsid w:val="00C81753"/>
    <w:rsid w:val="00C81A61"/>
    <w:rsid w:val="00C81BCF"/>
    <w:rsid w:val="00C81BD1"/>
    <w:rsid w:val="00C81C74"/>
    <w:rsid w:val="00C82045"/>
    <w:rsid w:val="00C828DA"/>
    <w:rsid w:val="00C82E0A"/>
    <w:rsid w:val="00C831DD"/>
    <w:rsid w:val="00C834D0"/>
    <w:rsid w:val="00C83C1E"/>
    <w:rsid w:val="00C83CB7"/>
    <w:rsid w:val="00C83E8E"/>
    <w:rsid w:val="00C84915"/>
    <w:rsid w:val="00C84CB9"/>
    <w:rsid w:val="00C84F74"/>
    <w:rsid w:val="00C85D42"/>
    <w:rsid w:val="00C8616B"/>
    <w:rsid w:val="00C86373"/>
    <w:rsid w:val="00C867B4"/>
    <w:rsid w:val="00C86866"/>
    <w:rsid w:val="00C86B7E"/>
    <w:rsid w:val="00C870CF"/>
    <w:rsid w:val="00C870D1"/>
    <w:rsid w:val="00C877EB"/>
    <w:rsid w:val="00C878AA"/>
    <w:rsid w:val="00C87D2F"/>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42EE"/>
    <w:rsid w:val="00C94371"/>
    <w:rsid w:val="00C950A6"/>
    <w:rsid w:val="00C951BC"/>
    <w:rsid w:val="00C954DF"/>
    <w:rsid w:val="00C95D96"/>
    <w:rsid w:val="00C96878"/>
    <w:rsid w:val="00CA02C8"/>
    <w:rsid w:val="00CA0B00"/>
    <w:rsid w:val="00CA0C68"/>
    <w:rsid w:val="00CA0DC0"/>
    <w:rsid w:val="00CA0E57"/>
    <w:rsid w:val="00CA142E"/>
    <w:rsid w:val="00CA1CD2"/>
    <w:rsid w:val="00CA2530"/>
    <w:rsid w:val="00CA2E69"/>
    <w:rsid w:val="00CA336E"/>
    <w:rsid w:val="00CA354D"/>
    <w:rsid w:val="00CA400D"/>
    <w:rsid w:val="00CA4810"/>
    <w:rsid w:val="00CA4B47"/>
    <w:rsid w:val="00CA4C0F"/>
    <w:rsid w:val="00CA63B5"/>
    <w:rsid w:val="00CA6FF3"/>
    <w:rsid w:val="00CA77FE"/>
    <w:rsid w:val="00CA7836"/>
    <w:rsid w:val="00CB003B"/>
    <w:rsid w:val="00CB0370"/>
    <w:rsid w:val="00CB08A0"/>
    <w:rsid w:val="00CB1089"/>
    <w:rsid w:val="00CB13B3"/>
    <w:rsid w:val="00CB1816"/>
    <w:rsid w:val="00CB19BE"/>
    <w:rsid w:val="00CB2C6E"/>
    <w:rsid w:val="00CB2F7E"/>
    <w:rsid w:val="00CB3580"/>
    <w:rsid w:val="00CB38E0"/>
    <w:rsid w:val="00CB440A"/>
    <w:rsid w:val="00CB4855"/>
    <w:rsid w:val="00CB495C"/>
    <w:rsid w:val="00CB5140"/>
    <w:rsid w:val="00CB56B0"/>
    <w:rsid w:val="00CB626E"/>
    <w:rsid w:val="00CB6300"/>
    <w:rsid w:val="00CB6801"/>
    <w:rsid w:val="00CB68A4"/>
    <w:rsid w:val="00CB6A19"/>
    <w:rsid w:val="00CB6E19"/>
    <w:rsid w:val="00CB7291"/>
    <w:rsid w:val="00CB72BF"/>
    <w:rsid w:val="00CB797F"/>
    <w:rsid w:val="00CB7BDF"/>
    <w:rsid w:val="00CB7E67"/>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D035F"/>
    <w:rsid w:val="00CD08CB"/>
    <w:rsid w:val="00CD0B68"/>
    <w:rsid w:val="00CD0D4A"/>
    <w:rsid w:val="00CD0F27"/>
    <w:rsid w:val="00CD1FF7"/>
    <w:rsid w:val="00CD2649"/>
    <w:rsid w:val="00CD2926"/>
    <w:rsid w:val="00CD2E8D"/>
    <w:rsid w:val="00CD31CB"/>
    <w:rsid w:val="00CD386F"/>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CE1"/>
    <w:rsid w:val="00CE4EF8"/>
    <w:rsid w:val="00CE5175"/>
    <w:rsid w:val="00CE5309"/>
    <w:rsid w:val="00CE55B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5EE4"/>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B4"/>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2CB"/>
    <w:rsid w:val="00D1097F"/>
    <w:rsid w:val="00D1119F"/>
    <w:rsid w:val="00D11368"/>
    <w:rsid w:val="00D1138E"/>
    <w:rsid w:val="00D114DD"/>
    <w:rsid w:val="00D11DB4"/>
    <w:rsid w:val="00D12281"/>
    <w:rsid w:val="00D12382"/>
    <w:rsid w:val="00D12766"/>
    <w:rsid w:val="00D12F8A"/>
    <w:rsid w:val="00D13C05"/>
    <w:rsid w:val="00D13E66"/>
    <w:rsid w:val="00D14052"/>
    <w:rsid w:val="00D14096"/>
    <w:rsid w:val="00D140D0"/>
    <w:rsid w:val="00D149AD"/>
    <w:rsid w:val="00D14BB9"/>
    <w:rsid w:val="00D1515F"/>
    <w:rsid w:val="00D154DE"/>
    <w:rsid w:val="00D155FF"/>
    <w:rsid w:val="00D15B24"/>
    <w:rsid w:val="00D15EAF"/>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57"/>
    <w:rsid w:val="00D27F01"/>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8CC"/>
    <w:rsid w:val="00D36F3C"/>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F0"/>
    <w:rsid w:val="00D46134"/>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DD3"/>
    <w:rsid w:val="00D53E8E"/>
    <w:rsid w:val="00D53EE4"/>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EC5"/>
    <w:rsid w:val="00D71586"/>
    <w:rsid w:val="00D722CA"/>
    <w:rsid w:val="00D72505"/>
    <w:rsid w:val="00D72B94"/>
    <w:rsid w:val="00D73128"/>
    <w:rsid w:val="00D7336A"/>
    <w:rsid w:val="00D7367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2F1E"/>
    <w:rsid w:val="00D833DB"/>
    <w:rsid w:val="00D839BE"/>
    <w:rsid w:val="00D83AC5"/>
    <w:rsid w:val="00D83B9C"/>
    <w:rsid w:val="00D83D74"/>
    <w:rsid w:val="00D843DC"/>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DA2"/>
    <w:rsid w:val="00D90EB6"/>
    <w:rsid w:val="00D915EF"/>
    <w:rsid w:val="00D91600"/>
    <w:rsid w:val="00D91747"/>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527"/>
    <w:rsid w:val="00DA272F"/>
    <w:rsid w:val="00DA288D"/>
    <w:rsid w:val="00DA30B1"/>
    <w:rsid w:val="00DA3417"/>
    <w:rsid w:val="00DA38EC"/>
    <w:rsid w:val="00DA3F1F"/>
    <w:rsid w:val="00DA49CF"/>
    <w:rsid w:val="00DA552D"/>
    <w:rsid w:val="00DA61A6"/>
    <w:rsid w:val="00DA62A1"/>
    <w:rsid w:val="00DA66C3"/>
    <w:rsid w:val="00DA69FC"/>
    <w:rsid w:val="00DA7B19"/>
    <w:rsid w:val="00DB01E3"/>
    <w:rsid w:val="00DB07D4"/>
    <w:rsid w:val="00DB1272"/>
    <w:rsid w:val="00DB1C35"/>
    <w:rsid w:val="00DB2831"/>
    <w:rsid w:val="00DB2B5C"/>
    <w:rsid w:val="00DB2DF6"/>
    <w:rsid w:val="00DB3423"/>
    <w:rsid w:val="00DB355C"/>
    <w:rsid w:val="00DB3E5E"/>
    <w:rsid w:val="00DB436A"/>
    <w:rsid w:val="00DB4B8C"/>
    <w:rsid w:val="00DB4DD4"/>
    <w:rsid w:val="00DB4E78"/>
    <w:rsid w:val="00DB5060"/>
    <w:rsid w:val="00DB5A6E"/>
    <w:rsid w:val="00DB5D60"/>
    <w:rsid w:val="00DB6D16"/>
    <w:rsid w:val="00DB70AD"/>
    <w:rsid w:val="00DB73D1"/>
    <w:rsid w:val="00DB7549"/>
    <w:rsid w:val="00DC0014"/>
    <w:rsid w:val="00DC0776"/>
    <w:rsid w:val="00DC082E"/>
    <w:rsid w:val="00DC108C"/>
    <w:rsid w:val="00DC150D"/>
    <w:rsid w:val="00DC1828"/>
    <w:rsid w:val="00DC18E0"/>
    <w:rsid w:val="00DC1BC2"/>
    <w:rsid w:val="00DC1BDB"/>
    <w:rsid w:val="00DC1F2C"/>
    <w:rsid w:val="00DC208F"/>
    <w:rsid w:val="00DC23AD"/>
    <w:rsid w:val="00DC2447"/>
    <w:rsid w:val="00DC2AD9"/>
    <w:rsid w:val="00DC2E3D"/>
    <w:rsid w:val="00DC2F79"/>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202"/>
    <w:rsid w:val="00DD051D"/>
    <w:rsid w:val="00DD05EF"/>
    <w:rsid w:val="00DD1ABF"/>
    <w:rsid w:val="00DD1D78"/>
    <w:rsid w:val="00DD1E80"/>
    <w:rsid w:val="00DD2614"/>
    <w:rsid w:val="00DD3521"/>
    <w:rsid w:val="00DD3DD8"/>
    <w:rsid w:val="00DD48AC"/>
    <w:rsid w:val="00DD48AD"/>
    <w:rsid w:val="00DD4F99"/>
    <w:rsid w:val="00DD54F4"/>
    <w:rsid w:val="00DD5628"/>
    <w:rsid w:val="00DD5AC1"/>
    <w:rsid w:val="00DD67AD"/>
    <w:rsid w:val="00DD68DE"/>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A01"/>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F0B"/>
    <w:rsid w:val="00DF1F56"/>
    <w:rsid w:val="00DF2C7A"/>
    <w:rsid w:val="00DF2DFD"/>
    <w:rsid w:val="00DF3189"/>
    <w:rsid w:val="00DF353D"/>
    <w:rsid w:val="00DF3642"/>
    <w:rsid w:val="00DF403E"/>
    <w:rsid w:val="00DF4348"/>
    <w:rsid w:val="00DF50A8"/>
    <w:rsid w:val="00DF5280"/>
    <w:rsid w:val="00DF5F96"/>
    <w:rsid w:val="00DF61E8"/>
    <w:rsid w:val="00DF6206"/>
    <w:rsid w:val="00DF6A93"/>
    <w:rsid w:val="00DF6B79"/>
    <w:rsid w:val="00DF6BBC"/>
    <w:rsid w:val="00DF6BCA"/>
    <w:rsid w:val="00DF7155"/>
    <w:rsid w:val="00DF716C"/>
    <w:rsid w:val="00DF74ED"/>
    <w:rsid w:val="00DF758F"/>
    <w:rsid w:val="00DF7EE6"/>
    <w:rsid w:val="00E00591"/>
    <w:rsid w:val="00E011EA"/>
    <w:rsid w:val="00E01B2A"/>
    <w:rsid w:val="00E024F7"/>
    <w:rsid w:val="00E0257C"/>
    <w:rsid w:val="00E028DD"/>
    <w:rsid w:val="00E0328E"/>
    <w:rsid w:val="00E037C3"/>
    <w:rsid w:val="00E03B9F"/>
    <w:rsid w:val="00E03BF3"/>
    <w:rsid w:val="00E03F9A"/>
    <w:rsid w:val="00E0418E"/>
    <w:rsid w:val="00E04284"/>
    <w:rsid w:val="00E042B2"/>
    <w:rsid w:val="00E047DC"/>
    <w:rsid w:val="00E04AD2"/>
    <w:rsid w:val="00E04F7A"/>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9A1"/>
    <w:rsid w:val="00E13BDE"/>
    <w:rsid w:val="00E14195"/>
    <w:rsid w:val="00E145B3"/>
    <w:rsid w:val="00E14BDF"/>
    <w:rsid w:val="00E155BF"/>
    <w:rsid w:val="00E155F1"/>
    <w:rsid w:val="00E1598A"/>
    <w:rsid w:val="00E15AD6"/>
    <w:rsid w:val="00E15C8D"/>
    <w:rsid w:val="00E15E84"/>
    <w:rsid w:val="00E16005"/>
    <w:rsid w:val="00E17604"/>
    <w:rsid w:val="00E179A3"/>
    <w:rsid w:val="00E202EF"/>
    <w:rsid w:val="00E2055C"/>
    <w:rsid w:val="00E20754"/>
    <w:rsid w:val="00E20E68"/>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70C3"/>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43E"/>
    <w:rsid w:val="00E405CC"/>
    <w:rsid w:val="00E42072"/>
    <w:rsid w:val="00E42A13"/>
    <w:rsid w:val="00E42C8D"/>
    <w:rsid w:val="00E42E62"/>
    <w:rsid w:val="00E4352D"/>
    <w:rsid w:val="00E444A9"/>
    <w:rsid w:val="00E44D2F"/>
    <w:rsid w:val="00E45558"/>
    <w:rsid w:val="00E469D7"/>
    <w:rsid w:val="00E4719D"/>
    <w:rsid w:val="00E47232"/>
    <w:rsid w:val="00E472CA"/>
    <w:rsid w:val="00E473F9"/>
    <w:rsid w:val="00E5025C"/>
    <w:rsid w:val="00E508BB"/>
    <w:rsid w:val="00E50FDB"/>
    <w:rsid w:val="00E51404"/>
    <w:rsid w:val="00E516D2"/>
    <w:rsid w:val="00E51BDA"/>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BDA"/>
    <w:rsid w:val="00E94058"/>
    <w:rsid w:val="00E94432"/>
    <w:rsid w:val="00E949CA"/>
    <w:rsid w:val="00E9557B"/>
    <w:rsid w:val="00E9562B"/>
    <w:rsid w:val="00E95BC7"/>
    <w:rsid w:val="00E96167"/>
    <w:rsid w:val="00E9650A"/>
    <w:rsid w:val="00E96675"/>
    <w:rsid w:val="00E967E2"/>
    <w:rsid w:val="00E97088"/>
    <w:rsid w:val="00E971EE"/>
    <w:rsid w:val="00E97532"/>
    <w:rsid w:val="00E97898"/>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691"/>
    <w:rsid w:val="00EA3E38"/>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C29"/>
    <w:rsid w:val="00EC1007"/>
    <w:rsid w:val="00EC1690"/>
    <w:rsid w:val="00EC237F"/>
    <w:rsid w:val="00EC26E6"/>
    <w:rsid w:val="00EC2916"/>
    <w:rsid w:val="00EC29ED"/>
    <w:rsid w:val="00EC2FB6"/>
    <w:rsid w:val="00EC37A3"/>
    <w:rsid w:val="00EC38B1"/>
    <w:rsid w:val="00EC3A9E"/>
    <w:rsid w:val="00EC4147"/>
    <w:rsid w:val="00EC47FD"/>
    <w:rsid w:val="00EC4D01"/>
    <w:rsid w:val="00EC5069"/>
    <w:rsid w:val="00EC52DB"/>
    <w:rsid w:val="00EC53DD"/>
    <w:rsid w:val="00EC54D8"/>
    <w:rsid w:val="00EC5753"/>
    <w:rsid w:val="00EC7201"/>
    <w:rsid w:val="00EC763B"/>
    <w:rsid w:val="00EC7C72"/>
    <w:rsid w:val="00ED118F"/>
    <w:rsid w:val="00ED1358"/>
    <w:rsid w:val="00ED15C3"/>
    <w:rsid w:val="00ED1782"/>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E0970"/>
    <w:rsid w:val="00EE0C4A"/>
    <w:rsid w:val="00EE1120"/>
    <w:rsid w:val="00EE15DA"/>
    <w:rsid w:val="00EE1AAB"/>
    <w:rsid w:val="00EE2C6A"/>
    <w:rsid w:val="00EE2EE4"/>
    <w:rsid w:val="00EE31DA"/>
    <w:rsid w:val="00EE38D8"/>
    <w:rsid w:val="00EE3900"/>
    <w:rsid w:val="00EE472D"/>
    <w:rsid w:val="00EE4A55"/>
    <w:rsid w:val="00EE51DC"/>
    <w:rsid w:val="00EE59F5"/>
    <w:rsid w:val="00EE5EA8"/>
    <w:rsid w:val="00EE5F3D"/>
    <w:rsid w:val="00EE6250"/>
    <w:rsid w:val="00EE680D"/>
    <w:rsid w:val="00EE6BE4"/>
    <w:rsid w:val="00EE6C37"/>
    <w:rsid w:val="00EE6CD0"/>
    <w:rsid w:val="00EE7337"/>
    <w:rsid w:val="00EE7945"/>
    <w:rsid w:val="00EE79E8"/>
    <w:rsid w:val="00EE7A83"/>
    <w:rsid w:val="00EE7ACC"/>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6794"/>
    <w:rsid w:val="00EF75A0"/>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40E7"/>
    <w:rsid w:val="00F04963"/>
    <w:rsid w:val="00F05E5D"/>
    <w:rsid w:val="00F062D3"/>
    <w:rsid w:val="00F063D8"/>
    <w:rsid w:val="00F0677E"/>
    <w:rsid w:val="00F06A0A"/>
    <w:rsid w:val="00F0727B"/>
    <w:rsid w:val="00F0774D"/>
    <w:rsid w:val="00F07BB9"/>
    <w:rsid w:val="00F07D89"/>
    <w:rsid w:val="00F07FD8"/>
    <w:rsid w:val="00F11358"/>
    <w:rsid w:val="00F113D3"/>
    <w:rsid w:val="00F1147B"/>
    <w:rsid w:val="00F11FDD"/>
    <w:rsid w:val="00F12C56"/>
    <w:rsid w:val="00F12D7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3201"/>
    <w:rsid w:val="00F236E3"/>
    <w:rsid w:val="00F23709"/>
    <w:rsid w:val="00F2386B"/>
    <w:rsid w:val="00F23CB9"/>
    <w:rsid w:val="00F2406C"/>
    <w:rsid w:val="00F2505C"/>
    <w:rsid w:val="00F252AB"/>
    <w:rsid w:val="00F25648"/>
    <w:rsid w:val="00F25DB3"/>
    <w:rsid w:val="00F26763"/>
    <w:rsid w:val="00F26A1A"/>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55A1"/>
    <w:rsid w:val="00F355BB"/>
    <w:rsid w:val="00F35709"/>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2C8"/>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1067"/>
    <w:rsid w:val="00F61142"/>
    <w:rsid w:val="00F61AD0"/>
    <w:rsid w:val="00F61CD0"/>
    <w:rsid w:val="00F61E4A"/>
    <w:rsid w:val="00F61E54"/>
    <w:rsid w:val="00F61FC7"/>
    <w:rsid w:val="00F624FF"/>
    <w:rsid w:val="00F62836"/>
    <w:rsid w:val="00F62992"/>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BD6"/>
    <w:rsid w:val="00F741B4"/>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810"/>
    <w:rsid w:val="00FB587D"/>
    <w:rsid w:val="00FB5938"/>
    <w:rsid w:val="00FB599C"/>
    <w:rsid w:val="00FB5BC9"/>
    <w:rsid w:val="00FB5F36"/>
    <w:rsid w:val="00FB63D8"/>
    <w:rsid w:val="00FB68AD"/>
    <w:rsid w:val="00FB699B"/>
    <w:rsid w:val="00FB7271"/>
    <w:rsid w:val="00FB75BD"/>
    <w:rsid w:val="00FB7AC8"/>
    <w:rsid w:val="00FC1170"/>
    <w:rsid w:val="00FC1534"/>
    <w:rsid w:val="00FC1C2B"/>
    <w:rsid w:val="00FC25A5"/>
    <w:rsid w:val="00FC290E"/>
    <w:rsid w:val="00FC332B"/>
    <w:rsid w:val="00FC33BF"/>
    <w:rsid w:val="00FC4290"/>
    <w:rsid w:val="00FC4D4E"/>
    <w:rsid w:val="00FC504D"/>
    <w:rsid w:val="00FC527B"/>
    <w:rsid w:val="00FC52D8"/>
    <w:rsid w:val="00FC5971"/>
    <w:rsid w:val="00FC5DF0"/>
    <w:rsid w:val="00FC6610"/>
    <w:rsid w:val="00FC6E3D"/>
    <w:rsid w:val="00FC78C1"/>
    <w:rsid w:val="00FC7997"/>
    <w:rsid w:val="00FC7CD2"/>
    <w:rsid w:val="00FD074A"/>
    <w:rsid w:val="00FD0DD2"/>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231"/>
    <w:rsid w:val="00FD5582"/>
    <w:rsid w:val="00FD596E"/>
    <w:rsid w:val="00FD5E2B"/>
    <w:rsid w:val="00FD5E7F"/>
    <w:rsid w:val="00FD65F0"/>
    <w:rsid w:val="00FD68A8"/>
    <w:rsid w:val="00FD7B74"/>
    <w:rsid w:val="00FD7E5D"/>
    <w:rsid w:val="00FE0232"/>
    <w:rsid w:val="00FE0500"/>
    <w:rsid w:val="00FE0A51"/>
    <w:rsid w:val="00FE0B36"/>
    <w:rsid w:val="00FE179D"/>
    <w:rsid w:val="00FE17C6"/>
    <w:rsid w:val="00FE198C"/>
    <w:rsid w:val="00FE1A78"/>
    <w:rsid w:val="00FE1BD2"/>
    <w:rsid w:val="00FE1E32"/>
    <w:rsid w:val="00FE1FBE"/>
    <w:rsid w:val="00FE234A"/>
    <w:rsid w:val="00FE2C7E"/>
    <w:rsid w:val="00FE2EF4"/>
    <w:rsid w:val="00FE2F6F"/>
    <w:rsid w:val="00FE3257"/>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F91"/>
    <w:rsid w:val="00FF0F9C"/>
    <w:rsid w:val="00FF1341"/>
    <w:rsid w:val="00FF13DD"/>
    <w:rsid w:val="00FF1645"/>
    <w:rsid w:val="00FF18C3"/>
    <w:rsid w:val="00FF1ED7"/>
    <w:rsid w:val="00FF1F5E"/>
    <w:rsid w:val="00FF24C0"/>
    <w:rsid w:val="00FF2733"/>
    <w:rsid w:val="00FF2D29"/>
    <w:rsid w:val="00FF2F77"/>
    <w:rsid w:val="00FF3C88"/>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B56"/>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customStyle="1" w:styleId="TFChar">
    <w:name w:val="TF Char"/>
    <w:link w:val="TF"/>
    <w:rsid w:val="00AE4A1B"/>
    <w:rPr>
      <w:rFonts w:ascii="Arial" w:hAnsi="Arial"/>
      <w:b/>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05656423">
      <w:bodyDiv w:val="1"/>
      <w:marLeft w:val="0"/>
      <w:marRight w:val="0"/>
      <w:marTop w:val="0"/>
      <w:marBottom w:val="0"/>
      <w:divBdr>
        <w:top w:val="none" w:sz="0" w:space="0" w:color="auto"/>
        <w:left w:val="none" w:sz="0" w:space="0" w:color="auto"/>
        <w:bottom w:val="none" w:sz="0" w:space="0" w:color="auto"/>
        <w:right w:val="none" w:sz="0" w:space="0" w:color="auto"/>
      </w:divBdr>
      <w:divsChild>
        <w:div w:id="1423144108">
          <w:marLeft w:val="0"/>
          <w:marRight w:val="0"/>
          <w:marTop w:val="0"/>
          <w:marBottom w:val="0"/>
          <w:divBdr>
            <w:top w:val="none" w:sz="0" w:space="0" w:color="auto"/>
            <w:left w:val="none" w:sz="0" w:space="0" w:color="auto"/>
            <w:bottom w:val="none" w:sz="0" w:space="0" w:color="auto"/>
            <w:right w:val="none" w:sz="0" w:space="0" w:color="auto"/>
          </w:divBdr>
        </w:div>
        <w:div w:id="84496638">
          <w:marLeft w:val="0"/>
          <w:marRight w:val="0"/>
          <w:marTop w:val="0"/>
          <w:marBottom w:val="0"/>
          <w:divBdr>
            <w:top w:val="none" w:sz="0" w:space="0" w:color="auto"/>
            <w:left w:val="none" w:sz="0" w:space="0" w:color="auto"/>
            <w:bottom w:val="none" w:sz="0" w:space="0" w:color="auto"/>
            <w:right w:val="none" w:sz="0" w:space="0" w:color="auto"/>
          </w:divBdr>
        </w:div>
        <w:div w:id="1005206072">
          <w:marLeft w:val="0"/>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5051608">
      <w:bodyDiv w:val="1"/>
      <w:marLeft w:val="0"/>
      <w:marRight w:val="0"/>
      <w:marTop w:val="0"/>
      <w:marBottom w:val="0"/>
      <w:divBdr>
        <w:top w:val="none" w:sz="0" w:space="0" w:color="auto"/>
        <w:left w:val="none" w:sz="0" w:space="0" w:color="auto"/>
        <w:bottom w:val="none" w:sz="0" w:space="0" w:color="auto"/>
        <w:right w:val="none" w:sz="0" w:space="0" w:color="auto"/>
      </w:divBdr>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6612527">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34706655">
      <w:bodyDiv w:val="1"/>
      <w:marLeft w:val="0"/>
      <w:marRight w:val="0"/>
      <w:marTop w:val="0"/>
      <w:marBottom w:val="0"/>
      <w:divBdr>
        <w:top w:val="none" w:sz="0" w:space="0" w:color="auto"/>
        <w:left w:val="none" w:sz="0" w:space="0" w:color="auto"/>
        <w:bottom w:val="none" w:sz="0" w:space="0" w:color="auto"/>
        <w:right w:val="none" w:sz="0" w:space="0" w:color="auto"/>
      </w:divBdr>
      <w:divsChild>
        <w:div w:id="1462577771">
          <w:marLeft w:val="806"/>
          <w:marRight w:val="0"/>
          <w:marTop w:val="0"/>
          <w:marBottom w:val="120"/>
          <w:divBdr>
            <w:top w:val="none" w:sz="0" w:space="0" w:color="auto"/>
            <w:left w:val="none" w:sz="0" w:space="0" w:color="auto"/>
            <w:bottom w:val="none" w:sz="0" w:space="0" w:color="auto"/>
            <w:right w:val="none" w:sz="0" w:space="0" w:color="auto"/>
          </w:divBdr>
        </w:div>
        <w:div w:id="1203128831">
          <w:marLeft w:val="806"/>
          <w:marRight w:val="0"/>
          <w:marTop w:val="0"/>
          <w:marBottom w:val="12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921</Words>
  <Characters>5254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Qing Li</cp:lastModifiedBy>
  <cp:revision>4</cp:revision>
  <cp:lastPrinted>2017-03-22T20:13:00Z</cp:lastPrinted>
  <dcterms:created xsi:type="dcterms:W3CDTF">2021-10-22T03:41:00Z</dcterms:created>
  <dcterms:modified xsi:type="dcterms:W3CDTF">2021-10-22T03:51:00Z</dcterms:modified>
</cp:coreProperties>
</file>