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600F53D3" w:rsidR="000D5EC9" w:rsidRPr="008B1A91" w:rsidRDefault="00910153" w:rsidP="4C84026E">
      <w:pPr>
        <w:pStyle w:val="CRCoverPage"/>
        <w:tabs>
          <w:tab w:val="right" w:pos="9639"/>
          <w:tab w:val="right" w:pos="13323"/>
        </w:tabs>
        <w:spacing w:after="0"/>
        <w:rPr>
          <w:rFonts w:cs="Arial"/>
          <w:b/>
          <w:bCs/>
          <w:sz w:val="24"/>
          <w:szCs w:val="24"/>
        </w:rPr>
      </w:pPr>
      <w:bookmarkStart w:id="0" w:name="_Toc193024528"/>
      <w:r w:rsidRPr="008B1A91">
        <w:rPr>
          <w:rFonts w:cs="Arial"/>
          <w:b/>
          <w:bCs/>
          <w:sz w:val="24"/>
          <w:szCs w:val="24"/>
        </w:rPr>
        <w:t xml:space="preserve">3GPP </w:t>
      </w:r>
      <w:r w:rsidR="003C5549" w:rsidRPr="008B1A91">
        <w:rPr>
          <w:rFonts w:cs="Arial"/>
          <w:b/>
          <w:bCs/>
          <w:sz w:val="24"/>
          <w:szCs w:val="24"/>
        </w:rPr>
        <w:t>TSG-RAN WG</w:t>
      </w:r>
      <w:r w:rsidR="000D1CA3" w:rsidRPr="008B1A91">
        <w:rPr>
          <w:rFonts w:cs="Arial"/>
          <w:b/>
          <w:bCs/>
          <w:sz w:val="24"/>
          <w:szCs w:val="24"/>
        </w:rPr>
        <w:t>2</w:t>
      </w:r>
      <w:r w:rsidR="003C5549" w:rsidRPr="008B1A91">
        <w:rPr>
          <w:rFonts w:cs="Arial"/>
          <w:b/>
          <w:bCs/>
          <w:sz w:val="24"/>
          <w:szCs w:val="24"/>
        </w:rPr>
        <w:t xml:space="preserve"> </w:t>
      </w:r>
      <w:r w:rsidR="004A7E8D" w:rsidRPr="008B1A91">
        <w:rPr>
          <w:rFonts w:cs="Arial"/>
          <w:b/>
          <w:bCs/>
          <w:sz w:val="24"/>
          <w:szCs w:val="24"/>
        </w:rPr>
        <w:t>Meeting #</w:t>
      </w:r>
      <w:r w:rsidR="00134F5D" w:rsidRPr="008B1A91">
        <w:rPr>
          <w:rFonts w:cs="Arial"/>
          <w:b/>
          <w:bCs/>
          <w:sz w:val="24"/>
          <w:szCs w:val="24"/>
        </w:rPr>
        <w:t>11</w:t>
      </w:r>
      <w:r w:rsidR="0065733B" w:rsidRPr="008B1A91">
        <w:rPr>
          <w:rFonts w:cs="Arial"/>
          <w:b/>
          <w:bCs/>
          <w:sz w:val="24"/>
          <w:szCs w:val="24"/>
        </w:rPr>
        <w:t>6</w:t>
      </w:r>
      <w:r w:rsidRPr="008B1A91">
        <w:rPr>
          <w:rFonts w:cs="Arial"/>
          <w:b/>
          <w:bCs/>
          <w:sz w:val="24"/>
          <w:szCs w:val="24"/>
        </w:rPr>
        <w:t>-e</w:t>
      </w:r>
      <w:r w:rsidR="000D5EC9" w:rsidRPr="008B1A91">
        <w:rPr>
          <w:rFonts w:cs="Arial"/>
          <w:b/>
          <w:sz w:val="24"/>
          <w:szCs w:val="24"/>
        </w:rPr>
        <w:tab/>
      </w:r>
      <w:r w:rsidR="00EB22CB" w:rsidRPr="00EB22CB">
        <w:rPr>
          <w:rFonts w:cs="Arial"/>
          <w:b/>
          <w:bCs/>
          <w:sz w:val="24"/>
          <w:szCs w:val="24"/>
        </w:rPr>
        <w:t>R2-2110873</w:t>
      </w:r>
    </w:p>
    <w:p w14:paraId="14D9F5A3" w14:textId="522BCB3B" w:rsidR="00910153" w:rsidRPr="008B1A91" w:rsidRDefault="00134F5D" w:rsidP="4C84026E">
      <w:pPr>
        <w:pStyle w:val="CRCoverPage"/>
        <w:tabs>
          <w:tab w:val="right" w:pos="9639"/>
          <w:tab w:val="right" w:pos="13323"/>
        </w:tabs>
        <w:spacing w:after="0"/>
        <w:rPr>
          <w:rFonts w:cs="Arial"/>
          <w:b/>
          <w:bCs/>
          <w:sz w:val="24"/>
          <w:szCs w:val="24"/>
        </w:rPr>
      </w:pPr>
      <w:r w:rsidRPr="008B1A91">
        <w:rPr>
          <w:rFonts w:cs="Arial"/>
          <w:b/>
          <w:bCs/>
          <w:sz w:val="24"/>
          <w:szCs w:val="24"/>
        </w:rPr>
        <w:t xml:space="preserve">Online, </w:t>
      </w:r>
      <w:r w:rsidR="0065733B" w:rsidRPr="008B1A91">
        <w:rPr>
          <w:rFonts w:cs="Arial"/>
          <w:b/>
          <w:bCs/>
          <w:sz w:val="24"/>
          <w:szCs w:val="24"/>
        </w:rPr>
        <w:t>01 – 12 November 2021</w:t>
      </w:r>
      <w:r w:rsidR="4C84026E" w:rsidRPr="008B1A91">
        <w:rPr>
          <w:rFonts w:cs="Arial"/>
          <w:b/>
          <w:bCs/>
          <w:sz w:val="24"/>
          <w:szCs w:val="24"/>
        </w:rPr>
        <w:t xml:space="preserve"> </w:t>
      </w:r>
    </w:p>
    <w:p w14:paraId="08B119C0" w14:textId="77777777" w:rsidR="0037119B" w:rsidRPr="008B1A91" w:rsidRDefault="0037119B" w:rsidP="0037119B">
      <w:pPr>
        <w:pStyle w:val="Footer"/>
        <w:jc w:val="both"/>
        <w:rPr>
          <w:rFonts w:eastAsia="宋体"/>
          <w:b w:val="0"/>
          <w:i w:val="0"/>
          <w:noProof w:val="0"/>
          <w:sz w:val="24"/>
          <w:lang w:eastAsia="zh-CN"/>
        </w:rPr>
      </w:pPr>
    </w:p>
    <w:p w14:paraId="5D34AF79" w14:textId="00B81041" w:rsidR="00543B36" w:rsidRPr="008B1A91" w:rsidRDefault="00543B36" w:rsidP="4C84026E">
      <w:pPr>
        <w:tabs>
          <w:tab w:val="left" w:pos="1985"/>
        </w:tabs>
        <w:rPr>
          <w:rFonts w:ascii="Arial" w:hAnsi="Arial"/>
          <w:sz w:val="24"/>
          <w:szCs w:val="24"/>
          <w:lang w:eastAsia="zh-CN"/>
        </w:rPr>
      </w:pPr>
      <w:r w:rsidRPr="008B1A91">
        <w:rPr>
          <w:rFonts w:ascii="Arial" w:hAnsi="Arial"/>
          <w:b/>
          <w:bCs/>
          <w:sz w:val="24"/>
          <w:szCs w:val="24"/>
        </w:rPr>
        <w:t>Agenda item:</w:t>
      </w:r>
      <w:r w:rsidRPr="008B1A91">
        <w:rPr>
          <w:rFonts w:ascii="Arial" w:hAnsi="Arial"/>
          <w:sz w:val="24"/>
        </w:rPr>
        <w:tab/>
      </w:r>
      <w:r w:rsidRPr="008B1A91">
        <w:rPr>
          <w:rFonts w:ascii="Arial" w:hAnsi="Arial"/>
          <w:sz w:val="24"/>
          <w:szCs w:val="24"/>
          <w:lang w:eastAsia="zh-CN"/>
        </w:rPr>
        <w:t>8.</w:t>
      </w:r>
      <w:r w:rsidR="00EB22CB">
        <w:rPr>
          <w:rFonts w:ascii="Arial" w:hAnsi="Arial"/>
          <w:sz w:val="24"/>
          <w:szCs w:val="24"/>
          <w:lang w:eastAsia="zh-CN"/>
        </w:rPr>
        <w:t>2.2.3</w:t>
      </w:r>
    </w:p>
    <w:p w14:paraId="1DFE1224" w14:textId="227F09DB" w:rsidR="00543B36" w:rsidRPr="008B1A91" w:rsidRDefault="00543B36" w:rsidP="4C84026E">
      <w:pPr>
        <w:tabs>
          <w:tab w:val="left" w:pos="1985"/>
        </w:tabs>
        <w:rPr>
          <w:rFonts w:ascii="Arial" w:hAnsi="Arial"/>
          <w:b/>
          <w:bCs/>
          <w:sz w:val="24"/>
          <w:szCs w:val="24"/>
        </w:rPr>
      </w:pPr>
      <w:r w:rsidRPr="008B1A91">
        <w:rPr>
          <w:rFonts w:ascii="Arial" w:hAnsi="Arial"/>
          <w:b/>
          <w:bCs/>
          <w:sz w:val="24"/>
          <w:szCs w:val="24"/>
        </w:rPr>
        <w:t xml:space="preserve">Source: </w:t>
      </w:r>
      <w:r w:rsidRPr="008B1A91">
        <w:rPr>
          <w:rFonts w:ascii="Arial" w:hAnsi="Arial"/>
          <w:b/>
          <w:sz w:val="24"/>
        </w:rPr>
        <w:tab/>
      </w:r>
      <w:r w:rsidRPr="008B1A91">
        <w:rPr>
          <w:rStyle w:val="a4"/>
          <w:lang w:val="en-GB"/>
        </w:rPr>
        <w:t xml:space="preserve">Huawei, </w:t>
      </w:r>
      <w:r w:rsidR="00BD1EE1" w:rsidRPr="008B1A91">
        <w:rPr>
          <w:rStyle w:val="a4"/>
          <w:lang w:val="en-GB"/>
        </w:rPr>
        <w:t>HiSilicon</w:t>
      </w:r>
    </w:p>
    <w:p w14:paraId="0D35A2AF" w14:textId="783ECA39" w:rsidR="0037119B" w:rsidRPr="008B1A91" w:rsidRDefault="0037119B" w:rsidP="4C84026E">
      <w:pPr>
        <w:tabs>
          <w:tab w:val="left" w:pos="1985"/>
        </w:tabs>
        <w:ind w:left="1980" w:hanging="1980"/>
        <w:rPr>
          <w:rStyle w:val="a4"/>
          <w:lang w:val="en-GB"/>
        </w:rPr>
      </w:pPr>
      <w:r w:rsidRPr="008B1A91">
        <w:rPr>
          <w:rFonts w:ascii="Arial" w:hAnsi="Arial"/>
          <w:b/>
          <w:bCs/>
          <w:sz w:val="24"/>
          <w:szCs w:val="24"/>
        </w:rPr>
        <w:t>Title:</w:t>
      </w:r>
      <w:r w:rsidRPr="008B1A91">
        <w:rPr>
          <w:rFonts w:ascii="Arial" w:hAnsi="Arial"/>
          <w:sz w:val="24"/>
          <w:szCs w:val="24"/>
        </w:rPr>
        <w:t xml:space="preserve"> </w:t>
      </w:r>
      <w:r w:rsidRPr="008B1A91">
        <w:rPr>
          <w:rFonts w:ascii="Arial" w:hAnsi="Arial"/>
          <w:sz w:val="24"/>
        </w:rPr>
        <w:tab/>
      </w:r>
      <w:r w:rsidR="00EB22CB">
        <w:rPr>
          <w:rFonts w:ascii="Arial" w:hAnsi="Arial"/>
          <w:sz w:val="24"/>
          <w:szCs w:val="24"/>
          <w:lang w:eastAsia="zh-CN"/>
        </w:rPr>
        <w:t xml:space="preserve">Reply </w:t>
      </w:r>
      <w:r w:rsidR="0065733B" w:rsidRPr="008B1A91">
        <w:rPr>
          <w:rFonts w:ascii="Arial" w:hAnsi="Arial"/>
          <w:sz w:val="24"/>
          <w:szCs w:val="24"/>
          <w:lang w:eastAsia="zh-CN"/>
        </w:rPr>
        <w:t>LS on efficient activation</w:t>
      </w:r>
      <w:r w:rsidR="004A486F" w:rsidRPr="008B1A91">
        <w:rPr>
          <w:rFonts w:ascii="Arial" w:hAnsi="Arial"/>
          <w:sz w:val="24"/>
          <w:szCs w:val="24"/>
          <w:lang w:eastAsia="zh-CN"/>
        </w:rPr>
        <w:t>/</w:t>
      </w:r>
      <w:r w:rsidR="0065733B" w:rsidRPr="008B1A91">
        <w:rPr>
          <w:rFonts w:ascii="Arial" w:hAnsi="Arial"/>
          <w:sz w:val="24"/>
          <w:szCs w:val="24"/>
          <w:lang w:eastAsia="zh-CN"/>
        </w:rPr>
        <w:t>de-activation mechanism for one SCG (</w:t>
      </w:r>
      <w:r w:rsidR="00512344">
        <w:rPr>
          <w:rFonts w:ascii="Arial" w:hAnsi="Arial"/>
          <w:sz w:val="24"/>
          <w:szCs w:val="24"/>
          <w:lang w:eastAsia="zh-CN"/>
        </w:rPr>
        <w:t>R2-2109368/</w:t>
      </w:r>
      <w:r w:rsidR="0065733B" w:rsidRPr="008B1A91">
        <w:rPr>
          <w:rFonts w:ascii="Arial" w:hAnsi="Arial"/>
          <w:sz w:val="24"/>
          <w:szCs w:val="24"/>
          <w:lang w:eastAsia="zh-CN"/>
        </w:rPr>
        <w:t>R4-2115440)</w:t>
      </w:r>
    </w:p>
    <w:p w14:paraId="6585DA16" w14:textId="2E4779E0" w:rsidR="0037119B" w:rsidRPr="008B1A91" w:rsidRDefault="0037119B" w:rsidP="4C84026E">
      <w:pPr>
        <w:tabs>
          <w:tab w:val="left" w:pos="1985"/>
        </w:tabs>
        <w:ind w:left="1980" w:hanging="1980"/>
        <w:rPr>
          <w:rStyle w:val="a4"/>
          <w:lang w:val="en-GB"/>
        </w:rPr>
      </w:pPr>
      <w:r w:rsidRPr="008B1A91">
        <w:rPr>
          <w:rFonts w:ascii="Arial" w:hAnsi="Arial"/>
          <w:b/>
          <w:bCs/>
          <w:sz w:val="24"/>
          <w:szCs w:val="24"/>
        </w:rPr>
        <w:t xml:space="preserve">Document </w:t>
      </w:r>
      <w:r w:rsidR="00543B36" w:rsidRPr="008B1A91">
        <w:rPr>
          <w:rFonts w:ascii="Arial" w:hAnsi="Arial"/>
          <w:b/>
          <w:bCs/>
          <w:sz w:val="24"/>
          <w:szCs w:val="24"/>
        </w:rPr>
        <w:t>for</w:t>
      </w:r>
      <w:r w:rsidRPr="008B1A91">
        <w:rPr>
          <w:rFonts w:ascii="Arial" w:hAnsi="Arial"/>
          <w:b/>
          <w:bCs/>
          <w:sz w:val="24"/>
          <w:szCs w:val="24"/>
        </w:rPr>
        <w:t xml:space="preserve">: </w:t>
      </w:r>
      <w:r w:rsidRPr="008B1A91">
        <w:rPr>
          <w:rFonts w:ascii="Arial" w:hAnsi="Arial"/>
          <w:sz w:val="24"/>
        </w:rPr>
        <w:tab/>
      </w:r>
      <w:r w:rsidR="008B7099" w:rsidRPr="008B1A91">
        <w:rPr>
          <w:rFonts w:ascii="Arial" w:eastAsia="宋体" w:hAnsi="Arial" w:cs="Arial"/>
          <w:sz w:val="22"/>
          <w:szCs w:val="22"/>
          <w:lang w:eastAsia="zh-CN"/>
        </w:rPr>
        <w:t>Discussion</w:t>
      </w:r>
      <w:r w:rsidR="00543B36" w:rsidRPr="008B1A91">
        <w:rPr>
          <w:rFonts w:ascii="Arial" w:eastAsia="宋体" w:hAnsi="Arial" w:cs="Arial"/>
          <w:sz w:val="22"/>
          <w:szCs w:val="22"/>
          <w:lang w:eastAsia="zh-CN"/>
        </w:rPr>
        <w:t xml:space="preserve"> and Decision</w:t>
      </w:r>
    </w:p>
    <w:p w14:paraId="5B0C6DC9" w14:textId="77777777" w:rsidR="00DD5AE1" w:rsidRPr="008B1A91" w:rsidRDefault="4C84026E" w:rsidP="4C84026E">
      <w:pPr>
        <w:pStyle w:val="Heading1"/>
        <w:rPr>
          <w:rFonts w:eastAsia="宋体"/>
          <w:lang w:eastAsia="zh-CN"/>
        </w:rPr>
      </w:pPr>
      <w:r w:rsidRPr="008B1A91">
        <w:rPr>
          <w:rFonts w:eastAsia="宋体"/>
          <w:lang w:eastAsia="zh-CN"/>
        </w:rPr>
        <w:t>1. Introduction</w:t>
      </w:r>
    </w:p>
    <w:p w14:paraId="4B23C5B5" w14:textId="2BA352E0" w:rsidR="0065733B" w:rsidRPr="008B1A91" w:rsidRDefault="0065733B" w:rsidP="4C84026E">
      <w:pPr>
        <w:tabs>
          <w:tab w:val="left" w:pos="1260"/>
        </w:tabs>
        <w:rPr>
          <w:rFonts w:eastAsiaTheme="minorEastAsia"/>
          <w:lang w:eastAsia="zh-CN"/>
        </w:rPr>
      </w:pPr>
      <w:r w:rsidRPr="008B1A91">
        <w:rPr>
          <w:rFonts w:eastAsiaTheme="minorEastAsia"/>
          <w:lang w:eastAsia="zh-CN"/>
        </w:rPr>
        <w:t>In this meeting, RAN2 receives the RAN4 LS [1] on efficient activation/de-activation mechanism for one SCG. There are some question</w:t>
      </w:r>
      <w:r w:rsidR="004A486F" w:rsidRPr="008B1A91">
        <w:rPr>
          <w:rFonts w:eastAsiaTheme="minorEastAsia"/>
          <w:lang w:eastAsia="zh-CN"/>
        </w:rPr>
        <w:t>s</w:t>
      </w:r>
      <w:r w:rsidRPr="008B1A91">
        <w:rPr>
          <w:rFonts w:eastAsiaTheme="minorEastAsia"/>
          <w:lang w:eastAsia="zh-CN"/>
        </w:rPr>
        <w:t xml:space="preserve"> from RAN4. </w:t>
      </w:r>
    </w:p>
    <w:tbl>
      <w:tblPr>
        <w:tblStyle w:val="TableGrid"/>
        <w:tblW w:w="0" w:type="auto"/>
        <w:tblLook w:val="04A0" w:firstRow="1" w:lastRow="0" w:firstColumn="1" w:lastColumn="0" w:noHBand="0" w:noVBand="1"/>
      </w:tblPr>
      <w:tblGrid>
        <w:gridCol w:w="9631"/>
      </w:tblGrid>
      <w:tr w:rsidR="0065733B" w:rsidRPr="008B1A91" w14:paraId="4C822D24" w14:textId="77777777" w:rsidTr="0065733B">
        <w:tc>
          <w:tcPr>
            <w:tcW w:w="9631" w:type="dxa"/>
          </w:tcPr>
          <w:p w14:paraId="25009D82" w14:textId="77777777" w:rsidR="0065733B" w:rsidRPr="008B1A91" w:rsidRDefault="0065733B" w:rsidP="0065733B">
            <w:pPr>
              <w:spacing w:after="120"/>
              <w:jc w:val="both"/>
              <w:rPr>
                <w:rFonts w:ascii="Arial" w:eastAsia="MS Mincho" w:hAnsi="Arial" w:cs="Arial"/>
              </w:rPr>
            </w:pPr>
            <w:r w:rsidRPr="008B1A91">
              <w:rPr>
                <w:rFonts w:ascii="Arial" w:eastAsia="MS Mincho" w:hAnsi="Arial" w:cs="Arial"/>
              </w:rPr>
              <w:t>RAN4 had some discussion on efficient activation/de-activation mechanism for one SCG. RAN4 decided to define the SCG activation/deactivation delay requirements. There are some questions RAN4 would like to ask RAN2.</w:t>
            </w:r>
          </w:p>
          <w:p w14:paraId="23A744D1" w14:textId="77777777" w:rsidR="0065733B" w:rsidRPr="008B1A91" w:rsidRDefault="0065733B" w:rsidP="0065733B">
            <w:pPr>
              <w:autoSpaceDE w:val="0"/>
              <w:autoSpaceDN w:val="0"/>
              <w:adjustRightInd w:val="0"/>
              <w:snapToGrid w:val="0"/>
              <w:spacing w:after="120"/>
              <w:jc w:val="both"/>
              <w:rPr>
                <w:rFonts w:eastAsia="宋体"/>
                <w:lang w:eastAsia="zh-CN"/>
              </w:rPr>
            </w:pPr>
            <w:r w:rsidRPr="008B1A91">
              <w:rPr>
                <w:rFonts w:ascii="Arial" w:eastAsia="MS Mincho" w:hAnsi="Arial" w:cs="Arial"/>
                <w:b/>
                <w:iCs/>
                <w:kern w:val="2"/>
              </w:rPr>
              <w:t>Q1:</w:t>
            </w:r>
            <w:r w:rsidRPr="008B1A91">
              <w:rPr>
                <w:rFonts w:ascii="Arial" w:eastAsia="MS Mincho" w:hAnsi="Arial" w:cs="Arial"/>
                <w:iCs/>
                <w:kern w:val="2"/>
              </w:rPr>
              <w:t xml:space="preserve"> As per the current agreements achieved in RAN2, the SCG activation/deactivation command uses RRC reconfiguration at three scenarios: PSCell addition/change, RRC resume or HO. </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5733B" w:rsidRPr="008B1A91" w14:paraId="3A527346" w14:textId="77777777" w:rsidTr="00A06612">
              <w:tc>
                <w:tcPr>
                  <w:tcW w:w="9214" w:type="dxa"/>
                  <w:shd w:val="clear" w:color="auto" w:fill="auto"/>
                </w:tcPr>
                <w:p w14:paraId="6307CF6E" w14:textId="77777777" w:rsidR="0065733B" w:rsidRPr="008B1A91" w:rsidRDefault="0065733B" w:rsidP="0065733B">
                  <w:pPr>
                    <w:widowControl w:val="0"/>
                    <w:spacing w:after="120"/>
                    <w:rPr>
                      <w:rFonts w:eastAsia="宋体"/>
                      <w:color w:val="000000"/>
                      <w:lang w:eastAsia="zh-CN"/>
                    </w:rPr>
                  </w:pPr>
                  <w:r w:rsidRPr="008B1A91">
                    <w:rPr>
                      <w:rFonts w:eastAsia="宋体"/>
                      <w:color w:val="000000"/>
                      <w:lang w:eastAsia="zh-CN"/>
                    </w:rPr>
                    <w:t>RAN2 agreements</w:t>
                  </w:r>
                </w:p>
                <w:p w14:paraId="3DAD9012" w14:textId="77777777" w:rsidR="0065733B" w:rsidRPr="008B1A91" w:rsidRDefault="0065733B" w:rsidP="0065733B">
                  <w:pPr>
                    <w:widowControl w:val="0"/>
                    <w:numPr>
                      <w:ilvl w:val="0"/>
                      <w:numId w:val="33"/>
                    </w:numPr>
                    <w:tabs>
                      <w:tab w:val="left" w:pos="465"/>
                    </w:tabs>
                    <w:spacing w:after="120"/>
                    <w:ind w:left="465" w:hanging="284"/>
                    <w:rPr>
                      <w:color w:val="000000"/>
                    </w:rPr>
                  </w:pPr>
                  <w:r w:rsidRPr="008B1A91">
                    <w:rPr>
                      <w:color w:val="000000"/>
                    </w:rPr>
                    <w:t>SCG RRC reconfiguration can select the SCG activation state (activated/deactivated) at PSCell addition/change, RRC resume or HO</w:t>
                  </w:r>
                </w:p>
                <w:p w14:paraId="467CC59A" w14:textId="77777777" w:rsidR="0065733B" w:rsidRPr="008B1A91" w:rsidRDefault="0065733B" w:rsidP="0065733B">
                  <w:pPr>
                    <w:widowControl w:val="0"/>
                    <w:numPr>
                      <w:ilvl w:val="1"/>
                      <w:numId w:val="33"/>
                    </w:numPr>
                    <w:tabs>
                      <w:tab w:val="left" w:pos="465"/>
                      <w:tab w:val="left" w:pos="1174"/>
                    </w:tabs>
                    <w:spacing w:after="120"/>
                    <w:ind w:left="1174" w:hanging="284"/>
                    <w:rPr>
                      <w:color w:val="000000"/>
                    </w:rPr>
                  </w:pPr>
                  <w:r w:rsidRPr="008B1A91">
                    <w:rPr>
                      <w:color w:val="000000"/>
                    </w:rPr>
                    <w:t xml:space="preserve">After the session closed, Samsung commented offline that the agreement 1 is not clear and its intention was as follows: </w:t>
                  </w:r>
                </w:p>
                <w:p w14:paraId="3BB56E3A" w14:textId="77777777" w:rsidR="0065733B" w:rsidRPr="008B1A91" w:rsidRDefault="0065733B" w:rsidP="0065733B">
                  <w:pPr>
                    <w:widowControl w:val="0"/>
                    <w:numPr>
                      <w:ilvl w:val="2"/>
                      <w:numId w:val="33"/>
                    </w:numPr>
                    <w:tabs>
                      <w:tab w:val="left" w:pos="1741"/>
                    </w:tabs>
                    <w:spacing w:after="120"/>
                    <w:ind w:left="1741" w:hanging="284"/>
                    <w:rPr>
                      <w:rFonts w:eastAsia="宋体"/>
                      <w:sz w:val="24"/>
                      <w:szCs w:val="24"/>
                      <w:lang w:eastAsia="zh-CN"/>
                    </w:rPr>
                  </w:pPr>
                  <w:r w:rsidRPr="008B1A91">
                    <w:rPr>
                      <w:color w:val="000000"/>
                    </w:rPr>
                    <w:t>SCG activation state (activated/deactivated) can be configured at PSCell addition/change, RRC resume or HO.</w:t>
                  </w:r>
                </w:p>
              </w:tc>
            </w:tr>
          </w:tbl>
          <w:p w14:paraId="081D13DB" w14:textId="77777777" w:rsidR="0065733B" w:rsidRPr="008B1A91" w:rsidRDefault="0065733B" w:rsidP="0065733B">
            <w:pPr>
              <w:autoSpaceDE w:val="0"/>
              <w:autoSpaceDN w:val="0"/>
              <w:adjustRightInd w:val="0"/>
              <w:snapToGrid w:val="0"/>
              <w:spacing w:after="120"/>
              <w:jc w:val="both"/>
              <w:rPr>
                <w:rFonts w:ascii="Arial" w:eastAsia="MS Mincho" w:hAnsi="Arial" w:cs="Arial"/>
                <w:iCs/>
                <w:kern w:val="2"/>
              </w:rPr>
            </w:pPr>
          </w:p>
          <w:p w14:paraId="5E8F80B7" w14:textId="77777777" w:rsidR="0065733B" w:rsidRPr="008B1A91" w:rsidRDefault="0065733B" w:rsidP="0065733B">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iCs/>
                <w:kern w:val="2"/>
              </w:rPr>
              <w:t>RAN4 would like check with RAN2 on the following:</w:t>
            </w:r>
          </w:p>
          <w:p w14:paraId="4249C33F" w14:textId="77777777" w:rsidR="0065733B" w:rsidRPr="008B1A91" w:rsidRDefault="0065733B" w:rsidP="0065733B">
            <w:pPr>
              <w:autoSpaceDE w:val="0"/>
              <w:autoSpaceDN w:val="0"/>
              <w:adjustRightInd w:val="0"/>
              <w:snapToGrid w:val="0"/>
              <w:spacing w:after="120"/>
              <w:ind w:leftChars="100" w:left="200"/>
              <w:rPr>
                <w:rFonts w:ascii="Arial" w:eastAsia="MS Mincho" w:hAnsi="Arial" w:cs="Arial"/>
                <w:iCs/>
                <w:kern w:val="2"/>
              </w:rPr>
            </w:pPr>
            <w:r w:rsidRPr="008B1A91">
              <w:rPr>
                <w:rFonts w:ascii="Arial" w:eastAsia="MS Mincho" w:hAnsi="Arial" w:cs="Arial"/>
                <w:b/>
                <w:bCs/>
                <w:iCs/>
                <w:kern w:val="2"/>
              </w:rPr>
              <w:t>Q1-A:</w:t>
            </w:r>
            <w:r w:rsidRPr="008B1A91">
              <w:rPr>
                <w:rFonts w:ascii="Arial" w:eastAsia="MS Mincho" w:hAnsi="Arial" w:cs="Arial"/>
                <w:iCs/>
                <w:kern w:val="2"/>
              </w:rPr>
              <w:t xml:space="preserve"> Is RRC reconfiguration for selecting SCG activation state limited to the three cases (PSCell addition/change, RRC resume, and HO) or additional cases are supported?</w:t>
            </w:r>
          </w:p>
          <w:p w14:paraId="22D42EC4" w14:textId="77777777" w:rsidR="0065733B" w:rsidRPr="008B1A91" w:rsidRDefault="0065733B" w:rsidP="0065733B">
            <w:pPr>
              <w:autoSpaceDE w:val="0"/>
              <w:autoSpaceDN w:val="0"/>
              <w:adjustRightInd w:val="0"/>
              <w:snapToGrid w:val="0"/>
              <w:spacing w:after="120"/>
              <w:ind w:leftChars="100" w:left="200"/>
              <w:jc w:val="both"/>
              <w:rPr>
                <w:rFonts w:ascii="Arial" w:eastAsia="MS Mincho" w:hAnsi="Arial" w:cs="Arial"/>
                <w:iCs/>
                <w:kern w:val="2"/>
              </w:rPr>
            </w:pPr>
            <w:r w:rsidRPr="008B1A91">
              <w:rPr>
                <w:rFonts w:ascii="Arial" w:eastAsia="MS Mincho" w:hAnsi="Arial" w:cs="Arial"/>
                <w:b/>
                <w:bCs/>
                <w:iCs/>
                <w:kern w:val="2"/>
              </w:rPr>
              <w:t xml:space="preserve">Q1-B: </w:t>
            </w:r>
            <w:r w:rsidRPr="008B1A91">
              <w:rPr>
                <w:rFonts w:ascii="Arial" w:eastAsia="MS Mincho" w:hAnsi="Arial" w:cs="Arial"/>
                <w:iCs/>
                <w:kern w:val="2"/>
              </w:rPr>
              <w:t xml:space="preserve">Is MAC CE based SCG (de)activation supported? </w:t>
            </w:r>
          </w:p>
          <w:p w14:paraId="4112D7BD" w14:textId="77777777" w:rsidR="0065733B" w:rsidRPr="008B1A91" w:rsidRDefault="0065733B" w:rsidP="0065733B">
            <w:pPr>
              <w:autoSpaceDE w:val="0"/>
              <w:autoSpaceDN w:val="0"/>
              <w:adjustRightInd w:val="0"/>
              <w:snapToGrid w:val="0"/>
              <w:spacing w:after="120"/>
              <w:ind w:leftChars="100" w:left="200"/>
              <w:jc w:val="both"/>
              <w:rPr>
                <w:rFonts w:ascii="Arial" w:eastAsia="MS Mincho" w:hAnsi="Arial" w:cs="Arial"/>
                <w:iCs/>
                <w:kern w:val="2"/>
              </w:rPr>
            </w:pPr>
          </w:p>
          <w:p w14:paraId="0AEB52E4" w14:textId="77777777" w:rsidR="0065733B" w:rsidRPr="008B1A91" w:rsidRDefault="0065733B" w:rsidP="0065733B">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iCs/>
                <w:kern w:val="2"/>
              </w:rPr>
              <w:t>Q2:</w:t>
            </w:r>
            <w:r w:rsidRPr="008B1A91">
              <w:rPr>
                <w:rFonts w:ascii="Arial" w:eastAsia="MS Mincho" w:hAnsi="Arial" w:cs="Arial"/>
                <w:iCs/>
                <w:kern w:val="2"/>
              </w:rPr>
              <w:t xml:space="preserve">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5E0A4EE9" w14:textId="77777777" w:rsidR="0065733B" w:rsidRPr="008B1A91" w:rsidRDefault="0065733B" w:rsidP="4C84026E">
            <w:pPr>
              <w:tabs>
                <w:tab w:val="left" w:pos="1260"/>
              </w:tabs>
              <w:rPr>
                <w:rFonts w:eastAsiaTheme="minorEastAsia"/>
                <w:lang w:eastAsia="zh-CN"/>
              </w:rPr>
            </w:pPr>
          </w:p>
        </w:tc>
      </w:tr>
    </w:tbl>
    <w:p w14:paraId="4FA6F703" w14:textId="64238CC2" w:rsidR="00F708D1" w:rsidRPr="008B1A91" w:rsidRDefault="4C84026E" w:rsidP="4C84026E">
      <w:pPr>
        <w:tabs>
          <w:tab w:val="left" w:pos="1260"/>
        </w:tabs>
        <w:rPr>
          <w:rFonts w:eastAsiaTheme="minorEastAsia"/>
          <w:lang w:eastAsia="zh-CN"/>
        </w:rPr>
      </w:pPr>
      <w:r w:rsidRPr="008B1A91">
        <w:rPr>
          <w:rFonts w:eastAsiaTheme="minorEastAsia"/>
          <w:lang w:eastAsia="zh-CN"/>
        </w:rPr>
        <w:t>In this contribution, we will discuss the</w:t>
      </w:r>
      <w:r w:rsidR="0065733B" w:rsidRPr="008B1A91">
        <w:rPr>
          <w:rFonts w:eastAsiaTheme="minorEastAsia"/>
          <w:lang w:eastAsia="zh-CN"/>
        </w:rPr>
        <w:t>se questions from RAN4</w:t>
      </w:r>
      <w:r w:rsidRPr="008B1A91">
        <w:rPr>
          <w:rFonts w:eastAsiaTheme="minorEastAsia"/>
          <w:lang w:eastAsia="zh-CN"/>
        </w:rPr>
        <w:t>.</w:t>
      </w:r>
    </w:p>
    <w:p w14:paraId="6E78F12C" w14:textId="13A80DEA" w:rsidR="00006AA0" w:rsidRPr="008B1A91" w:rsidRDefault="4C84026E" w:rsidP="4C84026E">
      <w:pPr>
        <w:pStyle w:val="Heading1"/>
        <w:rPr>
          <w:rFonts w:eastAsia="宋体"/>
          <w:lang w:eastAsia="zh-CN"/>
        </w:rPr>
      </w:pPr>
      <w:bookmarkStart w:id="1" w:name="OLE_LINK1"/>
      <w:bookmarkStart w:id="2" w:name="OLE_LINK2"/>
      <w:r w:rsidRPr="008B1A91">
        <w:rPr>
          <w:rFonts w:eastAsia="宋体"/>
          <w:lang w:eastAsia="zh-CN"/>
        </w:rPr>
        <w:lastRenderedPageBreak/>
        <w:t>2. Discussion</w:t>
      </w:r>
    </w:p>
    <w:p w14:paraId="62D99E4F" w14:textId="10490A33" w:rsidR="009C43AE" w:rsidRPr="008B1A91" w:rsidRDefault="009C43AE" w:rsidP="009C43AE">
      <w:pPr>
        <w:pStyle w:val="Heading2"/>
        <w:rPr>
          <w:rFonts w:eastAsia="宋体"/>
          <w:lang w:eastAsia="zh-CN"/>
        </w:rPr>
      </w:pPr>
      <w:r w:rsidRPr="008B1A91">
        <w:rPr>
          <w:rFonts w:eastAsia="宋体"/>
          <w:lang w:eastAsia="zh-CN"/>
        </w:rPr>
        <w:t>2.1 SCG activation/deactivation command</w:t>
      </w:r>
    </w:p>
    <w:p w14:paraId="24075306" w14:textId="30DE34E7" w:rsidR="009C43AE" w:rsidRPr="008B1A91" w:rsidRDefault="009C43AE" w:rsidP="009C43AE">
      <w:pPr>
        <w:pStyle w:val="Heading3"/>
        <w:rPr>
          <w:rFonts w:eastAsia="宋体"/>
          <w:lang w:eastAsia="zh-CN"/>
        </w:rPr>
      </w:pPr>
      <w:r w:rsidRPr="008B1A91">
        <w:rPr>
          <w:rFonts w:eastAsia="宋体"/>
          <w:lang w:eastAsia="zh-CN"/>
        </w:rPr>
        <w:t>2.1.1 SCG (de)activation using RRC message</w:t>
      </w:r>
    </w:p>
    <w:p w14:paraId="34DD78FB" w14:textId="4E312647" w:rsidR="001039FD" w:rsidRPr="008B1A91" w:rsidRDefault="001039FD" w:rsidP="009C43AE">
      <w:pPr>
        <w:rPr>
          <w:color w:val="000000"/>
        </w:rPr>
      </w:pPr>
      <w:r w:rsidRPr="008B1A91">
        <w:rPr>
          <w:rFonts w:eastAsia="宋体"/>
          <w:lang w:eastAsia="zh-CN"/>
        </w:rPr>
        <w:t xml:space="preserve">In the RAN2#112 meeting, RAN2 agreed that </w:t>
      </w:r>
      <w:r w:rsidRPr="008B1A91">
        <w:rPr>
          <w:color w:val="000000"/>
        </w:rPr>
        <w:t>SCG activation state (activated/deactivated) can be configured at PSCell addition/change, RRC resume or HO. In the last meetings, RAN2 discussed the SCG (de)activation due to other cases, i.e. the state of data transmission and had the following agreements.</w:t>
      </w:r>
      <w:r w:rsidR="00674FF0" w:rsidRPr="008B1A91">
        <w:rPr>
          <w:color w:val="000000"/>
        </w:rPr>
        <w:t xml:space="preserve"> </w:t>
      </w:r>
    </w:p>
    <w:tbl>
      <w:tblPr>
        <w:tblStyle w:val="TableGrid"/>
        <w:tblW w:w="0" w:type="auto"/>
        <w:tblLook w:val="04A0" w:firstRow="1" w:lastRow="0" w:firstColumn="1" w:lastColumn="0" w:noHBand="0" w:noVBand="1"/>
      </w:tblPr>
      <w:tblGrid>
        <w:gridCol w:w="9631"/>
      </w:tblGrid>
      <w:tr w:rsidR="001039FD" w:rsidRPr="008B1A91" w14:paraId="18E0A1B3" w14:textId="77777777" w:rsidTr="001039FD">
        <w:tc>
          <w:tcPr>
            <w:tcW w:w="9631" w:type="dxa"/>
          </w:tcPr>
          <w:p w14:paraId="436329A7" w14:textId="61BE32BE" w:rsidR="001039FD" w:rsidRPr="008B1A91" w:rsidRDefault="001039FD" w:rsidP="001039FD">
            <w:pPr>
              <w:widowControl w:val="0"/>
              <w:spacing w:after="120"/>
              <w:ind w:left="420" w:hanging="420"/>
              <w:rPr>
                <w:rFonts w:eastAsiaTheme="minorEastAsia"/>
                <w:color w:val="000000"/>
                <w:lang w:eastAsia="zh-CN"/>
              </w:rPr>
            </w:pPr>
            <w:r w:rsidRPr="008B1A91">
              <w:rPr>
                <w:rFonts w:eastAsiaTheme="minorEastAsia"/>
                <w:color w:val="000000"/>
                <w:lang w:eastAsia="zh-CN"/>
              </w:rPr>
              <w:t>Agreements in RAN2#113:</w:t>
            </w:r>
          </w:p>
          <w:p w14:paraId="7CA80539" w14:textId="77777777" w:rsidR="001039FD" w:rsidRPr="008B1A91" w:rsidRDefault="001039FD" w:rsidP="00E11920">
            <w:pPr>
              <w:pStyle w:val="ListParagraph"/>
              <w:numPr>
                <w:ilvl w:val="0"/>
                <w:numId w:val="33"/>
              </w:numPr>
            </w:pPr>
            <w:r w:rsidRPr="008B1A91">
              <w:rPr>
                <w:shd w:val="clear" w:color="auto" w:fill="FFD966" w:themeFill="accent4" w:themeFillTint="99"/>
              </w:rPr>
              <w:t>SCG activation can be requested by MN/SN/UE</w:t>
            </w:r>
            <w:r w:rsidRPr="008B1A91">
              <w:t>. FFS on how to accept/reject the procedure. FFS which signalling is used.</w:t>
            </w:r>
          </w:p>
          <w:p w14:paraId="54DD5A8F" w14:textId="77777777" w:rsidR="001039FD" w:rsidRPr="008B1A91" w:rsidRDefault="001039FD" w:rsidP="00E11920">
            <w:pPr>
              <w:pStyle w:val="ListParagraph"/>
              <w:numPr>
                <w:ilvl w:val="0"/>
                <w:numId w:val="33"/>
              </w:numPr>
            </w:pPr>
            <w:r w:rsidRPr="008B1A91">
              <w:rPr>
                <w:shd w:val="clear" w:color="auto" w:fill="FFD966" w:themeFill="accent4" w:themeFillTint="99"/>
              </w:rPr>
              <w:t>SCG deactivation can be requested by MN/SN</w:t>
            </w:r>
            <w:r w:rsidRPr="008B1A91">
              <w:t>. FFS whether UE can request deactivation. FFS on how to accept/reject the procedure. FFS which signalling is used.</w:t>
            </w:r>
          </w:p>
          <w:p w14:paraId="4AE80DB8" w14:textId="77777777" w:rsidR="001039FD" w:rsidRPr="008B1A91" w:rsidRDefault="001039FD" w:rsidP="00E11920">
            <w:pPr>
              <w:pStyle w:val="ListParagraph"/>
              <w:numPr>
                <w:ilvl w:val="0"/>
                <w:numId w:val="33"/>
              </w:numPr>
            </w:pPr>
            <w:r w:rsidRPr="008B1A91">
              <w:t>RRC signalling is defined for the interaction between UE/MN and MN/SN in SCG activation/deactivation. FFS if lower-layer signalling is needed.</w:t>
            </w:r>
          </w:p>
          <w:p w14:paraId="0682AFC7" w14:textId="77777777" w:rsidR="001039FD" w:rsidRPr="008B1A91" w:rsidRDefault="001039FD" w:rsidP="00E11920">
            <w:pPr>
              <w:pStyle w:val="ListParagraph"/>
              <w:numPr>
                <w:ilvl w:val="0"/>
                <w:numId w:val="33"/>
              </w:numPr>
            </w:pPr>
            <w:r w:rsidRPr="008B1A91">
              <w:t>Confirm that there is no PUSCH transmission on deactivated SCG. FFS if any other UL is allowed towards SCG.</w:t>
            </w:r>
          </w:p>
          <w:p w14:paraId="5E9E250E" w14:textId="77777777" w:rsidR="001039FD" w:rsidRPr="008B1A91" w:rsidRDefault="001039FD" w:rsidP="00E11920">
            <w:pPr>
              <w:pStyle w:val="ListParagraph"/>
              <w:numPr>
                <w:ilvl w:val="0"/>
                <w:numId w:val="33"/>
              </w:numPr>
            </w:pPr>
            <w:r w:rsidRPr="008B1A91">
              <w:t>Confirm that there is no PDCCH monitoring on PSCell of the deactivated SCG.</w:t>
            </w:r>
          </w:p>
          <w:p w14:paraId="74007A07" w14:textId="77777777" w:rsidR="001039FD" w:rsidRPr="008B1A91" w:rsidRDefault="001039FD" w:rsidP="00E11920">
            <w:pPr>
              <w:pStyle w:val="ListParagraph"/>
              <w:numPr>
                <w:ilvl w:val="0"/>
                <w:numId w:val="33"/>
              </w:numPr>
            </w:pPr>
            <w:r w:rsidRPr="008B1A91">
              <w:t>Confirm that there is no support of SCell dormancy for SCG SCells within a deactivated SCG.</w:t>
            </w:r>
          </w:p>
          <w:p w14:paraId="5156469E" w14:textId="77777777" w:rsidR="001039FD" w:rsidRPr="008B1A91" w:rsidRDefault="001039FD" w:rsidP="00E11920">
            <w:pPr>
              <w:pStyle w:val="ListParagraph"/>
              <w:numPr>
                <w:ilvl w:val="0"/>
                <w:numId w:val="33"/>
              </w:numPr>
            </w:pPr>
            <w:r w:rsidRPr="008B1A91">
              <w:rPr>
                <w:shd w:val="clear" w:color="auto" w:fill="FFD966" w:themeFill="accent4" w:themeFillTint="99"/>
              </w:rPr>
              <w:t>NW-triggered SCG activation is indicated to the UE via the MCG</w:t>
            </w:r>
            <w:r w:rsidRPr="008B1A91">
              <w:t>.</w:t>
            </w:r>
          </w:p>
          <w:p w14:paraId="75E000C6" w14:textId="77777777" w:rsidR="001039FD" w:rsidRPr="008B1A91" w:rsidRDefault="001039FD" w:rsidP="00E11920">
            <w:pPr>
              <w:pStyle w:val="ListParagraph"/>
              <w:numPr>
                <w:ilvl w:val="0"/>
                <w:numId w:val="33"/>
              </w:numPr>
            </w:pPr>
            <w:r w:rsidRPr="008B1A91">
              <w:rPr>
                <w:shd w:val="clear" w:color="auto" w:fill="FFD966" w:themeFill="accent4" w:themeFillTint="99"/>
              </w:rPr>
              <w:t>NW-triggered SCG deactivation can be indicated to the UE via the MCG</w:t>
            </w:r>
            <w:r w:rsidRPr="008B1A91">
              <w:t>. FFS via SCG.</w:t>
            </w:r>
          </w:p>
          <w:p w14:paraId="53E6B4A7" w14:textId="4C153E0D" w:rsidR="001039FD" w:rsidRPr="008B1A91" w:rsidRDefault="001039FD" w:rsidP="001039FD">
            <w:pPr>
              <w:widowControl w:val="0"/>
              <w:spacing w:after="120"/>
              <w:ind w:left="420" w:hanging="420"/>
              <w:rPr>
                <w:rFonts w:eastAsiaTheme="minorEastAsia"/>
                <w:color w:val="000000"/>
                <w:lang w:eastAsia="zh-CN"/>
              </w:rPr>
            </w:pPr>
            <w:r w:rsidRPr="008B1A91">
              <w:rPr>
                <w:rFonts w:eastAsiaTheme="minorEastAsia"/>
                <w:color w:val="000000"/>
                <w:lang w:eastAsia="zh-CN"/>
              </w:rPr>
              <w:t>Agreements in RAN2#113bis:</w:t>
            </w:r>
          </w:p>
          <w:p w14:paraId="61E98F44"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Only the MN can generate an RRC message with SCG (de)activation.</w:t>
            </w:r>
          </w:p>
          <w:p w14:paraId="582A1B10"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Indication of SCG deactivation to the UE via the SCG is not supported.</w:t>
            </w:r>
          </w:p>
          <w:p w14:paraId="625D1C36"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During handover preparation, the target MN can indicate the SCG state in the RRCReconfiguration message to be sent to the UE by the source MN.</w:t>
            </w:r>
          </w:p>
          <w:p w14:paraId="291036EF"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shd w:val="clear" w:color="auto" w:fill="FFD966" w:themeFill="accent4" w:themeFillTint="99"/>
                <w:lang w:eastAsia="ja-JP"/>
              </w:rPr>
              <w:t>The MN RRC reconfiguration message used to deactivate SCG and the embedded SN RRC reconfiguration message can reconfigure any parameter (any restriction requires an explicit decision)</w:t>
            </w:r>
            <w:r w:rsidRPr="008B1A91">
              <w:rPr>
                <w:color w:val="000000"/>
                <w:kern w:val="2"/>
                <w:lang w:eastAsia="ja-JP"/>
              </w:rPr>
              <w:t>.</w:t>
            </w:r>
          </w:p>
          <w:p w14:paraId="6E183734" w14:textId="77777777" w:rsidR="001039FD" w:rsidRPr="008B1A91" w:rsidRDefault="001039FD" w:rsidP="001039FD">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shd w:val="clear" w:color="auto" w:fill="FFD966" w:themeFill="accent4" w:themeFillTint="99"/>
                <w:lang w:eastAsia="ja-JP"/>
              </w:rPr>
              <w:t>While the SCG is deactivated, the MN RRC reconfiguration message and the embedded SN RRC reconfiguration message can reconfigure any paramete</w:t>
            </w:r>
            <w:r w:rsidRPr="008B1A91">
              <w:rPr>
                <w:color w:val="000000"/>
                <w:kern w:val="2"/>
                <w:lang w:eastAsia="ja-JP"/>
              </w:rPr>
              <w:t>r (any restriction requires an explicit decision).</w:t>
            </w:r>
          </w:p>
          <w:p w14:paraId="09518ED1" w14:textId="77777777" w:rsidR="001039FD" w:rsidRPr="008B1A91" w:rsidRDefault="001039FD" w:rsidP="009C43AE">
            <w:pPr>
              <w:rPr>
                <w:rFonts w:eastAsia="宋体"/>
                <w:lang w:eastAsia="zh-CN"/>
              </w:rPr>
            </w:pPr>
          </w:p>
        </w:tc>
      </w:tr>
    </w:tbl>
    <w:p w14:paraId="2F76FBEB" w14:textId="77777777" w:rsidR="001039FD" w:rsidRPr="008B1A91" w:rsidRDefault="001039FD" w:rsidP="009C43AE">
      <w:pPr>
        <w:rPr>
          <w:rFonts w:eastAsia="宋体"/>
          <w:lang w:eastAsia="zh-CN"/>
        </w:rPr>
      </w:pPr>
    </w:p>
    <w:p w14:paraId="1C18683F" w14:textId="33AF2422" w:rsidR="00674FF0" w:rsidRPr="008B1A91" w:rsidRDefault="00674FF0" w:rsidP="009C43AE">
      <w:pPr>
        <w:rPr>
          <w:rFonts w:eastAsia="宋体"/>
          <w:lang w:eastAsia="zh-CN"/>
        </w:rPr>
      </w:pPr>
      <w:r w:rsidRPr="008B1A91">
        <w:rPr>
          <w:rFonts w:eastAsia="宋体"/>
          <w:lang w:eastAsia="zh-CN"/>
        </w:rPr>
        <w:t xml:space="preserve">According to </w:t>
      </w:r>
      <w:r w:rsidR="004A486F" w:rsidRPr="008B1A91">
        <w:rPr>
          <w:rFonts w:eastAsia="宋体"/>
          <w:lang w:eastAsia="zh-CN"/>
        </w:rPr>
        <w:t xml:space="preserve">the previous discussion and </w:t>
      </w:r>
      <w:r w:rsidRPr="008B1A91">
        <w:rPr>
          <w:rFonts w:eastAsia="宋体"/>
          <w:lang w:eastAsia="zh-CN"/>
        </w:rPr>
        <w:t xml:space="preserve">agreements, we think the network also can set the SCG activation state using </w:t>
      </w:r>
      <w:r w:rsidR="008B1A91">
        <w:rPr>
          <w:rFonts w:eastAsia="宋体"/>
          <w:lang w:eastAsia="zh-CN"/>
        </w:rPr>
        <w:t xml:space="preserve">the </w:t>
      </w:r>
      <w:r w:rsidRPr="008B1A91">
        <w:rPr>
          <w:rFonts w:eastAsia="宋体"/>
          <w:lang w:eastAsia="zh-CN"/>
        </w:rPr>
        <w:t xml:space="preserve">RRC reconfiguration message in </w:t>
      </w:r>
      <w:r w:rsidR="008B1A91">
        <w:rPr>
          <w:rFonts w:eastAsia="宋体"/>
          <w:lang w:eastAsia="zh-CN"/>
        </w:rPr>
        <w:t>any kind of RRC reconfiguration by the MN</w:t>
      </w:r>
      <w:r w:rsidRPr="008B1A91">
        <w:rPr>
          <w:rFonts w:eastAsia="宋体"/>
          <w:lang w:eastAsia="zh-CN"/>
        </w:rPr>
        <w:t>.</w:t>
      </w:r>
    </w:p>
    <w:p w14:paraId="445E2AAB" w14:textId="5501A0FC" w:rsidR="00674FF0" w:rsidRPr="008B1A91" w:rsidRDefault="008B1A91" w:rsidP="00611FB2">
      <w:pPr>
        <w:pStyle w:val="Proposal"/>
      </w:pPr>
      <w:r>
        <w:t xml:space="preserve">The MN </w:t>
      </w:r>
      <w:r w:rsidR="00674FF0" w:rsidRPr="008B1A91">
        <w:t xml:space="preserve">can set the SCG activation state in </w:t>
      </w:r>
      <w:r>
        <w:t>any RRC reconfiguration (i.e. not only at</w:t>
      </w:r>
      <w:r w:rsidR="00674FF0" w:rsidRPr="008B1A91">
        <w:t xml:space="preserve"> PSCell addition /change, RRC resume and HO</w:t>
      </w:r>
      <w:r>
        <w:t>).</w:t>
      </w:r>
    </w:p>
    <w:p w14:paraId="01B6BCB3" w14:textId="6B97C88C" w:rsidR="00431B3D" w:rsidRPr="008B1A91" w:rsidRDefault="0088719C" w:rsidP="00674FF0">
      <w:pPr>
        <w:pStyle w:val="Heading3"/>
        <w:rPr>
          <w:rFonts w:eastAsia="宋体"/>
          <w:lang w:eastAsia="zh-CN"/>
        </w:rPr>
      </w:pPr>
      <w:r w:rsidRPr="008B1A91">
        <w:rPr>
          <w:rFonts w:eastAsia="宋体"/>
          <w:lang w:eastAsia="zh-CN"/>
        </w:rPr>
        <w:t>2.1</w:t>
      </w:r>
      <w:r w:rsidR="009C43AE" w:rsidRPr="008B1A91">
        <w:rPr>
          <w:rFonts w:eastAsia="宋体"/>
          <w:lang w:eastAsia="zh-CN"/>
        </w:rPr>
        <w:t>.2</w:t>
      </w:r>
      <w:r w:rsidRPr="008B1A91">
        <w:rPr>
          <w:rFonts w:eastAsia="宋体"/>
          <w:lang w:eastAsia="zh-CN"/>
        </w:rPr>
        <w:t xml:space="preserve"> </w:t>
      </w:r>
      <w:r w:rsidR="00431B3D" w:rsidRPr="008B1A91">
        <w:rPr>
          <w:rFonts w:eastAsia="宋体"/>
          <w:lang w:eastAsia="zh-CN"/>
        </w:rPr>
        <w:t xml:space="preserve">SCG </w:t>
      </w:r>
      <w:r w:rsidR="00571F8F" w:rsidRPr="008B1A91">
        <w:rPr>
          <w:rFonts w:eastAsia="宋体"/>
          <w:lang w:eastAsia="zh-CN"/>
        </w:rPr>
        <w:t>(de)</w:t>
      </w:r>
      <w:r w:rsidRPr="008B1A91">
        <w:rPr>
          <w:rFonts w:eastAsia="宋体"/>
          <w:lang w:eastAsia="zh-CN"/>
        </w:rPr>
        <w:t>activation</w:t>
      </w:r>
      <w:r w:rsidR="00571F8F" w:rsidRPr="008B1A91">
        <w:rPr>
          <w:rFonts w:eastAsia="宋体"/>
          <w:lang w:eastAsia="zh-CN"/>
        </w:rPr>
        <w:t xml:space="preserve"> using MAC CE</w:t>
      </w:r>
    </w:p>
    <w:p w14:paraId="780A0BF4" w14:textId="29E0FC7A" w:rsidR="00674FF0" w:rsidRPr="008B1A91" w:rsidRDefault="00674FF0" w:rsidP="000C5104">
      <w:pPr>
        <w:rPr>
          <w:rFonts w:eastAsia="宋体"/>
          <w:lang w:eastAsia="zh-CN"/>
        </w:rPr>
      </w:pPr>
      <w:r w:rsidRPr="008B1A91">
        <w:rPr>
          <w:rFonts w:eastAsia="宋体"/>
          <w:lang w:eastAsia="zh-CN"/>
        </w:rPr>
        <w:t>In the last meetings, RAN2 has agreed to use the RRC message to (de)activate the SCG. In the following, we will provide the analysis on SCG (de)activation using MAC CE.</w:t>
      </w:r>
    </w:p>
    <w:p w14:paraId="528971BB" w14:textId="7421CAD5" w:rsidR="000C5104" w:rsidRPr="008B1A91" w:rsidRDefault="000C5104" w:rsidP="000C5104">
      <w:pPr>
        <w:rPr>
          <w:rFonts w:eastAsia="宋体"/>
          <w:lang w:eastAsia="zh-CN"/>
        </w:rPr>
      </w:pPr>
      <w:r w:rsidRPr="008B1A91">
        <w:rPr>
          <w:rFonts w:eastAsia="宋体"/>
          <w:b/>
          <w:u w:val="single"/>
          <w:lang w:eastAsia="zh-CN"/>
        </w:rPr>
        <w:t>SCG activation:</w:t>
      </w:r>
    </w:p>
    <w:p w14:paraId="324B61A6" w14:textId="10DED5A7" w:rsidR="00010CED" w:rsidRPr="008B1A91" w:rsidRDefault="00010CED" w:rsidP="00431B3D">
      <w:pPr>
        <w:rPr>
          <w:rFonts w:eastAsia="宋体"/>
          <w:lang w:eastAsia="zh-CN"/>
        </w:rPr>
      </w:pPr>
      <w:r w:rsidRPr="008B1A91">
        <w:rPr>
          <w:rFonts w:eastAsia="宋体"/>
          <w:lang w:eastAsia="zh-CN"/>
        </w:rPr>
        <w:lastRenderedPageBreak/>
        <w:t>In our understanding, one important objective of SCG activation is to reduce the delay of resuming the data transmission.</w:t>
      </w:r>
    </w:p>
    <w:p w14:paraId="6FEF506C" w14:textId="36941C3D" w:rsidR="002302E2" w:rsidRPr="008B1A91" w:rsidRDefault="002302E2" w:rsidP="002302E2">
      <w:pPr>
        <w:numPr>
          <w:ilvl w:val="0"/>
          <w:numId w:val="25"/>
        </w:numPr>
        <w:rPr>
          <w:rFonts w:eastAsia="宋体"/>
          <w:b/>
          <w:lang w:eastAsia="zh-CN"/>
        </w:rPr>
      </w:pPr>
      <w:r w:rsidRPr="008B1A91">
        <w:rPr>
          <w:rFonts w:eastAsia="宋体"/>
          <w:b/>
          <w:lang w:eastAsia="zh-CN"/>
        </w:rPr>
        <w:t>One important objective of SCG activation is to reduce the delay of resuming the data transmission.</w:t>
      </w:r>
    </w:p>
    <w:p w14:paraId="5A71BF52" w14:textId="77777777" w:rsidR="00431B3D" w:rsidRPr="008B1A91" w:rsidRDefault="00431B3D" w:rsidP="00431B3D">
      <w:pPr>
        <w:rPr>
          <w:vertAlign w:val="subscript"/>
        </w:rPr>
      </w:pPr>
      <w:r w:rsidRPr="008B1A91">
        <w:rPr>
          <w:rFonts w:eastAsia="宋体"/>
          <w:lang w:eastAsia="zh-CN"/>
        </w:rPr>
        <w:t>In R16, the network uses the MN RRC reconfiguration including the SCG addition command to inform the UE to add the SCG. RAN4 specifies the requirements of adding the SCG</w:t>
      </w:r>
      <w:r w:rsidRPr="008B1A91">
        <w:rPr>
          <w:vertAlign w:val="subscript"/>
        </w:rPr>
        <w:t>.</w:t>
      </w:r>
    </w:p>
    <w:tbl>
      <w:tblPr>
        <w:tblStyle w:val="TableGrid"/>
        <w:tblW w:w="0" w:type="auto"/>
        <w:tblLook w:val="04A0" w:firstRow="1" w:lastRow="0" w:firstColumn="1" w:lastColumn="0" w:noHBand="0" w:noVBand="1"/>
      </w:tblPr>
      <w:tblGrid>
        <w:gridCol w:w="9631"/>
      </w:tblGrid>
      <w:tr w:rsidR="00431B3D" w:rsidRPr="008B1A91" w14:paraId="27ED3AF2" w14:textId="77777777" w:rsidTr="004D6E09">
        <w:tc>
          <w:tcPr>
            <w:tcW w:w="9631" w:type="dxa"/>
          </w:tcPr>
          <w:p w14:paraId="58C591A5" w14:textId="77777777" w:rsidR="00431B3D" w:rsidRPr="008B1A91" w:rsidRDefault="00431B3D" w:rsidP="004D6E09">
            <w:pPr>
              <w:pStyle w:val="Heading3"/>
              <w:outlineLvl w:val="2"/>
              <w:rPr>
                <w:lang w:eastAsia="zh-CN"/>
              </w:rPr>
            </w:pPr>
            <w:r w:rsidRPr="008B1A91">
              <w:rPr>
                <w:lang w:eastAsia="zh-CN"/>
              </w:rPr>
              <w:t>8.9.2</w:t>
            </w:r>
            <w:r w:rsidRPr="008B1A91">
              <w:rPr>
                <w:lang w:eastAsia="zh-CN"/>
              </w:rPr>
              <w:tab/>
              <w:t>PSCell Addition Delay Requirement</w:t>
            </w:r>
          </w:p>
          <w:p w14:paraId="2E714427" w14:textId="77777777" w:rsidR="00431B3D" w:rsidRPr="008B1A91" w:rsidRDefault="00431B3D" w:rsidP="004D6E09">
            <w:pPr>
              <w:overflowPunct w:val="0"/>
              <w:autoSpaceDE w:val="0"/>
              <w:autoSpaceDN w:val="0"/>
              <w:adjustRightInd w:val="0"/>
              <w:textAlignment w:val="baseline"/>
              <w:rPr>
                <w:lang w:eastAsia="ko-KR"/>
              </w:rPr>
            </w:pPr>
            <w:r w:rsidRPr="008B1A91">
              <w:rPr>
                <w:lang w:eastAsia="ko-KR"/>
              </w:rPr>
              <w:t xml:space="preserve">The requirements in this clause shall apply for the UE configured with only </w:t>
            </w:r>
            <w:bookmarkStart w:id="3" w:name="_Hlk18514597"/>
            <w:r w:rsidRPr="008B1A91">
              <w:rPr>
                <w:lang w:eastAsia="ko-KR"/>
              </w:rPr>
              <w:t>PCell in FR1.</w:t>
            </w:r>
            <w:bookmarkEnd w:id="3"/>
          </w:p>
          <w:p w14:paraId="4A506482" w14:textId="77777777" w:rsidR="00431B3D" w:rsidRPr="008B1A91" w:rsidRDefault="00431B3D" w:rsidP="004D6E09">
            <w:pPr>
              <w:overflowPunct w:val="0"/>
              <w:autoSpaceDE w:val="0"/>
              <w:autoSpaceDN w:val="0"/>
              <w:adjustRightInd w:val="0"/>
              <w:textAlignment w:val="baseline"/>
              <w:rPr>
                <w:lang w:eastAsia="ja-JP"/>
              </w:rPr>
            </w:pPr>
            <w:r w:rsidRPr="008B1A91">
              <w:rPr>
                <w:lang w:eastAsia="ko-KR"/>
              </w:rPr>
              <w:t xml:space="preserve">Upon receiving PSCell </w:t>
            </w:r>
            <w:r w:rsidRPr="008B1A91">
              <w:rPr>
                <w:lang w:eastAsia="ja-JP"/>
              </w:rPr>
              <w:t xml:space="preserve">addition </w:t>
            </w:r>
            <w:r w:rsidRPr="008B1A91">
              <w:rPr>
                <w:lang w:eastAsia="ko-KR"/>
              </w:rPr>
              <w:t xml:space="preserve">in subframe </w:t>
            </w:r>
            <w:r w:rsidRPr="008B1A91">
              <w:rPr>
                <w:i/>
                <w:lang w:eastAsia="ko-KR"/>
              </w:rPr>
              <w:t>n</w:t>
            </w:r>
            <w:r w:rsidRPr="008B1A91">
              <w:rPr>
                <w:lang w:eastAsia="ko-KR"/>
              </w:rPr>
              <w:t xml:space="preserve">, the UE shall be capable to transmit </w:t>
            </w:r>
            <w:r w:rsidRPr="008B1A91">
              <w:rPr>
                <w:lang w:eastAsia="ja-JP"/>
              </w:rPr>
              <w:t>P</w:t>
            </w:r>
            <w:r w:rsidRPr="008B1A91">
              <w:rPr>
                <w:lang w:eastAsia="ko-KR"/>
              </w:rPr>
              <w:t xml:space="preserve">RACH </w:t>
            </w:r>
            <w:r w:rsidRPr="008B1A91">
              <w:rPr>
                <w:lang w:eastAsia="ja-JP"/>
              </w:rPr>
              <w:t xml:space="preserve">preamble </w:t>
            </w:r>
            <w:r w:rsidRPr="008B1A91">
              <w:rPr>
                <w:lang w:eastAsia="ko-KR"/>
              </w:rPr>
              <w:t xml:space="preserve">towards PSCell in FR2 no later than in subframe </w:t>
            </w:r>
            <w:r w:rsidRPr="008B1A91">
              <w:rPr>
                <w:i/>
                <w:lang w:eastAsia="ko-KR"/>
              </w:rPr>
              <w:t xml:space="preserve">n </w:t>
            </w:r>
            <w:r w:rsidRPr="008B1A91">
              <w:rPr>
                <w:lang w:eastAsia="ko-KR"/>
              </w:rPr>
              <w:t>+</w:t>
            </w:r>
            <w:r w:rsidRPr="008B1A91">
              <w:rPr>
                <w:lang w:eastAsia="ja-JP"/>
              </w:rPr>
              <w:t xml:space="preserve"> T</w:t>
            </w:r>
            <w:r w:rsidRPr="008B1A91">
              <w:rPr>
                <w:vertAlign w:val="subscript"/>
                <w:lang w:eastAsia="ja-JP"/>
              </w:rPr>
              <w:t>config_PSCell</w:t>
            </w:r>
            <w:r w:rsidRPr="008B1A91">
              <w:rPr>
                <w:lang w:eastAsia="ja-JP"/>
              </w:rPr>
              <w:t>:</w:t>
            </w:r>
          </w:p>
          <w:p w14:paraId="092CAEFD" w14:textId="77777777" w:rsidR="00431B3D" w:rsidRPr="008B1A91" w:rsidRDefault="00431B3D" w:rsidP="004D6E09">
            <w:r w:rsidRPr="008B1A91">
              <w:t>where:</w:t>
            </w:r>
          </w:p>
          <w:p w14:paraId="1241D8A2" w14:textId="77777777" w:rsidR="00431B3D" w:rsidRPr="008B1A91" w:rsidRDefault="00431B3D" w:rsidP="004D6E09">
            <w:pPr>
              <w:pStyle w:val="B1"/>
              <w:rPr>
                <w:vertAlign w:val="subscript"/>
                <w:lang w:eastAsia="zh-CN"/>
              </w:rPr>
            </w:pPr>
            <w:r w:rsidRPr="008B1A91">
              <w:tab/>
              <w:t>T</w:t>
            </w:r>
            <w:r w:rsidRPr="008B1A91">
              <w:rPr>
                <w:vertAlign w:val="subscript"/>
              </w:rPr>
              <w:t>config_PSCell</w:t>
            </w:r>
            <w:r w:rsidRPr="008B1A91">
              <w:t xml:space="preserve"> = T</w:t>
            </w:r>
            <w:r w:rsidRPr="008B1A91">
              <w:rPr>
                <w:vertAlign w:val="subscript"/>
              </w:rPr>
              <w:t>RRC_delay</w:t>
            </w:r>
            <w:r w:rsidRPr="008B1A91">
              <w:t xml:space="preserve"> + T</w:t>
            </w:r>
            <w:r w:rsidRPr="008B1A91">
              <w:rPr>
                <w:vertAlign w:val="subscript"/>
              </w:rPr>
              <w:t>processing</w:t>
            </w:r>
            <w:r w:rsidRPr="008B1A91">
              <w:t xml:space="preserve"> + T</w:t>
            </w:r>
            <w:r w:rsidRPr="008B1A91">
              <w:rPr>
                <w:vertAlign w:val="subscript"/>
              </w:rPr>
              <w:t>search</w:t>
            </w:r>
            <w:r w:rsidRPr="008B1A91">
              <w:t xml:space="preserve"> + T</w:t>
            </w:r>
            <w:r w:rsidRPr="008B1A91">
              <w:rPr>
                <w:vertAlign w:val="subscript"/>
              </w:rPr>
              <w:t>∆</w:t>
            </w:r>
            <w:r w:rsidRPr="008B1A91">
              <w:t xml:space="preserve"> + T</w:t>
            </w:r>
            <w:r w:rsidRPr="008B1A91">
              <w:rPr>
                <w:vertAlign w:val="subscript"/>
              </w:rPr>
              <w:t>PSCell_ DU</w:t>
            </w:r>
            <w:r w:rsidRPr="008B1A91">
              <w:t xml:space="preserve"> + 2 ms</w:t>
            </w:r>
          </w:p>
          <w:p w14:paraId="03208597" w14:textId="77777777" w:rsidR="00431B3D" w:rsidRPr="008B1A91" w:rsidRDefault="00431B3D" w:rsidP="004D6E09">
            <w:pPr>
              <w:pStyle w:val="B1"/>
            </w:pPr>
            <w:r w:rsidRPr="008B1A91">
              <w:tab/>
              <w:t>T</w:t>
            </w:r>
            <w:r w:rsidRPr="008B1A91">
              <w:rPr>
                <w:vertAlign w:val="subscript"/>
              </w:rPr>
              <w:t>RRC_delay</w:t>
            </w:r>
            <w:r w:rsidRPr="008B1A91">
              <w:t xml:space="preserve"> is the RRC procedure delay as specified in TS 38.331 [2].</w:t>
            </w:r>
          </w:p>
          <w:p w14:paraId="11B190F4" w14:textId="77777777" w:rsidR="00431B3D" w:rsidRPr="008B1A91" w:rsidRDefault="00431B3D" w:rsidP="004D6E09">
            <w:pPr>
              <w:pStyle w:val="B1"/>
            </w:pPr>
            <w:r w:rsidRPr="008B1A91">
              <w:tab/>
              <w:t>T</w:t>
            </w:r>
            <w:r w:rsidRPr="008B1A91">
              <w:rPr>
                <w:vertAlign w:val="subscript"/>
              </w:rPr>
              <w:t>processing</w:t>
            </w:r>
            <w:r w:rsidRPr="008B1A91">
              <w:t xml:space="preserve"> is the SW processing time needed by UE, including RF warm up period. T</w:t>
            </w:r>
            <w:r w:rsidRPr="008B1A91">
              <w:rPr>
                <w:vertAlign w:val="subscript"/>
              </w:rPr>
              <w:t>processing</w:t>
            </w:r>
            <w:r w:rsidRPr="008B1A91">
              <w:t xml:space="preserve"> = 40 ms.</w:t>
            </w:r>
          </w:p>
          <w:p w14:paraId="6412A2BA" w14:textId="77777777" w:rsidR="00431B3D" w:rsidRPr="008B1A91" w:rsidRDefault="00431B3D" w:rsidP="004D6E09">
            <w:pPr>
              <w:pStyle w:val="B1"/>
            </w:pPr>
            <w:r w:rsidRPr="008B1A91">
              <w:tab/>
              <w:t>T</w:t>
            </w:r>
            <w:r w:rsidRPr="008B1A91">
              <w:rPr>
                <w:vertAlign w:val="subscript"/>
              </w:rPr>
              <w:t>search</w:t>
            </w:r>
            <w:r w:rsidRPr="008B1A91">
              <w:t xml:space="preserve"> is the time for AGC settling and PSS/SSS detection.</w:t>
            </w:r>
            <w:r w:rsidRPr="008B1A91" w:rsidDel="00296FFD">
              <w:t xml:space="preserve"> </w:t>
            </w:r>
            <w:r w:rsidRPr="008B1A91">
              <w:rPr>
                <w:lang w:eastAsia="ko-KR"/>
              </w:rPr>
              <w:t xml:space="preserve">If the target cell is known, </w:t>
            </w:r>
            <w:r w:rsidRPr="008B1A91">
              <w:rPr>
                <w:rFonts w:eastAsia="Calibri"/>
              </w:rPr>
              <w:t>T</w:t>
            </w:r>
            <w:r w:rsidRPr="008B1A91">
              <w:rPr>
                <w:rFonts w:eastAsia="Calibri"/>
                <w:vertAlign w:val="subscript"/>
              </w:rPr>
              <w:t>search</w:t>
            </w:r>
            <w:r w:rsidRPr="008B1A91">
              <w:rPr>
                <w:rFonts w:eastAsia="Calibri"/>
              </w:rPr>
              <w:t xml:space="preserve"> = 0 ms.</w:t>
            </w:r>
            <w:r w:rsidRPr="008B1A91">
              <w:rPr>
                <w:lang w:eastAsia="ko-KR"/>
              </w:rPr>
              <w:t xml:space="preserve"> </w:t>
            </w:r>
            <w:r w:rsidRPr="008B1A91">
              <w:rPr>
                <w:rFonts w:eastAsia="Calibri"/>
              </w:rPr>
              <w:t xml:space="preserve">If the target cell is unknown and the target cell </w:t>
            </w:r>
            <w:r w:rsidRPr="008B1A91">
              <w:rPr>
                <w:rFonts w:cs="v4.2.0"/>
              </w:rPr>
              <w:t xml:space="preserve">Ês/Iot </w:t>
            </w:r>
            <w:r w:rsidRPr="008B1A91">
              <w:t xml:space="preserve">≥ </w:t>
            </w:r>
            <w:r w:rsidRPr="008B1A91">
              <w:rPr>
                <w:rFonts w:cs="v4.2.0"/>
              </w:rPr>
              <w:t>-2dB</w:t>
            </w:r>
            <w:r w:rsidRPr="008B1A91">
              <w:rPr>
                <w:lang w:eastAsia="ko-KR"/>
              </w:rPr>
              <w:t>, T</w:t>
            </w:r>
            <w:r w:rsidRPr="008B1A91">
              <w:rPr>
                <w:vertAlign w:val="subscript"/>
                <w:lang w:eastAsia="ko-KR"/>
              </w:rPr>
              <w:t>search</w:t>
            </w:r>
            <w:r w:rsidRPr="008B1A91">
              <w:rPr>
                <w:lang w:eastAsia="ko-KR"/>
              </w:rPr>
              <w:t xml:space="preserve"> = </w:t>
            </w:r>
            <w:r w:rsidRPr="008B1A91">
              <w:rPr>
                <w:lang w:eastAsia="zh-CN"/>
              </w:rPr>
              <w:t>24</w:t>
            </w:r>
            <w:r w:rsidRPr="008B1A91">
              <w:rPr>
                <w:lang w:eastAsia="ko-KR"/>
              </w:rPr>
              <w:t>*</w:t>
            </w:r>
            <w:r w:rsidRPr="008B1A91">
              <w:rPr>
                <w:rFonts w:cs="v4.2.0"/>
                <w:lang w:eastAsia="zh-CN"/>
              </w:rPr>
              <w:t xml:space="preserve"> Trs</w:t>
            </w:r>
            <w:r w:rsidRPr="008B1A91">
              <w:rPr>
                <w:lang w:eastAsia="ko-KR"/>
              </w:rPr>
              <w:t xml:space="preserve"> ms.</w:t>
            </w:r>
          </w:p>
          <w:p w14:paraId="39F9B25B" w14:textId="77777777" w:rsidR="00431B3D" w:rsidRPr="008B1A91" w:rsidRDefault="00431B3D" w:rsidP="004D6E09">
            <w:pPr>
              <w:pStyle w:val="B1"/>
            </w:pPr>
            <w:r w:rsidRPr="008B1A91">
              <w:tab/>
              <w:t>T</w:t>
            </w:r>
            <w:r w:rsidRPr="008B1A91">
              <w:rPr>
                <w:vertAlign w:val="subscript"/>
              </w:rPr>
              <w:t>∆</w:t>
            </w:r>
            <w:r w:rsidRPr="008B1A91">
              <w:t xml:space="preserve"> is time for fine time tracking and acquiring full timing information of the target cell. T</w:t>
            </w:r>
            <w:r w:rsidRPr="008B1A91">
              <w:rPr>
                <w:vertAlign w:val="subscript"/>
              </w:rPr>
              <w:t>∆</w:t>
            </w:r>
            <w:r w:rsidRPr="008B1A91">
              <w:t xml:space="preserve"> = 1</w:t>
            </w:r>
            <w:r w:rsidRPr="008B1A91">
              <w:rPr>
                <w:lang w:eastAsia="fr-FR"/>
              </w:rPr>
              <w:t>*</w:t>
            </w:r>
            <w:r w:rsidRPr="008B1A91">
              <w:rPr>
                <w:rFonts w:cs="v4.2.0"/>
                <w:lang w:eastAsia="zh-CN"/>
              </w:rPr>
              <w:t>Trs</w:t>
            </w:r>
            <w:r w:rsidRPr="008B1A91">
              <w:t xml:space="preserve"> ms for a known or unknown PSCell.</w:t>
            </w:r>
          </w:p>
          <w:p w14:paraId="3B3C1F68" w14:textId="77777777" w:rsidR="00431B3D" w:rsidRPr="008B1A91" w:rsidRDefault="00431B3D" w:rsidP="004D6E09">
            <w:pPr>
              <w:pStyle w:val="B1"/>
            </w:pPr>
            <w:r w:rsidRPr="008B1A91">
              <w:tab/>
              <w:t>T</w:t>
            </w:r>
            <w:r w:rsidRPr="008B1A91">
              <w:rPr>
                <w:vertAlign w:val="subscript"/>
              </w:rPr>
              <w:t>PSCell_ DU</w:t>
            </w:r>
            <w:r w:rsidRPr="008B1A91">
              <w:t xml:space="preserve"> is the delay uncertainty in acquiring the first available PRACH occasion in the PSCell. T</w:t>
            </w:r>
            <w:r w:rsidRPr="008B1A91">
              <w:rPr>
                <w:vertAlign w:val="subscript"/>
              </w:rPr>
              <w:t>PSCell_ DU</w:t>
            </w:r>
            <w:r w:rsidRPr="008B1A91">
              <w:t xml:space="preserve"> is up to the summation of SSB to PRACH occasion association period and 10 ms. SSB to PRACH occasion associated period is defined in Table 8.1-1 of TS 38.213 [3].</w:t>
            </w:r>
          </w:p>
          <w:p w14:paraId="0C8DA42A" w14:textId="77777777" w:rsidR="00431B3D" w:rsidRPr="008B1A91" w:rsidRDefault="00431B3D" w:rsidP="004D6E09">
            <w:pPr>
              <w:pStyle w:val="B1"/>
            </w:pPr>
            <w:r w:rsidRPr="008B1A91">
              <w:rPr>
                <w:lang w:eastAsia="zh-CN"/>
              </w:rPr>
              <w:tab/>
              <w:t>Trs is the SMTC periodicity of the target cell if the UE has been provided with an SMTC configuration for the target cell in PSCell addition message, otherwise</w:t>
            </w:r>
            <w:r w:rsidRPr="008B1A91">
              <w:rPr>
                <w:lang w:eastAsia="ko-KR"/>
              </w:rPr>
              <w:t xml:space="preserve"> </w:t>
            </w:r>
            <w:r w:rsidRPr="008B1A91">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8B1A91">
              <w:rPr>
                <w:lang w:eastAsia="ko-KR"/>
              </w:rPr>
              <w:t xml:space="preserve"> assuming the SSB transmission periodicity is 5 ms</w:t>
            </w:r>
            <w:r w:rsidRPr="008B1A91">
              <w:rPr>
                <w:lang w:eastAsia="zh-CN"/>
              </w:rPr>
              <w:t>.</w:t>
            </w:r>
            <w:r w:rsidRPr="008B1A91">
              <w:rPr>
                <w:lang w:eastAsia="ko-KR"/>
              </w:rPr>
              <w:t xml:space="preserve"> There is no requirement if the SSB transmission periodicity is not 5 ms.</w:t>
            </w:r>
          </w:p>
          <w:p w14:paraId="30DF8865" w14:textId="77777777" w:rsidR="00431B3D" w:rsidRPr="008B1A91" w:rsidRDefault="00431B3D" w:rsidP="004D6E09">
            <w:pPr>
              <w:overflowPunct w:val="0"/>
              <w:autoSpaceDE w:val="0"/>
              <w:autoSpaceDN w:val="0"/>
              <w:adjustRightInd w:val="0"/>
              <w:textAlignment w:val="baseline"/>
              <w:rPr>
                <w:lang w:eastAsia="ko-KR"/>
              </w:rPr>
            </w:pPr>
            <w:r w:rsidRPr="008B1A91">
              <w:rPr>
                <w:rFonts w:cs="v4.2.0"/>
                <w:lang w:eastAsia="zh-CN"/>
              </w:rPr>
              <w:t>In FR1 and FR2, the PSC</w:t>
            </w:r>
            <w:r w:rsidRPr="008B1A91">
              <w:rPr>
                <w:rFonts w:cs="v4.2.0"/>
                <w:lang w:eastAsia="ko-KR"/>
              </w:rPr>
              <w:t xml:space="preserve">ell is known if it </w:t>
            </w:r>
            <w:r w:rsidRPr="008B1A91">
              <w:rPr>
                <w:lang w:eastAsia="ko-KR"/>
              </w:rPr>
              <w:t>has been meeting the following conditions:</w:t>
            </w:r>
          </w:p>
          <w:p w14:paraId="0A8059D2" w14:textId="77777777" w:rsidR="00431B3D" w:rsidRPr="008B1A91" w:rsidRDefault="00431B3D" w:rsidP="004D6E09">
            <w:pPr>
              <w:pStyle w:val="B1"/>
              <w:rPr>
                <w:lang w:eastAsia="ko-KR"/>
              </w:rPr>
            </w:pPr>
            <w:r w:rsidRPr="008B1A91">
              <w:rPr>
                <w:lang w:eastAsia="ko-KR"/>
              </w:rPr>
              <w:t>-</w:t>
            </w:r>
            <w:r w:rsidRPr="008B1A91">
              <w:rPr>
                <w:lang w:eastAsia="ko-KR"/>
              </w:rPr>
              <w:tab/>
              <w:t xml:space="preserve">During the last 5 seconds before the reception of the </w:t>
            </w:r>
            <w:r w:rsidRPr="008B1A91">
              <w:rPr>
                <w:lang w:eastAsia="zh-CN"/>
              </w:rPr>
              <w:t>P</w:t>
            </w:r>
            <w:r w:rsidRPr="008B1A91">
              <w:rPr>
                <w:lang w:eastAsia="ko-KR"/>
              </w:rPr>
              <w:t xml:space="preserve">SCell </w:t>
            </w:r>
            <w:r w:rsidRPr="008B1A91">
              <w:rPr>
                <w:lang w:eastAsia="zh-CN"/>
              </w:rPr>
              <w:t>configuration</w:t>
            </w:r>
            <w:r w:rsidRPr="008B1A91">
              <w:rPr>
                <w:lang w:eastAsia="ko-KR"/>
              </w:rPr>
              <w:t xml:space="preserve"> command:</w:t>
            </w:r>
          </w:p>
          <w:p w14:paraId="79027992" w14:textId="77777777" w:rsidR="00431B3D" w:rsidRPr="008B1A91" w:rsidRDefault="00431B3D" w:rsidP="004D6E09">
            <w:pPr>
              <w:pStyle w:val="B2"/>
              <w:rPr>
                <w:lang w:eastAsia="ko-KR"/>
              </w:rPr>
            </w:pPr>
            <w:r w:rsidRPr="008B1A91">
              <w:rPr>
                <w:lang w:eastAsia="ko-KR"/>
              </w:rPr>
              <w:t>-</w:t>
            </w:r>
            <w:r w:rsidRPr="008B1A91">
              <w:rPr>
                <w:lang w:eastAsia="ko-KR"/>
              </w:rPr>
              <w:tab/>
              <w:t xml:space="preserve">the UE has sent a valid measurement report for the </w:t>
            </w:r>
            <w:r w:rsidRPr="008B1A91">
              <w:rPr>
                <w:lang w:eastAsia="zh-CN"/>
              </w:rPr>
              <w:t>P</w:t>
            </w:r>
            <w:r w:rsidRPr="008B1A91">
              <w:rPr>
                <w:lang w:eastAsia="ko-KR"/>
              </w:rPr>
              <w:t xml:space="preserve">SCell being </w:t>
            </w:r>
            <w:r w:rsidRPr="008B1A91">
              <w:rPr>
                <w:lang w:eastAsia="zh-CN"/>
              </w:rPr>
              <w:t>configured</w:t>
            </w:r>
            <w:r w:rsidRPr="008B1A91">
              <w:rPr>
                <w:lang w:eastAsia="ko-KR"/>
              </w:rPr>
              <w:t xml:space="preserve"> and</w:t>
            </w:r>
          </w:p>
          <w:p w14:paraId="6EFEBD4A" w14:textId="77777777" w:rsidR="00431B3D" w:rsidRPr="008B1A91" w:rsidRDefault="00431B3D" w:rsidP="004D6E09">
            <w:pPr>
              <w:pStyle w:val="B2"/>
              <w:rPr>
                <w:lang w:eastAsia="ko-KR"/>
              </w:rPr>
            </w:pPr>
            <w:r w:rsidRPr="008B1A91">
              <w:rPr>
                <w:lang w:eastAsia="ko-KR"/>
              </w:rPr>
              <w:t>-</w:t>
            </w:r>
            <w:r w:rsidRPr="008B1A91">
              <w:rPr>
                <w:lang w:eastAsia="ko-KR"/>
              </w:rPr>
              <w:tab/>
              <w:t xml:space="preserve">One of the SSBs measured from the </w:t>
            </w:r>
            <w:r w:rsidRPr="008B1A91">
              <w:rPr>
                <w:lang w:eastAsia="zh-CN"/>
              </w:rPr>
              <w:t>P</w:t>
            </w:r>
            <w:r w:rsidRPr="008B1A91">
              <w:rPr>
                <w:lang w:eastAsia="ko-KR"/>
              </w:rPr>
              <w:t xml:space="preserve">SCell being </w:t>
            </w:r>
            <w:r w:rsidRPr="008B1A91">
              <w:rPr>
                <w:lang w:eastAsia="zh-CN"/>
              </w:rPr>
              <w:t>configured</w:t>
            </w:r>
            <w:r w:rsidRPr="008B1A91">
              <w:rPr>
                <w:lang w:eastAsia="ko-KR"/>
              </w:rPr>
              <w:t xml:space="preserve"> remains detectable according to the cell identification conditions specified in clause </w:t>
            </w:r>
            <w:r w:rsidRPr="008B1A91">
              <w:rPr>
                <w:rFonts w:eastAsia="Malgun Gothic"/>
                <w:lang w:eastAsia="zh-CN"/>
              </w:rPr>
              <w:t>9.3</w:t>
            </w:r>
            <w:r w:rsidRPr="008B1A91">
              <w:rPr>
                <w:lang w:eastAsia="ko-KR"/>
              </w:rPr>
              <w:t>.</w:t>
            </w:r>
          </w:p>
          <w:p w14:paraId="3DB0A569" w14:textId="77777777" w:rsidR="00431B3D" w:rsidRPr="008B1A91" w:rsidRDefault="00431B3D" w:rsidP="004D6E09">
            <w:pPr>
              <w:overflowPunct w:val="0"/>
              <w:autoSpaceDE w:val="0"/>
              <w:autoSpaceDN w:val="0"/>
              <w:adjustRightInd w:val="0"/>
              <w:ind w:left="568" w:hanging="284"/>
              <w:textAlignment w:val="baseline"/>
              <w:rPr>
                <w:lang w:eastAsia="ko-KR"/>
              </w:rPr>
            </w:pPr>
            <w:r w:rsidRPr="008B1A91">
              <w:rPr>
                <w:lang w:eastAsia="ko-KR"/>
              </w:rPr>
              <w:t>-</w:t>
            </w:r>
            <w:r w:rsidRPr="008B1A91">
              <w:rPr>
                <w:lang w:eastAsia="ko-KR"/>
              </w:rPr>
              <w:tab/>
              <w:t xml:space="preserve">One of the SSBs measured from </w:t>
            </w:r>
            <w:r w:rsidRPr="008B1A91">
              <w:rPr>
                <w:lang w:eastAsia="zh-CN"/>
              </w:rPr>
              <w:t>P</w:t>
            </w:r>
            <w:r w:rsidRPr="008B1A91">
              <w:rPr>
                <w:lang w:eastAsia="ko-KR"/>
              </w:rPr>
              <w:t xml:space="preserve">SCell being </w:t>
            </w:r>
            <w:r w:rsidRPr="008B1A91">
              <w:rPr>
                <w:lang w:eastAsia="zh-CN"/>
              </w:rPr>
              <w:t>configured</w:t>
            </w:r>
            <w:r w:rsidRPr="008B1A91">
              <w:rPr>
                <w:lang w:eastAsia="ko-KR"/>
              </w:rPr>
              <w:t xml:space="preserve"> also remains detectable during the </w:t>
            </w:r>
            <w:r w:rsidRPr="008B1A91">
              <w:rPr>
                <w:lang w:eastAsia="zh-CN"/>
              </w:rPr>
              <w:t>P</w:t>
            </w:r>
            <w:r w:rsidRPr="008B1A91">
              <w:rPr>
                <w:lang w:eastAsia="ko-KR"/>
              </w:rPr>
              <w:t xml:space="preserve">SCell </w:t>
            </w:r>
            <w:r w:rsidRPr="008B1A91">
              <w:rPr>
                <w:lang w:eastAsia="zh-CN"/>
              </w:rPr>
              <w:t>configuration</w:t>
            </w:r>
            <w:r w:rsidRPr="008B1A91">
              <w:rPr>
                <w:lang w:eastAsia="ko-KR"/>
              </w:rPr>
              <w:t xml:space="preserve"> delay </w:t>
            </w:r>
            <w:r w:rsidRPr="008B1A91">
              <w:t>T</w:t>
            </w:r>
            <w:r w:rsidRPr="008B1A91">
              <w:rPr>
                <w:vertAlign w:val="subscript"/>
              </w:rPr>
              <w:t>config_PSCell</w:t>
            </w:r>
            <w:r w:rsidRPr="008B1A91">
              <w:rPr>
                <w:lang w:eastAsia="ko-KR"/>
              </w:rPr>
              <w:t xml:space="preserve"> according to the cell identification conditions specified in clause 9.3.</w:t>
            </w:r>
          </w:p>
          <w:p w14:paraId="3CC68BC8" w14:textId="77777777" w:rsidR="00431B3D" w:rsidRPr="008B1A91" w:rsidRDefault="00431B3D" w:rsidP="004D6E09">
            <w:pPr>
              <w:rPr>
                <w:rFonts w:eastAsia="宋体"/>
                <w:lang w:eastAsia="zh-CN"/>
              </w:rPr>
            </w:pPr>
            <w:r w:rsidRPr="008B1A91">
              <w:rPr>
                <w:lang w:eastAsia="ko-KR"/>
              </w:rPr>
              <w:t>otherwise it is unknown.</w:t>
            </w:r>
          </w:p>
        </w:tc>
      </w:tr>
    </w:tbl>
    <w:p w14:paraId="52FB0DBC" w14:textId="77777777" w:rsidR="00431B3D" w:rsidRPr="008B1A91" w:rsidRDefault="00431B3D" w:rsidP="00431B3D">
      <w:pPr>
        <w:rPr>
          <w:rFonts w:eastAsia="宋体"/>
          <w:lang w:eastAsia="zh-CN"/>
        </w:rPr>
      </w:pPr>
    </w:p>
    <w:p w14:paraId="7267D103" w14:textId="5EEDF948" w:rsidR="002B5325" w:rsidRDefault="002B5325" w:rsidP="00A77F02">
      <w:pPr>
        <w:rPr>
          <w:rFonts w:eastAsia="宋体"/>
          <w:lang w:eastAsia="zh-CN"/>
        </w:rPr>
      </w:pPr>
      <w:r>
        <w:rPr>
          <w:rFonts w:eastAsia="宋体"/>
          <w:lang w:eastAsia="zh-CN"/>
        </w:rPr>
        <w:t>The above requirement is for the UE to be ready to transmit PRACH, but RAN2 agreed to support RACH-less SCG activation. In such case, we assume that the above requirement would be until PDCCH/PDSCH reception by the UE.</w:t>
      </w:r>
    </w:p>
    <w:p w14:paraId="347E9097" w14:textId="0641F477" w:rsidR="00256294" w:rsidRPr="008B1A91" w:rsidRDefault="00A77F02" w:rsidP="00A77F02">
      <w:r w:rsidRPr="008B1A91">
        <w:rPr>
          <w:rFonts w:eastAsia="宋体"/>
          <w:lang w:eastAsia="zh-CN"/>
        </w:rPr>
        <w:t xml:space="preserve">According to the agreement in the last meetings, </w:t>
      </w:r>
      <w:r w:rsidR="008B1A91">
        <w:rPr>
          <w:rFonts w:eastAsia="宋体"/>
          <w:lang w:eastAsia="zh-CN"/>
        </w:rPr>
        <w:t xml:space="preserve">the </w:t>
      </w:r>
      <w:r w:rsidRPr="008B1A91">
        <w:rPr>
          <w:rFonts w:eastAsia="宋体"/>
          <w:lang w:eastAsia="zh-CN"/>
        </w:rPr>
        <w:t xml:space="preserve">UE will continue the PSCell RRM measurement </w:t>
      </w:r>
      <w:r w:rsidR="008B1A91">
        <w:rPr>
          <w:rFonts w:eastAsia="宋体"/>
          <w:lang w:eastAsia="zh-CN"/>
        </w:rPr>
        <w:t xml:space="preserve">while </w:t>
      </w:r>
      <w:r w:rsidRPr="008B1A91">
        <w:rPr>
          <w:rFonts w:eastAsia="宋体"/>
          <w:lang w:eastAsia="zh-CN"/>
        </w:rPr>
        <w:t xml:space="preserve">the </w:t>
      </w:r>
      <w:r w:rsidR="008B1A91">
        <w:rPr>
          <w:rFonts w:eastAsia="宋体"/>
          <w:lang w:eastAsia="zh-CN"/>
        </w:rPr>
        <w:t xml:space="preserve">SCG is </w:t>
      </w:r>
      <w:r w:rsidRPr="008B1A91">
        <w:rPr>
          <w:rFonts w:eastAsia="宋体"/>
          <w:lang w:eastAsia="zh-CN"/>
        </w:rPr>
        <w:t>deactivat</w:t>
      </w:r>
      <w:r w:rsidR="008B1A91">
        <w:rPr>
          <w:rFonts w:eastAsia="宋体"/>
          <w:lang w:eastAsia="zh-CN"/>
        </w:rPr>
        <w:t>ed</w:t>
      </w:r>
      <w:r w:rsidRPr="008B1A91">
        <w:rPr>
          <w:rFonts w:eastAsia="宋体"/>
          <w:lang w:eastAsia="zh-CN"/>
        </w:rPr>
        <w:t xml:space="preserve">. Therefore </w:t>
      </w:r>
      <w:r w:rsidRPr="008B1A91">
        <w:rPr>
          <w:rFonts w:eastAsia="Calibri"/>
        </w:rPr>
        <w:t>T</w:t>
      </w:r>
      <w:r w:rsidRPr="008B1A91">
        <w:rPr>
          <w:rFonts w:eastAsia="Calibri"/>
          <w:vertAlign w:val="subscript"/>
        </w:rPr>
        <w:t>search</w:t>
      </w:r>
      <w:r w:rsidRPr="008B1A91">
        <w:rPr>
          <w:rFonts w:eastAsia="Calibri"/>
        </w:rPr>
        <w:t xml:space="preserve"> = 0 ms</w:t>
      </w:r>
      <w:r w:rsidRPr="008B1A91">
        <w:t>. Also</w:t>
      </w:r>
      <w:r w:rsidR="008B1A91">
        <w:t>,</w:t>
      </w:r>
      <w:r w:rsidRPr="008B1A91">
        <w:t xml:space="preserve"> T</w:t>
      </w:r>
      <w:r w:rsidRPr="008B1A91">
        <w:rPr>
          <w:vertAlign w:val="subscript"/>
        </w:rPr>
        <w:t>processing</w:t>
      </w:r>
      <w:r w:rsidRPr="008B1A91">
        <w:t xml:space="preserve"> can be </w:t>
      </w:r>
      <w:r w:rsidR="002302E2" w:rsidRPr="008B1A91">
        <w:t xml:space="preserve">ignored because </w:t>
      </w:r>
      <w:r w:rsidRPr="008B1A91">
        <w:t>the UE will store the SCG configuration</w:t>
      </w:r>
      <w:r w:rsidR="002302E2" w:rsidRPr="008B1A91">
        <w:t xml:space="preserve"> and still perform RRM measurement </w:t>
      </w:r>
      <w:r w:rsidRPr="008B1A91">
        <w:t>wh</w:t>
      </w:r>
      <w:r w:rsidR="008B1A91">
        <w:t>ile</w:t>
      </w:r>
      <w:r w:rsidRPr="008B1A91">
        <w:t xml:space="preserve"> the SCG is deactivated. </w:t>
      </w:r>
      <w:r w:rsidR="008B1A91" w:rsidRPr="008B1A91">
        <w:t>In addition,</w:t>
      </w:r>
      <w:r w:rsidRPr="008B1A91">
        <w:t xml:space="preserve"> T</w:t>
      </w:r>
      <w:r w:rsidRPr="008B1A91">
        <w:rPr>
          <w:vertAlign w:val="subscript"/>
        </w:rPr>
        <w:t xml:space="preserve">∆ </w:t>
      </w:r>
      <w:r w:rsidRPr="008B1A91">
        <w:t xml:space="preserve">can be reduced if </w:t>
      </w:r>
      <w:r w:rsidR="008B1A91">
        <w:t xml:space="preserve">the </w:t>
      </w:r>
      <w:r w:rsidRPr="008B1A91">
        <w:t>UE can perform the fine time t</w:t>
      </w:r>
      <w:r w:rsidR="008B1A91">
        <w:t>r</w:t>
      </w:r>
      <w:r w:rsidRPr="008B1A91">
        <w:t>acking wh</w:t>
      </w:r>
      <w:r w:rsidR="008B1A91">
        <w:t>ile</w:t>
      </w:r>
      <w:r w:rsidRPr="008B1A91">
        <w:t xml:space="preserve"> the SCG is deactivated.</w:t>
      </w:r>
      <w:r w:rsidR="00256294" w:rsidRPr="008B1A91">
        <w:t xml:space="preserve"> For example, T</w:t>
      </w:r>
      <w:r w:rsidR="00256294" w:rsidRPr="008B1A91">
        <w:rPr>
          <w:vertAlign w:val="subscript"/>
        </w:rPr>
        <w:t xml:space="preserve">∆  </w:t>
      </w:r>
      <w:r w:rsidR="00256294" w:rsidRPr="008B1A91">
        <w:t>may be 2ms.</w:t>
      </w:r>
      <w:r w:rsidRPr="008B1A91">
        <w:t xml:space="preserve"> </w:t>
      </w:r>
      <w:r w:rsidR="008B1A91">
        <w:t>However,</w:t>
      </w:r>
      <w:r w:rsidRPr="008B1A91">
        <w:t xml:space="preserve"> it is up to RAN4 to decide. In our understanding, the T</w:t>
      </w:r>
      <w:r w:rsidRPr="008B1A91">
        <w:rPr>
          <w:vertAlign w:val="subscript"/>
        </w:rPr>
        <w:t xml:space="preserve">PSCell_ DU </w:t>
      </w:r>
      <w:r w:rsidRPr="008B1A91">
        <w:t xml:space="preserve">is the same for the activation by RRC and MAC CE. </w:t>
      </w:r>
      <w:r w:rsidR="00256294" w:rsidRPr="008B1A91">
        <w:t xml:space="preserve">According to </w:t>
      </w:r>
      <w:r w:rsidR="008B1A91">
        <w:t xml:space="preserve">the </w:t>
      </w:r>
      <w:r w:rsidR="00256294" w:rsidRPr="008B1A91">
        <w:t xml:space="preserve">discussion in </w:t>
      </w:r>
      <w:r w:rsidR="00256294" w:rsidRPr="008B1A91">
        <w:lastRenderedPageBreak/>
        <w:t>the last meeting, some companies propose to keep the TA timer when the SCG is deactivated. Therefore</w:t>
      </w:r>
      <w:r w:rsidR="008B1A91">
        <w:t>,</w:t>
      </w:r>
      <w:r w:rsidR="00256294" w:rsidRPr="008B1A91">
        <w:t xml:space="preserve"> in some cases, the T</w:t>
      </w:r>
      <w:r w:rsidR="00256294" w:rsidRPr="008B1A91">
        <w:rPr>
          <w:vertAlign w:val="subscript"/>
        </w:rPr>
        <w:t xml:space="preserve">PSCell_ DU </w:t>
      </w:r>
      <w:r w:rsidR="00256294" w:rsidRPr="008B1A91">
        <w:t>can be 0ms.</w:t>
      </w:r>
    </w:p>
    <w:p w14:paraId="51CDA1DD" w14:textId="2B4C25D0" w:rsidR="008B1A91" w:rsidRDefault="008B1A91" w:rsidP="005F5014">
      <w:pPr>
        <w:rPr>
          <w:rFonts w:eastAsia="宋体"/>
          <w:lang w:eastAsia="zh-CN"/>
        </w:rPr>
      </w:pPr>
      <w:r>
        <w:t>So</w:t>
      </w:r>
      <w:r w:rsidR="00A77F02" w:rsidRPr="008B1A91">
        <w:t xml:space="preserve"> the only difference between the option of using the MAC CE and the option of using the RRC is the processing time</w:t>
      </w:r>
      <w:r w:rsidR="005618B6" w:rsidRPr="008B1A91">
        <w:t xml:space="preserve"> </w:t>
      </w:r>
      <w:r w:rsidR="00D62264" w:rsidRPr="008B1A91">
        <w:t xml:space="preserve">of </w:t>
      </w:r>
      <w:r w:rsidR="005618B6" w:rsidRPr="008B1A91">
        <w:t>activation command</w:t>
      </w:r>
      <w:r w:rsidR="00A77F02" w:rsidRPr="008B1A91">
        <w:t xml:space="preserve">. </w:t>
      </w:r>
      <w:r w:rsidR="00A77F02" w:rsidRPr="008B1A91">
        <w:rPr>
          <w:rFonts w:eastAsia="宋体"/>
          <w:lang w:eastAsia="zh-CN"/>
        </w:rPr>
        <w:t xml:space="preserve">If we assume in most cases (e.g. the UE is not moving fast) the SCG configuration does not need to be changed during SCG activation and deactivation, then the RRC reconfiguration is not needed. </w:t>
      </w:r>
    </w:p>
    <w:p w14:paraId="45269193" w14:textId="6D8D5884" w:rsidR="008B1A91" w:rsidRPr="008B1A91" w:rsidRDefault="008B1A91" w:rsidP="008B1A91">
      <w:pPr>
        <w:numPr>
          <w:ilvl w:val="0"/>
          <w:numId w:val="25"/>
        </w:numPr>
        <w:rPr>
          <w:rFonts w:eastAsia="宋体"/>
          <w:b/>
          <w:lang w:eastAsia="zh-CN"/>
        </w:rPr>
      </w:pPr>
      <w:r>
        <w:rPr>
          <w:rFonts w:eastAsia="宋体"/>
          <w:b/>
          <w:lang w:eastAsia="zh-CN"/>
        </w:rPr>
        <w:t>I</w:t>
      </w:r>
      <w:r w:rsidRPr="008B1A91">
        <w:rPr>
          <w:rFonts w:eastAsia="宋体"/>
          <w:b/>
          <w:lang w:eastAsia="zh-CN"/>
        </w:rPr>
        <w:t>n most cases</w:t>
      </w:r>
      <w:r>
        <w:rPr>
          <w:rFonts w:eastAsia="宋体"/>
          <w:b/>
          <w:lang w:eastAsia="zh-CN"/>
        </w:rPr>
        <w:t>,</w:t>
      </w:r>
      <w:r w:rsidRPr="008B1A91">
        <w:rPr>
          <w:rFonts w:eastAsia="宋体"/>
          <w:b/>
          <w:lang w:eastAsia="zh-CN"/>
        </w:rPr>
        <w:t xml:space="preserve"> the SCG configuration does not need to be changed during SCG activation.</w:t>
      </w:r>
    </w:p>
    <w:p w14:paraId="6C3D205F" w14:textId="23537953" w:rsidR="005F5014" w:rsidRPr="008B1A91" w:rsidRDefault="00A77F02" w:rsidP="005F5014">
      <w:pPr>
        <w:rPr>
          <w:rFonts w:eastAsia="宋体"/>
          <w:lang w:eastAsia="zh-CN"/>
        </w:rPr>
      </w:pPr>
      <w:r w:rsidRPr="008B1A91">
        <w:rPr>
          <w:rFonts w:eastAsia="宋体"/>
          <w:lang w:eastAsia="zh-CN"/>
        </w:rPr>
        <w:t>Thus</w:t>
      </w:r>
      <w:r w:rsidR="008B1A91">
        <w:rPr>
          <w:rFonts w:eastAsia="宋体"/>
          <w:lang w:eastAsia="zh-CN"/>
        </w:rPr>
        <w:t>,</w:t>
      </w:r>
      <w:r w:rsidRPr="008B1A91">
        <w:rPr>
          <w:rFonts w:eastAsia="宋体"/>
          <w:lang w:eastAsia="zh-CN"/>
        </w:rPr>
        <w:t xml:space="preserve"> using MAC CE to activate SCG could reduce the delay of the SCG activation using the RRC. </w:t>
      </w:r>
      <w:r w:rsidR="009D24E6" w:rsidRPr="008B1A91">
        <w:rPr>
          <w:rFonts w:eastAsia="宋体"/>
          <w:lang w:eastAsia="zh-CN"/>
        </w:rPr>
        <w:t xml:space="preserve">According to the 38.331, </w:t>
      </w:r>
      <w:r w:rsidR="009D24E6" w:rsidRPr="008B1A91">
        <w:t>T</w:t>
      </w:r>
      <w:r w:rsidR="009D24E6" w:rsidRPr="008B1A91">
        <w:rPr>
          <w:vertAlign w:val="subscript"/>
        </w:rPr>
        <w:t xml:space="preserve">RRC_delay </w:t>
      </w:r>
      <w:r w:rsidR="009D24E6" w:rsidRPr="008B1A91">
        <w:rPr>
          <w:rFonts w:eastAsia="宋体"/>
          <w:lang w:eastAsia="zh-CN"/>
        </w:rPr>
        <w:t xml:space="preserve">is 16 ms. According to the 36.331, </w:t>
      </w:r>
      <w:r w:rsidR="009D24E6" w:rsidRPr="008B1A91">
        <w:t>T</w:t>
      </w:r>
      <w:r w:rsidR="009D24E6" w:rsidRPr="008B1A91">
        <w:rPr>
          <w:vertAlign w:val="subscript"/>
        </w:rPr>
        <w:t xml:space="preserve">RRC_delay </w:t>
      </w:r>
      <w:r w:rsidR="009D24E6" w:rsidRPr="008B1A91">
        <w:rPr>
          <w:rFonts w:eastAsia="宋体"/>
          <w:lang w:eastAsia="zh-CN"/>
        </w:rPr>
        <w:t xml:space="preserve">is 20 ms. </w:t>
      </w:r>
      <w:r w:rsidR="00C110E1" w:rsidRPr="008B1A91">
        <w:rPr>
          <w:rFonts w:eastAsia="宋体"/>
          <w:lang w:eastAsia="zh-CN"/>
        </w:rPr>
        <w:t xml:space="preserve">In our understanding, the time </w:t>
      </w:r>
      <w:r w:rsidR="00D62264" w:rsidRPr="008B1A91">
        <w:rPr>
          <w:rFonts w:eastAsia="宋体"/>
          <w:lang w:eastAsia="zh-CN"/>
        </w:rPr>
        <w:t xml:space="preserve">of processing time of MAC CE is almost </w:t>
      </w:r>
      <w:r w:rsidR="008B1A91">
        <w:rPr>
          <w:rFonts w:eastAsia="宋体"/>
          <w:lang w:eastAsia="zh-CN"/>
        </w:rPr>
        <w:t xml:space="preserve">the </w:t>
      </w:r>
      <w:r w:rsidR="00D62264" w:rsidRPr="008B1A91">
        <w:rPr>
          <w:rFonts w:eastAsia="宋体"/>
          <w:lang w:eastAsia="zh-CN"/>
        </w:rPr>
        <w:t xml:space="preserve">same </w:t>
      </w:r>
      <w:r w:rsidR="008B1A91">
        <w:rPr>
          <w:rFonts w:eastAsia="宋体"/>
          <w:lang w:eastAsia="zh-CN"/>
        </w:rPr>
        <w:t>as</w:t>
      </w:r>
      <w:r w:rsidR="00D62264" w:rsidRPr="008B1A91">
        <w:rPr>
          <w:rFonts w:eastAsia="宋体"/>
          <w:lang w:eastAsia="zh-CN"/>
        </w:rPr>
        <w:t xml:space="preserve"> </w:t>
      </w:r>
      <w:r w:rsidR="00D62264" w:rsidRPr="008B1A91">
        <w:t>T</w:t>
      </w:r>
      <w:r w:rsidR="00D62264" w:rsidRPr="008B1A91">
        <w:rPr>
          <w:vertAlign w:val="subscript"/>
        </w:rPr>
        <w:t>HARQ</w:t>
      </w:r>
      <w:r w:rsidR="00D62264" w:rsidRPr="008B1A91">
        <w:t xml:space="preserve"> which is the timing between DL data transmission and acknowledgement as specified in TS 38.213. The value of T</w:t>
      </w:r>
      <w:r w:rsidR="00D62264" w:rsidRPr="008B1A91">
        <w:rPr>
          <w:vertAlign w:val="subscript"/>
        </w:rPr>
        <w:t xml:space="preserve">HARQ </w:t>
      </w:r>
      <w:r w:rsidR="00D62264" w:rsidRPr="008B1A91">
        <w:t>is 0~8</w:t>
      </w:r>
      <w:r w:rsidR="00D62264" w:rsidRPr="008B1A91">
        <w:rPr>
          <w:vertAlign w:val="subscript"/>
        </w:rPr>
        <w:t xml:space="preserve"> </w:t>
      </w:r>
      <w:r w:rsidR="00D62264" w:rsidRPr="008B1A91">
        <w:rPr>
          <w:rFonts w:eastAsia="宋体"/>
          <w:lang w:eastAsia="zh-CN"/>
        </w:rPr>
        <w:t xml:space="preserve">slot. </w:t>
      </w:r>
      <w:r w:rsidR="00D62264" w:rsidRPr="008B1A91">
        <w:t>T</w:t>
      </w:r>
      <w:r w:rsidR="00D62264" w:rsidRPr="008B1A91">
        <w:rPr>
          <w:vertAlign w:val="subscript"/>
        </w:rPr>
        <w:t xml:space="preserve">HARQ </w:t>
      </w:r>
      <w:r w:rsidR="00D62264" w:rsidRPr="008B1A91">
        <w:t xml:space="preserve">is </w:t>
      </w:r>
      <w:r w:rsidR="00D62264" w:rsidRPr="008B1A91">
        <w:rPr>
          <w:rFonts w:eastAsia="宋体"/>
          <w:lang w:eastAsia="zh-CN"/>
        </w:rPr>
        <w:t xml:space="preserve">configured by RRC or DCI. Therefore </w:t>
      </w:r>
      <w:r w:rsidR="00D62264" w:rsidRPr="008B1A91">
        <w:t xml:space="preserve">we can estimate the value using some typical values. For example, </w:t>
      </w:r>
      <w:r w:rsidR="00D62264" w:rsidRPr="008B1A91">
        <w:rPr>
          <w:rFonts w:eastAsia="宋体"/>
          <w:lang w:eastAsia="zh-CN"/>
        </w:rPr>
        <w:t xml:space="preserve">we assume the value of </w:t>
      </w:r>
      <w:r w:rsidR="00D62264" w:rsidRPr="008B1A91">
        <w:t>T</w:t>
      </w:r>
      <w:r w:rsidR="00D62264" w:rsidRPr="008B1A91">
        <w:rPr>
          <w:vertAlign w:val="subscript"/>
        </w:rPr>
        <w:t xml:space="preserve">HARQ </w:t>
      </w:r>
      <w:r w:rsidR="00D62264" w:rsidRPr="008B1A91">
        <w:t>is 4 and the NR slot length is 1ms, then the T</w:t>
      </w:r>
      <w:r w:rsidR="00D62264" w:rsidRPr="008B1A91">
        <w:rPr>
          <w:vertAlign w:val="subscript"/>
        </w:rPr>
        <w:t>HARQ</w:t>
      </w:r>
      <w:r w:rsidR="00D62264" w:rsidRPr="008B1A91">
        <w:t xml:space="preserve"> is </w:t>
      </w:r>
      <w:r w:rsidR="005567AA" w:rsidRPr="008B1A91">
        <w:t>4 ms</w:t>
      </w:r>
      <w:r w:rsidR="00D62264" w:rsidRPr="008B1A91">
        <w:t>.</w:t>
      </w:r>
      <w:r w:rsidR="005567AA" w:rsidRPr="008B1A91">
        <w:t xml:space="preserve"> Therefore t</w:t>
      </w:r>
      <w:r w:rsidR="005567AA" w:rsidRPr="008B1A91">
        <w:rPr>
          <w:rFonts w:eastAsia="宋体"/>
          <w:lang w:eastAsia="zh-CN"/>
        </w:rPr>
        <w:t>he delay of the SCG activation using the MAC CE</w:t>
      </w:r>
      <w:r w:rsidR="001C221B" w:rsidRPr="008B1A91">
        <w:rPr>
          <w:rFonts w:eastAsia="宋体"/>
          <w:lang w:eastAsia="zh-CN"/>
        </w:rPr>
        <w:t xml:space="preserve"> in UE</w:t>
      </w:r>
      <w:r w:rsidR="002302E2" w:rsidRPr="008B1A91">
        <w:rPr>
          <w:rFonts w:eastAsia="宋体"/>
          <w:lang w:eastAsia="zh-CN"/>
        </w:rPr>
        <w:t xml:space="preserve"> </w:t>
      </w:r>
      <w:r w:rsidR="005567AA" w:rsidRPr="008B1A91">
        <w:rPr>
          <w:rFonts w:eastAsia="宋体"/>
          <w:lang w:eastAsia="zh-CN"/>
        </w:rPr>
        <w:t xml:space="preserve">could be 6 ms instead of 18 or 22 ms using RRC signalling. </w:t>
      </w:r>
    </w:p>
    <w:p w14:paraId="28B4DD13" w14:textId="36FC392E" w:rsidR="005379A7" w:rsidRPr="008B1A91" w:rsidRDefault="008B1A91" w:rsidP="005567AA">
      <w:pPr>
        <w:rPr>
          <w:rFonts w:eastAsia="宋体"/>
          <w:lang w:eastAsia="zh-CN"/>
        </w:rPr>
      </w:pPr>
      <w:r>
        <w:rPr>
          <w:rFonts w:eastAsia="宋体"/>
          <w:lang w:eastAsia="zh-CN"/>
        </w:rPr>
        <w:t>T</w:t>
      </w:r>
      <w:r w:rsidR="005F5014" w:rsidRPr="008B1A91">
        <w:rPr>
          <w:rFonts w:eastAsia="宋体"/>
          <w:lang w:eastAsia="zh-CN"/>
        </w:rPr>
        <w:t xml:space="preserve">he main </w:t>
      </w:r>
      <w:r>
        <w:rPr>
          <w:rFonts w:eastAsia="宋体"/>
          <w:lang w:eastAsia="zh-CN"/>
        </w:rPr>
        <w:t xml:space="preserve">use </w:t>
      </w:r>
      <w:r w:rsidR="005F5014" w:rsidRPr="008B1A91">
        <w:rPr>
          <w:rFonts w:eastAsia="宋体"/>
          <w:lang w:eastAsia="zh-CN"/>
        </w:rPr>
        <w:t xml:space="preserve">case of deactivation/activation the SCG is for bursty traffic. If RAN2 uses the RRC to deactivate/activate the SCG, the network will send the RRC reconfiguration message and receive the RRC reconfiguration complete message multiple times during the traffic. It will bring </w:t>
      </w:r>
      <w:r>
        <w:rPr>
          <w:rFonts w:eastAsia="宋体"/>
          <w:lang w:eastAsia="zh-CN"/>
        </w:rPr>
        <w:t>significant</w:t>
      </w:r>
      <w:r w:rsidR="005F5014" w:rsidRPr="008B1A91">
        <w:rPr>
          <w:rFonts w:eastAsia="宋体"/>
          <w:lang w:eastAsia="zh-CN"/>
        </w:rPr>
        <w:t xml:space="preserve"> signalling overhead. Therefore the SCG activation using the MAC CE can allow frequent deactivation and better power saving, as well as reduce signalling overhead.</w:t>
      </w:r>
    </w:p>
    <w:p w14:paraId="0DB86ADD" w14:textId="45557383" w:rsidR="008B1A91" w:rsidRDefault="005379A7" w:rsidP="005379A7">
      <w:pPr>
        <w:numPr>
          <w:ilvl w:val="0"/>
          <w:numId w:val="25"/>
        </w:numPr>
        <w:rPr>
          <w:rFonts w:eastAsia="宋体"/>
          <w:b/>
          <w:lang w:eastAsia="zh-CN"/>
        </w:rPr>
      </w:pPr>
      <w:r w:rsidRPr="008B1A91">
        <w:rPr>
          <w:rFonts w:eastAsia="宋体"/>
          <w:b/>
          <w:lang w:eastAsia="zh-CN"/>
        </w:rPr>
        <w:t xml:space="preserve">The delay </w:t>
      </w:r>
      <w:r w:rsidR="008B1A91">
        <w:rPr>
          <w:rFonts w:eastAsia="宋体"/>
          <w:b/>
          <w:lang w:eastAsia="zh-CN"/>
        </w:rPr>
        <w:t xml:space="preserve">to transmit PRACH at </w:t>
      </w:r>
      <w:r w:rsidRPr="008B1A91">
        <w:rPr>
          <w:rFonts w:eastAsia="宋体"/>
          <w:b/>
          <w:lang w:eastAsia="zh-CN"/>
        </w:rPr>
        <w:t>SCG activation</w:t>
      </w:r>
      <w:r w:rsidR="001C221B" w:rsidRPr="008B1A91">
        <w:rPr>
          <w:rFonts w:eastAsia="宋体"/>
          <w:b/>
          <w:lang w:eastAsia="zh-CN"/>
        </w:rPr>
        <w:t xml:space="preserve"> </w:t>
      </w:r>
      <w:r w:rsidR="008B1A91">
        <w:rPr>
          <w:rFonts w:eastAsia="宋体"/>
          <w:b/>
          <w:lang w:eastAsia="zh-CN"/>
        </w:rPr>
        <w:t xml:space="preserve">if </w:t>
      </w:r>
      <w:r w:rsidRPr="008B1A91">
        <w:rPr>
          <w:rFonts w:eastAsia="宋体"/>
          <w:b/>
          <w:lang w:eastAsia="zh-CN"/>
        </w:rPr>
        <w:t xml:space="preserve">using </w:t>
      </w:r>
      <w:r w:rsidR="008B1A91">
        <w:rPr>
          <w:rFonts w:eastAsia="宋体"/>
          <w:b/>
          <w:lang w:eastAsia="zh-CN"/>
        </w:rPr>
        <w:t>a</w:t>
      </w:r>
      <w:r w:rsidRPr="008B1A91">
        <w:rPr>
          <w:rFonts w:eastAsia="宋体"/>
          <w:b/>
          <w:lang w:eastAsia="zh-CN"/>
        </w:rPr>
        <w:t xml:space="preserve"> MAC CE could be significantly smaller than if using RRC signalling</w:t>
      </w:r>
      <w:r w:rsidR="008B1A91">
        <w:rPr>
          <w:rFonts w:eastAsia="宋体"/>
          <w:b/>
          <w:lang w:eastAsia="zh-CN"/>
        </w:rPr>
        <w:t xml:space="preserve"> (6ms instead of 18 or 22ms).</w:t>
      </w:r>
    </w:p>
    <w:p w14:paraId="105B7161" w14:textId="184D489D" w:rsidR="005379A7" w:rsidRPr="008B1A91" w:rsidRDefault="008B1A91" w:rsidP="005379A7">
      <w:pPr>
        <w:numPr>
          <w:ilvl w:val="0"/>
          <w:numId w:val="25"/>
        </w:numPr>
        <w:rPr>
          <w:rFonts w:eastAsia="宋体"/>
          <w:b/>
          <w:lang w:eastAsia="zh-CN"/>
        </w:rPr>
      </w:pPr>
      <w:r>
        <w:rPr>
          <w:rFonts w:eastAsia="宋体"/>
          <w:b/>
          <w:lang w:eastAsia="zh-CN"/>
        </w:rPr>
        <w:t xml:space="preserve"> Frequent activation and deactivation is useful for power saving</w:t>
      </w:r>
      <w:r w:rsidR="005379A7" w:rsidRPr="008B1A91">
        <w:rPr>
          <w:rFonts w:eastAsia="宋体"/>
          <w:b/>
          <w:lang w:eastAsia="zh-CN"/>
        </w:rPr>
        <w:t>.</w:t>
      </w:r>
    </w:p>
    <w:p w14:paraId="6A8123C8" w14:textId="67E77132" w:rsidR="002B5325" w:rsidRDefault="00D407A6" w:rsidP="00431B3D">
      <w:pPr>
        <w:rPr>
          <w:rFonts w:eastAsia="宋体"/>
          <w:lang w:eastAsia="zh-CN"/>
        </w:rPr>
      </w:pPr>
      <w:r w:rsidRPr="008B1A91">
        <w:rPr>
          <w:rFonts w:eastAsia="宋体"/>
          <w:lang w:eastAsia="zh-CN"/>
        </w:rPr>
        <w:t>In the last meetings, some companies think the interaction delay between MN and SN is larger than the delay of SCG activation</w:t>
      </w:r>
      <w:r w:rsidR="008B1A91">
        <w:rPr>
          <w:rFonts w:eastAsia="宋体"/>
          <w:lang w:eastAsia="zh-CN"/>
        </w:rPr>
        <w:t xml:space="preserve"> so that</w:t>
      </w:r>
      <w:r w:rsidRPr="008B1A91">
        <w:rPr>
          <w:rFonts w:eastAsia="宋体"/>
          <w:lang w:eastAsia="zh-CN"/>
        </w:rPr>
        <w:t xml:space="preserve"> reducing the delay of SCG activation </w:t>
      </w:r>
      <w:r w:rsidR="002302E2" w:rsidRPr="008B1A91">
        <w:rPr>
          <w:rFonts w:eastAsia="宋体"/>
          <w:lang w:eastAsia="zh-CN"/>
        </w:rPr>
        <w:t xml:space="preserve">in the UE </w:t>
      </w:r>
      <w:r w:rsidRPr="008B1A91">
        <w:rPr>
          <w:rFonts w:eastAsia="宋体"/>
          <w:lang w:eastAsia="zh-CN"/>
        </w:rPr>
        <w:t xml:space="preserve">is not </w:t>
      </w:r>
      <w:r w:rsidR="008B1A91">
        <w:rPr>
          <w:rFonts w:eastAsia="宋体"/>
          <w:lang w:eastAsia="zh-CN"/>
        </w:rPr>
        <w:t xml:space="preserve">so </w:t>
      </w:r>
      <w:r w:rsidRPr="008B1A91">
        <w:rPr>
          <w:rFonts w:eastAsia="宋体"/>
          <w:lang w:eastAsia="zh-CN"/>
        </w:rPr>
        <w:t xml:space="preserve">useful. </w:t>
      </w:r>
      <w:r w:rsidR="008B1A91">
        <w:rPr>
          <w:rFonts w:eastAsia="宋体"/>
          <w:lang w:eastAsia="zh-CN"/>
        </w:rPr>
        <w:t xml:space="preserve">However, the MN-SN delay heavily depends on network deployments. If the MN and the SN are co-located, it can be negligible. If the MN and the SN are connected with </w:t>
      </w:r>
      <w:r w:rsidR="002B5325">
        <w:rPr>
          <w:rFonts w:eastAsia="宋体"/>
          <w:lang w:eastAsia="zh-CN"/>
        </w:rPr>
        <w:t>optical fibre</w:t>
      </w:r>
      <w:r w:rsidR="008B1A91">
        <w:rPr>
          <w:rFonts w:eastAsia="宋体"/>
          <w:lang w:eastAsia="zh-CN"/>
        </w:rPr>
        <w:t xml:space="preserve">, that </w:t>
      </w:r>
      <w:r w:rsidR="002B5325">
        <w:rPr>
          <w:rFonts w:eastAsia="宋体"/>
          <w:lang w:eastAsia="zh-CN"/>
        </w:rPr>
        <w:t xml:space="preserve">round trip </w:t>
      </w:r>
      <w:r w:rsidR="008B1A91">
        <w:rPr>
          <w:rFonts w:eastAsia="宋体"/>
          <w:lang w:eastAsia="zh-CN"/>
        </w:rPr>
        <w:t xml:space="preserve">delay could </w:t>
      </w:r>
      <w:r w:rsidR="002B5325">
        <w:rPr>
          <w:rFonts w:eastAsia="宋体"/>
          <w:lang w:eastAsia="zh-CN"/>
        </w:rPr>
        <w:t>be lower than 10ms, so saving 12 or 16 ms is still significant.</w:t>
      </w:r>
      <w:r w:rsidR="004B763E">
        <w:rPr>
          <w:rFonts w:eastAsia="宋体"/>
          <w:lang w:eastAsia="zh-CN"/>
        </w:rPr>
        <w:t xml:space="preserve"> Such deployment are likely to be extremely common.</w:t>
      </w:r>
    </w:p>
    <w:p w14:paraId="6B0FAEA4" w14:textId="45D735B8" w:rsidR="004B763E" w:rsidRPr="008B1A91" w:rsidRDefault="004B763E" w:rsidP="004B763E">
      <w:pPr>
        <w:numPr>
          <w:ilvl w:val="0"/>
          <w:numId w:val="25"/>
        </w:numPr>
        <w:rPr>
          <w:rFonts w:eastAsia="宋体"/>
          <w:b/>
          <w:lang w:eastAsia="zh-CN"/>
        </w:rPr>
      </w:pPr>
      <w:r>
        <w:rPr>
          <w:rFonts w:eastAsia="宋体"/>
          <w:b/>
          <w:lang w:eastAsia="zh-CN"/>
        </w:rPr>
        <w:t>Co-located MN and SN, or low latency MN-SN link are very common scenarios, in which the MN-SN delay is very low.</w:t>
      </w:r>
      <w:r w:rsidR="00CC1F08">
        <w:rPr>
          <w:rFonts w:eastAsia="宋体"/>
          <w:b/>
          <w:lang w:eastAsia="zh-CN"/>
        </w:rPr>
        <w:t xml:space="preserve"> </w:t>
      </w:r>
      <w:r w:rsidRPr="008B1A91">
        <w:rPr>
          <w:rFonts w:eastAsia="宋体"/>
          <w:b/>
          <w:lang w:eastAsia="zh-CN"/>
        </w:rPr>
        <w:t xml:space="preserve">In some cases, the MN can send the SCG activation command to the UE before sending the SCG activation command to the SN. In these cases, SCG activation using MAC CE is significantly better than using the RRC message. </w:t>
      </w:r>
    </w:p>
    <w:p w14:paraId="6F2C939B" w14:textId="1225AB8E" w:rsidR="00043D7F" w:rsidRPr="008B1A91" w:rsidRDefault="00043D7F" w:rsidP="00043D7F">
      <w:pPr>
        <w:rPr>
          <w:rFonts w:eastAsia="宋体"/>
          <w:lang w:eastAsia="zh-CN"/>
        </w:rPr>
      </w:pPr>
      <w:r w:rsidRPr="008B1A91">
        <w:rPr>
          <w:rFonts w:eastAsia="宋体"/>
          <w:lang w:eastAsia="zh-CN"/>
        </w:rPr>
        <w:t>In the last meeting of RAN2#115, RAN2 has agreed to support the RACH less SCG activation</w:t>
      </w:r>
      <w:r w:rsidR="004B763E">
        <w:rPr>
          <w:rFonts w:eastAsia="宋体"/>
          <w:lang w:eastAsia="zh-CN"/>
        </w:rPr>
        <w:t xml:space="preserve"> with the UE using the previously activated TCI state</w:t>
      </w:r>
      <w:r w:rsidRPr="008B1A91">
        <w:rPr>
          <w:rFonts w:eastAsia="宋体"/>
          <w:lang w:eastAsia="zh-CN"/>
        </w:rPr>
        <w:t xml:space="preserve">. In </w:t>
      </w:r>
      <w:r w:rsidR="004B763E">
        <w:rPr>
          <w:rFonts w:eastAsia="宋体"/>
          <w:lang w:eastAsia="zh-CN"/>
        </w:rPr>
        <w:t xml:space="preserve">such a case, the SN would most likely provide an empty RRC message and the MN RRC message would only indicate activation. does not need to provide any information atRACH resource and </w:t>
      </w:r>
      <w:r w:rsidRPr="008B1A91">
        <w:rPr>
          <w:rFonts w:eastAsia="宋体"/>
          <w:lang w:eastAsia="zh-CN"/>
        </w:rPr>
        <w:t xml:space="preserve">it is </w:t>
      </w:r>
      <w:r w:rsidR="004B763E">
        <w:rPr>
          <w:rFonts w:eastAsia="宋体"/>
          <w:lang w:eastAsia="zh-CN"/>
        </w:rPr>
        <w:t xml:space="preserve">straightforward </w:t>
      </w:r>
      <w:r w:rsidRPr="008B1A91">
        <w:rPr>
          <w:rFonts w:eastAsia="宋体"/>
          <w:lang w:eastAsia="zh-CN"/>
        </w:rPr>
        <w:t>to support the SCG activation using the MAC CE if no reconfiguration/random access is needed.</w:t>
      </w:r>
    </w:p>
    <w:tbl>
      <w:tblPr>
        <w:tblStyle w:val="TableGrid"/>
        <w:tblW w:w="0" w:type="auto"/>
        <w:tblLook w:val="04A0" w:firstRow="1" w:lastRow="0" w:firstColumn="1" w:lastColumn="0" w:noHBand="0" w:noVBand="1"/>
      </w:tblPr>
      <w:tblGrid>
        <w:gridCol w:w="9631"/>
      </w:tblGrid>
      <w:tr w:rsidR="00043D7F" w:rsidRPr="008B1A91" w14:paraId="7D161AD4" w14:textId="77777777" w:rsidTr="00043D7F">
        <w:tc>
          <w:tcPr>
            <w:tcW w:w="9631" w:type="dxa"/>
          </w:tcPr>
          <w:p w14:paraId="54103E7C" w14:textId="77777777" w:rsidR="00043D7F" w:rsidRPr="008B1A91" w:rsidRDefault="00043D7F" w:rsidP="00043D7F">
            <w:pPr>
              <w:pStyle w:val="Agreement"/>
              <w:overflowPunct/>
              <w:autoSpaceDE/>
              <w:autoSpaceDN/>
              <w:adjustRightInd/>
              <w:ind w:left="1619" w:hanging="360"/>
              <w:rPr>
                <w:lang w:val="en-GB"/>
              </w:rPr>
            </w:pPr>
            <w:r w:rsidRPr="008B1A91">
              <w:rPr>
                <w:lang w:val="en-GB"/>
              </w:rPr>
              <w:t>We will support RACHless SCG activation in Rel-17</w:t>
            </w:r>
          </w:p>
          <w:p w14:paraId="14F45964" w14:textId="6A7B0E60" w:rsidR="00043D7F" w:rsidRPr="00DF39E8" w:rsidRDefault="00043D7F" w:rsidP="00043D7F">
            <w:pPr>
              <w:pStyle w:val="Agreement"/>
              <w:overflowPunct/>
              <w:autoSpaceDE/>
              <w:autoSpaceDN/>
              <w:adjustRightInd/>
              <w:ind w:left="1619" w:hanging="360"/>
              <w:rPr>
                <w:lang w:val="en-GB"/>
              </w:rPr>
            </w:pPr>
            <w:r w:rsidRPr="008B1A91">
              <w:rPr>
                <w:lang w:val="en-GB"/>
              </w:rPr>
              <w:t>1: The TAT associated with the PSCell continues running when the SCG is switched from activated to deactivated state and the UE considers the TA as valid as long as it is still running.</w:t>
            </w:r>
          </w:p>
        </w:tc>
      </w:tr>
    </w:tbl>
    <w:p w14:paraId="472A1942" w14:textId="77777777" w:rsidR="00043D7F" w:rsidRPr="008B1A91" w:rsidRDefault="00043D7F" w:rsidP="00043D7F">
      <w:pPr>
        <w:rPr>
          <w:rFonts w:eastAsia="宋体"/>
          <w:lang w:eastAsia="zh-CN"/>
        </w:rPr>
      </w:pPr>
    </w:p>
    <w:p w14:paraId="1A909DF1" w14:textId="4A33127E" w:rsidR="00431B3D" w:rsidRPr="008B1A91" w:rsidRDefault="00431B3D" w:rsidP="00611FB2">
      <w:pPr>
        <w:pStyle w:val="Proposal"/>
      </w:pPr>
      <w:r w:rsidRPr="008B1A91">
        <w:t xml:space="preserve">Support MAC CE to indicate SCG activation to the UE in cases where </w:t>
      </w:r>
      <w:r w:rsidR="004B763E">
        <w:t>neither the MN nor the SN has any information to provide to the UE at SCG activation</w:t>
      </w:r>
      <w:r w:rsidRPr="008B1A91">
        <w:t>.</w:t>
      </w:r>
    </w:p>
    <w:p w14:paraId="2BD69636" w14:textId="4F329341" w:rsidR="000C5104" w:rsidRPr="008B1A91" w:rsidRDefault="000C5104" w:rsidP="000C5104">
      <w:pPr>
        <w:rPr>
          <w:rFonts w:eastAsia="宋体"/>
          <w:lang w:eastAsia="zh-CN"/>
        </w:rPr>
      </w:pPr>
      <w:r w:rsidRPr="008B1A91">
        <w:rPr>
          <w:rFonts w:eastAsia="宋体"/>
          <w:b/>
          <w:u w:val="single"/>
          <w:lang w:eastAsia="zh-CN"/>
        </w:rPr>
        <w:t>SCG deactivation:</w:t>
      </w:r>
    </w:p>
    <w:p w14:paraId="53E070DA" w14:textId="77777777" w:rsidR="000C5104" w:rsidRPr="008B1A91" w:rsidRDefault="000C5104" w:rsidP="000C5104">
      <w:pPr>
        <w:rPr>
          <w:vertAlign w:val="subscript"/>
        </w:rPr>
      </w:pPr>
      <w:r w:rsidRPr="008B1A91">
        <w:rPr>
          <w:rFonts w:eastAsia="宋体"/>
          <w:lang w:eastAsia="zh-CN"/>
        </w:rPr>
        <w:t>In R16, the network uses the MN RRC reconfiguration including the SCG release command to inform the UE to release the SCG. RAN4 specifies the requirements of releasing the SCG</w:t>
      </w:r>
      <w:r w:rsidRPr="008B1A91">
        <w:rPr>
          <w:vertAlign w:val="subscript"/>
        </w:rPr>
        <w:t>.</w:t>
      </w:r>
    </w:p>
    <w:tbl>
      <w:tblPr>
        <w:tblStyle w:val="TableGrid"/>
        <w:tblW w:w="0" w:type="auto"/>
        <w:tblLook w:val="04A0" w:firstRow="1" w:lastRow="0" w:firstColumn="1" w:lastColumn="0" w:noHBand="0" w:noVBand="1"/>
      </w:tblPr>
      <w:tblGrid>
        <w:gridCol w:w="9631"/>
      </w:tblGrid>
      <w:tr w:rsidR="000C5104" w:rsidRPr="008B1A91" w14:paraId="7272358F" w14:textId="77777777" w:rsidTr="007751F7">
        <w:tc>
          <w:tcPr>
            <w:tcW w:w="9631" w:type="dxa"/>
          </w:tcPr>
          <w:p w14:paraId="64562D04" w14:textId="77777777" w:rsidR="000C5104" w:rsidRPr="008B1A91" w:rsidRDefault="000C5104" w:rsidP="007751F7">
            <w:r w:rsidRPr="008B1A91">
              <w:t xml:space="preserve">The requirements in this clause shall apply for a UE which is </w:t>
            </w:r>
            <w:r w:rsidRPr="008B1A91">
              <w:rPr>
                <w:lang w:eastAsia="zh-CN"/>
              </w:rPr>
              <w:t>configured with</w:t>
            </w:r>
            <w:r w:rsidRPr="008B1A91">
              <w:t xml:space="preserve"> </w:t>
            </w:r>
            <w:r w:rsidRPr="008B1A91">
              <w:rPr>
                <w:lang w:eastAsia="zh-CN"/>
              </w:rPr>
              <w:t>P</w:t>
            </w:r>
            <w:r w:rsidRPr="008B1A91">
              <w:t>Cell</w:t>
            </w:r>
            <w:r w:rsidRPr="008B1A91">
              <w:rPr>
                <w:lang w:eastAsia="zh-CN"/>
              </w:rPr>
              <w:t xml:space="preserve"> and one PSCell.</w:t>
            </w:r>
          </w:p>
          <w:p w14:paraId="5909D9C7" w14:textId="77777777" w:rsidR="000C5104" w:rsidRPr="008B1A91" w:rsidRDefault="000C5104" w:rsidP="007751F7">
            <w:r w:rsidRPr="008B1A91">
              <w:t xml:space="preserve">Upon receiving PSCell release in subframe </w:t>
            </w:r>
            <w:r w:rsidRPr="008B1A91">
              <w:rPr>
                <w:i/>
              </w:rPr>
              <w:t>n</w:t>
            </w:r>
            <w:r w:rsidRPr="008B1A91">
              <w:t xml:space="preserve">, the UE shall accomplish the release actions specified in TS 38.331 [2] no later than in subframe </w:t>
            </w:r>
            <w:r w:rsidRPr="008B1A91">
              <w:rPr>
                <w:i/>
              </w:rPr>
              <w:t>n+</w:t>
            </w:r>
            <w:r w:rsidRPr="008B1A91">
              <w:t xml:space="preserve"> T</w:t>
            </w:r>
            <w:r w:rsidRPr="008B1A91">
              <w:rPr>
                <w:vertAlign w:val="subscript"/>
              </w:rPr>
              <w:t>RRC_delay</w:t>
            </w:r>
            <w:r w:rsidRPr="008B1A91">
              <w:t>:</w:t>
            </w:r>
          </w:p>
          <w:p w14:paraId="69F493A3" w14:textId="77777777" w:rsidR="000C5104" w:rsidRPr="008B1A91" w:rsidRDefault="000C5104" w:rsidP="007751F7">
            <w:r w:rsidRPr="008B1A91">
              <w:t>where</w:t>
            </w:r>
          </w:p>
          <w:p w14:paraId="66D0C714" w14:textId="77777777" w:rsidR="000C5104" w:rsidRPr="008B1A91" w:rsidRDefault="000C5104" w:rsidP="007751F7">
            <w:pPr>
              <w:pStyle w:val="B1"/>
              <w:rPr>
                <w:rFonts w:eastAsia="宋体"/>
                <w:lang w:eastAsia="zh-CN"/>
              </w:rPr>
            </w:pPr>
            <w:r w:rsidRPr="008B1A91">
              <w:lastRenderedPageBreak/>
              <w:tab/>
              <w:t>T</w:t>
            </w:r>
            <w:r w:rsidRPr="008B1A91">
              <w:rPr>
                <w:vertAlign w:val="subscript"/>
              </w:rPr>
              <w:t>RRC_delay</w:t>
            </w:r>
            <w:r w:rsidRPr="008B1A91">
              <w:t xml:space="preserve"> is the RRC procedure delay as specified in TS 38.331 [2].</w:t>
            </w:r>
          </w:p>
        </w:tc>
      </w:tr>
    </w:tbl>
    <w:p w14:paraId="6247FFE0" w14:textId="239D996F" w:rsidR="000C5104" w:rsidRPr="008B1A91" w:rsidRDefault="000C5104" w:rsidP="00431B3D">
      <w:pPr>
        <w:rPr>
          <w:rFonts w:eastAsia="宋体"/>
          <w:lang w:eastAsia="zh-CN"/>
        </w:rPr>
      </w:pPr>
      <w:r w:rsidRPr="008B1A91">
        <w:rPr>
          <w:rFonts w:eastAsia="宋体"/>
          <w:lang w:eastAsia="zh-CN"/>
        </w:rPr>
        <w:lastRenderedPageBreak/>
        <w:t>Like the discussion above</w:t>
      </w:r>
      <w:r w:rsidR="00353A17" w:rsidRPr="008B1A91">
        <w:rPr>
          <w:rFonts w:eastAsia="宋体"/>
          <w:lang w:eastAsia="zh-CN"/>
        </w:rPr>
        <w:t xml:space="preserve"> for SCG activation</w:t>
      </w:r>
      <w:r w:rsidRPr="008B1A91">
        <w:rPr>
          <w:rFonts w:eastAsia="宋体"/>
          <w:lang w:eastAsia="zh-CN"/>
        </w:rPr>
        <w:t xml:space="preserve">, the time of processing time of MAC CE is almost </w:t>
      </w:r>
      <w:r w:rsidR="00251A3B">
        <w:rPr>
          <w:rFonts w:eastAsia="宋体"/>
          <w:lang w:eastAsia="zh-CN"/>
        </w:rPr>
        <w:t xml:space="preserve">the </w:t>
      </w:r>
      <w:r w:rsidRPr="008B1A91">
        <w:rPr>
          <w:rFonts w:eastAsia="宋体"/>
          <w:lang w:eastAsia="zh-CN"/>
        </w:rPr>
        <w:t xml:space="preserve">same </w:t>
      </w:r>
      <w:r w:rsidR="00251A3B">
        <w:rPr>
          <w:rFonts w:eastAsia="宋体"/>
          <w:lang w:eastAsia="zh-CN"/>
        </w:rPr>
        <w:t>as</w:t>
      </w:r>
      <w:r w:rsidRPr="008B1A91">
        <w:rPr>
          <w:rFonts w:eastAsia="宋体"/>
          <w:lang w:eastAsia="zh-CN"/>
        </w:rPr>
        <w:t xml:space="preserve"> </w:t>
      </w:r>
      <w:r w:rsidRPr="008B1A91">
        <w:t>T</w:t>
      </w:r>
      <w:r w:rsidRPr="008B1A91">
        <w:rPr>
          <w:vertAlign w:val="subscript"/>
        </w:rPr>
        <w:t xml:space="preserve">HARQ. </w:t>
      </w:r>
      <w:r w:rsidRPr="008B1A91">
        <w:t>Therefore</w:t>
      </w:r>
      <w:r w:rsidR="00251A3B">
        <w:t>,</w:t>
      </w:r>
      <w:r w:rsidRPr="008B1A91">
        <w:t xml:space="preserve"> t</w:t>
      </w:r>
      <w:r w:rsidRPr="008B1A91">
        <w:rPr>
          <w:rFonts w:eastAsia="宋体"/>
          <w:lang w:eastAsia="zh-CN"/>
        </w:rPr>
        <w:t xml:space="preserve">he delay of the SCG deactivation using the MAC CE in </w:t>
      </w:r>
      <w:r w:rsidR="00251A3B">
        <w:rPr>
          <w:rFonts w:eastAsia="宋体"/>
          <w:lang w:eastAsia="zh-CN"/>
        </w:rPr>
        <w:t xml:space="preserve">the </w:t>
      </w:r>
      <w:r w:rsidRPr="008B1A91">
        <w:rPr>
          <w:rFonts w:eastAsia="宋体"/>
          <w:lang w:eastAsia="zh-CN"/>
        </w:rPr>
        <w:t>UE could be 4 ms instead of 16 or 20 ms using RRC signalling.</w:t>
      </w:r>
    </w:p>
    <w:p w14:paraId="089F6F6E" w14:textId="2FFFE75B" w:rsidR="00010CED" w:rsidRPr="008B1A91" w:rsidRDefault="00251A3B" w:rsidP="00431B3D">
      <w:pPr>
        <w:rPr>
          <w:rFonts w:eastAsia="宋体"/>
          <w:lang w:eastAsia="zh-CN"/>
        </w:rPr>
      </w:pPr>
      <w:r>
        <w:rPr>
          <w:rFonts w:eastAsia="宋体"/>
          <w:lang w:eastAsia="zh-CN"/>
        </w:rPr>
        <w:t>So</w:t>
      </w:r>
      <w:r w:rsidRPr="008B1A91">
        <w:rPr>
          <w:rFonts w:eastAsia="宋体"/>
          <w:lang w:eastAsia="zh-CN"/>
        </w:rPr>
        <w:t xml:space="preserve"> </w:t>
      </w:r>
      <w:r w:rsidR="000C5104" w:rsidRPr="008B1A91">
        <w:rPr>
          <w:rFonts w:eastAsia="宋体"/>
          <w:lang w:eastAsia="zh-CN"/>
        </w:rPr>
        <w:t xml:space="preserve">the delay of the SCG deactivation in UE using the MAC CE could be significantly smaller than the delay if using RRC signalling, which can allow frequent deactivation and better power saving, as well as reduce signalling overhead. </w:t>
      </w:r>
    </w:p>
    <w:p w14:paraId="402DCD4B" w14:textId="42A0A5A7" w:rsidR="00010CED" w:rsidRPr="008B1A91" w:rsidRDefault="00010CED" w:rsidP="00611FB2">
      <w:pPr>
        <w:pStyle w:val="Proposal"/>
      </w:pPr>
      <w:r w:rsidRPr="008B1A91">
        <w:t>Support MAC CE to indicate SCG deactivation to the UE in cases where no reconfiguration is needed.</w:t>
      </w:r>
    </w:p>
    <w:p w14:paraId="50B42F5E" w14:textId="3915D8A2" w:rsidR="009C43AE" w:rsidRPr="008B1A91" w:rsidRDefault="00571F8F" w:rsidP="009C43AE">
      <w:pPr>
        <w:rPr>
          <w:rFonts w:eastAsia="宋体"/>
          <w:lang w:eastAsia="zh-CN"/>
        </w:rPr>
      </w:pPr>
      <w:r w:rsidRPr="008B1A91">
        <w:rPr>
          <w:rFonts w:eastAsia="宋体"/>
          <w:b/>
          <w:u w:val="single"/>
          <w:lang w:eastAsia="zh-CN"/>
        </w:rPr>
        <w:t>Impacts on specification</w:t>
      </w:r>
    </w:p>
    <w:p w14:paraId="6B59CBA1" w14:textId="24FBA7C8" w:rsidR="00702C3D" w:rsidRPr="008B1A91" w:rsidRDefault="00DD7A05" w:rsidP="00431B3D">
      <w:pPr>
        <w:rPr>
          <w:rFonts w:eastAsia="宋体"/>
          <w:lang w:eastAsia="zh-CN"/>
        </w:rPr>
      </w:pPr>
      <w:r w:rsidRPr="008B1A91">
        <w:rPr>
          <w:rFonts w:eastAsia="宋体"/>
          <w:lang w:eastAsia="zh-CN"/>
        </w:rPr>
        <w:t>In R15 and R16, RAN2 has designed the two SCell activation/deactivation MAC CEs. One has a fixed size and consists of a single octet</w:t>
      </w:r>
      <w:r w:rsidR="00947487" w:rsidRPr="008B1A91">
        <w:rPr>
          <w:rFonts w:eastAsia="宋体"/>
          <w:lang w:eastAsia="zh-CN"/>
        </w:rPr>
        <w:t>, which is used when the number of SCells is smaller than 8</w:t>
      </w:r>
      <w:r w:rsidRPr="008B1A91">
        <w:rPr>
          <w:rFonts w:eastAsia="宋体"/>
          <w:lang w:eastAsia="zh-CN"/>
        </w:rPr>
        <w:t>. Another has a fixed size and consists of four octets</w:t>
      </w:r>
      <w:r w:rsidR="00947487" w:rsidRPr="008B1A91">
        <w:rPr>
          <w:rFonts w:eastAsia="宋体"/>
          <w:lang w:eastAsia="zh-CN"/>
        </w:rPr>
        <w:t>, which is used when the number of SCells is equal to or larger than 8</w:t>
      </w:r>
      <w:r w:rsidRPr="008B1A91">
        <w:rPr>
          <w:rFonts w:eastAsia="宋体"/>
          <w:lang w:eastAsia="zh-CN"/>
        </w:rPr>
        <w:t xml:space="preserve">. </w:t>
      </w:r>
      <w:r w:rsidR="00353A17" w:rsidRPr="008B1A91">
        <w:rPr>
          <w:rFonts w:eastAsia="宋体"/>
          <w:lang w:eastAsia="zh-CN"/>
        </w:rPr>
        <w:t>Also RAN2 designs two LCH IDs for these two MAC CEs.</w:t>
      </w:r>
      <w:r w:rsidR="00DA5202" w:rsidRPr="008B1A91">
        <w:rPr>
          <w:rFonts w:eastAsia="宋体"/>
          <w:lang w:eastAsia="zh-CN"/>
        </w:rPr>
        <w:t xml:space="preserve"> </w:t>
      </w:r>
      <w:r w:rsidR="00947487" w:rsidRPr="008B1A91">
        <w:rPr>
          <w:rFonts w:eastAsia="宋体"/>
          <w:lang w:eastAsia="zh-CN"/>
        </w:rPr>
        <w:t xml:space="preserve">In the existing SCell activation/deactivation MAC CEs, there is a reserved bit. </w:t>
      </w:r>
    </w:p>
    <w:p w14:paraId="6437ECC1" w14:textId="6582323D" w:rsidR="00B0549B" w:rsidRPr="008B1A91" w:rsidRDefault="00B0549B" w:rsidP="00431B3D">
      <w:pPr>
        <w:rPr>
          <w:rFonts w:eastAsia="宋体"/>
          <w:lang w:eastAsia="zh-CN"/>
        </w:rPr>
      </w:pPr>
      <w:r w:rsidRPr="008B1A91">
        <w:rPr>
          <w:rFonts w:eastAsia="宋体"/>
          <w:lang w:eastAsia="zh-CN"/>
        </w:rPr>
        <w:t xml:space="preserve">In our understanding, we can design the SCG (de)activation MAC CE </w:t>
      </w:r>
      <w:r w:rsidR="00517F96" w:rsidRPr="008B1A91">
        <w:rPr>
          <w:rFonts w:eastAsia="宋体"/>
          <w:lang w:eastAsia="zh-CN"/>
        </w:rPr>
        <w:t>like the design of SCell (de)activation MAC CE.</w:t>
      </w:r>
      <w:r w:rsidR="00702C3D" w:rsidRPr="008B1A91">
        <w:rPr>
          <w:rFonts w:eastAsia="宋体"/>
          <w:lang w:eastAsia="zh-CN"/>
        </w:rPr>
        <w:t xml:space="preserve"> One solution is to use the reserved bit</w:t>
      </w:r>
      <w:r w:rsidR="008F1077" w:rsidRPr="008B1A91">
        <w:rPr>
          <w:rFonts w:eastAsia="宋体"/>
          <w:lang w:eastAsia="zh-CN"/>
        </w:rPr>
        <w:t xml:space="preserve"> in the existing SCell (de)activation MAC CE</w:t>
      </w:r>
      <w:r w:rsidR="00702C3D" w:rsidRPr="008B1A91">
        <w:rPr>
          <w:rFonts w:eastAsia="宋体"/>
          <w:lang w:eastAsia="zh-CN"/>
        </w:rPr>
        <w:t xml:space="preserve">. The reserved bit is used to </w:t>
      </w:r>
      <w:r w:rsidR="00251A3B">
        <w:rPr>
          <w:rFonts w:eastAsia="宋体"/>
          <w:lang w:eastAsia="zh-CN"/>
        </w:rPr>
        <w:t xml:space="preserve">indicate </w:t>
      </w:r>
      <w:r w:rsidR="00702C3D" w:rsidRPr="008B1A91">
        <w:rPr>
          <w:rFonts w:eastAsia="宋体"/>
          <w:lang w:eastAsia="zh-CN"/>
        </w:rPr>
        <w:t xml:space="preserve">whether to activate the SCG. </w:t>
      </w:r>
      <w:r w:rsidR="00251A3B">
        <w:rPr>
          <w:rFonts w:eastAsia="宋体"/>
          <w:lang w:eastAsia="zh-CN"/>
        </w:rPr>
        <w:t>Another solution is</w:t>
      </w:r>
      <w:r w:rsidR="00900564" w:rsidRPr="008B1A91">
        <w:rPr>
          <w:rFonts w:eastAsia="宋体"/>
          <w:lang w:eastAsia="zh-CN"/>
        </w:rPr>
        <w:t xml:space="preserve"> to introduce one new MAC CE</w:t>
      </w:r>
      <w:r w:rsidR="008F1077" w:rsidRPr="008B1A91">
        <w:rPr>
          <w:rFonts w:eastAsia="宋体"/>
          <w:lang w:eastAsia="zh-CN"/>
        </w:rPr>
        <w:t xml:space="preserve"> for SCG (de)activation</w:t>
      </w:r>
      <w:r w:rsidR="00900564" w:rsidRPr="008B1A91">
        <w:rPr>
          <w:rFonts w:eastAsia="宋体"/>
          <w:lang w:eastAsia="zh-CN"/>
        </w:rPr>
        <w:t>.</w:t>
      </w:r>
      <w:r w:rsidR="008F1077" w:rsidRPr="008B1A91">
        <w:rPr>
          <w:rFonts w:eastAsia="宋体"/>
          <w:lang w:eastAsia="zh-CN"/>
        </w:rPr>
        <w:t xml:space="preserve"> </w:t>
      </w:r>
      <w:r w:rsidR="00517F96" w:rsidRPr="008B1A91">
        <w:rPr>
          <w:rFonts w:eastAsia="宋体"/>
          <w:lang w:eastAsia="zh-CN"/>
        </w:rPr>
        <w:t>In the last meeting</w:t>
      </w:r>
      <w:r w:rsidR="00043D7F" w:rsidRPr="008B1A91">
        <w:rPr>
          <w:rFonts w:eastAsia="宋体"/>
          <w:lang w:eastAsia="zh-CN"/>
        </w:rPr>
        <w:t>s</w:t>
      </w:r>
      <w:r w:rsidR="00517F96" w:rsidRPr="008B1A91">
        <w:rPr>
          <w:rFonts w:eastAsia="宋体"/>
          <w:lang w:eastAsia="zh-CN"/>
        </w:rPr>
        <w:t>, RAN2 has agreed that all the SCG SCells are in deactivated state when the SCG is deactivated. Therefore</w:t>
      </w:r>
      <w:r w:rsidR="00251A3B">
        <w:rPr>
          <w:rFonts w:eastAsia="宋体"/>
          <w:lang w:eastAsia="zh-CN"/>
        </w:rPr>
        <w:t>,</w:t>
      </w:r>
      <w:r w:rsidR="00517F96" w:rsidRPr="008B1A91">
        <w:rPr>
          <w:rFonts w:eastAsia="宋体"/>
          <w:lang w:eastAsia="zh-CN"/>
        </w:rPr>
        <w:t xml:space="preserve"> only one SCG </w:t>
      </w:r>
      <w:r w:rsidR="00251A3B">
        <w:rPr>
          <w:rFonts w:eastAsia="宋体"/>
          <w:lang w:eastAsia="zh-CN"/>
        </w:rPr>
        <w:t>(</w:t>
      </w:r>
      <w:r w:rsidR="00517F96" w:rsidRPr="008B1A91">
        <w:rPr>
          <w:rFonts w:eastAsia="宋体"/>
          <w:lang w:eastAsia="zh-CN"/>
        </w:rPr>
        <w:t>de</w:t>
      </w:r>
      <w:r w:rsidR="00251A3B">
        <w:rPr>
          <w:rFonts w:eastAsia="宋体"/>
          <w:lang w:eastAsia="zh-CN"/>
        </w:rPr>
        <w:t>)</w:t>
      </w:r>
      <w:r w:rsidR="00517F96" w:rsidRPr="008B1A91">
        <w:rPr>
          <w:rFonts w:eastAsia="宋体"/>
          <w:lang w:eastAsia="zh-CN"/>
        </w:rPr>
        <w:t xml:space="preserve">activation bit is need for the SCG </w:t>
      </w:r>
      <w:r w:rsidR="00251A3B">
        <w:rPr>
          <w:rFonts w:eastAsia="宋体"/>
          <w:lang w:eastAsia="zh-CN"/>
        </w:rPr>
        <w:t xml:space="preserve">activation or </w:t>
      </w:r>
      <w:r w:rsidR="00517F96" w:rsidRPr="008B1A91">
        <w:rPr>
          <w:rFonts w:eastAsia="宋体"/>
          <w:lang w:eastAsia="zh-CN"/>
        </w:rPr>
        <w:t xml:space="preserve">deactivation command. RAN2 does not have conclusions on the SCell states when the SCG is activated. In our understanding, </w:t>
      </w:r>
      <w:r w:rsidR="00720566" w:rsidRPr="008B1A91">
        <w:rPr>
          <w:rFonts w:eastAsia="宋体"/>
          <w:lang w:eastAsia="zh-CN"/>
        </w:rPr>
        <w:t xml:space="preserve">activation of PSCell is enough </w:t>
      </w:r>
      <w:r w:rsidR="00353A17" w:rsidRPr="008B1A91">
        <w:rPr>
          <w:rFonts w:eastAsia="宋体"/>
          <w:lang w:eastAsia="zh-CN"/>
        </w:rPr>
        <w:t>for the</w:t>
      </w:r>
      <w:r w:rsidR="00720566" w:rsidRPr="008B1A91">
        <w:rPr>
          <w:rFonts w:eastAsia="宋体"/>
          <w:lang w:eastAsia="zh-CN"/>
        </w:rPr>
        <w:t xml:space="preserve"> transmission of the</w:t>
      </w:r>
      <w:r w:rsidR="00353A17" w:rsidRPr="008B1A91">
        <w:rPr>
          <w:rFonts w:eastAsia="宋体"/>
          <w:lang w:eastAsia="zh-CN"/>
        </w:rPr>
        <w:t xml:space="preserve"> burst</w:t>
      </w:r>
      <w:r w:rsidR="00720566" w:rsidRPr="008B1A91">
        <w:rPr>
          <w:rFonts w:eastAsia="宋体"/>
          <w:lang w:eastAsia="zh-CN"/>
        </w:rPr>
        <w:t xml:space="preserve">y traffic. </w:t>
      </w:r>
      <w:r w:rsidR="00251A3B">
        <w:rPr>
          <w:rFonts w:eastAsia="宋体"/>
          <w:lang w:eastAsia="zh-CN"/>
        </w:rPr>
        <w:t>I</w:t>
      </w:r>
      <w:r w:rsidR="00720566" w:rsidRPr="008B1A91">
        <w:rPr>
          <w:rFonts w:eastAsia="宋体"/>
          <w:lang w:eastAsia="zh-CN"/>
        </w:rPr>
        <w:t xml:space="preserve">f </w:t>
      </w:r>
      <w:r w:rsidR="00353A17" w:rsidRPr="008B1A91">
        <w:rPr>
          <w:rFonts w:eastAsia="宋体"/>
          <w:lang w:eastAsia="zh-CN"/>
        </w:rPr>
        <w:t>the network</w:t>
      </w:r>
      <w:r w:rsidR="00720566" w:rsidRPr="008B1A91">
        <w:rPr>
          <w:rFonts w:eastAsia="宋体"/>
          <w:lang w:eastAsia="zh-CN"/>
        </w:rPr>
        <w:t xml:space="preserve"> want</w:t>
      </w:r>
      <w:r w:rsidR="00251A3B">
        <w:rPr>
          <w:rFonts w:eastAsia="宋体"/>
          <w:lang w:eastAsia="zh-CN"/>
        </w:rPr>
        <w:t>s</w:t>
      </w:r>
      <w:r w:rsidR="00720566" w:rsidRPr="008B1A91">
        <w:rPr>
          <w:rFonts w:eastAsia="宋体"/>
          <w:lang w:eastAsia="zh-CN"/>
        </w:rPr>
        <w:t xml:space="preserve"> to activate the SCG SCells, the network</w:t>
      </w:r>
      <w:r w:rsidR="00353A17" w:rsidRPr="008B1A91">
        <w:rPr>
          <w:rFonts w:eastAsia="宋体"/>
          <w:lang w:eastAsia="zh-CN"/>
        </w:rPr>
        <w:t xml:space="preserve"> can activate the SCG SCells after the SCG</w:t>
      </w:r>
      <w:r w:rsidR="00720566" w:rsidRPr="008B1A91">
        <w:rPr>
          <w:rFonts w:eastAsia="宋体"/>
          <w:lang w:eastAsia="zh-CN"/>
        </w:rPr>
        <w:t xml:space="preserve"> PSCell</w:t>
      </w:r>
      <w:r w:rsidR="00353A17" w:rsidRPr="008B1A91">
        <w:rPr>
          <w:rFonts w:eastAsia="宋体"/>
          <w:lang w:eastAsia="zh-CN"/>
        </w:rPr>
        <w:t xml:space="preserve"> is activated.</w:t>
      </w:r>
    </w:p>
    <w:p w14:paraId="4FE68C2A" w14:textId="4ECE41D9" w:rsidR="00431B3D" w:rsidRPr="008B1A91" w:rsidRDefault="00251A3B" w:rsidP="00431B3D">
      <w:pPr>
        <w:rPr>
          <w:rFonts w:eastAsia="宋体"/>
          <w:lang w:eastAsia="zh-CN"/>
        </w:rPr>
      </w:pPr>
      <w:r>
        <w:rPr>
          <w:rFonts w:eastAsia="宋体"/>
          <w:lang w:eastAsia="zh-CN"/>
        </w:rPr>
        <w:t>So</w:t>
      </w:r>
      <w:r w:rsidRPr="008B1A91">
        <w:rPr>
          <w:rFonts w:eastAsia="宋体"/>
          <w:lang w:eastAsia="zh-CN"/>
        </w:rPr>
        <w:t xml:space="preserve"> </w:t>
      </w:r>
      <w:r w:rsidR="00B0549B" w:rsidRPr="008B1A91">
        <w:rPr>
          <w:rFonts w:eastAsia="宋体"/>
          <w:lang w:eastAsia="zh-CN"/>
        </w:rPr>
        <w:t>the SCG (de)activation MAC CE only needs a single octet. In this single octet, one bit is used to indicate the activation/deactivation status of the SCG. Other are reserved bits.</w:t>
      </w:r>
    </w:p>
    <w:p w14:paraId="09EED6EA" w14:textId="04D2C30D" w:rsidR="00720566" w:rsidRPr="008B1A91" w:rsidRDefault="00E832AF" w:rsidP="00E832AF">
      <w:pPr>
        <w:ind w:leftChars="100" w:left="200"/>
        <w:jc w:val="center"/>
        <w:rPr>
          <w:rFonts w:eastAsia="宋体"/>
          <w:lang w:eastAsia="zh-CN"/>
        </w:rPr>
      </w:pPr>
      <w:r w:rsidRPr="008B1A91">
        <w:rPr>
          <w:noProof/>
          <w:lang w:eastAsia="zh-CN"/>
        </w:rPr>
        <w:drawing>
          <wp:inline distT="0" distB="0" distL="0" distR="0" wp14:anchorId="2491831F" wp14:editId="7D5FF4FB">
            <wp:extent cx="4285714" cy="952381"/>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5714" cy="952381"/>
                    </a:xfrm>
                    <a:prstGeom prst="rect">
                      <a:avLst/>
                    </a:prstGeom>
                  </pic:spPr>
                </pic:pic>
              </a:graphicData>
            </a:graphic>
          </wp:inline>
        </w:drawing>
      </w:r>
    </w:p>
    <w:p w14:paraId="2AB77E37" w14:textId="77777777" w:rsidR="00720566" w:rsidRPr="008B1A91" w:rsidRDefault="00720566" w:rsidP="00431B3D">
      <w:pPr>
        <w:rPr>
          <w:rFonts w:eastAsia="宋体"/>
          <w:lang w:eastAsia="zh-CN"/>
        </w:rPr>
      </w:pPr>
    </w:p>
    <w:p w14:paraId="6F4A80E6" w14:textId="59C10D0E" w:rsidR="00B0549B" w:rsidRPr="008B1A91" w:rsidRDefault="00B0549B" w:rsidP="00611FB2">
      <w:pPr>
        <w:pStyle w:val="Proposal"/>
      </w:pPr>
      <w:r w:rsidRPr="008B1A91">
        <w:t>To support the SCG (de)activation using MAC CE, define one new LCH and one MAC CE with a single octet.</w:t>
      </w:r>
    </w:p>
    <w:p w14:paraId="5C1E7DD4" w14:textId="2E061E3B" w:rsidR="009C43AE" w:rsidRPr="008B1A91" w:rsidRDefault="009C43AE" w:rsidP="009C43AE">
      <w:pPr>
        <w:pStyle w:val="Heading2"/>
        <w:ind w:leftChars="100" w:left="1334"/>
        <w:rPr>
          <w:rFonts w:eastAsia="宋体"/>
          <w:lang w:eastAsia="zh-CN"/>
        </w:rPr>
      </w:pPr>
      <w:r w:rsidRPr="008B1A91">
        <w:rPr>
          <w:rFonts w:eastAsia="宋体"/>
          <w:lang w:eastAsia="zh-CN"/>
        </w:rPr>
        <w:t>2.2</w:t>
      </w:r>
      <w:r w:rsidR="00D9125B" w:rsidRPr="008B1A91">
        <w:rPr>
          <w:rFonts w:eastAsia="宋体"/>
          <w:lang w:eastAsia="zh-CN"/>
        </w:rPr>
        <w:t xml:space="preserve"> State</w:t>
      </w:r>
      <w:r w:rsidR="00043D7F" w:rsidRPr="008B1A91">
        <w:rPr>
          <w:rFonts w:eastAsia="宋体"/>
          <w:lang w:eastAsia="zh-CN"/>
        </w:rPr>
        <w:t xml:space="preserve"> of SCells in the </w:t>
      </w:r>
      <w:r w:rsidRPr="008B1A91">
        <w:rPr>
          <w:rFonts w:eastAsia="宋体"/>
          <w:lang w:eastAsia="zh-CN"/>
        </w:rPr>
        <w:t xml:space="preserve">SCG </w:t>
      </w:r>
    </w:p>
    <w:p w14:paraId="14C5AA47" w14:textId="553ED7C9" w:rsidR="009C43AE" w:rsidRPr="008B1A91" w:rsidRDefault="00E11920" w:rsidP="00E11920">
      <w:r w:rsidRPr="008B1A91">
        <w:rPr>
          <w:rFonts w:eastAsia="宋体"/>
        </w:rPr>
        <w:t>For the state of SCells in the SCG, RAN2 has the following agreements in the last meetings.</w:t>
      </w:r>
    </w:p>
    <w:p w14:paraId="3996A8AB" w14:textId="77777777" w:rsidR="00E11920" w:rsidRPr="008B1A91" w:rsidRDefault="00E11920" w:rsidP="00E11920"/>
    <w:tbl>
      <w:tblPr>
        <w:tblStyle w:val="TableGrid"/>
        <w:tblW w:w="0" w:type="auto"/>
        <w:tblInd w:w="420" w:type="dxa"/>
        <w:tblLook w:val="04A0" w:firstRow="1" w:lastRow="0" w:firstColumn="1" w:lastColumn="0" w:noHBand="0" w:noVBand="1"/>
      </w:tblPr>
      <w:tblGrid>
        <w:gridCol w:w="9211"/>
      </w:tblGrid>
      <w:tr w:rsidR="00E11920" w:rsidRPr="008B1A91" w14:paraId="7CC8890E" w14:textId="77777777" w:rsidTr="00E11920">
        <w:tc>
          <w:tcPr>
            <w:tcW w:w="9631" w:type="dxa"/>
          </w:tcPr>
          <w:p w14:paraId="2EDB8604" w14:textId="77777777" w:rsidR="00E11920" w:rsidRPr="008B1A91" w:rsidRDefault="00E11920" w:rsidP="00A30724">
            <w:r w:rsidRPr="008B1A91">
              <w:t>RAN2#112 agreements:</w:t>
            </w:r>
          </w:p>
          <w:p w14:paraId="64E8C65D" w14:textId="77777777" w:rsidR="00E11920" w:rsidRPr="008B1A91" w:rsidRDefault="00E11920" w:rsidP="00E11920">
            <w:pPr>
              <w:widowControl w:val="0"/>
              <w:numPr>
                <w:ilvl w:val="0"/>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While the SCG is deactivated:</w:t>
            </w:r>
          </w:p>
          <w:p w14:paraId="510ECF9A" w14:textId="77777777" w:rsidR="00E11920" w:rsidRPr="008B1A91" w:rsidRDefault="00E11920" w:rsidP="00E11920">
            <w:pPr>
              <w:widowControl w:val="0"/>
              <w:numPr>
                <w:ilvl w:val="1"/>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there can be SCG SCells in deactivated state</w:t>
            </w:r>
          </w:p>
          <w:p w14:paraId="403F1D6A" w14:textId="77777777" w:rsidR="00E11920" w:rsidRPr="008B1A91" w:rsidRDefault="00E11920" w:rsidP="00E11920">
            <w:pPr>
              <w:widowControl w:val="0"/>
              <w:numPr>
                <w:ilvl w:val="1"/>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there cannot be SCG SCells in activated state</w:t>
            </w:r>
          </w:p>
          <w:p w14:paraId="50583683" w14:textId="77777777" w:rsidR="00E11920" w:rsidRPr="008B1A91" w:rsidRDefault="00E11920" w:rsidP="00E11920">
            <w:pPr>
              <w:widowControl w:val="0"/>
              <w:numPr>
                <w:ilvl w:val="1"/>
                <w:numId w:val="33"/>
              </w:numPr>
              <w:overflowPunct w:val="0"/>
              <w:autoSpaceDE w:val="0"/>
              <w:autoSpaceDN w:val="0"/>
              <w:adjustRightInd w:val="0"/>
              <w:spacing w:after="120"/>
              <w:textAlignment w:val="baseline"/>
              <w:rPr>
                <w:color w:val="000000"/>
                <w:kern w:val="2"/>
                <w:lang w:eastAsia="ja-JP"/>
              </w:rPr>
            </w:pPr>
            <w:r w:rsidRPr="008B1A91">
              <w:rPr>
                <w:color w:val="000000"/>
                <w:kern w:val="2"/>
                <w:lang w:eastAsia="ja-JP"/>
              </w:rPr>
              <w:t>it is FFS whether there can be SCells in SCG dormant state.</w:t>
            </w:r>
          </w:p>
          <w:p w14:paraId="36B1215E" w14:textId="557DA41B" w:rsidR="00E11920" w:rsidRPr="008B1A91" w:rsidRDefault="00E11920" w:rsidP="00A30724">
            <w:r w:rsidRPr="008B1A91">
              <w:t>RAN2#113 agreements:</w:t>
            </w:r>
          </w:p>
          <w:p w14:paraId="220A360E" w14:textId="3DC51BE5" w:rsidR="00E11920" w:rsidRPr="008B1A91" w:rsidRDefault="00E11920" w:rsidP="00E11920">
            <w:pPr>
              <w:widowControl w:val="0"/>
              <w:numPr>
                <w:ilvl w:val="0"/>
                <w:numId w:val="33"/>
              </w:numPr>
              <w:overflowPunct w:val="0"/>
              <w:autoSpaceDE w:val="0"/>
              <w:autoSpaceDN w:val="0"/>
              <w:adjustRightInd w:val="0"/>
              <w:spacing w:after="120"/>
              <w:textAlignment w:val="baseline"/>
            </w:pPr>
            <w:r w:rsidRPr="008B1A91">
              <w:rPr>
                <w:color w:val="000000"/>
                <w:kern w:val="2"/>
                <w:lang w:eastAsia="ja-JP"/>
              </w:rPr>
              <w:t>Confirm that there is no support of SCell dormancy for SCG SCells within a deactivated SCG.</w:t>
            </w:r>
          </w:p>
        </w:tc>
      </w:tr>
    </w:tbl>
    <w:p w14:paraId="71DA1B94" w14:textId="77777777" w:rsidR="00E11920" w:rsidRPr="008B1A91" w:rsidRDefault="00E11920" w:rsidP="00E11920"/>
    <w:p w14:paraId="4DCC014C" w14:textId="79D7032F" w:rsidR="00E11920" w:rsidRPr="008B1A91" w:rsidRDefault="00E11920" w:rsidP="00E11920">
      <w:r w:rsidRPr="008B1A91">
        <w:lastRenderedPageBreak/>
        <w:t>According the above agreements, the SCells within a deactivated SCG is deactivated. Therefore we think the network does not need to send the command of deactivating the SCells within the SCG when it sends the command of deactivating the SCG.</w:t>
      </w:r>
    </w:p>
    <w:p w14:paraId="48A20E3C" w14:textId="594C198E" w:rsidR="00E11920" w:rsidRPr="008B1A91" w:rsidRDefault="00C37F06" w:rsidP="00001C97">
      <w:pPr>
        <w:pStyle w:val="Proposal"/>
      </w:pPr>
      <w:r w:rsidRPr="008B1A91">
        <w:t xml:space="preserve">The UE deactivates the SCells within the SCG </w:t>
      </w:r>
      <w:r w:rsidR="00251A3B">
        <w:t>when</w:t>
      </w:r>
      <w:r w:rsidRPr="008B1A91">
        <w:t xml:space="preserve"> receiving the SCG deactivation command without waiting for a separate higher layer signal deactivating the SCells.</w:t>
      </w:r>
    </w:p>
    <w:p w14:paraId="1E9628BA" w14:textId="3AB25B63" w:rsidR="00326166" w:rsidRPr="008B1A91" w:rsidRDefault="4C84026E" w:rsidP="4C84026E">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sidRPr="008B1A91">
        <w:rPr>
          <w:rFonts w:eastAsia="宋体"/>
          <w:lang w:eastAsia="zh-CN"/>
        </w:rPr>
        <w:t>3. Conclusion</w:t>
      </w:r>
    </w:p>
    <w:p w14:paraId="01A52E9B" w14:textId="64283E0C" w:rsidR="00850DCF" w:rsidRDefault="4C84026E" w:rsidP="4C84026E">
      <w:pPr>
        <w:rPr>
          <w:lang w:eastAsia="zh-CN"/>
        </w:rPr>
      </w:pPr>
      <w:r w:rsidRPr="008B1A91">
        <w:rPr>
          <w:lang w:eastAsia="zh-CN"/>
        </w:rPr>
        <w:t>Based on the discussion in this paper, we have the following proposals:</w:t>
      </w:r>
    </w:p>
    <w:p w14:paraId="2E402944" w14:textId="77777777" w:rsidR="00CC1F08" w:rsidRPr="008B1A91" w:rsidRDefault="00CC1F08" w:rsidP="00001C97">
      <w:pPr>
        <w:pStyle w:val="Proposal"/>
        <w:numPr>
          <w:ilvl w:val="0"/>
          <w:numId w:val="41"/>
        </w:numPr>
      </w:pPr>
      <w:r>
        <w:t xml:space="preserve">The MN </w:t>
      </w:r>
      <w:r w:rsidRPr="008B1A91">
        <w:t xml:space="preserve">can set the SCG activation state in </w:t>
      </w:r>
      <w:r>
        <w:t>any RRC reconfiguration (i.e. not only at</w:t>
      </w:r>
      <w:r w:rsidRPr="008B1A91">
        <w:t xml:space="preserve"> PSCell addition /change, RRC resume and HO</w:t>
      </w:r>
      <w:r>
        <w:t>).</w:t>
      </w:r>
    </w:p>
    <w:p w14:paraId="689A3248" w14:textId="77777777" w:rsidR="00CC1F08" w:rsidRPr="008B1A91" w:rsidRDefault="00CC1F08" w:rsidP="00611FB2">
      <w:pPr>
        <w:pStyle w:val="Proposal"/>
      </w:pPr>
      <w:r w:rsidRPr="008B1A91">
        <w:t xml:space="preserve">Support MAC CE to indicate SCG activation to the UE in cases where </w:t>
      </w:r>
      <w:r>
        <w:t>neither the MN nor the SN has any information to provid</w:t>
      </w:r>
      <w:bookmarkStart w:id="7" w:name="_GoBack"/>
      <w:bookmarkEnd w:id="7"/>
      <w:r>
        <w:t>e to the UE at SCG activation</w:t>
      </w:r>
      <w:r w:rsidRPr="008B1A91">
        <w:t>.</w:t>
      </w:r>
    </w:p>
    <w:p w14:paraId="654EE48A" w14:textId="77777777" w:rsidR="00CC1F08" w:rsidRPr="008B1A91" w:rsidRDefault="00CC1F08" w:rsidP="00611FB2">
      <w:pPr>
        <w:pStyle w:val="Proposal"/>
      </w:pPr>
      <w:r w:rsidRPr="008B1A91">
        <w:t>Support MAC CE to indicate SCG deactivation to the UE in cases where no reconfiguration is needed.</w:t>
      </w:r>
    </w:p>
    <w:p w14:paraId="7252C910" w14:textId="77777777" w:rsidR="00CC1F08" w:rsidRPr="008B1A91" w:rsidRDefault="00CC1F08" w:rsidP="00611FB2">
      <w:pPr>
        <w:pStyle w:val="Proposal"/>
      </w:pPr>
      <w:r w:rsidRPr="008B1A91">
        <w:t>To support the SCG (de)activation using MAC CE, define one new LCH and one MAC CE with a single octet.</w:t>
      </w:r>
    </w:p>
    <w:p w14:paraId="33158449" w14:textId="77777777" w:rsidR="00CC1F08" w:rsidRPr="008B1A91" w:rsidRDefault="00CC1F08" w:rsidP="00611FB2">
      <w:pPr>
        <w:pStyle w:val="Proposal"/>
      </w:pPr>
      <w:r w:rsidRPr="008B1A91">
        <w:t xml:space="preserve">The UE deactivates the SCells within the SCG </w:t>
      </w:r>
      <w:r>
        <w:t>when</w:t>
      </w:r>
      <w:r w:rsidRPr="008B1A91">
        <w:t xml:space="preserve"> receiving the SCG deactivation command without waiting for a separate higher layer signal deactivating the SCells.</w:t>
      </w:r>
    </w:p>
    <w:p w14:paraId="680C2624" w14:textId="5830930E" w:rsidR="00EC4E5A" w:rsidRPr="008B1A91" w:rsidRDefault="00EC4E5A" w:rsidP="00EC4E5A">
      <w:pPr>
        <w:pStyle w:val="Heading1"/>
        <w:rPr>
          <w:rFonts w:eastAsia="宋体"/>
          <w:lang w:eastAsia="zh-CN"/>
        </w:rPr>
      </w:pPr>
      <w:r w:rsidRPr="008B1A91">
        <w:rPr>
          <w:rFonts w:eastAsia="宋体"/>
          <w:lang w:eastAsia="zh-CN"/>
        </w:rPr>
        <w:t>4. References</w:t>
      </w:r>
    </w:p>
    <w:p w14:paraId="2EF0D445" w14:textId="0C79F5FC" w:rsidR="00EC4E5A" w:rsidRPr="008B1A91" w:rsidRDefault="00EC4E5A" w:rsidP="00887880">
      <w:pPr>
        <w:tabs>
          <w:tab w:val="left" w:pos="2228"/>
        </w:tabs>
        <w:rPr>
          <w:rFonts w:eastAsiaTheme="minorEastAsia"/>
          <w:lang w:eastAsia="zh-CN"/>
        </w:rPr>
      </w:pPr>
      <w:r w:rsidRPr="008B1A91">
        <w:rPr>
          <w:rFonts w:eastAsiaTheme="minorEastAsia"/>
          <w:lang w:eastAsia="zh-CN"/>
        </w:rPr>
        <w:t>[1] R4-2115440</w:t>
      </w:r>
      <w:r w:rsidR="00512344">
        <w:rPr>
          <w:rFonts w:eastAsiaTheme="minorEastAsia"/>
          <w:lang w:eastAsia="zh-CN"/>
        </w:rPr>
        <w:t>/R2-2109368</w:t>
      </w:r>
      <w:r w:rsidRPr="008B1A91">
        <w:rPr>
          <w:rFonts w:eastAsiaTheme="minorEastAsia"/>
          <w:lang w:eastAsia="zh-CN"/>
        </w:rPr>
        <w:t>, LS on efficient activation/de-activation mechanism for one SCG, RAN4</w:t>
      </w:r>
    </w:p>
    <w:p w14:paraId="5C70ECA0" w14:textId="1A0AABC3" w:rsidR="00EC4E5A" w:rsidRPr="008B1A91" w:rsidRDefault="00EC4E5A" w:rsidP="00EC4E5A">
      <w:pPr>
        <w:pStyle w:val="Heading1"/>
        <w:rPr>
          <w:rFonts w:eastAsia="宋体"/>
          <w:lang w:eastAsia="zh-CN"/>
        </w:rPr>
      </w:pPr>
      <w:r w:rsidRPr="008B1A91">
        <w:rPr>
          <w:rFonts w:eastAsia="宋体"/>
          <w:lang w:eastAsia="zh-CN"/>
        </w:rPr>
        <w:t>5. Annex Reply LS for RAN4</w:t>
      </w:r>
    </w:p>
    <w:p w14:paraId="59F2211D" w14:textId="77777777" w:rsidR="00EC4E5A" w:rsidRPr="008B1A91" w:rsidRDefault="00EC4E5A" w:rsidP="00EC4E5A">
      <w:pPr>
        <w:overflowPunct w:val="0"/>
        <w:autoSpaceDE w:val="0"/>
        <w:autoSpaceDN w:val="0"/>
        <w:adjustRightInd w:val="0"/>
        <w:textAlignment w:val="baseline"/>
      </w:pPr>
    </w:p>
    <w:p w14:paraId="38ED47E0" w14:textId="77777777" w:rsidR="00EC4E5A" w:rsidRPr="008B1A91" w:rsidRDefault="00EC4E5A" w:rsidP="00EC4E5A">
      <w:pPr>
        <w:widowControl w:val="0"/>
        <w:tabs>
          <w:tab w:val="right" w:pos="9639"/>
        </w:tabs>
        <w:spacing w:after="0"/>
        <w:rPr>
          <w:rFonts w:ascii="Arial" w:eastAsia="宋体" w:hAnsi="Arial" w:cs="Arial"/>
          <w:b/>
          <w:bCs/>
          <w:color w:val="000000"/>
          <w:sz w:val="26"/>
          <w:szCs w:val="26"/>
        </w:rPr>
      </w:pPr>
      <w:r w:rsidRPr="008B1A91">
        <w:rPr>
          <w:rFonts w:ascii="Arial" w:eastAsia="宋体" w:hAnsi="Arial"/>
          <w:b/>
          <w:bCs/>
          <w:sz w:val="24"/>
          <w:szCs w:val="24"/>
        </w:rPr>
        <w:t>3GPP T</w:t>
      </w:r>
      <w:bookmarkStart w:id="8" w:name="_Ref452454252"/>
      <w:bookmarkEnd w:id="8"/>
      <w:r w:rsidRPr="008B1A91">
        <w:rPr>
          <w:rFonts w:ascii="Arial" w:eastAsia="宋体" w:hAnsi="Arial"/>
          <w:b/>
          <w:bCs/>
          <w:sz w:val="24"/>
          <w:szCs w:val="24"/>
        </w:rPr>
        <w:t xml:space="preserve">SG-RAN </w:t>
      </w:r>
      <w:r w:rsidRPr="008B1A91">
        <w:rPr>
          <w:rFonts w:ascii="Arial" w:eastAsia="宋体" w:hAnsi="Arial"/>
          <w:b/>
          <w:sz w:val="24"/>
          <w:szCs w:val="24"/>
        </w:rPr>
        <w:t xml:space="preserve">WG2 Meeting #116-e                                                         </w:t>
      </w:r>
      <w:r w:rsidRPr="008B1A91">
        <w:rPr>
          <w:rFonts w:ascii="Arial" w:eastAsia="宋体" w:hAnsi="Arial" w:cs="Arial"/>
          <w:b/>
          <w:bCs/>
          <w:color w:val="000000"/>
          <w:sz w:val="26"/>
          <w:szCs w:val="26"/>
        </w:rPr>
        <w:t>R2-2XXXX</w:t>
      </w:r>
    </w:p>
    <w:p w14:paraId="01EB3D43" w14:textId="77777777" w:rsidR="00EC4E5A" w:rsidRPr="008B1A91" w:rsidRDefault="00EC4E5A" w:rsidP="00EC4E5A">
      <w:pPr>
        <w:widowControl w:val="0"/>
        <w:tabs>
          <w:tab w:val="right" w:pos="9639"/>
        </w:tabs>
        <w:spacing w:after="0"/>
        <w:rPr>
          <w:rFonts w:ascii="Arial" w:eastAsia="宋体" w:hAnsi="Arial"/>
          <w:b/>
          <w:bCs/>
          <w:i/>
          <w:sz w:val="24"/>
          <w:szCs w:val="24"/>
        </w:rPr>
      </w:pPr>
      <w:r w:rsidRPr="008B1A91">
        <w:rPr>
          <w:rFonts w:ascii="Arial" w:eastAsia="宋体" w:hAnsi="Arial" w:cs="Arial"/>
          <w:b/>
          <w:bCs/>
          <w:color w:val="000000"/>
          <w:sz w:val="26"/>
          <w:szCs w:val="26"/>
        </w:rPr>
        <w:t xml:space="preserve">1st - 12th Nov, 2021                                  </w:t>
      </w:r>
    </w:p>
    <w:p w14:paraId="3899E17F" w14:textId="77777777" w:rsidR="00EC4E5A" w:rsidRPr="008B1A91" w:rsidRDefault="00EC4E5A" w:rsidP="00EC4E5A">
      <w:pPr>
        <w:pBdr>
          <w:bottom w:val="single" w:sz="6" w:space="0" w:color="auto"/>
        </w:pBdr>
        <w:tabs>
          <w:tab w:val="right" w:pos="9638"/>
        </w:tabs>
        <w:spacing w:after="0"/>
        <w:rPr>
          <w:rFonts w:ascii="Arial" w:eastAsia="宋体" w:hAnsi="Arial" w:cs="Arial"/>
          <w:bCs/>
        </w:rPr>
      </w:pPr>
    </w:p>
    <w:p w14:paraId="026C9AC9" w14:textId="77777777" w:rsidR="00EC4E5A" w:rsidRPr="008B1A91" w:rsidRDefault="00EC4E5A" w:rsidP="00EC4E5A">
      <w:pPr>
        <w:spacing w:after="0"/>
        <w:rPr>
          <w:rFonts w:ascii="Arial" w:eastAsia="宋体" w:hAnsi="Arial" w:cs="Arial"/>
        </w:rPr>
      </w:pPr>
    </w:p>
    <w:p w14:paraId="1B7ACCBD" w14:textId="7F25A9C1"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Title:</w:t>
      </w:r>
      <w:r w:rsidRPr="008B1A91">
        <w:rPr>
          <w:rFonts w:ascii="Arial" w:eastAsia="宋体" w:hAnsi="Arial" w:cs="Arial"/>
          <w:b/>
        </w:rPr>
        <w:tab/>
        <w:t>Reply LS on efficient activation/de-activation mechanism for one SCG</w:t>
      </w:r>
    </w:p>
    <w:p w14:paraId="510D3F96" w14:textId="70EDEF5C"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Response to:</w:t>
      </w:r>
      <w:r w:rsidRPr="008B1A91">
        <w:rPr>
          <w:rFonts w:ascii="Arial" w:eastAsia="宋体" w:hAnsi="Arial" w:cs="Arial"/>
          <w:bCs/>
        </w:rPr>
        <w:tab/>
      </w:r>
      <w:r w:rsidR="00512344">
        <w:rPr>
          <w:rFonts w:ascii="Arial" w:eastAsia="宋体" w:hAnsi="Arial" w:cs="Arial"/>
          <w:bCs/>
        </w:rPr>
        <w:t>R2-2109368</w:t>
      </w:r>
    </w:p>
    <w:p w14:paraId="044D2E92" w14:textId="77777777"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Release:</w:t>
      </w:r>
      <w:r w:rsidRPr="008B1A91">
        <w:rPr>
          <w:rFonts w:ascii="Arial" w:hAnsi="Arial" w:cs="Arial"/>
          <w:b/>
          <w:bCs/>
          <w:kern w:val="28"/>
        </w:rPr>
        <w:tab/>
      </w:r>
      <w:r w:rsidRPr="008B1A91">
        <w:rPr>
          <w:rFonts w:ascii="Arial" w:hAnsi="Arial" w:cs="Arial"/>
          <w:color w:val="000000"/>
          <w:kern w:val="28"/>
        </w:rPr>
        <w:t>Rel-17</w:t>
      </w:r>
    </w:p>
    <w:p w14:paraId="200038AF" w14:textId="42E39951" w:rsidR="00EC4E5A" w:rsidRPr="008B1A91" w:rsidRDefault="00EC4E5A" w:rsidP="00EC4E5A">
      <w:pPr>
        <w:spacing w:after="60"/>
        <w:ind w:left="1985" w:hanging="1985"/>
        <w:outlineLvl w:val="0"/>
        <w:rPr>
          <w:rFonts w:ascii="Arial" w:hAnsi="Arial" w:cs="Arial"/>
          <w:b/>
          <w:bCs/>
          <w:color w:val="000000"/>
          <w:kern w:val="28"/>
        </w:rPr>
      </w:pPr>
      <w:r w:rsidRPr="008B1A91">
        <w:rPr>
          <w:rFonts w:ascii="Arial" w:hAnsi="Arial" w:cs="Arial"/>
          <w:b/>
          <w:bCs/>
          <w:kern w:val="28"/>
        </w:rPr>
        <w:t>Work Item:</w:t>
      </w:r>
      <w:r w:rsidRPr="008B1A91">
        <w:rPr>
          <w:rFonts w:ascii="Arial" w:hAnsi="Arial" w:cs="Arial"/>
          <w:b/>
          <w:bCs/>
          <w:kern w:val="28"/>
        </w:rPr>
        <w:tab/>
      </w:r>
      <w:r w:rsidRPr="008B1A91">
        <w:rPr>
          <w:rFonts w:ascii="Arial" w:hAnsi="Arial" w:cs="Arial"/>
          <w:color w:val="000000"/>
          <w:kern w:val="28"/>
        </w:rPr>
        <w:t>LTE_NR_DC_enh2</w:t>
      </w:r>
    </w:p>
    <w:p w14:paraId="438B5A68"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Source:</w:t>
      </w:r>
      <w:r w:rsidRPr="008B1A91">
        <w:rPr>
          <w:rFonts w:ascii="Arial" w:eastAsia="宋体" w:hAnsi="Arial" w:cs="Arial"/>
          <w:bCs/>
        </w:rPr>
        <w:tab/>
        <w:t>RAN2</w:t>
      </w:r>
    </w:p>
    <w:p w14:paraId="54181089" w14:textId="59C13883"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To:</w:t>
      </w:r>
      <w:r w:rsidRPr="008B1A91">
        <w:rPr>
          <w:rFonts w:ascii="Arial" w:eastAsia="宋体" w:hAnsi="Arial" w:cs="Arial"/>
          <w:bCs/>
        </w:rPr>
        <w:tab/>
        <w:t>RAN4</w:t>
      </w:r>
    </w:p>
    <w:p w14:paraId="3A3F3FEC" w14:textId="64A1E376"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CC:</w:t>
      </w:r>
      <w:r w:rsidRPr="008B1A91">
        <w:rPr>
          <w:rFonts w:ascii="Arial" w:eastAsia="宋体" w:hAnsi="Arial" w:cs="Arial"/>
          <w:bCs/>
        </w:rPr>
        <w:tab/>
      </w:r>
    </w:p>
    <w:p w14:paraId="278406A5" w14:textId="77777777" w:rsidR="00EC4E5A" w:rsidRPr="008B1A91" w:rsidRDefault="00EC4E5A" w:rsidP="00EC4E5A">
      <w:pPr>
        <w:spacing w:after="60"/>
        <w:ind w:left="1985" w:hanging="1985"/>
        <w:rPr>
          <w:rFonts w:ascii="Arial" w:eastAsia="宋体" w:hAnsi="Arial" w:cs="Arial"/>
          <w:bCs/>
        </w:rPr>
      </w:pPr>
    </w:p>
    <w:p w14:paraId="0EFFAD7A"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Contact Person:</w:t>
      </w:r>
    </w:p>
    <w:p w14:paraId="01AEEA61" w14:textId="56D15B04" w:rsidR="00EC4E5A" w:rsidRPr="008B1A91" w:rsidRDefault="00EC4E5A" w:rsidP="00EC4E5A">
      <w:pPr>
        <w:keepNext/>
        <w:tabs>
          <w:tab w:val="left" w:pos="2268"/>
          <w:tab w:val="left" w:pos="2694"/>
        </w:tabs>
        <w:spacing w:after="0"/>
        <w:ind w:left="567"/>
        <w:outlineLvl w:val="3"/>
        <w:rPr>
          <w:rFonts w:ascii="Arial" w:eastAsia="宋体" w:hAnsi="Arial" w:cs="Arial"/>
          <w:bCs/>
        </w:rPr>
      </w:pPr>
      <w:r w:rsidRPr="008B1A91">
        <w:rPr>
          <w:rFonts w:ascii="Arial" w:eastAsia="宋体" w:hAnsi="Arial" w:cs="Arial"/>
          <w:b/>
        </w:rPr>
        <w:t>Name:</w:t>
      </w:r>
      <w:r w:rsidRPr="008B1A91">
        <w:rPr>
          <w:rFonts w:ascii="Arial" w:eastAsia="宋体" w:hAnsi="Arial" w:cs="Arial"/>
          <w:bCs/>
        </w:rPr>
        <w:tab/>
      </w:r>
      <w:r w:rsidR="00512344">
        <w:rPr>
          <w:rFonts w:ascii="Arial" w:eastAsia="宋体" w:hAnsi="Arial" w:cs="Arial"/>
          <w:bCs/>
        </w:rPr>
        <w:t>David Lecompte</w:t>
      </w:r>
    </w:p>
    <w:p w14:paraId="2E624289" w14:textId="77777777" w:rsidR="00EC4E5A" w:rsidRPr="008B1A91" w:rsidRDefault="00EC4E5A" w:rsidP="00EC4E5A">
      <w:pPr>
        <w:tabs>
          <w:tab w:val="left" w:pos="2268"/>
          <w:tab w:val="left" w:pos="2694"/>
        </w:tabs>
        <w:spacing w:after="0"/>
        <w:ind w:left="567"/>
        <w:rPr>
          <w:rFonts w:ascii="Arial" w:eastAsia="宋体" w:hAnsi="Arial" w:cs="Arial"/>
          <w:bCs/>
        </w:rPr>
      </w:pPr>
      <w:r w:rsidRPr="008B1A91">
        <w:rPr>
          <w:rFonts w:ascii="Arial" w:eastAsia="宋体" w:hAnsi="Arial" w:cs="Arial"/>
          <w:b/>
        </w:rPr>
        <w:t>Tel. Number:</w:t>
      </w:r>
      <w:r w:rsidRPr="008B1A91">
        <w:rPr>
          <w:rFonts w:ascii="Arial" w:eastAsia="宋体" w:hAnsi="Arial" w:cs="Arial"/>
          <w:bCs/>
        </w:rPr>
        <w:tab/>
      </w:r>
    </w:p>
    <w:p w14:paraId="0A9F5D90" w14:textId="389D7ABA" w:rsidR="00EC4E5A" w:rsidRPr="008B1A91" w:rsidRDefault="00EC4E5A" w:rsidP="00EC4E5A">
      <w:pPr>
        <w:keepNext/>
        <w:tabs>
          <w:tab w:val="left" w:pos="2268"/>
          <w:tab w:val="left" w:pos="2694"/>
        </w:tabs>
        <w:spacing w:after="0"/>
        <w:ind w:left="567"/>
        <w:outlineLvl w:val="6"/>
        <w:rPr>
          <w:rFonts w:ascii="Arial" w:eastAsia="宋体" w:hAnsi="Arial" w:cs="Arial"/>
          <w:bCs/>
          <w:color w:val="0000FF"/>
        </w:rPr>
      </w:pPr>
      <w:r w:rsidRPr="008B1A91">
        <w:rPr>
          <w:rFonts w:ascii="Arial" w:eastAsia="宋体" w:hAnsi="Arial" w:cs="Arial"/>
          <w:b/>
          <w:color w:val="0000FF"/>
        </w:rPr>
        <w:t>E-mail Address:</w:t>
      </w:r>
      <w:r w:rsidRPr="008B1A91">
        <w:rPr>
          <w:rFonts w:ascii="Arial" w:eastAsia="宋体" w:hAnsi="Arial" w:cs="Arial"/>
          <w:bCs/>
          <w:color w:val="0000FF"/>
        </w:rPr>
        <w:tab/>
      </w:r>
      <w:r w:rsidR="00512344">
        <w:rPr>
          <w:rFonts w:ascii="Arial" w:eastAsia="宋体" w:hAnsi="Arial" w:cs="Arial"/>
          <w:bCs/>
          <w:color w:val="0000FF"/>
        </w:rPr>
        <w:t>david.lecompte@huawei</w:t>
      </w:r>
      <w:r w:rsidRPr="008B1A91">
        <w:rPr>
          <w:rFonts w:ascii="Arial" w:eastAsia="宋体" w:hAnsi="Arial" w:cs="Arial"/>
          <w:bCs/>
          <w:color w:val="0000FF"/>
        </w:rPr>
        <w:t>.com</w:t>
      </w:r>
    </w:p>
    <w:p w14:paraId="1ED514FD" w14:textId="77777777" w:rsidR="00EC4E5A" w:rsidRPr="008B1A91" w:rsidRDefault="00EC4E5A" w:rsidP="00EC4E5A">
      <w:pPr>
        <w:spacing w:after="60"/>
        <w:ind w:left="1985" w:hanging="1985"/>
        <w:rPr>
          <w:rFonts w:ascii="Arial" w:eastAsia="宋体" w:hAnsi="Arial" w:cs="Arial"/>
          <w:b/>
        </w:rPr>
      </w:pPr>
    </w:p>
    <w:p w14:paraId="6F92DFCF" w14:textId="77777777" w:rsidR="00EC4E5A" w:rsidRPr="008B1A91" w:rsidRDefault="00EC4E5A" w:rsidP="00EC4E5A">
      <w:pPr>
        <w:tabs>
          <w:tab w:val="left" w:pos="2268"/>
        </w:tabs>
        <w:spacing w:after="0"/>
        <w:rPr>
          <w:rFonts w:ascii="Arial" w:eastAsia="宋体" w:hAnsi="Arial" w:cs="Arial"/>
          <w:bCs/>
        </w:rPr>
      </w:pPr>
      <w:r w:rsidRPr="008B1A91">
        <w:rPr>
          <w:rFonts w:ascii="Arial" w:eastAsia="宋体" w:hAnsi="Arial" w:cs="Arial"/>
          <w:b/>
        </w:rPr>
        <w:t>Send any reply LS to:</w:t>
      </w:r>
      <w:r w:rsidRPr="008B1A91">
        <w:rPr>
          <w:rFonts w:ascii="Arial" w:eastAsia="宋体" w:hAnsi="Arial" w:cs="Arial"/>
          <w:b/>
        </w:rPr>
        <w:tab/>
        <w:t xml:space="preserve">3GPP Liaisons Coordinator, </w:t>
      </w:r>
      <w:hyperlink r:id="rId12" w:history="1">
        <w:r w:rsidRPr="008B1A91">
          <w:rPr>
            <w:rFonts w:ascii="Arial" w:eastAsia="宋体" w:hAnsi="Arial" w:cs="Arial"/>
            <w:b/>
            <w:color w:val="0000FF"/>
            <w:u w:val="single"/>
          </w:rPr>
          <w:t>mailto:3GPPLiaison@etsi.org</w:t>
        </w:r>
      </w:hyperlink>
    </w:p>
    <w:p w14:paraId="70A1075A" w14:textId="77777777" w:rsidR="00EC4E5A" w:rsidRPr="008B1A91" w:rsidRDefault="00EC4E5A" w:rsidP="00EC4E5A">
      <w:pPr>
        <w:spacing w:after="60"/>
        <w:ind w:left="1985" w:hanging="1985"/>
        <w:rPr>
          <w:rFonts w:ascii="Arial" w:eastAsia="宋体" w:hAnsi="Arial" w:cs="Arial"/>
          <w:b/>
        </w:rPr>
      </w:pPr>
    </w:p>
    <w:p w14:paraId="6CA3EAF9" w14:textId="77777777" w:rsidR="00EC4E5A" w:rsidRPr="008B1A91" w:rsidRDefault="00EC4E5A" w:rsidP="00EC4E5A">
      <w:pPr>
        <w:spacing w:after="60"/>
        <w:ind w:left="1985" w:hanging="1985"/>
        <w:rPr>
          <w:rFonts w:ascii="Arial" w:eastAsia="宋体" w:hAnsi="Arial" w:cs="Arial"/>
          <w:bCs/>
        </w:rPr>
      </w:pPr>
      <w:r w:rsidRPr="008B1A91">
        <w:rPr>
          <w:rFonts w:ascii="Arial" w:eastAsia="宋体" w:hAnsi="Arial" w:cs="Arial"/>
          <w:b/>
        </w:rPr>
        <w:t>Attachments:</w:t>
      </w:r>
      <w:r w:rsidRPr="008B1A91">
        <w:rPr>
          <w:rFonts w:ascii="Arial" w:eastAsia="宋体" w:hAnsi="Arial" w:cs="Arial"/>
          <w:bCs/>
        </w:rPr>
        <w:tab/>
      </w:r>
    </w:p>
    <w:p w14:paraId="677A4638" w14:textId="77777777" w:rsidR="00EC4E5A" w:rsidRPr="008B1A91" w:rsidRDefault="00EC4E5A" w:rsidP="00EC4E5A">
      <w:pPr>
        <w:pBdr>
          <w:bottom w:val="single" w:sz="4" w:space="1" w:color="auto"/>
        </w:pBdr>
        <w:spacing w:after="0"/>
        <w:rPr>
          <w:rFonts w:ascii="Arial" w:eastAsia="宋体" w:hAnsi="Arial" w:cs="Arial"/>
        </w:rPr>
      </w:pPr>
    </w:p>
    <w:p w14:paraId="58E4C49C" w14:textId="77777777" w:rsidR="00EC4E5A" w:rsidRPr="008B1A91" w:rsidRDefault="00EC4E5A" w:rsidP="00EC4E5A">
      <w:pPr>
        <w:spacing w:after="0"/>
        <w:rPr>
          <w:rFonts w:ascii="Arial" w:eastAsia="宋体" w:hAnsi="Arial" w:cs="Arial"/>
        </w:rPr>
      </w:pPr>
    </w:p>
    <w:p w14:paraId="5B576E96" w14:textId="77777777" w:rsidR="00EC4E5A" w:rsidRPr="008B1A91" w:rsidRDefault="00EC4E5A" w:rsidP="00EC4E5A">
      <w:pPr>
        <w:spacing w:after="120"/>
        <w:rPr>
          <w:rFonts w:ascii="Arial" w:eastAsia="宋体" w:hAnsi="Arial" w:cs="Arial"/>
          <w:b/>
        </w:rPr>
      </w:pPr>
      <w:r w:rsidRPr="008B1A91">
        <w:rPr>
          <w:rFonts w:ascii="Arial" w:eastAsia="宋体" w:hAnsi="Arial" w:cs="Arial"/>
          <w:b/>
        </w:rPr>
        <w:t>1. Overall Description:</w:t>
      </w:r>
    </w:p>
    <w:p w14:paraId="443A4922" w14:textId="706FDE97" w:rsidR="00EC4E5A" w:rsidRPr="008B1A91" w:rsidRDefault="00EC4E5A" w:rsidP="00EC4E5A">
      <w:pPr>
        <w:spacing w:before="120" w:after="0"/>
        <w:rPr>
          <w:rFonts w:ascii="Arial" w:eastAsia="宋体" w:hAnsi="Arial" w:cs="Arial"/>
        </w:rPr>
      </w:pPr>
      <w:r w:rsidRPr="008B1A91">
        <w:rPr>
          <w:rFonts w:ascii="Arial" w:eastAsia="宋体" w:hAnsi="Arial" w:cs="Arial"/>
        </w:rPr>
        <w:t>RAN2 would like to thank RAN4 for the LS on efficient activation/de-activation mechanism for one SCG.</w:t>
      </w:r>
    </w:p>
    <w:p w14:paraId="2FB98DD9" w14:textId="77777777" w:rsidR="00EC4E5A" w:rsidRPr="008B1A91" w:rsidRDefault="00EC4E5A" w:rsidP="00EC4E5A">
      <w:pPr>
        <w:spacing w:before="120" w:after="0"/>
        <w:rPr>
          <w:rFonts w:ascii="Arial" w:eastAsia="宋体" w:hAnsi="Arial" w:cs="Arial"/>
        </w:rPr>
      </w:pPr>
      <w:r w:rsidRPr="008B1A91">
        <w:rPr>
          <w:rFonts w:ascii="Arial" w:eastAsia="宋体" w:hAnsi="Arial" w:cs="Arial"/>
        </w:rPr>
        <w:t>RAN2 wants to provide the following answers for the questions from RAN4.</w:t>
      </w:r>
    </w:p>
    <w:p w14:paraId="1C987AC4" w14:textId="77777777" w:rsidR="00EC4E5A" w:rsidRPr="008B1A91" w:rsidRDefault="00EC4E5A" w:rsidP="00EC4E5A">
      <w:pPr>
        <w:autoSpaceDE w:val="0"/>
        <w:autoSpaceDN w:val="0"/>
        <w:adjustRightInd w:val="0"/>
        <w:snapToGrid w:val="0"/>
        <w:spacing w:after="120"/>
        <w:rPr>
          <w:rFonts w:ascii="Arial" w:eastAsia="MS Mincho" w:hAnsi="Arial" w:cs="Arial"/>
          <w:iCs/>
          <w:kern w:val="2"/>
        </w:rPr>
      </w:pPr>
      <w:r w:rsidRPr="008B1A91">
        <w:rPr>
          <w:rFonts w:ascii="Arial" w:eastAsia="MS Mincho" w:hAnsi="Arial" w:cs="Arial"/>
          <w:b/>
          <w:bCs/>
          <w:iCs/>
          <w:kern w:val="2"/>
        </w:rPr>
        <w:t>Q1-A:</w:t>
      </w:r>
      <w:r w:rsidRPr="008B1A91">
        <w:rPr>
          <w:rFonts w:ascii="Arial" w:eastAsia="MS Mincho" w:hAnsi="Arial" w:cs="Arial"/>
          <w:iCs/>
          <w:kern w:val="2"/>
        </w:rPr>
        <w:t xml:space="preserve"> Is RRC reconfiguration for selecting SCG activation state limited to the three cases (PSCell addition/change, RRC resume, and HO) or additional cases are supported?</w:t>
      </w:r>
    </w:p>
    <w:p w14:paraId="0A1A6FF6" w14:textId="6EB93A33" w:rsidR="00EC4E5A" w:rsidRPr="008B1A91" w:rsidRDefault="00EC4E5A" w:rsidP="00EC4E5A">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Answer from RAN2:</w:t>
      </w:r>
      <w:r w:rsidR="00DC3947" w:rsidRPr="008B1A91">
        <w:rPr>
          <w:rFonts w:ascii="Arial" w:eastAsia="MS Mincho" w:hAnsi="Arial" w:cs="Arial"/>
          <w:b/>
          <w:iCs/>
          <w:kern w:val="2"/>
        </w:rPr>
        <w:t xml:space="preserve"> </w:t>
      </w:r>
      <w:r w:rsidR="00CC1F08" w:rsidRPr="00CC1F08">
        <w:rPr>
          <w:rFonts w:ascii="Arial" w:eastAsia="MS Mincho" w:hAnsi="Arial" w:cs="Arial"/>
          <w:iCs/>
          <w:kern w:val="2"/>
        </w:rPr>
        <w:t>The MN can set the SCG activation state in any RRC reconfiguration (i.e. not only at PSCell addition /change, RRC resume and HO).</w:t>
      </w:r>
      <w:r w:rsidR="00DC3947" w:rsidRPr="008B1A91">
        <w:rPr>
          <w:rFonts w:ascii="Arial" w:eastAsia="MS Mincho" w:hAnsi="Arial" w:cs="Arial"/>
          <w:iCs/>
          <w:kern w:val="2"/>
        </w:rPr>
        <w:t>For example</w:t>
      </w:r>
      <w:r w:rsidR="0001509B" w:rsidRPr="008B1A91">
        <w:rPr>
          <w:rFonts w:ascii="Arial" w:eastAsia="MS Mincho" w:hAnsi="Arial" w:cs="Arial"/>
          <w:iCs/>
          <w:kern w:val="2"/>
        </w:rPr>
        <w:t>, the network may (de)activate the SCG</w:t>
      </w:r>
      <w:r w:rsidR="00DC3947" w:rsidRPr="008B1A91">
        <w:rPr>
          <w:rFonts w:ascii="Arial" w:eastAsia="MS Mincho" w:hAnsi="Arial" w:cs="Arial"/>
          <w:iCs/>
          <w:kern w:val="2"/>
        </w:rPr>
        <w:t xml:space="preserve"> based on the state of data transmission</w:t>
      </w:r>
      <w:r w:rsidR="00215546" w:rsidRPr="008B1A91">
        <w:rPr>
          <w:rFonts w:ascii="Arial" w:eastAsia="MS Mincho" w:hAnsi="Arial" w:cs="Arial"/>
          <w:iCs/>
          <w:kern w:val="2"/>
        </w:rPr>
        <w:t xml:space="preserve"> in the general RRC reconfiguration</w:t>
      </w:r>
      <w:r w:rsidR="00DC3947" w:rsidRPr="008B1A91">
        <w:rPr>
          <w:rFonts w:ascii="Arial" w:eastAsia="MS Mincho" w:hAnsi="Arial" w:cs="Arial"/>
          <w:iCs/>
          <w:kern w:val="2"/>
        </w:rPr>
        <w:t>.</w:t>
      </w:r>
    </w:p>
    <w:p w14:paraId="20A43A87" w14:textId="77777777" w:rsidR="00DC3947" w:rsidRPr="008B1A91" w:rsidRDefault="00DC3947" w:rsidP="00EC4E5A">
      <w:pPr>
        <w:autoSpaceDE w:val="0"/>
        <w:autoSpaceDN w:val="0"/>
        <w:adjustRightInd w:val="0"/>
        <w:snapToGrid w:val="0"/>
        <w:spacing w:after="120"/>
        <w:rPr>
          <w:rFonts w:ascii="Arial" w:eastAsia="MS Mincho" w:hAnsi="Arial" w:cs="Arial"/>
          <w:b/>
          <w:iCs/>
          <w:kern w:val="2"/>
        </w:rPr>
      </w:pPr>
    </w:p>
    <w:p w14:paraId="20AA638F" w14:textId="77777777" w:rsidR="00EC4E5A" w:rsidRPr="008B1A91" w:rsidRDefault="00EC4E5A" w:rsidP="00EC4E5A">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bCs/>
          <w:iCs/>
          <w:kern w:val="2"/>
        </w:rPr>
        <w:t xml:space="preserve">Q1-B: </w:t>
      </w:r>
      <w:r w:rsidRPr="008B1A91">
        <w:rPr>
          <w:rFonts w:ascii="Arial" w:eastAsia="MS Mincho" w:hAnsi="Arial" w:cs="Arial"/>
          <w:iCs/>
          <w:kern w:val="2"/>
        </w:rPr>
        <w:t xml:space="preserve">Is MAC CE based SCG (de)activation supported? </w:t>
      </w:r>
    </w:p>
    <w:p w14:paraId="200CA860" w14:textId="7BDE1939" w:rsidR="00DC3947" w:rsidRPr="008B1A91" w:rsidRDefault="00DC3947" w:rsidP="00DC3947">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 xml:space="preserve">Answer from RAN2: </w:t>
      </w:r>
      <w:r w:rsidRPr="008B1A91">
        <w:rPr>
          <w:rFonts w:ascii="Arial" w:eastAsia="MS Mincho" w:hAnsi="Arial" w:cs="Arial"/>
          <w:iCs/>
          <w:kern w:val="2"/>
        </w:rPr>
        <w:t>Yes, the MAC CE based SCG (de)activation is supported.</w:t>
      </w:r>
    </w:p>
    <w:p w14:paraId="5A1984E8" w14:textId="77777777" w:rsidR="00DC3947" w:rsidRPr="008B1A91" w:rsidRDefault="00DC3947" w:rsidP="00EC4E5A">
      <w:pPr>
        <w:autoSpaceDE w:val="0"/>
        <w:autoSpaceDN w:val="0"/>
        <w:adjustRightInd w:val="0"/>
        <w:snapToGrid w:val="0"/>
        <w:spacing w:after="120"/>
        <w:jc w:val="both"/>
        <w:rPr>
          <w:rFonts w:ascii="Arial" w:eastAsia="MS Mincho" w:hAnsi="Arial" w:cs="Arial"/>
          <w:iCs/>
          <w:kern w:val="2"/>
        </w:rPr>
      </w:pPr>
    </w:p>
    <w:p w14:paraId="55A3DB21" w14:textId="77777777" w:rsidR="00EC4E5A" w:rsidRPr="008B1A91" w:rsidRDefault="00EC4E5A" w:rsidP="00EC4E5A">
      <w:pPr>
        <w:autoSpaceDE w:val="0"/>
        <w:autoSpaceDN w:val="0"/>
        <w:adjustRightInd w:val="0"/>
        <w:snapToGrid w:val="0"/>
        <w:spacing w:after="120"/>
        <w:jc w:val="both"/>
        <w:rPr>
          <w:rFonts w:ascii="Arial" w:eastAsia="MS Mincho" w:hAnsi="Arial" w:cs="Arial"/>
          <w:iCs/>
          <w:kern w:val="2"/>
        </w:rPr>
      </w:pPr>
      <w:r w:rsidRPr="008B1A91">
        <w:rPr>
          <w:rFonts w:ascii="Arial" w:eastAsia="MS Mincho" w:hAnsi="Arial" w:cs="Arial"/>
          <w:b/>
          <w:iCs/>
          <w:kern w:val="2"/>
        </w:rPr>
        <w:t>Q2:</w:t>
      </w:r>
      <w:r w:rsidRPr="008B1A91">
        <w:rPr>
          <w:rFonts w:ascii="Arial" w:eastAsia="MS Mincho" w:hAnsi="Arial" w:cs="Arial"/>
          <w:iCs/>
          <w:kern w:val="2"/>
        </w:rPr>
        <w:t xml:space="preserve"> RAN4 will define SCG deactivation requirements assuming that all cells in the SCG including all active SCells get deactivated as soon as the target MN indicates SCG state as “deactivated” without waiting for a separate higher layer signal deactivating the SCells. RAN4 would like to check if this assumption is consistent with RAN2 assumption.</w:t>
      </w:r>
    </w:p>
    <w:p w14:paraId="576603BD" w14:textId="6354F113" w:rsidR="00DC3947" w:rsidRPr="008B1A91" w:rsidRDefault="00DC3947" w:rsidP="00DC3947">
      <w:pPr>
        <w:autoSpaceDE w:val="0"/>
        <w:autoSpaceDN w:val="0"/>
        <w:adjustRightInd w:val="0"/>
        <w:snapToGrid w:val="0"/>
        <w:spacing w:after="120"/>
        <w:rPr>
          <w:rFonts w:ascii="Arial" w:eastAsia="MS Mincho" w:hAnsi="Arial" w:cs="Arial"/>
          <w:b/>
          <w:iCs/>
          <w:kern w:val="2"/>
        </w:rPr>
      </w:pPr>
      <w:r w:rsidRPr="008B1A91">
        <w:rPr>
          <w:rFonts w:ascii="Arial" w:eastAsia="MS Mincho" w:hAnsi="Arial" w:cs="Arial"/>
          <w:b/>
          <w:iCs/>
          <w:kern w:val="2"/>
        </w:rPr>
        <w:t>Answer from RAN2:</w:t>
      </w:r>
      <w:r w:rsidRPr="008B1A91">
        <w:t xml:space="preserve"> </w:t>
      </w:r>
      <w:r w:rsidRPr="008B1A91">
        <w:rPr>
          <w:rFonts w:ascii="Arial" w:eastAsia="MS Mincho" w:hAnsi="Arial" w:cs="Arial"/>
          <w:iCs/>
          <w:kern w:val="2"/>
        </w:rPr>
        <w:t>Yes, the network does not need to send separate higher layer signal for deactivating the SCells within the SCG when the network sends the SCG deactivation command.</w:t>
      </w:r>
    </w:p>
    <w:p w14:paraId="4AE5BB30" w14:textId="77777777" w:rsidR="00EC4E5A" w:rsidRPr="008B1A91" w:rsidRDefault="00EC4E5A" w:rsidP="00EC4E5A">
      <w:pPr>
        <w:spacing w:before="120" w:after="0"/>
        <w:rPr>
          <w:rFonts w:ascii="Arial" w:eastAsia="宋体" w:hAnsi="Arial" w:cs="Arial"/>
        </w:rPr>
      </w:pPr>
    </w:p>
    <w:p w14:paraId="6A4B0331" w14:textId="77777777" w:rsidR="00EC4E5A" w:rsidRPr="008B1A91" w:rsidRDefault="00EC4E5A" w:rsidP="00EC4E5A">
      <w:pPr>
        <w:spacing w:before="120" w:after="0"/>
        <w:rPr>
          <w:rFonts w:ascii="Arial" w:eastAsia="宋体" w:hAnsi="Arial" w:cs="Arial"/>
        </w:rPr>
      </w:pPr>
    </w:p>
    <w:p w14:paraId="5AC65813" w14:textId="77777777" w:rsidR="00EC4E5A" w:rsidRPr="008B1A91" w:rsidRDefault="00EC4E5A" w:rsidP="00EC4E5A">
      <w:pPr>
        <w:spacing w:after="120"/>
        <w:rPr>
          <w:rFonts w:ascii="Arial" w:eastAsia="宋体" w:hAnsi="Arial" w:cs="Arial"/>
          <w:b/>
        </w:rPr>
      </w:pPr>
      <w:r w:rsidRPr="008B1A91">
        <w:rPr>
          <w:rFonts w:ascii="Arial" w:eastAsia="宋体" w:hAnsi="Arial" w:cs="Arial"/>
          <w:b/>
        </w:rPr>
        <w:t>2. Actions:</w:t>
      </w:r>
    </w:p>
    <w:p w14:paraId="062DB29D" w14:textId="3616413A" w:rsidR="00EC4E5A" w:rsidRPr="008B1A91" w:rsidRDefault="00EC4E5A" w:rsidP="00EC4E5A">
      <w:pPr>
        <w:spacing w:after="120"/>
        <w:rPr>
          <w:rFonts w:ascii="Arial" w:eastAsia="宋体" w:hAnsi="Arial" w:cs="Arial"/>
          <w:b/>
        </w:rPr>
      </w:pPr>
      <w:r w:rsidRPr="008B1A91">
        <w:rPr>
          <w:rFonts w:ascii="Arial" w:eastAsia="宋体" w:hAnsi="Arial" w:cs="Arial"/>
          <w:b/>
        </w:rPr>
        <w:t xml:space="preserve">To: </w:t>
      </w:r>
      <w:r w:rsidR="00DC3947" w:rsidRPr="008B1A91">
        <w:rPr>
          <w:rFonts w:ascii="Arial" w:eastAsia="宋体" w:hAnsi="Arial" w:cs="Arial"/>
          <w:b/>
        </w:rPr>
        <w:t>RAN4</w:t>
      </w:r>
    </w:p>
    <w:p w14:paraId="2229DF1E" w14:textId="77777777" w:rsidR="00EC4E5A" w:rsidRPr="008B1A91" w:rsidRDefault="00EC4E5A" w:rsidP="00EC4E5A">
      <w:pPr>
        <w:spacing w:after="120"/>
        <w:ind w:left="993" w:hanging="993"/>
        <w:rPr>
          <w:rFonts w:ascii="Arial" w:eastAsia="宋体" w:hAnsi="Arial" w:cs="Arial"/>
          <w:b/>
        </w:rPr>
      </w:pPr>
      <w:r w:rsidRPr="008B1A91">
        <w:rPr>
          <w:rFonts w:ascii="Arial" w:eastAsia="宋体" w:hAnsi="Arial" w:cs="Arial"/>
          <w:b/>
        </w:rPr>
        <w:t xml:space="preserve">ACTION:   </w:t>
      </w:r>
    </w:p>
    <w:p w14:paraId="3B615093" w14:textId="1A05B1BE" w:rsidR="00EC4E5A" w:rsidRPr="008B1A91" w:rsidRDefault="00EC4E5A" w:rsidP="00EC4E5A">
      <w:pPr>
        <w:spacing w:after="120"/>
        <w:ind w:left="993" w:hanging="993"/>
        <w:rPr>
          <w:rFonts w:ascii="Arial" w:eastAsia="宋体" w:hAnsi="Arial" w:cs="Arial"/>
          <w:lang w:eastAsia="zh-CN"/>
        </w:rPr>
      </w:pPr>
      <w:r w:rsidRPr="008B1A91">
        <w:rPr>
          <w:rFonts w:ascii="Arial" w:eastAsia="宋体" w:hAnsi="Arial" w:cs="Arial"/>
          <w:lang w:eastAsia="zh-CN"/>
        </w:rPr>
        <w:t xml:space="preserve">RAN2 kindly asks </w:t>
      </w:r>
      <w:r w:rsidR="00DC3947" w:rsidRPr="008B1A91">
        <w:rPr>
          <w:rFonts w:ascii="Arial" w:eastAsia="宋体" w:hAnsi="Arial" w:cs="Arial"/>
        </w:rPr>
        <w:t>RAN4</w:t>
      </w:r>
      <w:r w:rsidRPr="008B1A91">
        <w:rPr>
          <w:rFonts w:ascii="Arial" w:eastAsia="宋体" w:hAnsi="Arial" w:cs="Arial"/>
          <w:lang w:eastAsia="zh-CN"/>
        </w:rPr>
        <w:t xml:space="preserve"> to take the above information into account.</w:t>
      </w:r>
    </w:p>
    <w:p w14:paraId="1F5CE69B" w14:textId="77777777" w:rsidR="00EC4E5A" w:rsidRPr="008B1A91" w:rsidRDefault="00EC4E5A" w:rsidP="00EC4E5A">
      <w:pPr>
        <w:spacing w:after="120"/>
        <w:rPr>
          <w:rFonts w:ascii="Arial" w:eastAsia="宋体" w:hAnsi="Arial" w:cs="Arial"/>
          <w:b/>
        </w:rPr>
      </w:pPr>
      <w:r w:rsidRPr="008B1A91">
        <w:rPr>
          <w:rFonts w:ascii="Arial" w:eastAsia="宋体" w:hAnsi="Arial" w:cs="Arial"/>
          <w:b/>
        </w:rPr>
        <w:t>3. Date of Next RAN2 Meetings:</w:t>
      </w:r>
    </w:p>
    <w:p w14:paraId="4A077B8F" w14:textId="77777777" w:rsidR="00EC4E5A" w:rsidRPr="008B1A91" w:rsidRDefault="00EC4E5A" w:rsidP="00EC4E5A">
      <w:pPr>
        <w:tabs>
          <w:tab w:val="left" w:pos="5103"/>
        </w:tabs>
        <w:spacing w:after="120"/>
        <w:ind w:left="2268" w:hanging="2268"/>
        <w:rPr>
          <w:rFonts w:ascii="Arial" w:eastAsia="宋体" w:hAnsi="Arial" w:cs="Arial"/>
          <w:bCs/>
        </w:rPr>
      </w:pPr>
      <w:r w:rsidRPr="008B1A91">
        <w:rPr>
          <w:rFonts w:ascii="Arial" w:eastAsia="宋体" w:hAnsi="Arial" w:cs="Arial"/>
          <w:bCs/>
        </w:rPr>
        <w:t>RAN2#117</w:t>
      </w:r>
      <w:r w:rsidRPr="008B1A91">
        <w:rPr>
          <w:rFonts w:ascii="Arial" w:eastAsia="宋体" w:hAnsi="Arial" w:cs="Arial"/>
          <w:bCs/>
        </w:rPr>
        <w:tab/>
        <w:t>21st February - 25th February 2022</w:t>
      </w:r>
      <w:r w:rsidRPr="008B1A91">
        <w:rPr>
          <w:rFonts w:ascii="Arial" w:eastAsia="宋体" w:hAnsi="Arial" w:cs="Arial"/>
          <w:bCs/>
        </w:rPr>
        <w:tab/>
        <w:t>Athens, Greece</w:t>
      </w:r>
    </w:p>
    <w:p w14:paraId="1C1C0015" w14:textId="77777777" w:rsidR="00EC4E5A" w:rsidRPr="008B1A91" w:rsidRDefault="00EC4E5A" w:rsidP="00EC4E5A">
      <w:pPr>
        <w:spacing w:after="0"/>
        <w:rPr>
          <w:rFonts w:ascii="Arial" w:hAnsi="Arial"/>
          <w:sz w:val="28"/>
        </w:rPr>
      </w:pPr>
    </w:p>
    <w:p w14:paraId="793BE504" w14:textId="77777777" w:rsidR="00EC4E5A" w:rsidRPr="008B1A91" w:rsidRDefault="00EC4E5A" w:rsidP="00EC4E5A">
      <w:pPr>
        <w:spacing w:after="0"/>
        <w:rPr>
          <w:rFonts w:ascii="Arial" w:hAnsi="Arial"/>
          <w:sz w:val="28"/>
        </w:rPr>
      </w:pPr>
    </w:p>
    <w:bookmarkEnd w:id="0"/>
    <w:p w14:paraId="30E1A24C" w14:textId="77777777" w:rsidR="00EC4E5A" w:rsidRPr="008B1A91" w:rsidRDefault="00EC4E5A" w:rsidP="00887880">
      <w:pPr>
        <w:tabs>
          <w:tab w:val="left" w:pos="2228"/>
        </w:tabs>
        <w:rPr>
          <w:rFonts w:eastAsiaTheme="minorEastAsia"/>
          <w:lang w:eastAsia="zh-CN"/>
        </w:rPr>
      </w:pPr>
    </w:p>
    <w:sectPr w:rsidR="00EC4E5A" w:rsidRPr="008B1A91" w:rsidSect="0039304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AF00F" w14:textId="77777777" w:rsidR="00DB113E" w:rsidRDefault="00DB113E">
      <w:r>
        <w:separator/>
      </w:r>
    </w:p>
  </w:endnote>
  <w:endnote w:type="continuationSeparator" w:id="0">
    <w:p w14:paraId="3ED9FFD9" w14:textId="77777777" w:rsidR="00DB113E" w:rsidRDefault="00DB113E">
      <w:r>
        <w:continuationSeparator/>
      </w:r>
    </w:p>
  </w:endnote>
  <w:endnote w:type="continuationNotice" w:id="1">
    <w:p w14:paraId="42D3CBB7" w14:textId="77777777" w:rsidR="00DB113E" w:rsidRDefault="00DB1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7D357" w14:textId="77777777" w:rsidR="00DB113E" w:rsidRDefault="00DB113E">
      <w:r>
        <w:separator/>
      </w:r>
    </w:p>
  </w:footnote>
  <w:footnote w:type="continuationSeparator" w:id="0">
    <w:p w14:paraId="0730E1A9" w14:textId="77777777" w:rsidR="00DB113E" w:rsidRDefault="00DB113E">
      <w:r>
        <w:continuationSeparator/>
      </w:r>
    </w:p>
  </w:footnote>
  <w:footnote w:type="continuationNotice" w:id="1">
    <w:p w14:paraId="39AA794D" w14:textId="77777777" w:rsidR="00DB113E" w:rsidRDefault="00DB11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8A3CBB"/>
    <w:multiLevelType w:val="hybridMultilevel"/>
    <w:tmpl w:val="32844E60"/>
    <w:lvl w:ilvl="0" w:tplc="10EEB79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E118AD"/>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B2B96"/>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25704D"/>
    <w:multiLevelType w:val="hybridMultilevel"/>
    <w:tmpl w:val="2F0C49E0"/>
    <w:lvl w:ilvl="0" w:tplc="876CC83E">
      <w:start w:val="1"/>
      <w:numFmt w:val="bullet"/>
      <w:lvlText w:val="-"/>
      <w:lvlJc w:val="left"/>
      <w:pPr>
        <w:ind w:left="420" w:hanging="420"/>
      </w:pPr>
      <w:rPr>
        <w:rFonts w:ascii="Arial" w:eastAsia="Malgun Gothic"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B65DF8"/>
    <w:multiLevelType w:val="hybridMultilevel"/>
    <w:tmpl w:val="8DF46746"/>
    <w:lvl w:ilvl="0" w:tplc="5CCC601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4115B1"/>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D777A1"/>
    <w:multiLevelType w:val="hybridMultilevel"/>
    <w:tmpl w:val="DD360F40"/>
    <w:lvl w:ilvl="0" w:tplc="7242B0EE">
      <w:start w:val="1"/>
      <w:numFmt w:val="decimal"/>
      <w:pStyle w:val="ListParagraph"/>
      <w:lvlText w:val="Proposal %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6A34518"/>
    <w:multiLevelType w:val="hybridMultilevel"/>
    <w:tmpl w:val="E3CE0CD0"/>
    <w:lvl w:ilvl="0" w:tplc="0820F0C2">
      <w:start w:val="1"/>
      <w:numFmt w:val="decimal"/>
      <w:pStyle w:val="Proposal"/>
      <w:lvlText w:val="Proposal %1:"/>
      <w:lvlJc w:val="left"/>
      <w:pPr>
        <w:ind w:left="360" w:hanging="360"/>
      </w:pPr>
      <w:rPr>
        <w:rFonts w:hint="eastAsia"/>
      </w:r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7" w15:restartNumberingAfterBreak="0">
    <w:nsid w:val="3B114CAB"/>
    <w:multiLevelType w:val="hybridMultilevel"/>
    <w:tmpl w:val="77289A00"/>
    <w:lvl w:ilvl="0" w:tplc="CFD6F532">
      <w:start w:val="1"/>
      <w:numFmt w:val="bullet"/>
      <w:lvlText w:val="-"/>
      <w:lvlJc w:val="left"/>
      <w:pPr>
        <w:ind w:left="360" w:hanging="360"/>
      </w:pPr>
      <w:rPr>
        <w:rFonts w:ascii="Arial" w:eastAsia="Malgun Gothic" w:hAnsi="Arial" w:cs="Arial" w:hint="default"/>
      </w:rPr>
    </w:lvl>
    <w:lvl w:ilvl="1" w:tplc="876CC83E">
      <w:start w:val="1"/>
      <w:numFmt w:val="bullet"/>
      <w:lvlText w:val="-"/>
      <w:lvlJc w:val="left"/>
      <w:pPr>
        <w:ind w:left="1080" w:hanging="360"/>
      </w:pPr>
      <w:rPr>
        <w:rFonts w:ascii="Arial" w:eastAsia="Malgun Gothic" w:hAnsi="Arial" w:cs="Arial"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014080E"/>
    <w:multiLevelType w:val="hybridMultilevel"/>
    <w:tmpl w:val="3A6A406A"/>
    <w:lvl w:ilvl="0" w:tplc="A8CC213A">
      <w:start w:val="3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32154D"/>
    <w:multiLevelType w:val="hybridMultilevel"/>
    <w:tmpl w:val="73947420"/>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15544D1"/>
    <w:multiLevelType w:val="hybridMultilevel"/>
    <w:tmpl w:val="82F6812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855AF"/>
    <w:multiLevelType w:val="hybridMultilevel"/>
    <w:tmpl w:val="A0AED57A"/>
    <w:lvl w:ilvl="0" w:tplc="A748EA0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6"/>
  </w:num>
  <w:num w:numId="4">
    <w:abstractNumId w:val="22"/>
  </w:num>
  <w:num w:numId="5">
    <w:abstractNumId w:val="0"/>
  </w:num>
  <w:num w:numId="6">
    <w:abstractNumId w:val="6"/>
  </w:num>
  <w:num w:numId="7">
    <w:abstractNumId w:val="19"/>
  </w:num>
  <w:num w:numId="8">
    <w:abstractNumId w:val="20"/>
  </w:num>
  <w:num w:numId="9">
    <w:abstractNumId w:val="11"/>
  </w:num>
  <w:num w:numId="10">
    <w:abstractNumId w:val="16"/>
  </w:num>
  <w:num w:numId="11">
    <w:abstractNumId w:val="24"/>
  </w:num>
  <w:num w:numId="12">
    <w:abstractNumId w:val="17"/>
  </w:num>
  <w:num w:numId="13">
    <w:abstractNumId w:val="10"/>
  </w:num>
  <w:num w:numId="14">
    <w:abstractNumId w:val="13"/>
  </w:num>
  <w:num w:numId="15">
    <w:abstractNumId w:val="13"/>
    <w:lvlOverride w:ilvl="0">
      <w:startOverride w:val="1"/>
    </w:lvlOverride>
  </w:num>
  <w:num w:numId="16">
    <w:abstractNumId w:val="16"/>
    <w:lvlOverride w:ilvl="0">
      <w:startOverride w:val="1"/>
    </w:lvlOverride>
  </w:num>
  <w:num w:numId="17">
    <w:abstractNumId w:val="9"/>
  </w:num>
  <w:num w:numId="18">
    <w:abstractNumId w:val="16"/>
  </w:num>
  <w:num w:numId="19">
    <w:abstractNumId w:val="16"/>
    <w:lvlOverride w:ilvl="0">
      <w:startOverride w:val="1"/>
    </w:lvlOverride>
  </w:num>
  <w:num w:numId="20">
    <w:abstractNumId w:val="16"/>
  </w:num>
  <w:num w:numId="21">
    <w:abstractNumId w:val="16"/>
    <w:lvlOverride w:ilvl="0">
      <w:startOverride w:val="1"/>
    </w:lvlOverride>
  </w:num>
  <w:num w:numId="22">
    <w:abstractNumId w:val="13"/>
    <w:lvlOverride w:ilvl="0">
      <w:startOverride w:val="1"/>
    </w:lvlOverride>
  </w:num>
  <w:num w:numId="23">
    <w:abstractNumId w:val="1"/>
  </w:num>
  <w:num w:numId="24">
    <w:abstractNumId w:val="7"/>
  </w:num>
  <w:num w:numId="25">
    <w:abstractNumId w:val="14"/>
  </w:num>
  <w:num w:numId="26">
    <w:abstractNumId w:val="21"/>
  </w:num>
  <w:num w:numId="27">
    <w:abstractNumId w:val="18"/>
  </w:num>
  <w:num w:numId="28">
    <w:abstractNumId w:val="4"/>
  </w:num>
  <w:num w:numId="29">
    <w:abstractNumId w:val="4"/>
  </w:num>
  <w:num w:numId="30">
    <w:abstractNumId w:val="4"/>
  </w:num>
  <w:num w:numId="31">
    <w:abstractNumId w:val="8"/>
  </w:num>
  <w:num w:numId="32">
    <w:abstractNumId w:val="4"/>
    <w:lvlOverride w:ilvl="0">
      <w:startOverride w:val="1"/>
    </w:lvlOverride>
  </w:num>
  <w:num w:numId="33">
    <w:abstractNumId w:val="12"/>
  </w:num>
  <w:num w:numId="34">
    <w:abstractNumId w:val="4"/>
  </w:num>
  <w:num w:numId="35">
    <w:abstractNumId w:val="15"/>
  </w:num>
  <w:num w:numId="36">
    <w:abstractNumId w:val="15"/>
    <w:lvlOverride w:ilvl="0">
      <w:startOverride w:val="1"/>
    </w:lvlOverride>
  </w:num>
  <w:num w:numId="37">
    <w:abstractNumId w:val="25"/>
  </w:num>
  <w:num w:numId="38">
    <w:abstractNumId w:val="23"/>
  </w:num>
  <w:num w:numId="39">
    <w:abstractNumId w:val="15"/>
    <w:lvlOverride w:ilvl="0">
      <w:startOverride w:val="1"/>
    </w:lvlOverride>
  </w:num>
  <w:num w:numId="40">
    <w:abstractNumId w:val="5"/>
  </w:num>
  <w:num w:numId="41">
    <w:abstractNumId w:val="16"/>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C97"/>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09B"/>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2AB8"/>
    <w:rsid w:val="0003413B"/>
    <w:rsid w:val="0003419C"/>
    <w:rsid w:val="000346B7"/>
    <w:rsid w:val="0003489C"/>
    <w:rsid w:val="00034DBD"/>
    <w:rsid w:val="000357E9"/>
    <w:rsid w:val="00035E3F"/>
    <w:rsid w:val="00036E11"/>
    <w:rsid w:val="00037B33"/>
    <w:rsid w:val="00040B64"/>
    <w:rsid w:val="00040D80"/>
    <w:rsid w:val="0004127F"/>
    <w:rsid w:val="000421C4"/>
    <w:rsid w:val="00043BC5"/>
    <w:rsid w:val="00043D7F"/>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39FD"/>
    <w:rsid w:val="001053B5"/>
    <w:rsid w:val="0010634F"/>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84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5546"/>
    <w:rsid w:val="00217946"/>
    <w:rsid w:val="00220898"/>
    <w:rsid w:val="002214AD"/>
    <w:rsid w:val="0022182B"/>
    <w:rsid w:val="00223223"/>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A3B"/>
    <w:rsid w:val="0025228F"/>
    <w:rsid w:val="002530BE"/>
    <w:rsid w:val="00253E55"/>
    <w:rsid w:val="002541A5"/>
    <w:rsid w:val="00254B25"/>
    <w:rsid w:val="00256294"/>
    <w:rsid w:val="00257195"/>
    <w:rsid w:val="0025749D"/>
    <w:rsid w:val="002578D8"/>
    <w:rsid w:val="00257D30"/>
    <w:rsid w:val="002613A5"/>
    <w:rsid w:val="002631A2"/>
    <w:rsid w:val="00264844"/>
    <w:rsid w:val="00265297"/>
    <w:rsid w:val="00267881"/>
    <w:rsid w:val="002723F2"/>
    <w:rsid w:val="00273821"/>
    <w:rsid w:val="00273FC1"/>
    <w:rsid w:val="00274E67"/>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325"/>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1A0F"/>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86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B763E"/>
    <w:rsid w:val="004C14E9"/>
    <w:rsid w:val="004C235F"/>
    <w:rsid w:val="004C2769"/>
    <w:rsid w:val="004C2932"/>
    <w:rsid w:val="004C32A5"/>
    <w:rsid w:val="004C3F63"/>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D6E09"/>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344"/>
    <w:rsid w:val="005125DD"/>
    <w:rsid w:val="00512908"/>
    <w:rsid w:val="0051371E"/>
    <w:rsid w:val="00514BA5"/>
    <w:rsid w:val="00514D26"/>
    <w:rsid w:val="00516344"/>
    <w:rsid w:val="0051671D"/>
    <w:rsid w:val="00516808"/>
    <w:rsid w:val="00517F96"/>
    <w:rsid w:val="005203B7"/>
    <w:rsid w:val="0052072E"/>
    <w:rsid w:val="005223F3"/>
    <w:rsid w:val="005224AD"/>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67AA"/>
    <w:rsid w:val="00557C6C"/>
    <w:rsid w:val="005602B5"/>
    <w:rsid w:val="005609CE"/>
    <w:rsid w:val="005618B6"/>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31DD"/>
    <w:rsid w:val="00583D3F"/>
    <w:rsid w:val="0058472F"/>
    <w:rsid w:val="00584912"/>
    <w:rsid w:val="005865D8"/>
    <w:rsid w:val="00586DD7"/>
    <w:rsid w:val="00586F21"/>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1FB2"/>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9F8"/>
    <w:rsid w:val="00643726"/>
    <w:rsid w:val="006438A5"/>
    <w:rsid w:val="006439F7"/>
    <w:rsid w:val="00643D70"/>
    <w:rsid w:val="00643FDE"/>
    <w:rsid w:val="0064404E"/>
    <w:rsid w:val="006443C2"/>
    <w:rsid w:val="0064472A"/>
    <w:rsid w:val="0064476B"/>
    <w:rsid w:val="00646458"/>
    <w:rsid w:val="00646DBD"/>
    <w:rsid w:val="00647E1E"/>
    <w:rsid w:val="006502B8"/>
    <w:rsid w:val="00652E41"/>
    <w:rsid w:val="00652EF1"/>
    <w:rsid w:val="00653D47"/>
    <w:rsid w:val="0065407D"/>
    <w:rsid w:val="00654A1C"/>
    <w:rsid w:val="00656155"/>
    <w:rsid w:val="00656298"/>
    <w:rsid w:val="00656913"/>
    <w:rsid w:val="0065733B"/>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4FF0"/>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1DC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87880"/>
    <w:rsid w:val="0089005A"/>
    <w:rsid w:val="00890994"/>
    <w:rsid w:val="00890C7C"/>
    <w:rsid w:val="00890F8C"/>
    <w:rsid w:val="008922C2"/>
    <w:rsid w:val="00892701"/>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1A91"/>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54BC"/>
    <w:rsid w:val="008D54D3"/>
    <w:rsid w:val="008D5FF6"/>
    <w:rsid w:val="008D62F9"/>
    <w:rsid w:val="008D665E"/>
    <w:rsid w:val="008D6B8C"/>
    <w:rsid w:val="008E03B8"/>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65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3AE"/>
    <w:rsid w:val="009C4FD9"/>
    <w:rsid w:val="009C57E9"/>
    <w:rsid w:val="009C5FA0"/>
    <w:rsid w:val="009D0574"/>
    <w:rsid w:val="009D119A"/>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033A"/>
    <w:rsid w:val="009F245A"/>
    <w:rsid w:val="009F3B7E"/>
    <w:rsid w:val="009F458D"/>
    <w:rsid w:val="009F5C3D"/>
    <w:rsid w:val="009F6450"/>
    <w:rsid w:val="00A00194"/>
    <w:rsid w:val="00A007DD"/>
    <w:rsid w:val="00A03496"/>
    <w:rsid w:val="00A06133"/>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724"/>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7F02"/>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A7CAF"/>
    <w:rsid w:val="00BB19F0"/>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45F"/>
    <w:rsid w:val="00BE6896"/>
    <w:rsid w:val="00BE698C"/>
    <w:rsid w:val="00BE77A9"/>
    <w:rsid w:val="00BE789D"/>
    <w:rsid w:val="00BF1011"/>
    <w:rsid w:val="00BF21C3"/>
    <w:rsid w:val="00BF2782"/>
    <w:rsid w:val="00BF27E1"/>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37F06"/>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57DE3"/>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1F08"/>
    <w:rsid w:val="00CC475F"/>
    <w:rsid w:val="00CC6082"/>
    <w:rsid w:val="00CC6C6E"/>
    <w:rsid w:val="00CC76E6"/>
    <w:rsid w:val="00CC7B66"/>
    <w:rsid w:val="00CC7FD1"/>
    <w:rsid w:val="00CC7FFB"/>
    <w:rsid w:val="00CD01E6"/>
    <w:rsid w:val="00CD05C8"/>
    <w:rsid w:val="00CD06F2"/>
    <w:rsid w:val="00CD1A92"/>
    <w:rsid w:val="00CD1F55"/>
    <w:rsid w:val="00CD2169"/>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5A90"/>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125B"/>
    <w:rsid w:val="00D9417C"/>
    <w:rsid w:val="00D949C7"/>
    <w:rsid w:val="00D94E69"/>
    <w:rsid w:val="00D952E4"/>
    <w:rsid w:val="00D95B22"/>
    <w:rsid w:val="00D966CB"/>
    <w:rsid w:val="00DA32E6"/>
    <w:rsid w:val="00DA32F7"/>
    <w:rsid w:val="00DA5202"/>
    <w:rsid w:val="00DA6E41"/>
    <w:rsid w:val="00DA7113"/>
    <w:rsid w:val="00DA7B9F"/>
    <w:rsid w:val="00DB113E"/>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947"/>
    <w:rsid w:val="00DC3D42"/>
    <w:rsid w:val="00DC57BD"/>
    <w:rsid w:val="00DC67AC"/>
    <w:rsid w:val="00DC6D5F"/>
    <w:rsid w:val="00DC7503"/>
    <w:rsid w:val="00DC7B6E"/>
    <w:rsid w:val="00DD0B00"/>
    <w:rsid w:val="00DD350D"/>
    <w:rsid w:val="00DD3524"/>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39E8"/>
    <w:rsid w:val="00DF4239"/>
    <w:rsid w:val="00DF55A4"/>
    <w:rsid w:val="00E0095F"/>
    <w:rsid w:val="00E028EE"/>
    <w:rsid w:val="00E03A59"/>
    <w:rsid w:val="00E03A6C"/>
    <w:rsid w:val="00E03C6D"/>
    <w:rsid w:val="00E03EB1"/>
    <w:rsid w:val="00E10018"/>
    <w:rsid w:val="00E10743"/>
    <w:rsid w:val="00E10F6B"/>
    <w:rsid w:val="00E11920"/>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22CB"/>
    <w:rsid w:val="00EB3BD5"/>
    <w:rsid w:val="00EB4128"/>
    <w:rsid w:val="00EB4CC3"/>
    <w:rsid w:val="00EB52E7"/>
    <w:rsid w:val="00EB5621"/>
    <w:rsid w:val="00EB63D8"/>
    <w:rsid w:val="00EB7FA8"/>
    <w:rsid w:val="00EC0520"/>
    <w:rsid w:val="00EC0632"/>
    <w:rsid w:val="00EC1F6A"/>
    <w:rsid w:val="00EC3290"/>
    <w:rsid w:val="00EC355E"/>
    <w:rsid w:val="00EC4E5A"/>
    <w:rsid w:val="00EC586C"/>
    <w:rsid w:val="00EC7C1B"/>
    <w:rsid w:val="00ED00C2"/>
    <w:rsid w:val="00ED0369"/>
    <w:rsid w:val="00ED17A9"/>
    <w:rsid w:val="00ED2080"/>
    <w:rsid w:val="00ED58D4"/>
    <w:rsid w:val="00ED5D30"/>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0D"/>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4C840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qFormat="1"/>
    <w:lsdException w:name="annotation reference" w:uiPriority="99"/>
    <w:lsdException w:name="Title" w:uiPriority="10"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763E"/>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uiPriority w:val="99"/>
    <w:semiHidden/>
    <w:rPr>
      <w:rFonts w:eastAsia="宋体"/>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611FB2"/>
    <w:pPr>
      <w:numPr>
        <w:numId w:val="10"/>
      </w:numPr>
      <w:ind w:left="0" w:firstLine="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611FB2"/>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uiPriority w:val="99"/>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Normal"/>
    <w:link w:val="Doc-text2Char"/>
    <w:qFormat/>
    <w:rsid w:val="008B7099"/>
    <w:pPr>
      <w:tabs>
        <w:tab w:val="left" w:pos="1622"/>
      </w:tabs>
      <w:spacing w:after="0"/>
      <w:ind w:left="1622" w:hanging="363"/>
    </w:pPr>
    <w:rPr>
      <w:rFonts w:ascii="Arial" w:eastAsia="MS Mincho" w:hAnsi="Arial" w:cs="Arial"/>
      <w:szCs w:val="24"/>
      <w:lang w:val="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autoRedefine/>
    <w:uiPriority w:val="99"/>
    <w:qFormat/>
    <w:rsid w:val="00E11920"/>
    <w:pPr>
      <w:numPr>
        <w:numId w:val="35"/>
      </w:numPr>
    </w:pPr>
    <w:rPr>
      <w:rFonts w:eastAsia="宋体"/>
      <w:b/>
      <w:lang w:eastAsia="zh-CN"/>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99"/>
    <w:qFormat/>
    <w:locked/>
    <w:rsid w:val="00E11920"/>
    <w:rPr>
      <w:rFonts w:eastAsia="宋体"/>
      <w:b/>
      <w:lang w:val="en-GB" w:eastAsia="zh-CN"/>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Revision">
    <w:name w:val="Revision"/>
    <w:hidden/>
    <w:uiPriority w:val="99"/>
    <w:semiHidden/>
    <w:rsid w:val="008C13BB"/>
    <w:rPr>
      <w:rFonts w:eastAsia="Times New Roman"/>
      <w:lang w:val="en-GB"/>
    </w:rPr>
  </w:style>
  <w:style w:type="paragraph" w:styleId="NormalWeb">
    <w:name w:val="Normal (Web)"/>
    <w:basedOn w:val="Normal"/>
    <w:uiPriority w:val="99"/>
    <w:unhideWhenUsed/>
    <w:rsid w:val="00755956"/>
    <w:pPr>
      <w:spacing w:before="100" w:beforeAutospacing="1" w:after="100" w:afterAutospacing="1"/>
    </w:pPr>
    <w:rPr>
      <w:rFonts w:ascii="宋体" w:eastAsia="宋体" w:hAnsi="宋体" w:cs="宋体"/>
      <w:sz w:val="24"/>
      <w:szCs w:val="24"/>
      <w:lang w:val="en-US" w:eastAsia="zh-CN"/>
    </w:rPr>
  </w:style>
  <w:style w:type="paragraph" w:styleId="BodyText">
    <w:name w:val="Body Text"/>
    <w:basedOn w:val="Normal"/>
    <w:link w:val="BodyTextChar"/>
    <w:rsid w:val="00F708D1"/>
    <w:pPr>
      <w:spacing w:after="0"/>
    </w:pPr>
    <w:rPr>
      <w:rFonts w:ascii="Arial" w:eastAsia="Malgun Gothic" w:hAnsi="Arial" w:cs="Arial"/>
      <w:color w:val="FF0000"/>
    </w:rPr>
  </w:style>
  <w:style w:type="character" w:customStyle="1" w:styleId="BodyTextChar">
    <w:name w:val="Body Text Char"/>
    <w:basedOn w:val="DefaultParagraphFont"/>
    <w:link w:val="BodyText"/>
    <w:rsid w:val="00F708D1"/>
    <w:rPr>
      <w:rFonts w:ascii="Arial" w:eastAsia="Malgun Gothic" w:hAnsi="Arial" w:cs="Arial"/>
      <w:color w:val="FF0000"/>
      <w:lang w:val="en-GB"/>
    </w:rPr>
  </w:style>
  <w:style w:type="paragraph" w:customStyle="1" w:styleId="NotDone">
    <w:name w:val="Not Done"/>
    <w:basedOn w:val="Normal"/>
    <w:rsid w:val="00AF4B18"/>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Malgun Gothic" w:hAnsi="Arial"/>
      <w:b/>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30ED5"/>
    <w:rPr>
      <w:rFonts w:ascii="Arial" w:eastAsia="Times New Roman" w:hAnsi="Arial"/>
      <w:b/>
      <w:noProof/>
      <w:sz w:val="18"/>
      <w:lang w:val="en-GB" w:eastAsia="ja-JP"/>
    </w:rPr>
  </w:style>
  <w:style w:type="paragraph" w:styleId="Title">
    <w:name w:val="Title"/>
    <w:basedOn w:val="Normal"/>
    <w:next w:val="Normal"/>
    <w:link w:val="TitleChar"/>
    <w:uiPriority w:val="10"/>
    <w:qFormat/>
    <w:rsid w:val="00030ED5"/>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uiPriority w:val="10"/>
    <w:rsid w:val="00030ED5"/>
    <w:rPr>
      <w:rFonts w:ascii="Calibri Light" w:eastAsia="宋体" w:hAnsi="Calibri Light"/>
      <w:b/>
      <w:bCs/>
      <w:sz w:val="32"/>
      <w:szCs w:val="32"/>
      <w:lang w:val="en-GB"/>
    </w:rPr>
  </w:style>
  <w:style w:type="paragraph" w:customStyle="1" w:styleId="Contact">
    <w:name w:val="Contact"/>
    <w:basedOn w:val="Heading4"/>
    <w:rsid w:val="00030ED5"/>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rsid w:val="00431B3D"/>
    <w:rPr>
      <w:rFonts w:eastAsia="Times New Roman"/>
      <w:lang w:val="en-GB"/>
    </w:rPr>
  </w:style>
  <w:style w:type="character" w:customStyle="1" w:styleId="CommentTextChar">
    <w:name w:val="Comment Text Char"/>
    <w:basedOn w:val="DefaultParagraphFont"/>
    <w:link w:val="CommentText"/>
    <w:uiPriority w:val="99"/>
    <w:semiHidden/>
    <w:rsid w:val="004D6E0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82852753">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47144010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2573145">
      <w:bodyDiv w:val="1"/>
      <w:marLeft w:val="0"/>
      <w:marRight w:val="0"/>
      <w:marTop w:val="0"/>
      <w:marBottom w:val="0"/>
      <w:divBdr>
        <w:top w:val="none" w:sz="0" w:space="0" w:color="auto"/>
        <w:left w:val="none" w:sz="0" w:space="0" w:color="auto"/>
        <w:bottom w:val="none" w:sz="0" w:space="0" w:color="auto"/>
        <w:right w:val="none" w:sz="0" w:space="0" w:color="auto"/>
      </w:divBdr>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F75A1F7A77E48B395AE0A93DE2BD9" ma:contentTypeVersion="0" ma:contentTypeDescription="Create a new document." ma:contentTypeScope="" ma:versionID="5d7112c84504b6537cc08c6e5c7efc04">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4F78-D067-4362-8797-272E80B51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86D0EFC-0035-4D4E-9387-6DE24026BE40}">
  <ds:schemaRefs>
    <ds:schemaRef ds:uri="http://schemas.microsoft.com/sharepoint/v3/contenttype/forms"/>
  </ds:schemaRefs>
</ds:datastoreItem>
</file>

<file path=customXml/itemProps3.xml><?xml version="1.0" encoding="utf-8"?>
<ds:datastoreItem xmlns:ds="http://schemas.openxmlformats.org/officeDocument/2006/customXml" ds:itemID="{2424E606-4356-4AC7-94A7-A5B7E610D7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53B18A-5F1B-44AD-90D7-CBAD722D7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2696</Words>
  <Characters>15372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 (David)</cp:lastModifiedBy>
  <cp:revision>4</cp:revision>
  <cp:lastPrinted>2009-04-22T07:01:00Z</cp:lastPrinted>
  <dcterms:created xsi:type="dcterms:W3CDTF">2021-10-21T20:16:00Z</dcterms:created>
  <dcterms:modified xsi:type="dcterms:W3CDTF">2021-10-21T20:20:00Z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(3)Qn06m+TCraFHfoe7W0T1VPQgzqcmxbaHCfxdCR9HEgcY94xFXYkU9cq5n8mSMdunMf5DPLAG
UwcUmXBcOS2FPvymbGdIbuxDmnTB2PjzKT02n0KmYYVR4gTcITFHTXa7ENTU8L+yymR7RIYg
m/e718BepVQPNBbwu/h8/4IQCRh0wukvmVgZvJfYaIHGcUh7lYrnUOrNXp2p6jxzn3FlcA4x
CqNWENLp3kyzMpNcZt</vt:lpwstr>
  </property>
  <property fmtid="{D5CDD505-2E9C-101B-9397-08002B2CF9AE}" pid="17" name="_2015_ms_pID_7253431">
    <vt:lpwstr>DcWM+cls0NWazNDQXYy/pSbs2C1UdIyYhejFnd6g7W7m1tWbOzjwLO
LUeUaPaDJ5dii8FjN7DIh56Z2ywQDIHegcSxtciXlqnGrQXl6r1sCnU5nUSK4qxUkIcNJH78
aFclX75B5WGXKLHDMfgriEpKZ1LALVJV6vWC6R70ruWyfsmYMJ5saLOeqDYUEzSIIIuBlRh3
V9BObPrZuEw05TnMkzjyJINP0/P47aRhS9Vw</vt:lpwstr>
  </property>
  <property fmtid="{D5CDD505-2E9C-101B-9397-08002B2CF9AE}" pid="18" name="_2015_ms_pID_7253432">
    <vt:lpwstr>/diqkpsHYncz5tkmWO90FO4=</vt:lpwstr>
  </property>
  <property fmtid="{D5CDD505-2E9C-101B-9397-08002B2CF9AE}" pid="19" name="ContentTypeId">
    <vt:lpwstr>0x0101007B8F75A1F7A77E48B395AE0A93DE2BD9</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1634829030</vt:lpwstr>
  </property>
</Properties>
</file>