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CF13" w14:textId="315AA1B2"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A75B15">
        <w:rPr>
          <w:rFonts w:cs="Arial"/>
          <w:b/>
          <w:noProof/>
          <w:sz w:val="24"/>
          <w:lang w:eastAsia="zh-CN"/>
        </w:rPr>
        <w:t>6</w:t>
      </w:r>
      <w:r w:rsidRPr="000246EA">
        <w:rPr>
          <w:rFonts w:cs="Arial"/>
          <w:b/>
          <w:noProof/>
          <w:sz w:val="24"/>
          <w:lang w:eastAsia="zh-CN"/>
        </w:rPr>
        <w:tab/>
      </w:r>
      <w:r w:rsidR="00053774" w:rsidRPr="00053774">
        <w:rPr>
          <w:rFonts w:cs="Arial"/>
          <w:b/>
          <w:noProof/>
          <w:sz w:val="24"/>
          <w:lang w:eastAsia="zh-CN"/>
        </w:rPr>
        <w:t>R2-2110512</w:t>
      </w:r>
    </w:p>
    <w:p w14:paraId="286D32D6" w14:textId="46CAEB83" w:rsidR="000246EA" w:rsidRPr="000246EA" w:rsidRDefault="00AC2E88" w:rsidP="003B7C7A">
      <w:pPr>
        <w:pStyle w:val="CRCoverPage"/>
        <w:tabs>
          <w:tab w:val="right" w:pos="9639"/>
        </w:tabs>
        <w:rPr>
          <w:rFonts w:cs="Arial"/>
          <w:b/>
          <w:noProof/>
          <w:sz w:val="24"/>
          <w:lang w:eastAsia="zh-CN"/>
        </w:rPr>
      </w:pPr>
      <w:r>
        <w:rPr>
          <w:b/>
          <w:sz w:val="24"/>
        </w:rPr>
        <w:t xml:space="preserve">e-Meeting, </w:t>
      </w:r>
      <w:r w:rsidR="00A75B15">
        <w:rPr>
          <w:b/>
          <w:sz w:val="24"/>
        </w:rPr>
        <w:t>1-12</w:t>
      </w:r>
      <w:r>
        <w:rPr>
          <w:b/>
          <w:sz w:val="24"/>
        </w:rPr>
        <w:t xml:space="preserve"> </w:t>
      </w:r>
      <w:r w:rsidR="00A75B15">
        <w:rPr>
          <w:b/>
          <w:sz w:val="24"/>
        </w:rPr>
        <w:t>November</w:t>
      </w:r>
      <w:r>
        <w:fldChar w:fldCharType="begin"/>
      </w:r>
      <w:r>
        <w:instrText xml:space="preserve"> DOCPROPERTY  Country  \* MERGEFORMAT </w:instrText>
      </w:r>
      <w:r>
        <w:fldChar w:fldCharType="end"/>
      </w:r>
      <w:r>
        <w:rPr>
          <w:b/>
          <w:sz w:val="24"/>
        </w:rPr>
        <w:t xml:space="preserve"> 2021</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2036A021"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AC2E88" w:rsidRPr="00AC2E88">
        <w:rPr>
          <w:rFonts w:ascii="Arial" w:hAnsi="Arial" w:cs="Arial"/>
          <w:b/>
          <w:sz w:val="22"/>
        </w:rPr>
        <w:t xml:space="preserve">Introduction of </w:t>
      </w:r>
      <w:r w:rsidR="00304AB1">
        <w:rPr>
          <w:rFonts w:ascii="Arial" w:hAnsi="Arial" w:cs="Arial"/>
          <w:b/>
          <w:sz w:val="22"/>
        </w:rPr>
        <w:t xml:space="preserve">BCS4 and </w:t>
      </w:r>
      <w:r w:rsidR="00AC2E88" w:rsidRPr="00AC2E88">
        <w:rPr>
          <w:rFonts w:ascii="Arial" w:hAnsi="Arial" w:cs="Arial"/>
          <w:b/>
          <w:sz w:val="22"/>
        </w:rPr>
        <w:t>BCS5</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60EDFAA6"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8C22D2">
        <w:rPr>
          <w:rFonts w:ascii="Arial" w:eastAsiaTheme="minorEastAsia" w:hAnsi="Arial" w:cs="Arial" w:hint="eastAsia"/>
          <w:b/>
          <w:sz w:val="22"/>
          <w:lang w:eastAsia="ja-JP"/>
        </w:rPr>
        <w:t>8</w:t>
      </w:r>
      <w:r w:rsidR="008C22D2">
        <w:rPr>
          <w:rFonts w:ascii="Arial" w:eastAsiaTheme="minorEastAsia" w:hAnsi="Arial" w:cs="Arial"/>
          <w:b/>
          <w:sz w:val="22"/>
          <w:lang w:eastAsia="ja-JP"/>
        </w:rPr>
        <w:t>.2</w:t>
      </w:r>
      <w:r w:rsidR="00053774">
        <w:rPr>
          <w:rFonts w:ascii="Arial" w:eastAsiaTheme="minorEastAsia" w:hAnsi="Arial" w:cs="Arial"/>
          <w:b/>
          <w:sz w:val="22"/>
          <w:lang w:eastAsia="ja-JP"/>
        </w:rPr>
        <w:t>4.1</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2C220C46" w14:textId="6169DD3F" w:rsidR="006A4907" w:rsidRDefault="00A75B15" w:rsidP="00304AB1">
      <w:pPr>
        <w:spacing w:before="120" w:after="120"/>
        <w:rPr>
          <w:rFonts w:eastAsiaTheme="minorEastAsia"/>
          <w:bCs/>
          <w:sz w:val="22"/>
          <w:szCs w:val="22"/>
          <w:lang w:eastAsia="ja-JP"/>
        </w:rPr>
      </w:pPr>
      <w:r>
        <w:rPr>
          <w:rFonts w:eastAsiaTheme="minorEastAsia"/>
          <w:bCs/>
          <w:sz w:val="22"/>
          <w:szCs w:val="22"/>
          <w:lang w:eastAsia="ja-JP"/>
        </w:rPr>
        <w:t>RAN2</w:t>
      </w:r>
      <w:r w:rsidR="009A0680">
        <w:rPr>
          <w:rFonts w:eastAsiaTheme="minorEastAsia"/>
          <w:bCs/>
          <w:sz w:val="22"/>
          <w:szCs w:val="22"/>
          <w:lang w:eastAsia="ja-JP"/>
        </w:rPr>
        <w:t xml:space="preserve"> in #115-e meeting</w:t>
      </w:r>
      <w:r>
        <w:rPr>
          <w:rFonts w:eastAsiaTheme="minorEastAsia"/>
          <w:bCs/>
          <w:sz w:val="22"/>
          <w:szCs w:val="22"/>
          <w:lang w:eastAsia="ja-JP"/>
        </w:rPr>
        <w:t xml:space="preserve"> </w:t>
      </w:r>
      <w:r w:rsidR="009A0680">
        <w:rPr>
          <w:rFonts w:eastAsiaTheme="minorEastAsia"/>
          <w:bCs/>
          <w:sz w:val="22"/>
          <w:szCs w:val="22"/>
          <w:lang w:eastAsia="ja-JP"/>
        </w:rPr>
        <w:t>discussed the introduction of</w:t>
      </w:r>
      <w:r>
        <w:rPr>
          <w:rFonts w:eastAsiaTheme="minorEastAsia"/>
          <w:bCs/>
          <w:sz w:val="22"/>
          <w:szCs w:val="22"/>
          <w:lang w:eastAsia="ja-JP"/>
        </w:rPr>
        <w:t xml:space="preserve"> </w:t>
      </w:r>
      <w:r w:rsidR="00413075" w:rsidRPr="00EA46B6">
        <w:rPr>
          <w:rFonts w:eastAsiaTheme="minorEastAsia"/>
          <w:bCs/>
          <w:sz w:val="22"/>
          <w:szCs w:val="22"/>
          <w:lang w:eastAsia="ja-JP"/>
        </w:rPr>
        <w:t>BCS4 and BCS5</w:t>
      </w:r>
      <w:r w:rsidR="00053774">
        <w:rPr>
          <w:rFonts w:eastAsiaTheme="minorEastAsia"/>
          <w:bCs/>
          <w:sz w:val="22"/>
          <w:szCs w:val="22"/>
          <w:lang w:eastAsia="ja-JP"/>
        </w:rPr>
        <w:t>, as per RAN4 request [1].</w:t>
      </w:r>
      <w:r w:rsidR="009A0680">
        <w:rPr>
          <w:rFonts w:eastAsiaTheme="minorEastAsia"/>
          <w:bCs/>
          <w:sz w:val="22"/>
          <w:szCs w:val="22"/>
          <w:lang w:eastAsia="ja-JP"/>
        </w:rPr>
        <w:t xml:space="preserve"> In this document we discuss a few </w:t>
      </w:r>
      <w:r w:rsidR="00FE61D8">
        <w:rPr>
          <w:rFonts w:eastAsiaTheme="minorEastAsia"/>
          <w:bCs/>
          <w:sz w:val="22"/>
          <w:szCs w:val="22"/>
          <w:lang w:eastAsia="ja-JP"/>
        </w:rPr>
        <w:t xml:space="preserve">remaining </w:t>
      </w:r>
      <w:r w:rsidR="009A0680">
        <w:rPr>
          <w:rFonts w:eastAsiaTheme="minorEastAsia"/>
          <w:bCs/>
          <w:sz w:val="22"/>
          <w:szCs w:val="22"/>
          <w:lang w:eastAsia="ja-JP"/>
        </w:rPr>
        <w:t>open issues</w:t>
      </w:r>
      <w:r w:rsidR="00FE61D8">
        <w:rPr>
          <w:rFonts w:eastAsiaTheme="minorEastAsia"/>
          <w:bCs/>
          <w:sz w:val="22"/>
          <w:szCs w:val="22"/>
          <w:lang w:eastAsia="ja-JP"/>
        </w:rPr>
        <w:t>.</w:t>
      </w:r>
    </w:p>
    <w:p w14:paraId="7F4E15D0" w14:textId="2083DE74" w:rsidR="00053774" w:rsidRPr="00053774" w:rsidRDefault="00053774" w:rsidP="00053774">
      <w:pPr>
        <w:pStyle w:val="ListParagraph"/>
        <w:numPr>
          <w:ilvl w:val="0"/>
          <w:numId w:val="39"/>
        </w:numPr>
        <w:spacing w:before="120" w:after="120"/>
        <w:rPr>
          <w:rFonts w:ascii="Times New Roman" w:eastAsiaTheme="minorEastAsia" w:hAnsi="Times New Roman"/>
          <w:bCs/>
          <w:lang w:eastAsia="ja-JP"/>
        </w:rPr>
      </w:pPr>
      <w:r w:rsidRPr="00053774">
        <w:rPr>
          <w:rFonts w:ascii="Times New Roman" w:eastAsiaTheme="minorEastAsia" w:hAnsi="Times New Roman"/>
          <w:bCs/>
          <w:lang w:eastAsia="ja-JP"/>
        </w:rPr>
        <w:t>Backward compatibility</w:t>
      </w:r>
    </w:p>
    <w:p w14:paraId="2E7C9C0E" w14:textId="7DF9B984" w:rsidR="00053774" w:rsidRPr="00053774" w:rsidRDefault="00053774" w:rsidP="00053774">
      <w:pPr>
        <w:pStyle w:val="ListParagraph"/>
        <w:numPr>
          <w:ilvl w:val="0"/>
          <w:numId w:val="39"/>
        </w:numPr>
        <w:spacing w:before="120" w:after="120"/>
        <w:rPr>
          <w:rFonts w:ascii="Times New Roman" w:eastAsiaTheme="minorEastAsia" w:hAnsi="Times New Roman"/>
          <w:bCs/>
          <w:lang w:eastAsia="ja-JP"/>
        </w:rPr>
      </w:pPr>
      <w:r w:rsidRPr="00053774">
        <w:rPr>
          <w:rFonts w:ascii="Times New Roman" w:eastAsiaTheme="minorEastAsia" w:hAnsi="Times New Roman"/>
          <w:bCs/>
          <w:lang w:eastAsia="ja-JP"/>
        </w:rPr>
        <w:t>Applicability to DAPS</w:t>
      </w:r>
    </w:p>
    <w:p w14:paraId="1EAAB7A8" w14:textId="704EF1B0" w:rsidR="00053774" w:rsidRPr="00053774" w:rsidRDefault="00053774" w:rsidP="00053774">
      <w:pPr>
        <w:pStyle w:val="ListParagraph"/>
        <w:numPr>
          <w:ilvl w:val="0"/>
          <w:numId w:val="39"/>
        </w:numPr>
        <w:spacing w:before="120" w:after="120"/>
        <w:rPr>
          <w:rFonts w:ascii="Times New Roman" w:eastAsiaTheme="minorEastAsia" w:hAnsi="Times New Roman"/>
          <w:bCs/>
          <w:lang w:eastAsia="ja-JP"/>
        </w:rPr>
      </w:pPr>
      <w:r w:rsidRPr="00053774">
        <w:rPr>
          <w:rFonts w:ascii="Times New Roman" w:eastAsiaTheme="minorEastAsia" w:hAnsi="Times New Roman"/>
          <w:bCs/>
          <w:lang w:eastAsia="ja-JP"/>
        </w:rPr>
        <w:t>Fallback capability</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71D6CF" w14:textId="77777777" w:rsidR="00364332" w:rsidRPr="00FB208A" w:rsidRDefault="00364332" w:rsidP="00364332">
      <w:pPr>
        <w:pStyle w:val="ListParagraph"/>
        <w:keepNext/>
        <w:keepLines/>
        <w:numPr>
          <w:ilvl w:val="1"/>
          <w:numId w:val="25"/>
        </w:numPr>
        <w:spacing w:before="180"/>
        <w:outlineLvl w:val="1"/>
        <w:rPr>
          <w:rFonts w:ascii="Arial" w:hAnsi="Arial"/>
          <w:sz w:val="28"/>
        </w:rPr>
      </w:pPr>
      <w:r>
        <w:rPr>
          <w:rFonts w:ascii="Arial" w:hAnsi="Arial"/>
          <w:sz w:val="28"/>
        </w:rPr>
        <w:t>Backward compatibility</w:t>
      </w:r>
    </w:p>
    <w:p w14:paraId="0230095D" w14:textId="35D1B49E" w:rsidR="009A0680" w:rsidRDefault="007A3DEE" w:rsidP="006A5AD3">
      <w:pPr>
        <w:ind w:leftChars="-11" w:hangingChars="10" w:hanging="22"/>
        <w:rPr>
          <w:rFonts w:eastAsiaTheme="minorEastAsia"/>
          <w:sz w:val="22"/>
          <w:szCs w:val="22"/>
          <w:lang w:eastAsia="ja-JP"/>
        </w:rPr>
      </w:pPr>
      <w:r>
        <w:rPr>
          <w:rFonts w:eastAsiaTheme="minorEastAsia"/>
          <w:sz w:val="22"/>
          <w:szCs w:val="22"/>
          <w:lang w:val="en-US" w:eastAsia="ja-JP"/>
        </w:rPr>
        <w:t>T</w:t>
      </w:r>
      <w:r w:rsidR="009A0680" w:rsidRPr="009A0680">
        <w:rPr>
          <w:rFonts w:eastAsiaTheme="minorEastAsia"/>
          <w:sz w:val="22"/>
          <w:szCs w:val="22"/>
          <w:lang w:eastAsia="ja-JP"/>
        </w:rPr>
        <w:t xml:space="preserve">he UE may be signalling only </w:t>
      </w:r>
      <w:r w:rsidR="009A0680">
        <w:rPr>
          <w:rFonts w:eastAsiaTheme="minorEastAsia"/>
          <w:sz w:val="22"/>
          <w:szCs w:val="22"/>
          <w:lang w:eastAsia="ja-JP"/>
        </w:rPr>
        <w:t xml:space="preserve">BCS4 or BCS5 for a supported band combination. The network not supporting the new BCS concept should simply ignore the UE capability for the band combination. This network behaviour is expected already today. For example, the UE may support only BCS1 for the following band combination as BCS0 is not a subset of BCS1. The network which supports / comprehends BCS0 should disregard the UE capability of this </w:t>
      </w:r>
      <w:proofErr w:type="gramStart"/>
      <w:r w:rsidR="009A0680">
        <w:rPr>
          <w:rFonts w:eastAsiaTheme="minorEastAsia"/>
          <w:sz w:val="22"/>
          <w:szCs w:val="22"/>
          <w:lang w:eastAsia="ja-JP"/>
        </w:rPr>
        <w:t>particular band</w:t>
      </w:r>
      <w:proofErr w:type="gramEnd"/>
      <w:r w:rsidR="009A0680">
        <w:rPr>
          <w:rFonts w:eastAsiaTheme="minorEastAsia"/>
          <w:sz w:val="22"/>
          <w:szCs w:val="22"/>
          <w:lang w:eastAsia="ja-JP"/>
        </w:rPr>
        <w:t xml:space="preserve"> combination.</w:t>
      </w:r>
    </w:p>
    <w:tbl>
      <w:tblPr>
        <w:tblW w:w="12600" w:type="dxa"/>
        <w:jc w:val="center"/>
        <w:tblCellMar>
          <w:left w:w="0" w:type="dxa"/>
          <w:right w:w="0" w:type="dxa"/>
        </w:tblCellMar>
        <w:tblLook w:val="04A0" w:firstRow="1" w:lastRow="0" w:firstColumn="1" w:lastColumn="0" w:noHBand="0" w:noVBand="1"/>
      </w:tblPr>
      <w:tblGrid>
        <w:gridCol w:w="1650"/>
        <w:gridCol w:w="1368"/>
        <w:gridCol w:w="732"/>
        <w:gridCol w:w="727"/>
        <w:gridCol w:w="586"/>
        <w:gridCol w:w="586"/>
        <w:gridCol w:w="774"/>
        <w:gridCol w:w="596"/>
        <w:gridCol w:w="768"/>
        <w:gridCol w:w="586"/>
        <w:gridCol w:w="586"/>
        <w:gridCol w:w="586"/>
        <w:gridCol w:w="586"/>
        <w:gridCol w:w="596"/>
        <w:gridCol w:w="586"/>
        <w:gridCol w:w="1287"/>
      </w:tblGrid>
      <w:tr w:rsidR="009A0680" w14:paraId="1DB9128D" w14:textId="77777777" w:rsidTr="009A0680">
        <w:trPr>
          <w:trHeight w:val="29"/>
          <w:jc w:val="center"/>
        </w:trPr>
        <w:tc>
          <w:tcPr>
            <w:tcW w:w="164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D7A742A" w14:textId="77777777" w:rsidR="009A0680" w:rsidRDefault="009A0680">
            <w:pPr>
              <w:pStyle w:val="TAC"/>
              <w:rPr>
                <w:rFonts w:eastAsia="ＭＳ Ｐゴシック"/>
                <w:szCs w:val="18"/>
                <w:lang w:val="en-US" w:eastAsia="zh-CN"/>
              </w:rPr>
            </w:pPr>
            <w:r>
              <w:rPr>
                <w:lang w:eastAsia="zh-CN"/>
              </w:rPr>
              <w:t>CA_n8A-n41A-n79A</w:t>
            </w:r>
          </w:p>
        </w:tc>
        <w:tc>
          <w:tcPr>
            <w:tcW w:w="1366" w:type="dxa"/>
            <w:tcBorders>
              <w:top w:val="single" w:sz="8" w:space="0" w:color="auto"/>
              <w:left w:val="nil"/>
              <w:bottom w:val="nil"/>
              <w:right w:val="single" w:sz="8" w:space="0" w:color="auto"/>
            </w:tcBorders>
            <w:tcMar>
              <w:top w:w="0" w:type="dxa"/>
              <w:left w:w="108" w:type="dxa"/>
              <w:bottom w:w="0" w:type="dxa"/>
              <w:right w:w="108" w:type="dxa"/>
            </w:tcMar>
            <w:hideMark/>
          </w:tcPr>
          <w:p w14:paraId="6DC74EB7" w14:textId="77777777" w:rsidR="009A0680" w:rsidRDefault="009A0680">
            <w:pPr>
              <w:pStyle w:val="TAC"/>
              <w:rPr>
                <w:rFonts w:eastAsia="Times New Roman"/>
                <w:sz w:val="20"/>
                <w:lang w:eastAsia="zh-CN"/>
              </w:rPr>
            </w:pPr>
            <w:r>
              <w:rPr>
                <w:lang w:eastAsia="zh-CN"/>
              </w:rPr>
              <w:t>-</w:t>
            </w:r>
          </w:p>
        </w:tc>
        <w:tc>
          <w:tcPr>
            <w:tcW w:w="7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3AC0F" w14:textId="77777777" w:rsidR="009A0680" w:rsidRDefault="009A0680">
            <w:pPr>
              <w:pStyle w:val="TAC"/>
              <w:rPr>
                <w:lang w:eastAsia="zh-CN"/>
              </w:rPr>
            </w:pPr>
            <w:r>
              <w:rPr>
                <w:lang w:eastAsia="zh-CN"/>
              </w:rPr>
              <w:t>n8</w:t>
            </w:r>
          </w:p>
        </w:tc>
        <w:tc>
          <w:tcPr>
            <w:tcW w:w="7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C6C60" w14:textId="77777777" w:rsidR="009A0680" w:rsidRDefault="009A0680">
            <w:pPr>
              <w:pStyle w:val="TAC"/>
              <w:rPr>
                <w:lang w:eastAsia="zh-CN"/>
              </w:rPr>
            </w:pPr>
            <w:r>
              <w:rPr>
                <w:lang w:eastAsia="zh-CN"/>
              </w:rPr>
              <w:t>5</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6902B" w14:textId="77777777" w:rsidR="009A0680" w:rsidRDefault="009A0680">
            <w:pPr>
              <w:pStyle w:val="TAC"/>
              <w:rPr>
                <w:lang w:eastAsia="zh-CN"/>
              </w:rPr>
            </w:pPr>
            <w:r>
              <w:rPr>
                <w:lang w:eastAsia="zh-CN"/>
              </w:rPr>
              <w:t>10</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58DAC" w14:textId="77777777" w:rsidR="009A0680" w:rsidRDefault="009A0680">
            <w:pPr>
              <w:pStyle w:val="TAC"/>
              <w:rPr>
                <w:lang w:eastAsia="zh-CN"/>
              </w:rPr>
            </w:pPr>
            <w:r>
              <w:rPr>
                <w:lang w:eastAsia="zh-CN"/>
              </w:rPr>
              <w:t>15</w:t>
            </w:r>
          </w:p>
        </w:tc>
        <w:tc>
          <w:tcPr>
            <w:tcW w:w="7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C8E756" w14:textId="77777777" w:rsidR="009A0680" w:rsidRDefault="009A0680">
            <w:pPr>
              <w:pStyle w:val="TAC"/>
              <w:rPr>
                <w:lang w:eastAsia="zh-CN"/>
              </w:rPr>
            </w:pPr>
            <w:r>
              <w:rPr>
                <w:lang w:eastAsia="zh-CN"/>
              </w:rPr>
              <w:t>20</w:t>
            </w:r>
          </w:p>
        </w:tc>
        <w:tc>
          <w:tcPr>
            <w:tcW w:w="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5F9EA4" w14:textId="77777777" w:rsidR="009A0680" w:rsidRDefault="009A0680">
            <w:pPr>
              <w:pStyle w:val="TAC"/>
            </w:pPr>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55CF99" w14:textId="77777777" w:rsidR="009A0680" w:rsidRDefault="009A0680">
            <w:pPr>
              <w:pStyle w:val="TAC"/>
            </w:pP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09E824" w14:textId="77777777" w:rsidR="009A0680" w:rsidRDefault="009A0680">
            <w:pPr>
              <w:pStyle w:val="TAC"/>
            </w:pP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1B7276" w14:textId="77777777" w:rsidR="009A0680" w:rsidRDefault="009A0680">
            <w:pPr>
              <w:pStyle w:val="TAC"/>
            </w:pP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02FA59" w14:textId="77777777" w:rsidR="009A0680" w:rsidRDefault="009A0680">
            <w:pPr>
              <w:pStyle w:val="TAC"/>
            </w:pP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4B0E4F" w14:textId="77777777" w:rsidR="009A0680" w:rsidRDefault="009A0680">
            <w:pPr>
              <w:pStyle w:val="TAC"/>
            </w:pPr>
          </w:p>
        </w:tc>
        <w:tc>
          <w:tcPr>
            <w:tcW w:w="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70CEB5" w14:textId="77777777" w:rsidR="009A0680" w:rsidRDefault="009A0680">
            <w:pPr>
              <w:pStyle w:val="TAC"/>
            </w:pP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BFB5" w14:textId="77777777" w:rsidR="009A0680" w:rsidRDefault="009A0680">
            <w:pPr>
              <w:pStyle w:val="TAC"/>
            </w:pPr>
          </w:p>
        </w:tc>
        <w:tc>
          <w:tcPr>
            <w:tcW w:w="1286" w:type="dxa"/>
            <w:tcBorders>
              <w:top w:val="single" w:sz="8" w:space="0" w:color="auto"/>
              <w:left w:val="nil"/>
              <w:bottom w:val="nil"/>
              <w:right w:val="single" w:sz="8" w:space="0" w:color="auto"/>
            </w:tcBorders>
            <w:tcMar>
              <w:top w:w="0" w:type="dxa"/>
              <w:left w:w="108" w:type="dxa"/>
              <w:bottom w:w="0" w:type="dxa"/>
              <w:right w:w="108" w:type="dxa"/>
            </w:tcMar>
            <w:hideMark/>
          </w:tcPr>
          <w:p w14:paraId="0AE56750" w14:textId="77777777" w:rsidR="009A0680" w:rsidRDefault="009A0680">
            <w:pPr>
              <w:pStyle w:val="TAC"/>
              <w:rPr>
                <w:lang w:eastAsia="zh-CN"/>
              </w:rPr>
            </w:pPr>
            <w:r>
              <w:rPr>
                <w:lang w:eastAsia="zh-CN"/>
              </w:rPr>
              <w:t>0</w:t>
            </w:r>
          </w:p>
        </w:tc>
      </w:tr>
      <w:tr w:rsidR="009A0680" w14:paraId="29E526C5" w14:textId="77777777" w:rsidTr="009A0680">
        <w:trPr>
          <w:trHeight w:val="29"/>
          <w:jc w:val="center"/>
        </w:trPr>
        <w:tc>
          <w:tcPr>
            <w:tcW w:w="1648" w:type="dxa"/>
            <w:tcBorders>
              <w:top w:val="nil"/>
              <w:left w:val="single" w:sz="8" w:space="0" w:color="auto"/>
              <w:bottom w:val="nil"/>
              <w:right w:val="single" w:sz="8" w:space="0" w:color="auto"/>
            </w:tcBorders>
            <w:tcMar>
              <w:top w:w="0" w:type="dxa"/>
              <w:left w:w="108" w:type="dxa"/>
              <w:bottom w:w="0" w:type="dxa"/>
              <w:right w:w="108" w:type="dxa"/>
            </w:tcMar>
          </w:tcPr>
          <w:p w14:paraId="60095E52" w14:textId="77777777" w:rsidR="009A0680" w:rsidRDefault="009A0680">
            <w:pPr>
              <w:pStyle w:val="TAC"/>
              <w:rPr>
                <w:lang w:eastAsia="zh-CN"/>
              </w:rPr>
            </w:pPr>
          </w:p>
        </w:tc>
        <w:tc>
          <w:tcPr>
            <w:tcW w:w="1366" w:type="dxa"/>
            <w:tcBorders>
              <w:top w:val="nil"/>
              <w:left w:val="nil"/>
              <w:bottom w:val="nil"/>
              <w:right w:val="single" w:sz="8" w:space="0" w:color="auto"/>
            </w:tcBorders>
            <w:tcMar>
              <w:top w:w="0" w:type="dxa"/>
              <w:left w:w="108" w:type="dxa"/>
              <w:bottom w:w="0" w:type="dxa"/>
              <w:right w:w="108" w:type="dxa"/>
            </w:tcMar>
          </w:tcPr>
          <w:p w14:paraId="62746B58" w14:textId="77777777" w:rsidR="009A0680" w:rsidRDefault="009A0680">
            <w:pPr>
              <w:pStyle w:val="TAC"/>
              <w:rPr>
                <w:lang w:eastAsia="zh-CN"/>
              </w:rPr>
            </w:pP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2746FCF7" w14:textId="77777777" w:rsidR="009A0680" w:rsidRDefault="009A0680">
            <w:pPr>
              <w:pStyle w:val="TAC"/>
              <w:rPr>
                <w:lang w:eastAsia="zh-CN"/>
              </w:rPr>
            </w:pPr>
            <w:r>
              <w:rPr>
                <w:lang w:eastAsia="zh-CN"/>
              </w:rPr>
              <w:t>n41</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69635C15"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3D06EFE" w14:textId="77777777" w:rsidR="009A0680" w:rsidRDefault="009A0680">
            <w:pPr>
              <w:pStyle w:val="TAC"/>
              <w:rPr>
                <w:lang w:eastAsia="zh-CN"/>
              </w:rPr>
            </w:pPr>
            <w:r>
              <w:rPr>
                <w:lang w:eastAsia="zh-CN"/>
              </w:rPr>
              <w:t>10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0E3EC631" w14:textId="77777777" w:rsidR="009A0680" w:rsidRDefault="009A0680">
            <w:pPr>
              <w:pStyle w:val="TAC"/>
              <w:rPr>
                <w:lang w:eastAsia="zh-CN"/>
              </w:rPr>
            </w:pPr>
            <w:r>
              <w:rPr>
                <w:lang w:eastAsia="zh-CN"/>
              </w:rPr>
              <w:t>15</w:t>
            </w:r>
          </w:p>
        </w:tc>
        <w:tc>
          <w:tcPr>
            <w:tcW w:w="774" w:type="dxa"/>
            <w:tcBorders>
              <w:top w:val="nil"/>
              <w:left w:val="nil"/>
              <w:bottom w:val="single" w:sz="8" w:space="0" w:color="auto"/>
              <w:right w:val="single" w:sz="8" w:space="0" w:color="auto"/>
            </w:tcBorders>
            <w:tcMar>
              <w:top w:w="0" w:type="dxa"/>
              <w:left w:w="108" w:type="dxa"/>
              <w:bottom w:w="0" w:type="dxa"/>
              <w:right w:w="108" w:type="dxa"/>
            </w:tcMar>
            <w:hideMark/>
          </w:tcPr>
          <w:p w14:paraId="1945F6F5" w14:textId="77777777" w:rsidR="009A0680" w:rsidRDefault="009A0680">
            <w:pPr>
              <w:pStyle w:val="TAC"/>
              <w:rPr>
                <w:lang w:eastAsia="zh-CN"/>
              </w:rPr>
            </w:pPr>
            <w:r>
              <w:rPr>
                <w:lang w:eastAsia="zh-CN"/>
              </w:rPr>
              <w:t>20</w:t>
            </w: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2C1FCE7A" w14:textId="77777777" w:rsidR="009A0680" w:rsidRDefault="009A0680">
            <w:pPr>
              <w:pStyle w:val="TAC"/>
            </w:pPr>
          </w:p>
        </w:tc>
        <w:tc>
          <w:tcPr>
            <w:tcW w:w="768" w:type="dxa"/>
            <w:tcBorders>
              <w:top w:val="nil"/>
              <w:left w:val="nil"/>
              <w:bottom w:val="single" w:sz="8" w:space="0" w:color="auto"/>
              <w:right w:val="single" w:sz="8" w:space="0" w:color="auto"/>
            </w:tcBorders>
            <w:tcMar>
              <w:top w:w="0" w:type="dxa"/>
              <w:left w:w="108" w:type="dxa"/>
              <w:bottom w:w="0" w:type="dxa"/>
              <w:right w:w="108" w:type="dxa"/>
            </w:tcMar>
          </w:tcPr>
          <w:p w14:paraId="5B40DE02"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6291DBB3" w14:textId="77777777" w:rsidR="009A0680" w:rsidRDefault="009A0680">
            <w:pPr>
              <w:pStyle w:val="TAC"/>
              <w:rPr>
                <w:lang w:eastAsia="zh-CN"/>
              </w:rPr>
            </w:pPr>
            <w:r>
              <w:rPr>
                <w:lang w:eastAsia="zh-CN"/>
              </w:rPr>
              <w:t>40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10A64E3A" w14:textId="77777777" w:rsidR="009A0680" w:rsidRDefault="009A0680">
            <w:pPr>
              <w:pStyle w:val="TAC"/>
              <w:rPr>
                <w:lang w:eastAsia="zh-CN"/>
              </w:rPr>
            </w:pPr>
            <w:r>
              <w:rPr>
                <w:lang w:eastAsia="zh-CN"/>
              </w:rPr>
              <w:t>50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5713C5A2" w14:textId="77777777" w:rsidR="009A0680" w:rsidRDefault="009A0680">
            <w:pPr>
              <w:pStyle w:val="TAC"/>
              <w:rPr>
                <w:lang w:eastAsia="zh-CN"/>
              </w:rPr>
            </w:pPr>
            <w:r>
              <w:rPr>
                <w:lang w:eastAsia="zh-CN"/>
              </w:rPr>
              <w:t>60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C91CB64" w14:textId="77777777" w:rsidR="009A0680" w:rsidRDefault="009A0680">
            <w:pPr>
              <w:pStyle w:val="TAC"/>
              <w:rPr>
                <w:lang w:eastAsia="zh-CN"/>
              </w:rPr>
            </w:pPr>
            <w:r>
              <w:rPr>
                <w:highlight w:val="yellow"/>
                <w:lang w:eastAsia="zh-CN"/>
              </w:rPr>
              <w:t>80</w:t>
            </w: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7034989C"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CCF9E58" w14:textId="77777777" w:rsidR="009A0680" w:rsidRDefault="009A0680">
            <w:pPr>
              <w:pStyle w:val="TAC"/>
              <w:rPr>
                <w:lang w:eastAsia="zh-CN"/>
              </w:rPr>
            </w:pPr>
            <w:r>
              <w:rPr>
                <w:highlight w:val="yellow"/>
                <w:lang w:eastAsia="zh-CN"/>
              </w:rPr>
              <w:t>100</w:t>
            </w:r>
          </w:p>
        </w:tc>
        <w:tc>
          <w:tcPr>
            <w:tcW w:w="1286" w:type="dxa"/>
            <w:tcBorders>
              <w:top w:val="nil"/>
              <w:left w:val="nil"/>
              <w:bottom w:val="nil"/>
              <w:right w:val="single" w:sz="8" w:space="0" w:color="auto"/>
            </w:tcBorders>
            <w:tcMar>
              <w:top w:w="0" w:type="dxa"/>
              <w:left w:w="108" w:type="dxa"/>
              <w:bottom w:w="0" w:type="dxa"/>
              <w:right w:w="108" w:type="dxa"/>
            </w:tcMar>
          </w:tcPr>
          <w:p w14:paraId="33FA719B" w14:textId="77777777" w:rsidR="009A0680" w:rsidRDefault="009A0680">
            <w:pPr>
              <w:pStyle w:val="TAC"/>
              <w:rPr>
                <w:lang w:eastAsia="zh-CN"/>
              </w:rPr>
            </w:pPr>
          </w:p>
        </w:tc>
      </w:tr>
      <w:tr w:rsidR="009A0680" w14:paraId="69D008F8" w14:textId="77777777" w:rsidTr="009A0680">
        <w:trPr>
          <w:trHeight w:val="29"/>
          <w:jc w:val="center"/>
        </w:trPr>
        <w:tc>
          <w:tcPr>
            <w:tcW w:w="1648" w:type="dxa"/>
            <w:tcBorders>
              <w:top w:val="nil"/>
              <w:left w:val="single" w:sz="8" w:space="0" w:color="auto"/>
              <w:bottom w:val="nil"/>
              <w:right w:val="single" w:sz="8" w:space="0" w:color="auto"/>
            </w:tcBorders>
            <w:tcMar>
              <w:top w:w="0" w:type="dxa"/>
              <w:left w:w="108" w:type="dxa"/>
              <w:bottom w:w="0" w:type="dxa"/>
              <w:right w:w="108" w:type="dxa"/>
            </w:tcMar>
          </w:tcPr>
          <w:p w14:paraId="570D16C7" w14:textId="77777777" w:rsidR="009A0680" w:rsidRDefault="009A0680">
            <w:pPr>
              <w:pStyle w:val="TAC"/>
              <w:rPr>
                <w:lang w:eastAsia="zh-CN"/>
              </w:rPr>
            </w:pPr>
          </w:p>
        </w:tc>
        <w:tc>
          <w:tcPr>
            <w:tcW w:w="1366" w:type="dxa"/>
            <w:tcBorders>
              <w:top w:val="nil"/>
              <w:left w:val="nil"/>
              <w:bottom w:val="nil"/>
              <w:right w:val="single" w:sz="8" w:space="0" w:color="auto"/>
            </w:tcBorders>
            <w:tcMar>
              <w:top w:w="0" w:type="dxa"/>
              <w:left w:w="108" w:type="dxa"/>
              <w:bottom w:w="0" w:type="dxa"/>
              <w:right w:w="108" w:type="dxa"/>
            </w:tcMar>
          </w:tcPr>
          <w:p w14:paraId="2C2FA783" w14:textId="77777777" w:rsidR="009A0680" w:rsidRDefault="009A0680">
            <w:pPr>
              <w:pStyle w:val="TAC"/>
              <w:rPr>
                <w:lang w:eastAsia="zh-CN"/>
              </w:rPr>
            </w:pP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3B3A108D" w14:textId="77777777" w:rsidR="009A0680" w:rsidRDefault="009A0680">
            <w:pPr>
              <w:pStyle w:val="TAC"/>
              <w:rPr>
                <w:lang w:eastAsia="zh-CN"/>
              </w:rPr>
            </w:pPr>
            <w:r>
              <w:rPr>
                <w:lang w:eastAsia="zh-CN"/>
              </w:rPr>
              <w:t>n79</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3D99C165"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4E9D272B"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7DF4708A" w14:textId="77777777" w:rsidR="009A0680" w:rsidRDefault="009A0680">
            <w:pPr>
              <w:pStyle w:val="TAC"/>
            </w:pPr>
          </w:p>
        </w:tc>
        <w:tc>
          <w:tcPr>
            <w:tcW w:w="774" w:type="dxa"/>
            <w:tcBorders>
              <w:top w:val="nil"/>
              <w:left w:val="nil"/>
              <w:bottom w:val="single" w:sz="8" w:space="0" w:color="auto"/>
              <w:right w:val="single" w:sz="8" w:space="0" w:color="auto"/>
            </w:tcBorders>
            <w:tcMar>
              <w:top w:w="0" w:type="dxa"/>
              <w:left w:w="108" w:type="dxa"/>
              <w:bottom w:w="0" w:type="dxa"/>
              <w:right w:w="108" w:type="dxa"/>
            </w:tcMar>
          </w:tcPr>
          <w:p w14:paraId="258E48C2" w14:textId="77777777" w:rsidR="009A0680" w:rsidRDefault="009A0680">
            <w:pPr>
              <w:pStyle w:val="TAC"/>
            </w:pP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5E8A003C" w14:textId="77777777" w:rsidR="009A0680" w:rsidRDefault="009A0680">
            <w:pPr>
              <w:pStyle w:val="TAC"/>
            </w:pPr>
          </w:p>
        </w:tc>
        <w:tc>
          <w:tcPr>
            <w:tcW w:w="768" w:type="dxa"/>
            <w:tcBorders>
              <w:top w:val="nil"/>
              <w:left w:val="nil"/>
              <w:bottom w:val="single" w:sz="8" w:space="0" w:color="auto"/>
              <w:right w:val="single" w:sz="8" w:space="0" w:color="auto"/>
            </w:tcBorders>
            <w:tcMar>
              <w:top w:w="0" w:type="dxa"/>
              <w:left w:w="108" w:type="dxa"/>
              <w:bottom w:w="0" w:type="dxa"/>
              <w:right w:w="108" w:type="dxa"/>
            </w:tcMar>
          </w:tcPr>
          <w:p w14:paraId="6F37DBC1"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4CF672C6" w14:textId="77777777" w:rsidR="009A0680" w:rsidRDefault="009A0680">
            <w:pPr>
              <w:pStyle w:val="TAC"/>
              <w:rPr>
                <w:lang w:eastAsia="zh-CN"/>
              </w:rPr>
            </w:pPr>
            <w:r>
              <w:rPr>
                <w:lang w:eastAsia="zh-CN"/>
              </w:rPr>
              <w:t>40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59DF2EB" w14:textId="77777777" w:rsidR="009A0680" w:rsidRDefault="009A0680">
            <w:pPr>
              <w:pStyle w:val="TAC"/>
              <w:rPr>
                <w:lang w:eastAsia="zh-CN"/>
              </w:rPr>
            </w:pPr>
            <w:r>
              <w:rPr>
                <w:lang w:eastAsia="zh-CN"/>
              </w:rPr>
              <w:t>50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377CE4CF" w14:textId="77777777" w:rsidR="009A0680" w:rsidRDefault="009A0680">
            <w:pPr>
              <w:pStyle w:val="TAC"/>
              <w:rPr>
                <w:lang w:eastAsia="zh-CN"/>
              </w:rPr>
            </w:pPr>
            <w:r>
              <w:rPr>
                <w:lang w:eastAsia="zh-CN"/>
              </w:rPr>
              <w:t>60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4D629EF5" w14:textId="77777777" w:rsidR="009A0680" w:rsidRDefault="009A0680">
            <w:pPr>
              <w:pStyle w:val="TAC"/>
              <w:rPr>
                <w:lang w:eastAsia="zh-CN"/>
              </w:rPr>
            </w:pPr>
            <w:r>
              <w:rPr>
                <w:lang w:eastAsia="zh-CN"/>
              </w:rPr>
              <w:t>80</w:t>
            </w: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5B78FAF6"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4B40A707" w14:textId="77777777" w:rsidR="009A0680" w:rsidRDefault="009A0680">
            <w:pPr>
              <w:pStyle w:val="TAC"/>
              <w:rPr>
                <w:lang w:eastAsia="zh-CN"/>
              </w:rPr>
            </w:pPr>
            <w:r>
              <w:rPr>
                <w:lang w:eastAsia="zh-CN"/>
              </w:rPr>
              <w:t>100</w:t>
            </w:r>
          </w:p>
        </w:tc>
        <w:tc>
          <w:tcPr>
            <w:tcW w:w="1286" w:type="dxa"/>
            <w:tcBorders>
              <w:top w:val="nil"/>
              <w:left w:val="nil"/>
              <w:bottom w:val="single" w:sz="8" w:space="0" w:color="auto"/>
              <w:right w:val="single" w:sz="8" w:space="0" w:color="auto"/>
            </w:tcBorders>
            <w:tcMar>
              <w:top w:w="0" w:type="dxa"/>
              <w:left w:w="108" w:type="dxa"/>
              <w:bottom w:w="0" w:type="dxa"/>
              <w:right w:w="108" w:type="dxa"/>
            </w:tcMar>
          </w:tcPr>
          <w:p w14:paraId="0A549475" w14:textId="77777777" w:rsidR="009A0680" w:rsidRDefault="009A0680">
            <w:pPr>
              <w:pStyle w:val="TAC"/>
              <w:rPr>
                <w:lang w:eastAsia="zh-CN"/>
              </w:rPr>
            </w:pPr>
          </w:p>
        </w:tc>
      </w:tr>
      <w:tr w:rsidR="009A0680" w14:paraId="0A8843B5" w14:textId="77777777" w:rsidTr="009A0680">
        <w:trPr>
          <w:trHeight w:val="29"/>
          <w:jc w:val="center"/>
        </w:trPr>
        <w:tc>
          <w:tcPr>
            <w:tcW w:w="1648" w:type="dxa"/>
            <w:tcBorders>
              <w:top w:val="nil"/>
              <w:left w:val="single" w:sz="8" w:space="0" w:color="auto"/>
              <w:bottom w:val="nil"/>
              <w:right w:val="single" w:sz="8" w:space="0" w:color="auto"/>
            </w:tcBorders>
            <w:tcMar>
              <w:top w:w="0" w:type="dxa"/>
              <w:left w:w="108" w:type="dxa"/>
              <w:bottom w:w="0" w:type="dxa"/>
              <w:right w:w="108" w:type="dxa"/>
            </w:tcMar>
          </w:tcPr>
          <w:p w14:paraId="6CF50255" w14:textId="77777777" w:rsidR="009A0680" w:rsidRDefault="009A0680">
            <w:pPr>
              <w:pStyle w:val="TAC"/>
              <w:rPr>
                <w:lang w:eastAsia="zh-CN"/>
              </w:rPr>
            </w:pPr>
          </w:p>
        </w:tc>
        <w:tc>
          <w:tcPr>
            <w:tcW w:w="1366" w:type="dxa"/>
            <w:tcBorders>
              <w:top w:val="nil"/>
              <w:left w:val="nil"/>
              <w:bottom w:val="nil"/>
              <w:right w:val="single" w:sz="8" w:space="0" w:color="auto"/>
            </w:tcBorders>
            <w:tcMar>
              <w:top w:w="0" w:type="dxa"/>
              <w:left w:w="108" w:type="dxa"/>
              <w:bottom w:w="0" w:type="dxa"/>
              <w:right w:w="108" w:type="dxa"/>
            </w:tcMar>
          </w:tcPr>
          <w:p w14:paraId="0E677AD5" w14:textId="77777777" w:rsidR="009A0680" w:rsidRDefault="009A0680">
            <w:pPr>
              <w:pStyle w:val="TAC"/>
              <w:rPr>
                <w:lang w:eastAsia="zh-CN"/>
              </w:rPr>
            </w:pP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32DFEBE9" w14:textId="77777777" w:rsidR="009A0680" w:rsidRDefault="009A0680">
            <w:pPr>
              <w:pStyle w:val="TAC"/>
              <w:rPr>
                <w:lang w:eastAsia="zh-CN"/>
              </w:rPr>
            </w:pPr>
            <w:r>
              <w:rPr>
                <w:lang w:eastAsia="zh-CN"/>
              </w:rPr>
              <w:t>n8</w:t>
            </w:r>
          </w:p>
        </w:tc>
        <w:tc>
          <w:tcPr>
            <w:tcW w:w="726" w:type="dxa"/>
            <w:tcBorders>
              <w:top w:val="nil"/>
              <w:left w:val="nil"/>
              <w:bottom w:val="single" w:sz="8" w:space="0" w:color="auto"/>
              <w:right w:val="single" w:sz="8" w:space="0" w:color="auto"/>
            </w:tcBorders>
            <w:tcMar>
              <w:top w:w="0" w:type="dxa"/>
              <w:left w:w="108" w:type="dxa"/>
              <w:bottom w:w="0" w:type="dxa"/>
              <w:right w:w="108" w:type="dxa"/>
            </w:tcMar>
            <w:hideMark/>
          </w:tcPr>
          <w:p w14:paraId="536A1BC4" w14:textId="77777777" w:rsidR="009A0680" w:rsidRDefault="009A0680">
            <w:pPr>
              <w:pStyle w:val="TAC"/>
              <w:rPr>
                <w:lang w:eastAsia="zh-CN"/>
              </w:rPr>
            </w:pPr>
            <w:r>
              <w:rPr>
                <w:lang w:eastAsia="zh-CN"/>
              </w:rPr>
              <w:t>5</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8B80B0B" w14:textId="77777777" w:rsidR="009A0680" w:rsidRDefault="009A0680">
            <w:pPr>
              <w:pStyle w:val="TAC"/>
              <w:rPr>
                <w:lang w:eastAsia="zh-CN"/>
              </w:rPr>
            </w:pPr>
            <w:r>
              <w:rPr>
                <w:lang w:eastAsia="zh-CN"/>
              </w:rPr>
              <w:t>10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378C5A7F" w14:textId="77777777" w:rsidR="009A0680" w:rsidRDefault="009A0680">
            <w:pPr>
              <w:pStyle w:val="TAC"/>
              <w:rPr>
                <w:lang w:eastAsia="zh-CN"/>
              </w:rPr>
            </w:pPr>
            <w:r>
              <w:rPr>
                <w:lang w:eastAsia="zh-CN"/>
              </w:rPr>
              <w:t>15</w:t>
            </w:r>
          </w:p>
        </w:tc>
        <w:tc>
          <w:tcPr>
            <w:tcW w:w="774" w:type="dxa"/>
            <w:tcBorders>
              <w:top w:val="nil"/>
              <w:left w:val="nil"/>
              <w:bottom w:val="single" w:sz="8" w:space="0" w:color="auto"/>
              <w:right w:val="single" w:sz="8" w:space="0" w:color="auto"/>
            </w:tcBorders>
            <w:tcMar>
              <w:top w:w="0" w:type="dxa"/>
              <w:left w:w="108" w:type="dxa"/>
              <w:bottom w:w="0" w:type="dxa"/>
              <w:right w:w="108" w:type="dxa"/>
            </w:tcMar>
            <w:hideMark/>
          </w:tcPr>
          <w:p w14:paraId="1E788824" w14:textId="77777777" w:rsidR="009A0680" w:rsidRDefault="009A0680">
            <w:pPr>
              <w:pStyle w:val="TAC"/>
              <w:rPr>
                <w:lang w:eastAsia="zh-CN"/>
              </w:rPr>
            </w:pPr>
            <w:r>
              <w:rPr>
                <w:lang w:eastAsia="zh-CN"/>
              </w:rPr>
              <w:t>20</w:t>
            </w: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110B83EE" w14:textId="77777777" w:rsidR="009A0680" w:rsidRDefault="009A0680">
            <w:pPr>
              <w:pStyle w:val="TAC"/>
            </w:pPr>
          </w:p>
        </w:tc>
        <w:tc>
          <w:tcPr>
            <w:tcW w:w="768" w:type="dxa"/>
            <w:tcBorders>
              <w:top w:val="nil"/>
              <w:left w:val="nil"/>
              <w:bottom w:val="single" w:sz="8" w:space="0" w:color="auto"/>
              <w:right w:val="single" w:sz="8" w:space="0" w:color="auto"/>
            </w:tcBorders>
            <w:tcMar>
              <w:top w:w="0" w:type="dxa"/>
              <w:left w:w="108" w:type="dxa"/>
              <w:bottom w:w="0" w:type="dxa"/>
              <w:right w:w="108" w:type="dxa"/>
            </w:tcMar>
          </w:tcPr>
          <w:p w14:paraId="01D0F371"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4817EF72"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5949C780"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7E77573B"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435A7B8D" w14:textId="77777777" w:rsidR="009A0680" w:rsidRDefault="009A0680">
            <w:pPr>
              <w:pStyle w:val="TAC"/>
            </w:pP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0142B9A7"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77D8DE95" w14:textId="77777777" w:rsidR="009A0680" w:rsidRDefault="009A0680">
            <w:pPr>
              <w:pStyle w:val="TAC"/>
            </w:pPr>
          </w:p>
        </w:tc>
        <w:tc>
          <w:tcPr>
            <w:tcW w:w="1286" w:type="dxa"/>
            <w:tcBorders>
              <w:top w:val="nil"/>
              <w:left w:val="nil"/>
              <w:bottom w:val="nil"/>
              <w:right w:val="single" w:sz="8" w:space="0" w:color="auto"/>
            </w:tcBorders>
            <w:tcMar>
              <w:top w:w="0" w:type="dxa"/>
              <w:left w:w="108" w:type="dxa"/>
              <w:bottom w:w="0" w:type="dxa"/>
              <w:right w:w="108" w:type="dxa"/>
            </w:tcMar>
            <w:hideMark/>
          </w:tcPr>
          <w:p w14:paraId="55DFECB2" w14:textId="77777777" w:rsidR="009A0680" w:rsidRDefault="009A0680">
            <w:pPr>
              <w:pStyle w:val="TAC"/>
              <w:rPr>
                <w:lang w:eastAsia="zh-CN"/>
              </w:rPr>
            </w:pPr>
            <w:r>
              <w:rPr>
                <w:lang w:eastAsia="zh-CN"/>
              </w:rPr>
              <w:t>1</w:t>
            </w:r>
          </w:p>
        </w:tc>
      </w:tr>
      <w:tr w:rsidR="009A0680" w14:paraId="5C13745D" w14:textId="77777777" w:rsidTr="009A0680">
        <w:trPr>
          <w:trHeight w:val="29"/>
          <w:jc w:val="center"/>
        </w:trPr>
        <w:tc>
          <w:tcPr>
            <w:tcW w:w="1648" w:type="dxa"/>
            <w:tcBorders>
              <w:top w:val="nil"/>
              <w:left w:val="single" w:sz="8" w:space="0" w:color="auto"/>
              <w:bottom w:val="nil"/>
              <w:right w:val="single" w:sz="8" w:space="0" w:color="auto"/>
            </w:tcBorders>
            <w:tcMar>
              <w:top w:w="0" w:type="dxa"/>
              <w:left w:w="108" w:type="dxa"/>
              <w:bottom w:w="0" w:type="dxa"/>
              <w:right w:w="108" w:type="dxa"/>
            </w:tcMar>
          </w:tcPr>
          <w:p w14:paraId="289A1E78" w14:textId="77777777" w:rsidR="009A0680" w:rsidRDefault="009A0680">
            <w:pPr>
              <w:pStyle w:val="TAC"/>
              <w:rPr>
                <w:lang w:eastAsia="zh-CN"/>
              </w:rPr>
            </w:pPr>
          </w:p>
        </w:tc>
        <w:tc>
          <w:tcPr>
            <w:tcW w:w="1366" w:type="dxa"/>
            <w:tcBorders>
              <w:top w:val="nil"/>
              <w:left w:val="nil"/>
              <w:bottom w:val="nil"/>
              <w:right w:val="single" w:sz="8" w:space="0" w:color="auto"/>
            </w:tcBorders>
            <w:tcMar>
              <w:top w:w="0" w:type="dxa"/>
              <w:left w:w="108" w:type="dxa"/>
              <w:bottom w:w="0" w:type="dxa"/>
              <w:right w:w="108" w:type="dxa"/>
            </w:tcMar>
          </w:tcPr>
          <w:p w14:paraId="3B8F9F69" w14:textId="77777777" w:rsidR="009A0680" w:rsidRDefault="009A0680">
            <w:pPr>
              <w:pStyle w:val="TAC"/>
              <w:rPr>
                <w:lang w:eastAsia="zh-CN"/>
              </w:rPr>
            </w:pP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0FE3535E" w14:textId="77777777" w:rsidR="009A0680" w:rsidRDefault="009A0680">
            <w:pPr>
              <w:pStyle w:val="TAC"/>
              <w:rPr>
                <w:lang w:eastAsia="zh-CN"/>
              </w:rPr>
            </w:pPr>
            <w:r>
              <w:rPr>
                <w:lang w:eastAsia="zh-CN"/>
              </w:rPr>
              <w:t>n41</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1F01F6EC"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96A70EF" w14:textId="77777777" w:rsidR="009A0680" w:rsidRDefault="009A0680">
            <w:pPr>
              <w:pStyle w:val="TAC"/>
              <w:rPr>
                <w:lang w:eastAsia="zh-CN"/>
              </w:rPr>
            </w:pPr>
            <w:r>
              <w:rPr>
                <w:lang w:eastAsia="zh-CN"/>
              </w:rPr>
              <w:t>10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737B5950" w14:textId="77777777" w:rsidR="009A0680" w:rsidRDefault="009A0680">
            <w:pPr>
              <w:pStyle w:val="TAC"/>
              <w:rPr>
                <w:lang w:eastAsia="zh-CN"/>
              </w:rPr>
            </w:pPr>
            <w:r>
              <w:rPr>
                <w:lang w:eastAsia="zh-CN"/>
              </w:rPr>
              <w:t>15</w:t>
            </w:r>
          </w:p>
        </w:tc>
        <w:tc>
          <w:tcPr>
            <w:tcW w:w="774" w:type="dxa"/>
            <w:tcBorders>
              <w:top w:val="nil"/>
              <w:left w:val="nil"/>
              <w:bottom w:val="single" w:sz="8" w:space="0" w:color="auto"/>
              <w:right w:val="single" w:sz="8" w:space="0" w:color="auto"/>
            </w:tcBorders>
            <w:tcMar>
              <w:top w:w="0" w:type="dxa"/>
              <w:left w:w="108" w:type="dxa"/>
              <w:bottom w:w="0" w:type="dxa"/>
              <w:right w:w="108" w:type="dxa"/>
            </w:tcMar>
            <w:hideMark/>
          </w:tcPr>
          <w:p w14:paraId="5E1E3FC2" w14:textId="77777777" w:rsidR="009A0680" w:rsidRDefault="009A0680">
            <w:pPr>
              <w:pStyle w:val="TAC"/>
              <w:rPr>
                <w:lang w:eastAsia="zh-CN"/>
              </w:rPr>
            </w:pPr>
            <w:r>
              <w:rPr>
                <w:lang w:eastAsia="zh-CN"/>
              </w:rPr>
              <w:t>20</w:t>
            </w: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4980CC51" w14:textId="77777777" w:rsidR="009A0680" w:rsidRDefault="009A0680">
            <w:pPr>
              <w:pStyle w:val="TAC"/>
            </w:pPr>
          </w:p>
        </w:tc>
        <w:tc>
          <w:tcPr>
            <w:tcW w:w="768" w:type="dxa"/>
            <w:tcBorders>
              <w:top w:val="nil"/>
              <w:left w:val="nil"/>
              <w:bottom w:val="single" w:sz="8" w:space="0" w:color="auto"/>
              <w:right w:val="single" w:sz="8" w:space="0" w:color="auto"/>
            </w:tcBorders>
            <w:tcMar>
              <w:top w:w="0" w:type="dxa"/>
              <w:left w:w="108" w:type="dxa"/>
              <w:bottom w:w="0" w:type="dxa"/>
              <w:right w:w="108" w:type="dxa"/>
            </w:tcMar>
          </w:tcPr>
          <w:p w14:paraId="6D2B2D45"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C7494D9" w14:textId="77777777" w:rsidR="009A0680" w:rsidRDefault="009A0680">
            <w:pPr>
              <w:pStyle w:val="TAC"/>
              <w:rPr>
                <w:lang w:eastAsia="zh-CN"/>
              </w:rPr>
            </w:pPr>
            <w:r>
              <w:rPr>
                <w:lang w:eastAsia="zh-CN"/>
              </w:rPr>
              <w:t>40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0F7F0826" w14:textId="77777777" w:rsidR="009A0680" w:rsidRDefault="009A0680">
            <w:pPr>
              <w:pStyle w:val="TAC"/>
              <w:rPr>
                <w:lang w:eastAsia="zh-CN"/>
              </w:rPr>
            </w:pPr>
            <w:r>
              <w:rPr>
                <w:lang w:eastAsia="zh-CN"/>
              </w:rPr>
              <w:t>50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17685FF1" w14:textId="77777777" w:rsidR="009A0680" w:rsidRDefault="009A0680">
            <w:pPr>
              <w:pStyle w:val="TAC"/>
              <w:rPr>
                <w:lang w:eastAsia="zh-CN"/>
              </w:rPr>
            </w:pPr>
            <w:r>
              <w:rPr>
                <w:lang w:eastAsia="zh-CN"/>
              </w:rPr>
              <w:t>60</w:t>
            </w: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1A3554A1" w14:textId="77777777" w:rsidR="009A0680" w:rsidRDefault="009A0680">
            <w:pPr>
              <w:pStyle w:val="TAC"/>
            </w:pP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0AFC612F"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0F290080" w14:textId="77777777" w:rsidR="009A0680" w:rsidRDefault="009A0680">
            <w:pPr>
              <w:pStyle w:val="TAC"/>
            </w:pPr>
          </w:p>
        </w:tc>
        <w:tc>
          <w:tcPr>
            <w:tcW w:w="1286" w:type="dxa"/>
            <w:tcBorders>
              <w:top w:val="nil"/>
              <w:left w:val="nil"/>
              <w:bottom w:val="nil"/>
              <w:right w:val="single" w:sz="8" w:space="0" w:color="auto"/>
            </w:tcBorders>
            <w:tcMar>
              <w:top w:w="0" w:type="dxa"/>
              <w:left w:w="108" w:type="dxa"/>
              <w:bottom w:w="0" w:type="dxa"/>
              <w:right w:w="108" w:type="dxa"/>
            </w:tcMar>
          </w:tcPr>
          <w:p w14:paraId="3304D95C" w14:textId="77777777" w:rsidR="009A0680" w:rsidRDefault="009A0680">
            <w:pPr>
              <w:pStyle w:val="TAC"/>
              <w:rPr>
                <w:lang w:eastAsia="zh-CN"/>
              </w:rPr>
            </w:pPr>
          </w:p>
        </w:tc>
      </w:tr>
      <w:tr w:rsidR="009A0680" w14:paraId="57551D36" w14:textId="77777777" w:rsidTr="009A0680">
        <w:trPr>
          <w:trHeight w:val="29"/>
          <w:jc w:val="center"/>
        </w:trPr>
        <w:tc>
          <w:tcPr>
            <w:tcW w:w="16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63FABC" w14:textId="77777777" w:rsidR="009A0680" w:rsidRDefault="009A0680">
            <w:pPr>
              <w:pStyle w:val="TAC"/>
              <w:rPr>
                <w:lang w:eastAsia="zh-CN"/>
              </w:rPr>
            </w:pPr>
          </w:p>
        </w:tc>
        <w:tc>
          <w:tcPr>
            <w:tcW w:w="1366" w:type="dxa"/>
            <w:tcBorders>
              <w:top w:val="nil"/>
              <w:left w:val="nil"/>
              <w:bottom w:val="single" w:sz="8" w:space="0" w:color="auto"/>
              <w:right w:val="single" w:sz="8" w:space="0" w:color="auto"/>
            </w:tcBorders>
            <w:tcMar>
              <w:top w:w="0" w:type="dxa"/>
              <w:left w:w="108" w:type="dxa"/>
              <w:bottom w:w="0" w:type="dxa"/>
              <w:right w:w="108" w:type="dxa"/>
            </w:tcMar>
          </w:tcPr>
          <w:p w14:paraId="2396EE2B" w14:textId="77777777" w:rsidR="009A0680" w:rsidRDefault="009A0680">
            <w:pPr>
              <w:pStyle w:val="TAC"/>
              <w:rPr>
                <w:lang w:eastAsia="zh-CN"/>
              </w:rPr>
            </w:pPr>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703BA270" w14:textId="77777777" w:rsidR="009A0680" w:rsidRDefault="009A0680">
            <w:pPr>
              <w:pStyle w:val="TAC"/>
              <w:rPr>
                <w:lang w:eastAsia="zh-CN"/>
              </w:rPr>
            </w:pPr>
            <w:r>
              <w:rPr>
                <w:lang w:eastAsia="zh-CN"/>
              </w:rPr>
              <w:t>n79</w:t>
            </w:r>
          </w:p>
        </w:tc>
        <w:tc>
          <w:tcPr>
            <w:tcW w:w="726" w:type="dxa"/>
            <w:tcBorders>
              <w:top w:val="nil"/>
              <w:left w:val="nil"/>
              <w:bottom w:val="single" w:sz="8" w:space="0" w:color="auto"/>
              <w:right w:val="single" w:sz="8" w:space="0" w:color="auto"/>
            </w:tcBorders>
            <w:tcMar>
              <w:top w:w="0" w:type="dxa"/>
              <w:left w:w="108" w:type="dxa"/>
              <w:bottom w:w="0" w:type="dxa"/>
              <w:right w:w="108" w:type="dxa"/>
            </w:tcMar>
          </w:tcPr>
          <w:p w14:paraId="3AD39315"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61BE51C9"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tcPr>
          <w:p w14:paraId="5D547EF5" w14:textId="77777777" w:rsidR="009A0680" w:rsidRDefault="009A0680">
            <w:pPr>
              <w:pStyle w:val="TAC"/>
            </w:pPr>
          </w:p>
        </w:tc>
        <w:tc>
          <w:tcPr>
            <w:tcW w:w="774" w:type="dxa"/>
            <w:tcBorders>
              <w:top w:val="nil"/>
              <w:left w:val="nil"/>
              <w:bottom w:val="single" w:sz="8" w:space="0" w:color="auto"/>
              <w:right w:val="single" w:sz="8" w:space="0" w:color="auto"/>
            </w:tcBorders>
            <w:tcMar>
              <w:top w:w="0" w:type="dxa"/>
              <w:left w:w="108" w:type="dxa"/>
              <w:bottom w:w="0" w:type="dxa"/>
              <w:right w:w="108" w:type="dxa"/>
            </w:tcMar>
          </w:tcPr>
          <w:p w14:paraId="0D976F46" w14:textId="77777777" w:rsidR="009A0680" w:rsidRDefault="009A0680">
            <w:pPr>
              <w:pStyle w:val="TAC"/>
            </w:pP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059483FC" w14:textId="77777777" w:rsidR="009A0680" w:rsidRDefault="009A0680">
            <w:pPr>
              <w:pStyle w:val="TAC"/>
            </w:pPr>
          </w:p>
        </w:tc>
        <w:tc>
          <w:tcPr>
            <w:tcW w:w="768" w:type="dxa"/>
            <w:tcBorders>
              <w:top w:val="nil"/>
              <w:left w:val="nil"/>
              <w:bottom w:val="single" w:sz="8" w:space="0" w:color="auto"/>
              <w:right w:val="single" w:sz="8" w:space="0" w:color="auto"/>
            </w:tcBorders>
            <w:tcMar>
              <w:top w:w="0" w:type="dxa"/>
              <w:left w:w="108" w:type="dxa"/>
              <w:bottom w:w="0" w:type="dxa"/>
              <w:right w:w="108" w:type="dxa"/>
            </w:tcMar>
          </w:tcPr>
          <w:p w14:paraId="2D980CD3"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3D30CFEC" w14:textId="77777777" w:rsidR="009A0680" w:rsidRDefault="009A0680">
            <w:pPr>
              <w:pStyle w:val="TAC"/>
              <w:rPr>
                <w:lang w:eastAsia="zh-CN"/>
              </w:rPr>
            </w:pPr>
            <w:r>
              <w:rPr>
                <w:lang w:eastAsia="zh-CN"/>
              </w:rPr>
              <w:t>40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14A55F56" w14:textId="77777777" w:rsidR="009A0680" w:rsidRDefault="009A0680">
            <w:pPr>
              <w:pStyle w:val="TAC"/>
              <w:rPr>
                <w:lang w:eastAsia="zh-CN"/>
              </w:rPr>
            </w:pPr>
            <w:r>
              <w:rPr>
                <w:lang w:eastAsia="zh-CN"/>
              </w:rPr>
              <w:t>50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27472E7A" w14:textId="77777777" w:rsidR="009A0680" w:rsidRDefault="009A0680">
            <w:pPr>
              <w:pStyle w:val="TAC"/>
              <w:rPr>
                <w:lang w:eastAsia="zh-CN"/>
              </w:rPr>
            </w:pPr>
            <w:r>
              <w:rPr>
                <w:lang w:eastAsia="zh-CN"/>
              </w:rPr>
              <w:t>60</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70CEB5B1" w14:textId="77777777" w:rsidR="009A0680" w:rsidRDefault="009A0680">
            <w:pPr>
              <w:pStyle w:val="TAC"/>
              <w:rPr>
                <w:lang w:eastAsia="zh-CN"/>
              </w:rPr>
            </w:pPr>
            <w:r>
              <w:rPr>
                <w:lang w:eastAsia="zh-CN"/>
              </w:rPr>
              <w:t>80</w:t>
            </w:r>
          </w:p>
        </w:tc>
        <w:tc>
          <w:tcPr>
            <w:tcW w:w="596" w:type="dxa"/>
            <w:tcBorders>
              <w:top w:val="nil"/>
              <w:left w:val="nil"/>
              <w:bottom w:val="single" w:sz="8" w:space="0" w:color="auto"/>
              <w:right w:val="single" w:sz="8" w:space="0" w:color="auto"/>
            </w:tcBorders>
            <w:tcMar>
              <w:top w:w="0" w:type="dxa"/>
              <w:left w:w="108" w:type="dxa"/>
              <w:bottom w:w="0" w:type="dxa"/>
              <w:right w:w="108" w:type="dxa"/>
            </w:tcMar>
          </w:tcPr>
          <w:p w14:paraId="451D2A0E" w14:textId="77777777" w:rsidR="009A0680" w:rsidRDefault="009A0680">
            <w:pPr>
              <w:pStyle w:val="TAC"/>
            </w:pP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14:paraId="0AE34483" w14:textId="77777777" w:rsidR="009A0680" w:rsidRDefault="009A0680">
            <w:pPr>
              <w:pStyle w:val="TAC"/>
              <w:rPr>
                <w:lang w:eastAsia="zh-CN"/>
              </w:rPr>
            </w:pPr>
            <w:r>
              <w:rPr>
                <w:lang w:eastAsia="zh-CN"/>
              </w:rPr>
              <w:t>100</w:t>
            </w:r>
          </w:p>
        </w:tc>
        <w:tc>
          <w:tcPr>
            <w:tcW w:w="1286" w:type="dxa"/>
            <w:tcBorders>
              <w:top w:val="nil"/>
              <w:left w:val="nil"/>
              <w:bottom w:val="single" w:sz="8" w:space="0" w:color="auto"/>
              <w:right w:val="single" w:sz="8" w:space="0" w:color="auto"/>
            </w:tcBorders>
            <w:tcMar>
              <w:top w:w="0" w:type="dxa"/>
              <w:left w:w="108" w:type="dxa"/>
              <w:bottom w:w="0" w:type="dxa"/>
              <w:right w:w="108" w:type="dxa"/>
            </w:tcMar>
          </w:tcPr>
          <w:p w14:paraId="4BC81EDF" w14:textId="77777777" w:rsidR="009A0680" w:rsidRDefault="009A0680">
            <w:pPr>
              <w:pStyle w:val="TAC"/>
              <w:rPr>
                <w:lang w:eastAsia="zh-CN"/>
              </w:rPr>
            </w:pPr>
          </w:p>
        </w:tc>
      </w:tr>
    </w:tbl>
    <w:p w14:paraId="57702149" w14:textId="783CAD25" w:rsidR="00304AB1" w:rsidRPr="00EA46B6" w:rsidRDefault="007A3DEE" w:rsidP="006E5343">
      <w:pPr>
        <w:spacing w:beforeLines="100" w:before="240"/>
        <w:ind w:leftChars="-11" w:hangingChars="10" w:hanging="22"/>
        <w:rPr>
          <w:rFonts w:eastAsiaTheme="minorEastAsia"/>
          <w:sz w:val="22"/>
          <w:szCs w:val="22"/>
          <w:lang w:val="en-US" w:eastAsia="ja-JP"/>
        </w:rPr>
      </w:pPr>
      <w:r>
        <w:rPr>
          <w:rFonts w:eastAsiaTheme="minorEastAsia"/>
          <w:sz w:val="22"/>
          <w:szCs w:val="22"/>
          <w:lang w:val="en-US" w:eastAsia="ja-JP"/>
        </w:rPr>
        <w:t xml:space="preserve">The UE may signal its capability for legacy BCS(s) together with BCS4 or BCS5. </w:t>
      </w:r>
      <w:r w:rsidR="00413075">
        <w:rPr>
          <w:rFonts w:eastAsiaTheme="minorEastAsia"/>
          <w:sz w:val="22"/>
          <w:szCs w:val="22"/>
          <w:lang w:val="en-US" w:eastAsia="ja-JP"/>
        </w:rPr>
        <w:t xml:space="preserve">The network </w:t>
      </w:r>
      <w:r>
        <w:rPr>
          <w:rFonts w:eastAsiaTheme="minorEastAsia"/>
          <w:sz w:val="22"/>
          <w:szCs w:val="22"/>
          <w:lang w:val="en-US" w:eastAsia="ja-JP"/>
        </w:rPr>
        <w:t xml:space="preserve">not implementing BCS4/5 then </w:t>
      </w:r>
      <w:r w:rsidR="00413075">
        <w:rPr>
          <w:rFonts w:eastAsiaTheme="minorEastAsia"/>
          <w:sz w:val="22"/>
          <w:szCs w:val="22"/>
          <w:lang w:val="en-US" w:eastAsia="ja-JP"/>
        </w:rPr>
        <w:t xml:space="preserve">can </w:t>
      </w:r>
      <w:r>
        <w:rPr>
          <w:rFonts w:eastAsiaTheme="minorEastAsia"/>
          <w:sz w:val="22"/>
          <w:szCs w:val="22"/>
          <w:lang w:val="en-US" w:eastAsia="ja-JP"/>
        </w:rPr>
        <w:t>use bandwidth combinations according to the legacy</w:t>
      </w:r>
      <w:r w:rsidR="00413075">
        <w:rPr>
          <w:rFonts w:eastAsiaTheme="minorEastAsia"/>
          <w:sz w:val="22"/>
          <w:szCs w:val="22"/>
          <w:lang w:val="en-US" w:eastAsia="ja-JP"/>
        </w:rPr>
        <w:t xml:space="preserve"> BCS(s) supported by the UE.</w:t>
      </w:r>
    </w:p>
    <w:p w14:paraId="7221FB30" w14:textId="1CAE5F4B" w:rsidR="007A3DEE" w:rsidRPr="00EA46B6" w:rsidRDefault="00D66F5B" w:rsidP="007A3DEE">
      <w:pPr>
        <w:ind w:leftChars="-11" w:hangingChars="10" w:hanging="22"/>
        <w:rPr>
          <w:rFonts w:eastAsiaTheme="minorEastAsia"/>
          <w:sz w:val="22"/>
          <w:szCs w:val="22"/>
          <w:lang w:val="en-US" w:eastAsia="ja-JP"/>
        </w:rPr>
      </w:pPr>
      <w:r w:rsidRPr="00EA46B6">
        <w:rPr>
          <w:rFonts w:eastAsiaTheme="minorEastAsia"/>
          <w:sz w:val="22"/>
          <w:szCs w:val="22"/>
          <w:lang w:val="en-US" w:eastAsia="ja-JP"/>
        </w:rPr>
        <w:t>In the future, w</w:t>
      </w:r>
      <w:r w:rsidR="005A7B64" w:rsidRPr="00EA46B6">
        <w:rPr>
          <w:rFonts w:eastAsiaTheme="minorEastAsia"/>
          <w:sz w:val="22"/>
          <w:szCs w:val="22"/>
          <w:lang w:val="en-US" w:eastAsia="ja-JP"/>
        </w:rPr>
        <w:t xml:space="preserve">e may see cases where a new band combination is defined only with BCS4 and/or BCS5. </w:t>
      </w:r>
      <w:r w:rsidR="007A3DEE" w:rsidRPr="007A3DEE">
        <w:rPr>
          <w:rFonts w:eastAsiaTheme="minorEastAsia"/>
          <w:sz w:val="22"/>
          <w:szCs w:val="22"/>
          <w:lang w:val="en-US" w:eastAsia="ja-JP"/>
        </w:rPr>
        <w:t xml:space="preserve">Any network supporting such band combination shall </w:t>
      </w:r>
      <w:r w:rsidR="007A3DEE">
        <w:rPr>
          <w:rFonts w:eastAsiaTheme="minorEastAsia"/>
          <w:sz w:val="22"/>
          <w:szCs w:val="22"/>
          <w:lang w:val="en-US" w:eastAsia="ja-JP"/>
        </w:rPr>
        <w:t xml:space="preserve">also </w:t>
      </w:r>
      <w:r w:rsidR="007A3DEE" w:rsidRPr="007A3DEE">
        <w:rPr>
          <w:rFonts w:eastAsiaTheme="minorEastAsia"/>
          <w:sz w:val="22"/>
          <w:szCs w:val="22"/>
          <w:lang w:val="en-US" w:eastAsia="ja-JP"/>
        </w:rPr>
        <w:t xml:space="preserve">support </w:t>
      </w:r>
      <w:r w:rsidR="007A3DEE">
        <w:rPr>
          <w:rFonts w:eastAsiaTheme="minorEastAsia"/>
          <w:sz w:val="22"/>
          <w:szCs w:val="22"/>
          <w:lang w:val="en-US" w:eastAsia="ja-JP"/>
        </w:rPr>
        <w:t>BCS4/</w:t>
      </w:r>
      <w:r w:rsidR="007A3DEE" w:rsidRPr="007A3DEE">
        <w:rPr>
          <w:rFonts w:eastAsiaTheme="minorEastAsia"/>
          <w:sz w:val="22"/>
          <w:szCs w:val="22"/>
          <w:lang w:val="en-US" w:eastAsia="ja-JP"/>
        </w:rPr>
        <w:t>5. The legacy network will just ignore the band combination.</w:t>
      </w:r>
    </w:p>
    <w:p w14:paraId="06105C27" w14:textId="037CE0E2" w:rsidR="007A3DEE" w:rsidRDefault="007A3DEE" w:rsidP="007A3DEE">
      <w:pPr>
        <w:ind w:leftChars="-11" w:left="1133" w:hangingChars="535" w:hanging="1155"/>
        <w:rPr>
          <w:rFonts w:eastAsiaTheme="minorEastAsia"/>
          <w:sz w:val="22"/>
          <w:szCs w:val="22"/>
          <w:lang w:val="en-US" w:eastAsia="ja-JP"/>
        </w:rPr>
      </w:pPr>
      <w:r w:rsidRPr="00EA46B6">
        <w:rPr>
          <w:rFonts w:eastAsiaTheme="minorEastAsia"/>
          <w:b/>
          <w:bCs/>
          <w:sz w:val="22"/>
          <w:szCs w:val="22"/>
          <w:lang w:val="en-US" w:eastAsia="ja-JP"/>
        </w:rPr>
        <w:t xml:space="preserve">Proposal </w:t>
      </w:r>
      <w:r>
        <w:rPr>
          <w:rFonts w:eastAsiaTheme="minorEastAsia"/>
          <w:b/>
          <w:bCs/>
          <w:sz w:val="22"/>
          <w:szCs w:val="22"/>
          <w:lang w:val="en-US" w:eastAsia="ja-JP"/>
        </w:rPr>
        <w:t>1</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confirm the </w:t>
      </w:r>
      <w:r>
        <w:rPr>
          <w:rFonts w:eastAsiaTheme="minorEastAsia"/>
          <w:sz w:val="22"/>
          <w:szCs w:val="22"/>
          <w:lang w:val="en-US" w:eastAsia="ja-JP"/>
        </w:rPr>
        <w:t xml:space="preserve">introduction of </w:t>
      </w:r>
      <w:r w:rsidRPr="00EA46B6">
        <w:rPr>
          <w:rFonts w:eastAsiaTheme="minorEastAsia"/>
          <w:sz w:val="22"/>
          <w:szCs w:val="22"/>
          <w:lang w:val="en-US" w:eastAsia="ja-JP"/>
        </w:rPr>
        <w:t>BCS4 and BCS5</w:t>
      </w:r>
      <w:r>
        <w:rPr>
          <w:rFonts w:eastAsiaTheme="minorEastAsia"/>
          <w:sz w:val="22"/>
          <w:szCs w:val="22"/>
          <w:lang w:val="en-US" w:eastAsia="ja-JP"/>
        </w:rPr>
        <w:t xml:space="preserve"> does not cause </w:t>
      </w:r>
      <w:r w:rsidR="006E5343">
        <w:rPr>
          <w:rFonts w:eastAsiaTheme="minorEastAsia"/>
          <w:sz w:val="22"/>
          <w:szCs w:val="22"/>
          <w:lang w:val="en-US" w:eastAsia="ja-JP"/>
        </w:rPr>
        <w:t>a</w:t>
      </w:r>
      <w:r>
        <w:rPr>
          <w:rFonts w:eastAsiaTheme="minorEastAsia"/>
          <w:sz w:val="22"/>
          <w:szCs w:val="22"/>
          <w:lang w:val="en-US" w:eastAsia="ja-JP"/>
        </w:rPr>
        <w:t xml:space="preserve"> backward compatibility problem</w:t>
      </w:r>
      <w:r w:rsidR="006E5343">
        <w:rPr>
          <w:rFonts w:eastAsiaTheme="minorEastAsia"/>
          <w:sz w:val="22"/>
          <w:szCs w:val="22"/>
          <w:lang w:val="en-US" w:eastAsia="ja-JP"/>
        </w:rPr>
        <w:t>,</w:t>
      </w:r>
      <w:r>
        <w:rPr>
          <w:rFonts w:eastAsiaTheme="minorEastAsia"/>
          <w:sz w:val="22"/>
          <w:szCs w:val="22"/>
          <w:lang w:val="en-US" w:eastAsia="ja-JP"/>
        </w:rPr>
        <w:t xml:space="preserve"> and the </w:t>
      </w:r>
      <w:proofErr w:type="spellStart"/>
      <w:r>
        <w:rPr>
          <w:rFonts w:eastAsiaTheme="minorEastAsia"/>
          <w:sz w:val="22"/>
          <w:szCs w:val="22"/>
          <w:lang w:val="en-US" w:eastAsia="ja-JP"/>
        </w:rPr>
        <w:t>signalling</w:t>
      </w:r>
      <w:proofErr w:type="spellEnd"/>
      <w:r w:rsidRPr="00EA46B6">
        <w:rPr>
          <w:rFonts w:eastAsiaTheme="minorEastAsia"/>
          <w:sz w:val="22"/>
          <w:szCs w:val="22"/>
          <w:lang w:val="en-US" w:eastAsia="ja-JP"/>
        </w:rPr>
        <w:t xml:space="preserve"> can be introduced within the existing band combination list, </w:t>
      </w:r>
      <w:proofErr w:type="gramStart"/>
      <w:r w:rsidRPr="00EA46B6">
        <w:rPr>
          <w:rFonts w:eastAsiaTheme="minorEastAsia"/>
          <w:sz w:val="22"/>
          <w:szCs w:val="22"/>
          <w:lang w:val="en-US" w:eastAsia="ja-JP"/>
        </w:rPr>
        <w:t>i.e.</w:t>
      </w:r>
      <w:proofErr w:type="gramEnd"/>
      <w:r w:rsidRPr="00EA46B6">
        <w:rPr>
          <w:rFonts w:eastAsiaTheme="minorEastAsia"/>
          <w:sz w:val="22"/>
          <w:szCs w:val="22"/>
          <w:lang w:val="en-US" w:eastAsia="ja-JP"/>
        </w:rPr>
        <w:t xml:space="preserve"> no need to introduce </w:t>
      </w:r>
      <w:r>
        <w:rPr>
          <w:rFonts w:eastAsiaTheme="minorEastAsia"/>
          <w:sz w:val="22"/>
          <w:szCs w:val="22"/>
          <w:lang w:val="en-US" w:eastAsia="ja-JP"/>
        </w:rPr>
        <w:t xml:space="preserve">a </w:t>
      </w:r>
      <w:r w:rsidRPr="00EA46B6">
        <w:rPr>
          <w:rFonts w:eastAsiaTheme="minorEastAsia"/>
          <w:sz w:val="22"/>
          <w:szCs w:val="22"/>
          <w:lang w:val="en-US" w:eastAsia="ja-JP"/>
        </w:rPr>
        <w:t>new band combination list.</w:t>
      </w:r>
    </w:p>
    <w:p w14:paraId="561A2F26" w14:textId="77777777" w:rsidR="00A75B15" w:rsidRPr="00FB208A" w:rsidRDefault="00A75B15" w:rsidP="00A75B15">
      <w:pPr>
        <w:pStyle w:val="ListParagraph"/>
        <w:keepNext/>
        <w:keepLines/>
        <w:numPr>
          <w:ilvl w:val="1"/>
          <w:numId w:val="35"/>
        </w:numPr>
        <w:spacing w:before="180"/>
        <w:outlineLvl w:val="1"/>
        <w:rPr>
          <w:rFonts w:ascii="Arial" w:hAnsi="Arial"/>
          <w:sz w:val="28"/>
        </w:rPr>
      </w:pPr>
      <w:r>
        <w:rPr>
          <w:rFonts w:ascii="Arial" w:hAnsi="Arial"/>
          <w:sz w:val="28"/>
        </w:rPr>
        <w:t>Applicability to DAPS</w:t>
      </w:r>
    </w:p>
    <w:p w14:paraId="458F9B0C" w14:textId="77777777" w:rsidR="00A75B15" w:rsidRDefault="00A75B15" w:rsidP="00A75B15">
      <w:pPr>
        <w:ind w:leftChars="-11" w:hangingChars="10" w:hanging="22"/>
        <w:rPr>
          <w:rFonts w:eastAsiaTheme="minorEastAsia"/>
          <w:sz w:val="22"/>
          <w:szCs w:val="22"/>
          <w:lang w:val="en-US" w:eastAsia="ja-JP"/>
        </w:rPr>
      </w:pPr>
      <w:r>
        <w:rPr>
          <w:rFonts w:eastAsiaTheme="minorEastAsia"/>
          <w:sz w:val="22"/>
          <w:szCs w:val="22"/>
          <w:lang w:val="en-US" w:eastAsia="ja-JP"/>
        </w:rPr>
        <w:t xml:space="preserve">DAPS feature leverages the UE capability for CA which </w:t>
      </w:r>
      <w:r w:rsidRPr="006A5AD3">
        <w:rPr>
          <w:rFonts w:eastAsiaTheme="minorEastAsia"/>
          <w:sz w:val="22"/>
          <w:szCs w:val="22"/>
          <w:lang w:val="en-US" w:eastAsia="ja-JP"/>
        </w:rPr>
        <w:t>is used to express UE’s capability for source cell and target cell configurations during DAPS handover. BCS is not an exception there.</w:t>
      </w:r>
      <w:r>
        <w:rPr>
          <w:rFonts w:eastAsiaTheme="minorEastAsia"/>
          <w:sz w:val="22"/>
          <w:szCs w:val="22"/>
          <w:lang w:val="en-US" w:eastAsia="ja-JP"/>
        </w:rPr>
        <w:t xml:space="preserve"> We simply propose to keep the principle and allow the use of BCS4 and BCS5 for the purpose of DAPS handover.</w:t>
      </w:r>
    </w:p>
    <w:p w14:paraId="313BF7D2" w14:textId="116E09D9" w:rsidR="00A75B15" w:rsidRDefault="00A75B15" w:rsidP="00A75B15">
      <w:pPr>
        <w:ind w:left="1111" w:hangingChars="515" w:hanging="1111"/>
        <w:rPr>
          <w:rFonts w:eastAsiaTheme="minorEastAsia"/>
          <w:sz w:val="22"/>
          <w:szCs w:val="22"/>
          <w:lang w:val="en-US" w:eastAsia="ja-JP"/>
        </w:rPr>
      </w:pPr>
      <w:r>
        <w:rPr>
          <w:rFonts w:eastAsiaTheme="minorEastAsia"/>
          <w:b/>
          <w:bCs/>
          <w:sz w:val="22"/>
          <w:szCs w:val="22"/>
          <w:lang w:val="en-US" w:eastAsia="ja-JP"/>
        </w:rPr>
        <w:t xml:space="preserve">Proposal </w:t>
      </w:r>
      <w:r w:rsidR="006E5343">
        <w:rPr>
          <w:rFonts w:eastAsiaTheme="minorEastAsia"/>
          <w:b/>
          <w:bCs/>
          <w:sz w:val="22"/>
          <w:szCs w:val="22"/>
          <w:lang w:val="en-US" w:eastAsia="ja-JP"/>
        </w:rPr>
        <w:t>2</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BCS4 and BCS5</w:t>
      </w:r>
      <w:r w:rsidR="006E5343">
        <w:rPr>
          <w:rFonts w:eastAsiaTheme="minorEastAsia"/>
          <w:sz w:val="22"/>
          <w:szCs w:val="22"/>
          <w:lang w:val="en-US" w:eastAsia="ja-JP"/>
        </w:rPr>
        <w:t xml:space="preserve"> are</w:t>
      </w:r>
      <w:r>
        <w:rPr>
          <w:rFonts w:eastAsiaTheme="minorEastAsia"/>
          <w:sz w:val="22"/>
          <w:szCs w:val="22"/>
          <w:lang w:val="en-US" w:eastAsia="ja-JP"/>
        </w:rPr>
        <w:t xml:space="preserve"> applicable to DAPS.</w:t>
      </w:r>
    </w:p>
    <w:p w14:paraId="54F0C2FD" w14:textId="755E8640" w:rsidR="006E5343" w:rsidRPr="00FB208A" w:rsidRDefault="006E5343" w:rsidP="006E5343">
      <w:pPr>
        <w:pStyle w:val="ListParagraph"/>
        <w:keepNext/>
        <w:keepLines/>
        <w:numPr>
          <w:ilvl w:val="1"/>
          <w:numId w:val="36"/>
        </w:numPr>
        <w:spacing w:before="180"/>
        <w:outlineLvl w:val="1"/>
        <w:rPr>
          <w:rFonts w:ascii="Arial" w:hAnsi="Arial"/>
          <w:sz w:val="28"/>
        </w:rPr>
      </w:pPr>
      <w:r>
        <w:rPr>
          <w:rFonts w:ascii="Arial" w:hAnsi="Arial"/>
          <w:sz w:val="28"/>
        </w:rPr>
        <w:t>Fallback capability</w:t>
      </w:r>
    </w:p>
    <w:p w14:paraId="79767F9F" w14:textId="601EB69D" w:rsidR="006E5343" w:rsidRDefault="006E5343" w:rsidP="006E5343">
      <w:pPr>
        <w:ind w:leftChars="-11" w:hangingChars="10" w:hanging="22"/>
        <w:rPr>
          <w:rFonts w:eastAsiaTheme="minorEastAsia"/>
          <w:sz w:val="22"/>
          <w:szCs w:val="22"/>
          <w:lang w:val="en-US" w:eastAsia="ja-JP"/>
        </w:rPr>
      </w:pPr>
      <w:r w:rsidRPr="009A0680">
        <w:rPr>
          <w:rFonts w:eastAsiaTheme="minorEastAsia"/>
          <w:sz w:val="22"/>
          <w:szCs w:val="22"/>
          <w:lang w:eastAsia="ja-JP"/>
        </w:rPr>
        <w:t>RAN2 agreed to introduce the solution 2 in the RAN4 LS</w:t>
      </w:r>
      <w:r>
        <w:rPr>
          <w:rFonts w:eastAsiaTheme="minorEastAsia"/>
          <w:sz w:val="22"/>
          <w:szCs w:val="22"/>
          <w:lang w:eastAsia="ja-JP"/>
        </w:rPr>
        <w:t xml:space="preserve"> [1]</w:t>
      </w:r>
      <w:r w:rsidRPr="009A0680">
        <w:rPr>
          <w:rFonts w:eastAsiaTheme="minorEastAsia"/>
          <w:sz w:val="22"/>
          <w:szCs w:val="22"/>
          <w:lang w:eastAsia="ja-JP"/>
        </w:rPr>
        <w:t>; The UE signals supported minimum bandwidth in feature set per CC</w:t>
      </w:r>
      <w:r>
        <w:rPr>
          <w:rFonts w:eastAsiaTheme="minorEastAsia"/>
          <w:sz w:val="22"/>
          <w:szCs w:val="22"/>
          <w:lang w:eastAsia="ja-JP"/>
        </w:rPr>
        <w:t>.</w:t>
      </w:r>
      <w:r>
        <w:rPr>
          <w:rFonts w:eastAsiaTheme="minorEastAsia"/>
          <w:sz w:val="22"/>
          <w:szCs w:val="22"/>
          <w:lang w:val="en-US" w:eastAsia="ja-JP"/>
        </w:rPr>
        <w:t xml:space="preserve"> Since it defines the lowest bound of UE capability, the concept of “</w:t>
      </w:r>
      <w:r w:rsidRPr="006E5343">
        <w:rPr>
          <w:rFonts w:eastAsiaTheme="minorEastAsia"/>
          <w:sz w:val="22"/>
          <w:szCs w:val="22"/>
          <w:lang w:val="en-US" w:eastAsia="ja-JP"/>
        </w:rPr>
        <w:t>Fallback per CC feature set</w:t>
      </w:r>
      <w:r>
        <w:rPr>
          <w:rFonts w:eastAsiaTheme="minorEastAsia"/>
          <w:sz w:val="22"/>
          <w:szCs w:val="22"/>
          <w:lang w:val="en-US" w:eastAsia="ja-JP"/>
        </w:rPr>
        <w:t>” (see below, from 38.306) should not apply.</w:t>
      </w:r>
    </w:p>
    <w:p w14:paraId="28D46C67" w14:textId="77777777" w:rsidR="006E5343" w:rsidRPr="006E5343" w:rsidRDefault="006E5343" w:rsidP="006E5343">
      <w:pPr>
        <w:pStyle w:val="ListParagraph"/>
        <w:numPr>
          <w:ilvl w:val="0"/>
          <w:numId w:val="37"/>
        </w:numPr>
        <w:rPr>
          <w:rFonts w:ascii="Times New Roman" w:hAnsi="Times New Roman"/>
        </w:rPr>
      </w:pPr>
      <w:r w:rsidRPr="006E5343">
        <w:rPr>
          <w:rFonts w:ascii="Times New Roman" w:hAnsi="Times New Roman"/>
          <w:b/>
        </w:rPr>
        <w:t>Fallback per CC feature set:</w:t>
      </w:r>
      <w:r w:rsidRPr="006E5343">
        <w:rPr>
          <w:rFonts w:ascii="Times New Roman" w:hAnsi="Times New Roman"/>
        </w:rPr>
        <w:t xml:space="preserve"> A feature set per CC that has lower capabilities of UE supported MIMO layers and BW while keeping the numerology and other parameters the same from the reported feature set per CC for a given carrier per band.</w:t>
      </w:r>
    </w:p>
    <w:p w14:paraId="69522439" w14:textId="72A18AD3" w:rsidR="00FE61D8" w:rsidRDefault="00FE61D8" w:rsidP="00FE61D8">
      <w:pPr>
        <w:ind w:left="1111" w:hangingChars="515" w:hanging="1111"/>
        <w:rPr>
          <w:rFonts w:eastAsiaTheme="minorEastAsia"/>
          <w:sz w:val="22"/>
          <w:szCs w:val="22"/>
          <w:lang w:val="en-US" w:eastAsia="ja-JP"/>
        </w:rPr>
      </w:pPr>
      <w:r>
        <w:rPr>
          <w:rFonts w:eastAsiaTheme="minorEastAsia"/>
          <w:b/>
          <w:bCs/>
          <w:sz w:val="22"/>
          <w:szCs w:val="22"/>
          <w:lang w:val="en-US" w:eastAsia="ja-JP"/>
        </w:rPr>
        <w:t>Proposal 3</w:t>
      </w:r>
      <w:r w:rsidRPr="004C5829">
        <w:rPr>
          <w:rFonts w:eastAsiaTheme="minorEastAsia"/>
          <w:b/>
          <w:bCs/>
          <w:sz w:val="22"/>
          <w:szCs w:val="22"/>
          <w:lang w:val="en-US" w:eastAsia="ja-JP"/>
        </w:rPr>
        <w:t>:</w:t>
      </w:r>
      <w:r>
        <w:rPr>
          <w:rFonts w:eastAsiaTheme="minorEastAsia"/>
          <w:b/>
          <w:bCs/>
          <w:sz w:val="22"/>
          <w:szCs w:val="22"/>
          <w:lang w:val="en-US" w:eastAsia="ja-JP"/>
        </w:rPr>
        <w:tab/>
      </w:r>
      <w:r w:rsidRPr="00FE61D8">
        <w:rPr>
          <w:rFonts w:eastAsiaTheme="minorEastAsia"/>
          <w:sz w:val="22"/>
          <w:szCs w:val="22"/>
          <w:lang w:val="en-US" w:eastAsia="ja-JP"/>
        </w:rPr>
        <w:t>Fallback per CC feature set is not applicable to the supported minimum bandwidth of BCS5.</w:t>
      </w:r>
    </w:p>
    <w:p w14:paraId="51B3CD52" w14:textId="17750CA5" w:rsidR="008B53D1" w:rsidRPr="00EA46B6" w:rsidRDefault="008B53D1" w:rsidP="00687BCD">
      <w:pPr>
        <w:pStyle w:val="Heading1"/>
        <w:numPr>
          <w:ilvl w:val="0"/>
          <w:numId w:val="10"/>
        </w:numPr>
        <w:rPr>
          <w:rFonts w:eastAsia="SimSun" w:cs="Arial"/>
          <w:lang w:eastAsia="zh-CN"/>
        </w:rPr>
      </w:pPr>
      <w:r w:rsidRPr="00EA46B6">
        <w:rPr>
          <w:rFonts w:eastAsia="SimSun" w:cs="Arial"/>
          <w:lang w:eastAsia="zh-CN"/>
        </w:rPr>
        <w:t>Conclusion</w:t>
      </w:r>
    </w:p>
    <w:p w14:paraId="20DA4D72" w14:textId="34A0326F" w:rsidR="008C22D2" w:rsidRDefault="00FE61D8" w:rsidP="00FE61D8">
      <w:pPr>
        <w:rPr>
          <w:rFonts w:eastAsiaTheme="minorEastAsia"/>
          <w:bCs/>
          <w:sz w:val="22"/>
          <w:szCs w:val="22"/>
          <w:lang w:eastAsia="ja-JP"/>
        </w:rPr>
      </w:pPr>
      <w:r>
        <w:rPr>
          <w:rFonts w:eastAsiaTheme="minorEastAsia"/>
          <w:bCs/>
          <w:sz w:val="22"/>
          <w:szCs w:val="22"/>
          <w:lang w:eastAsia="ja-JP"/>
        </w:rPr>
        <w:t>In this document we discuss</w:t>
      </w:r>
      <w:r w:rsidR="00053774">
        <w:rPr>
          <w:rFonts w:eastAsiaTheme="minorEastAsia"/>
          <w:bCs/>
          <w:sz w:val="22"/>
          <w:szCs w:val="22"/>
          <w:lang w:eastAsia="ja-JP"/>
        </w:rPr>
        <w:t>ed</w:t>
      </w:r>
      <w:r>
        <w:rPr>
          <w:rFonts w:eastAsiaTheme="minorEastAsia"/>
          <w:bCs/>
          <w:sz w:val="22"/>
          <w:szCs w:val="22"/>
          <w:lang w:eastAsia="ja-JP"/>
        </w:rPr>
        <w:t xml:space="preserve"> a few remaining open issues regarding BCS4 and </w:t>
      </w:r>
      <w:proofErr w:type="gramStart"/>
      <w:r>
        <w:rPr>
          <w:rFonts w:eastAsiaTheme="minorEastAsia"/>
          <w:bCs/>
          <w:sz w:val="22"/>
          <w:szCs w:val="22"/>
          <w:lang w:eastAsia="ja-JP"/>
        </w:rPr>
        <w:t>BCS5, and</w:t>
      </w:r>
      <w:proofErr w:type="gramEnd"/>
      <w:r>
        <w:rPr>
          <w:rFonts w:eastAsiaTheme="minorEastAsia"/>
          <w:bCs/>
          <w:sz w:val="22"/>
          <w:szCs w:val="22"/>
          <w:lang w:eastAsia="ja-JP"/>
        </w:rPr>
        <w:t xml:space="preserve"> made the following proposals.</w:t>
      </w:r>
    </w:p>
    <w:p w14:paraId="1EB272B3" w14:textId="77777777" w:rsidR="00FE61D8" w:rsidRDefault="00FE61D8" w:rsidP="00FE61D8">
      <w:pPr>
        <w:ind w:leftChars="89" w:left="1333" w:hangingChars="535" w:hanging="1155"/>
        <w:rPr>
          <w:rFonts w:eastAsiaTheme="minorEastAsia"/>
          <w:sz w:val="22"/>
          <w:szCs w:val="22"/>
          <w:lang w:val="en-US" w:eastAsia="ja-JP"/>
        </w:rPr>
      </w:pPr>
      <w:r w:rsidRPr="00EA46B6">
        <w:rPr>
          <w:rFonts w:eastAsiaTheme="minorEastAsia"/>
          <w:b/>
          <w:bCs/>
          <w:sz w:val="22"/>
          <w:szCs w:val="22"/>
          <w:lang w:val="en-US" w:eastAsia="ja-JP"/>
        </w:rPr>
        <w:t xml:space="preserve">Proposal </w:t>
      </w:r>
      <w:r>
        <w:rPr>
          <w:rFonts w:eastAsiaTheme="minorEastAsia"/>
          <w:b/>
          <w:bCs/>
          <w:sz w:val="22"/>
          <w:szCs w:val="22"/>
          <w:lang w:val="en-US" w:eastAsia="ja-JP"/>
        </w:rPr>
        <w:t>1</w:t>
      </w:r>
      <w:r w:rsidRPr="00EA46B6">
        <w:rPr>
          <w:rFonts w:eastAsiaTheme="minorEastAsia"/>
          <w:b/>
          <w:bCs/>
          <w:sz w:val="22"/>
          <w:szCs w:val="22"/>
          <w:lang w:val="en-US" w:eastAsia="ja-JP"/>
        </w:rPr>
        <w:t>:</w:t>
      </w:r>
      <w:r w:rsidRPr="00EA46B6">
        <w:rPr>
          <w:rFonts w:eastAsiaTheme="minorEastAsia"/>
          <w:b/>
          <w:bCs/>
          <w:sz w:val="22"/>
          <w:szCs w:val="22"/>
          <w:lang w:val="en-US" w:eastAsia="ja-JP"/>
        </w:rPr>
        <w:tab/>
      </w:r>
      <w:r w:rsidRPr="00EA46B6">
        <w:rPr>
          <w:rFonts w:eastAsiaTheme="minorEastAsia"/>
          <w:sz w:val="22"/>
          <w:szCs w:val="22"/>
          <w:lang w:val="en-US" w:eastAsia="ja-JP"/>
        </w:rPr>
        <w:t xml:space="preserve">RAN2 to confirm the </w:t>
      </w:r>
      <w:r>
        <w:rPr>
          <w:rFonts w:eastAsiaTheme="minorEastAsia"/>
          <w:sz w:val="22"/>
          <w:szCs w:val="22"/>
          <w:lang w:val="en-US" w:eastAsia="ja-JP"/>
        </w:rPr>
        <w:t xml:space="preserve">introduction of </w:t>
      </w:r>
      <w:r w:rsidRPr="00EA46B6">
        <w:rPr>
          <w:rFonts w:eastAsiaTheme="minorEastAsia"/>
          <w:sz w:val="22"/>
          <w:szCs w:val="22"/>
          <w:lang w:val="en-US" w:eastAsia="ja-JP"/>
        </w:rPr>
        <w:t>BCS4 and BCS5</w:t>
      </w:r>
      <w:r>
        <w:rPr>
          <w:rFonts w:eastAsiaTheme="minorEastAsia"/>
          <w:sz w:val="22"/>
          <w:szCs w:val="22"/>
          <w:lang w:val="en-US" w:eastAsia="ja-JP"/>
        </w:rPr>
        <w:t xml:space="preserve"> does not cause a backward compatibility problem, and the </w:t>
      </w:r>
      <w:proofErr w:type="spellStart"/>
      <w:r>
        <w:rPr>
          <w:rFonts w:eastAsiaTheme="minorEastAsia"/>
          <w:sz w:val="22"/>
          <w:szCs w:val="22"/>
          <w:lang w:val="en-US" w:eastAsia="ja-JP"/>
        </w:rPr>
        <w:t>signalling</w:t>
      </w:r>
      <w:proofErr w:type="spellEnd"/>
      <w:r w:rsidRPr="00EA46B6">
        <w:rPr>
          <w:rFonts w:eastAsiaTheme="minorEastAsia"/>
          <w:sz w:val="22"/>
          <w:szCs w:val="22"/>
          <w:lang w:val="en-US" w:eastAsia="ja-JP"/>
        </w:rPr>
        <w:t xml:space="preserve"> can be introduced within the existing band combination list, </w:t>
      </w:r>
      <w:proofErr w:type="gramStart"/>
      <w:r w:rsidRPr="00EA46B6">
        <w:rPr>
          <w:rFonts w:eastAsiaTheme="minorEastAsia"/>
          <w:sz w:val="22"/>
          <w:szCs w:val="22"/>
          <w:lang w:val="en-US" w:eastAsia="ja-JP"/>
        </w:rPr>
        <w:t>i.e.</w:t>
      </w:r>
      <w:proofErr w:type="gramEnd"/>
      <w:r w:rsidRPr="00EA46B6">
        <w:rPr>
          <w:rFonts w:eastAsiaTheme="minorEastAsia"/>
          <w:sz w:val="22"/>
          <w:szCs w:val="22"/>
          <w:lang w:val="en-US" w:eastAsia="ja-JP"/>
        </w:rPr>
        <w:t xml:space="preserve"> no need to introduce </w:t>
      </w:r>
      <w:r>
        <w:rPr>
          <w:rFonts w:eastAsiaTheme="minorEastAsia"/>
          <w:sz w:val="22"/>
          <w:szCs w:val="22"/>
          <w:lang w:val="en-US" w:eastAsia="ja-JP"/>
        </w:rPr>
        <w:t xml:space="preserve">a </w:t>
      </w:r>
      <w:r w:rsidRPr="00EA46B6">
        <w:rPr>
          <w:rFonts w:eastAsiaTheme="minorEastAsia"/>
          <w:sz w:val="22"/>
          <w:szCs w:val="22"/>
          <w:lang w:val="en-US" w:eastAsia="ja-JP"/>
        </w:rPr>
        <w:t>new band combination list.</w:t>
      </w:r>
    </w:p>
    <w:p w14:paraId="3D82AC94" w14:textId="77777777" w:rsidR="00FE61D8" w:rsidRDefault="00FE61D8" w:rsidP="00FE61D8">
      <w:pPr>
        <w:ind w:leftChars="100" w:left="1311" w:hangingChars="515" w:hanging="1111"/>
        <w:rPr>
          <w:rFonts w:eastAsiaTheme="minorEastAsia"/>
          <w:sz w:val="22"/>
          <w:szCs w:val="22"/>
          <w:lang w:val="en-US" w:eastAsia="ja-JP"/>
        </w:rPr>
      </w:pPr>
      <w:r>
        <w:rPr>
          <w:rFonts w:eastAsiaTheme="minorEastAsia"/>
          <w:b/>
          <w:bCs/>
          <w:sz w:val="22"/>
          <w:szCs w:val="22"/>
          <w:lang w:val="en-US" w:eastAsia="ja-JP"/>
        </w:rPr>
        <w:t>Proposal 2</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BCS4 and BCS5 are applicable to DAPS.</w:t>
      </w:r>
    </w:p>
    <w:p w14:paraId="40DBD5BC" w14:textId="77777777" w:rsidR="00FE61D8" w:rsidRDefault="00FE61D8" w:rsidP="00FE61D8">
      <w:pPr>
        <w:ind w:leftChars="100" w:left="1311" w:hangingChars="515" w:hanging="1111"/>
        <w:rPr>
          <w:rFonts w:eastAsiaTheme="minorEastAsia"/>
          <w:sz w:val="22"/>
          <w:szCs w:val="22"/>
          <w:lang w:val="en-US" w:eastAsia="ja-JP"/>
        </w:rPr>
      </w:pPr>
      <w:r>
        <w:rPr>
          <w:rFonts w:eastAsiaTheme="minorEastAsia"/>
          <w:b/>
          <w:bCs/>
          <w:sz w:val="22"/>
          <w:szCs w:val="22"/>
          <w:lang w:val="en-US" w:eastAsia="ja-JP"/>
        </w:rPr>
        <w:t>Proposal 3</w:t>
      </w:r>
      <w:r w:rsidRPr="004C5829">
        <w:rPr>
          <w:rFonts w:eastAsiaTheme="minorEastAsia"/>
          <w:b/>
          <w:bCs/>
          <w:sz w:val="22"/>
          <w:szCs w:val="22"/>
          <w:lang w:val="en-US" w:eastAsia="ja-JP"/>
        </w:rPr>
        <w:t>:</w:t>
      </w:r>
      <w:r>
        <w:rPr>
          <w:rFonts w:eastAsiaTheme="minorEastAsia"/>
          <w:b/>
          <w:bCs/>
          <w:sz w:val="22"/>
          <w:szCs w:val="22"/>
          <w:lang w:val="en-US" w:eastAsia="ja-JP"/>
        </w:rPr>
        <w:tab/>
      </w:r>
      <w:r w:rsidRPr="00FE61D8">
        <w:rPr>
          <w:rFonts w:eastAsiaTheme="minorEastAsia"/>
          <w:sz w:val="22"/>
          <w:szCs w:val="22"/>
          <w:lang w:val="en-US" w:eastAsia="ja-JP"/>
        </w:rPr>
        <w:t>Fallback per CC feature set is not applicable to the supported minimum bandwidth of BCS5.</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362116E2" w14:textId="096DF736" w:rsidR="008C22D2" w:rsidRPr="008C22D2" w:rsidRDefault="00030120" w:rsidP="0030570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EA46B6" w:rsidRPr="00EA46B6">
        <w:rPr>
          <w:rFonts w:eastAsiaTheme="minorEastAsia"/>
          <w:sz w:val="22"/>
          <w:szCs w:val="22"/>
          <w:lang w:eastAsia="ja-JP"/>
        </w:rPr>
        <w:t>R2-2106957/</w:t>
      </w:r>
      <w:r w:rsidR="00AC2E88" w:rsidRPr="008C22D2">
        <w:rPr>
          <w:sz w:val="22"/>
          <w:szCs w:val="22"/>
        </w:rPr>
        <w:t>R4-2108002</w:t>
      </w:r>
      <w:r w:rsidR="008C22D2">
        <w:rPr>
          <w:sz w:val="22"/>
          <w:szCs w:val="22"/>
        </w:rPr>
        <w:tab/>
      </w:r>
      <w:r w:rsidR="00AC2E88" w:rsidRPr="008C22D2">
        <w:rPr>
          <w:sz w:val="22"/>
          <w:szCs w:val="22"/>
        </w:rPr>
        <w:tab/>
      </w:r>
      <w:r w:rsidR="00AC2E88" w:rsidRPr="008C22D2">
        <w:rPr>
          <w:rFonts w:eastAsia="ＭＳ 明朝"/>
          <w:sz w:val="22"/>
          <w:szCs w:val="22"/>
        </w:rPr>
        <w:t>LS on NR CA capability for BCS5</w:t>
      </w:r>
      <w:r w:rsidR="00E75A57" w:rsidRPr="00EA46B6">
        <w:rPr>
          <w:rFonts w:eastAsiaTheme="minorEastAsia"/>
          <w:sz w:val="22"/>
          <w:szCs w:val="22"/>
          <w:lang w:eastAsia="ja-JP"/>
        </w:rPr>
        <w:tab/>
      </w:r>
      <w:r w:rsidR="00AC2E88" w:rsidRPr="00EA46B6">
        <w:rPr>
          <w:rFonts w:eastAsiaTheme="minorEastAsia"/>
          <w:sz w:val="22"/>
          <w:szCs w:val="22"/>
          <w:lang w:eastAsia="ja-JP"/>
        </w:rPr>
        <w:t>RAN4 (To RAN2)</w:t>
      </w:r>
    </w:p>
    <w:sectPr w:rsidR="008C22D2" w:rsidRPr="008C22D2" w:rsidSect="005A150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7187A" w14:textId="77777777" w:rsidR="003975C7" w:rsidRDefault="003975C7">
      <w:r>
        <w:separator/>
      </w:r>
    </w:p>
  </w:endnote>
  <w:endnote w:type="continuationSeparator" w:id="0">
    <w:p w14:paraId="28A77647" w14:textId="77777777" w:rsidR="003975C7" w:rsidRDefault="0039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charset w:val="00"/>
    <w:family w:val="auto"/>
    <w:pitch w:val="variable"/>
    <w:sig w:usb0="00000087" w:usb1="00000000" w:usb2="00000000" w:usb3="00000000" w:csb0="0000001B"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D991E" w14:textId="77777777" w:rsidR="003975C7" w:rsidRDefault="003975C7">
      <w:r>
        <w:separator/>
      </w:r>
    </w:p>
  </w:footnote>
  <w:footnote w:type="continuationSeparator" w:id="0">
    <w:p w14:paraId="3A68076C" w14:textId="77777777" w:rsidR="003975C7" w:rsidRDefault="00397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3"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96A106A"/>
    <w:multiLevelType w:val="hybridMultilevel"/>
    <w:tmpl w:val="BA087E1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43358"/>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AAB046D"/>
    <w:multiLevelType w:val="hybridMultilevel"/>
    <w:tmpl w:val="CDD26EE8"/>
    <w:lvl w:ilvl="0" w:tplc="3A927B3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CF47F29"/>
    <w:multiLevelType w:val="hybridMultilevel"/>
    <w:tmpl w:val="50B6A79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49E459B"/>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6"/>
  </w:num>
  <w:num w:numId="4">
    <w:abstractNumId w:val="37"/>
  </w:num>
  <w:num w:numId="5">
    <w:abstractNumId w:val="28"/>
  </w:num>
  <w:num w:numId="6">
    <w:abstractNumId w:val="3"/>
  </w:num>
  <w:num w:numId="7">
    <w:abstractNumId w:val="7"/>
  </w:num>
  <w:num w:numId="8">
    <w:abstractNumId w:val="22"/>
  </w:num>
  <w:num w:numId="9">
    <w:abstractNumId w:val="23"/>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32"/>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24"/>
  </w:num>
  <w:num w:numId="17">
    <w:abstractNumId w:val="15"/>
  </w:num>
  <w:num w:numId="18">
    <w:abstractNumId w:val="33"/>
  </w:num>
  <w:num w:numId="19">
    <w:abstractNumId w:val="31"/>
  </w:num>
  <w:num w:numId="20">
    <w:abstractNumId w:val="19"/>
  </w:num>
  <w:num w:numId="21">
    <w:abstractNumId w:val="29"/>
  </w:num>
  <w:num w:numId="22">
    <w:abstractNumId w:val="16"/>
  </w:num>
  <w:num w:numId="23">
    <w:abstractNumId w:val="16"/>
  </w:num>
  <w:num w:numId="24">
    <w:abstractNumId w:val="2"/>
  </w:num>
  <w:num w:numId="25">
    <w:abstractNumId w:val="4"/>
  </w:num>
  <w:num w:numId="26">
    <w:abstractNumId w:val="34"/>
  </w:num>
  <w:num w:numId="27">
    <w:abstractNumId w:val="35"/>
  </w:num>
  <w:num w:numId="28">
    <w:abstractNumId w:val="17"/>
  </w:num>
  <w:num w:numId="29">
    <w:abstractNumId w:val="9"/>
  </w:num>
  <w:num w:numId="30">
    <w:abstractNumId w:val="21"/>
  </w:num>
  <w:num w:numId="31">
    <w:abstractNumId w:val="13"/>
  </w:num>
  <w:num w:numId="32">
    <w:abstractNumId w:val="12"/>
  </w:num>
  <w:num w:numId="33">
    <w:abstractNumId w:val="27"/>
  </w:num>
  <w:num w:numId="34">
    <w:abstractNumId w:val="26"/>
  </w:num>
  <w:num w:numId="35">
    <w:abstractNumId w:val="30"/>
  </w:num>
  <w:num w:numId="36">
    <w:abstractNumId w:val="18"/>
  </w:num>
  <w:num w:numId="37">
    <w:abstractNumId w:val="25"/>
  </w:num>
  <w:num w:numId="38">
    <w:abstractNumId w:val="14"/>
  </w:num>
  <w:num w:numId="3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D39"/>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7A2"/>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1C6"/>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226"/>
    <w:rsid w:val="0040733E"/>
    <w:rsid w:val="0040734E"/>
    <w:rsid w:val="004076D7"/>
    <w:rsid w:val="00407AFD"/>
    <w:rsid w:val="00407F9F"/>
    <w:rsid w:val="0041097E"/>
    <w:rsid w:val="00410C01"/>
    <w:rsid w:val="004122AC"/>
    <w:rsid w:val="00413075"/>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2C0F"/>
    <w:rsid w:val="005A2C9F"/>
    <w:rsid w:val="005A36CA"/>
    <w:rsid w:val="005A3E77"/>
    <w:rsid w:val="005A4684"/>
    <w:rsid w:val="005A53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343"/>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3DEE"/>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2D2"/>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80"/>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2D1"/>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2813"/>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6B6"/>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61D8"/>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6</cp:revision>
  <cp:lastPrinted>2009-04-22T00:01:00Z</cp:lastPrinted>
  <dcterms:created xsi:type="dcterms:W3CDTF">2021-08-02T09:32:00Z</dcterms:created>
  <dcterms:modified xsi:type="dcterms:W3CDTF">2021-10-22T00:28:00Z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