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568D1F" w14:textId="55A8A574" w:rsidR="00BD0D79" w:rsidRDefault="00BD0D79" w:rsidP="00BD0D79">
      <w:pPr>
        <w:pStyle w:val="CRCoverPage"/>
        <w:tabs>
          <w:tab w:val="right" w:pos="9026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</w:t>
      </w:r>
      <w:r w:rsidRPr="00EA4E60">
        <w:rPr>
          <w:b/>
          <w:noProof/>
          <w:sz w:val="24"/>
        </w:rPr>
        <w:t>11</w:t>
      </w:r>
      <w:r>
        <w:rPr>
          <w:b/>
          <w:noProof/>
          <w:sz w:val="24"/>
        </w:rPr>
        <w:t>6</w:t>
      </w:r>
      <w:r w:rsidRPr="00EA4E6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C1BC0" w:rsidRPr="00EC1BC0">
        <w:rPr>
          <w:b/>
          <w:i/>
          <w:noProof/>
          <w:sz w:val="28"/>
        </w:rPr>
        <w:t>R2-2109642</w:t>
      </w:r>
    </w:p>
    <w:p w14:paraId="1D09D9D7" w14:textId="77777777" w:rsidR="0031468D" w:rsidRDefault="0031468D" w:rsidP="00BD0D79">
      <w:pPr>
        <w:pStyle w:val="CRCoverPage"/>
        <w:tabs>
          <w:tab w:val="right" w:pos="9026"/>
        </w:tabs>
        <w:spacing w:after="0"/>
        <w:rPr>
          <w:b/>
          <w:noProof/>
          <w:sz w:val="24"/>
          <w:lang w:val="en-US"/>
        </w:rPr>
      </w:pPr>
      <w:r w:rsidRPr="0031468D">
        <w:rPr>
          <w:b/>
          <w:noProof/>
          <w:sz w:val="24"/>
          <w:lang w:val="en-US"/>
        </w:rPr>
        <w:t>E-Meeting, Nov 1st – Nov 12th, 2021</w:t>
      </w:r>
    </w:p>
    <w:p w14:paraId="1370A140" w14:textId="4C3EB746" w:rsidR="00BD0D79" w:rsidRPr="00B9091D" w:rsidRDefault="00BD0D79" w:rsidP="00BD0D79">
      <w:pPr>
        <w:pStyle w:val="CRCoverPage"/>
        <w:tabs>
          <w:tab w:val="right" w:pos="9026"/>
        </w:tabs>
        <w:spacing w:after="0"/>
        <w:rPr>
          <w:bCs/>
          <w:sz w:val="24"/>
          <w:lang w:eastAsia="ja-JP"/>
        </w:rPr>
      </w:pP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</w:p>
    <w:p w14:paraId="62E6D690" w14:textId="45E86454" w:rsidR="00BD0D79" w:rsidRPr="009B04CE" w:rsidRDefault="00BD0D79" w:rsidP="00BD0D79">
      <w:pPr>
        <w:pStyle w:val="CRCoverPage"/>
        <w:rPr>
          <w:rFonts w:eastAsia="SimSun"/>
          <w:b/>
          <w:sz w:val="24"/>
          <w:szCs w:val="24"/>
          <w:lang w:val="en-US"/>
        </w:rPr>
      </w:pPr>
      <w:r w:rsidRPr="5C4C7E83">
        <w:rPr>
          <w:b/>
          <w:sz w:val="24"/>
          <w:szCs w:val="24"/>
          <w:lang w:val="en-US"/>
        </w:rPr>
        <w:t>Agenda item:</w:t>
      </w:r>
      <w:r w:rsidRPr="5C4C7E83"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  <w:lang w:val="en-US"/>
        </w:rPr>
        <w:tab/>
        <w:t>8.17.3</w:t>
      </w:r>
    </w:p>
    <w:p w14:paraId="4CC23101" w14:textId="77777777" w:rsidR="00BD0D79" w:rsidRPr="00242FBB" w:rsidRDefault="00BD0D79" w:rsidP="00BD0D7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0DEC57C" w14:textId="1F417FF5" w:rsidR="00BD0D79" w:rsidRPr="00594D7E" w:rsidRDefault="00BD0D79" w:rsidP="00BD0D79">
      <w:pPr>
        <w:tabs>
          <w:tab w:val="left" w:pos="2127"/>
        </w:tabs>
        <w:ind w:left="2268" w:hanging="2268"/>
        <w:rPr>
          <w:rFonts w:ascii="Arial" w:hAnsi="Arial" w:cs="Arial"/>
          <w:b/>
          <w:sz w:val="24"/>
          <w:szCs w:val="24"/>
          <w:lang w:eastAsia="zh-CN"/>
        </w:rPr>
      </w:pPr>
      <w:r w:rsidRPr="5C4C7E83">
        <w:rPr>
          <w:rFonts w:ascii="Arial" w:hAnsi="Arial" w:cs="Arial"/>
          <w:b/>
          <w:sz w:val="24"/>
          <w:szCs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DB6B01">
        <w:rPr>
          <w:rFonts w:ascii="Arial" w:hAnsi="Arial" w:cs="Arial"/>
          <w:b/>
          <w:bCs/>
          <w:sz w:val="24"/>
          <w:szCs w:val="24"/>
        </w:rPr>
        <w:t>Remaining issues on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443EA9">
        <w:rPr>
          <w:rFonts w:ascii="Arial" w:hAnsi="Arial" w:cs="Arial"/>
          <w:b/>
          <w:bCs/>
          <w:sz w:val="24"/>
          <w:szCs w:val="24"/>
        </w:rPr>
        <w:t>mTRP</w:t>
      </w:r>
      <w:proofErr w:type="spellEnd"/>
      <w:r w:rsidR="00443EA9">
        <w:rPr>
          <w:rFonts w:ascii="Arial" w:hAnsi="Arial" w:cs="Arial"/>
          <w:b/>
          <w:bCs/>
          <w:sz w:val="24"/>
          <w:szCs w:val="24"/>
        </w:rPr>
        <w:t xml:space="preserve"> BFR</w:t>
      </w:r>
    </w:p>
    <w:p w14:paraId="0D4B02E3" w14:textId="77777777" w:rsidR="00BD0D79" w:rsidRPr="00242FBB" w:rsidRDefault="00BD0D79" w:rsidP="00BD0D79">
      <w:pPr>
        <w:pBdr>
          <w:bottom w:val="single" w:sz="6" w:space="1" w:color="auto"/>
        </w:pBd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39B4E223" w14:textId="0A781F24" w:rsidR="00FE1C79" w:rsidRDefault="00FE1C79" w:rsidP="003430B8">
      <w:pPr>
        <w:pStyle w:val="Heading1"/>
        <w:numPr>
          <w:ilvl w:val="0"/>
          <w:numId w:val="1"/>
        </w:numPr>
      </w:pPr>
      <w:r>
        <w:t>Introduction</w:t>
      </w:r>
    </w:p>
    <w:p w14:paraId="3D4F58A2" w14:textId="616EDFC4" w:rsidR="00443EA9" w:rsidRPr="00443EA9" w:rsidRDefault="00443EA9" w:rsidP="00443EA9">
      <w:r>
        <w:t>In this document</w:t>
      </w:r>
      <w:r w:rsidR="00905AF8">
        <w:t xml:space="preserve">, we discuss </w:t>
      </w:r>
      <w:r w:rsidR="0062584B">
        <w:t xml:space="preserve">two remaining issues on </w:t>
      </w:r>
      <w:proofErr w:type="spellStart"/>
      <w:r w:rsidR="0062584B">
        <w:t>mTRP</w:t>
      </w:r>
      <w:proofErr w:type="spellEnd"/>
      <w:r w:rsidR="0062584B">
        <w:t xml:space="preserve"> BFR </w:t>
      </w:r>
      <w:r w:rsidR="00905AF8">
        <w:t>based on RAN1 and RAN2 agreements</w:t>
      </w:r>
      <w:r w:rsidR="00A211B7">
        <w:t xml:space="preserve"> made so far</w:t>
      </w:r>
      <w:r w:rsidR="00905AF8">
        <w:t xml:space="preserve">. </w:t>
      </w:r>
    </w:p>
    <w:p w14:paraId="3BCA7777" w14:textId="543A2C31" w:rsidR="001A4DB9" w:rsidRDefault="00DB6B01" w:rsidP="003430B8">
      <w:pPr>
        <w:pStyle w:val="Heading1"/>
        <w:numPr>
          <w:ilvl w:val="0"/>
          <w:numId w:val="1"/>
        </w:numPr>
      </w:pPr>
      <w:r>
        <w:t>PUCCH</w:t>
      </w:r>
      <w:r w:rsidR="00B33871">
        <w:t>-S</w:t>
      </w:r>
      <w:r w:rsidR="00153F07">
        <w:t>R</w:t>
      </w:r>
      <w:r w:rsidR="00B33871">
        <w:t xml:space="preserve"> </w:t>
      </w:r>
    </w:p>
    <w:p w14:paraId="1775A773" w14:textId="77777777" w:rsidR="003B2C08" w:rsidRDefault="001519DD" w:rsidP="00905AF8">
      <w:r>
        <w:t xml:space="preserve">In RAN2 #115e meeting, it was agreed that </w:t>
      </w:r>
      <w:r w:rsidR="008B16C5">
        <w:t xml:space="preserve">if beam failure is detected on both TRPs of </w:t>
      </w:r>
      <w:proofErr w:type="spellStart"/>
      <w:r w:rsidR="008B16C5">
        <w:t>SpCell</w:t>
      </w:r>
      <w:proofErr w:type="spellEnd"/>
      <w:r w:rsidR="008B16C5">
        <w:t xml:space="preserve">, random access procedure is initiated on </w:t>
      </w:r>
      <w:proofErr w:type="spellStart"/>
      <w:r w:rsidR="008B16C5">
        <w:t>SpCell</w:t>
      </w:r>
      <w:proofErr w:type="spellEnd"/>
      <w:r w:rsidR="008B16C5">
        <w:t>. If beam failure is detected on either TRP, BFR is triggered</w:t>
      </w:r>
      <w:r w:rsidR="003E774D">
        <w:t xml:space="preserve"> for the BFD-RS set which means BFR MAC CE is transmitted. </w:t>
      </w:r>
      <w:r w:rsidR="00602680">
        <w:t xml:space="preserve">When BFR MAC CE is </w:t>
      </w:r>
      <w:r w:rsidR="00BD7B0F">
        <w:t>generated</w:t>
      </w:r>
      <w:r w:rsidR="003E774D">
        <w:t xml:space="preserve">, </w:t>
      </w:r>
      <w:r w:rsidR="00542ACE">
        <w:t>if there is no new UL grant, the UE should trigger SR</w:t>
      </w:r>
      <w:r w:rsidR="00602680">
        <w:t xml:space="preserve">. </w:t>
      </w:r>
      <w:r w:rsidR="00BD601E">
        <w:t xml:space="preserve">If there is a valid SR, the UE </w:t>
      </w:r>
      <w:r w:rsidR="00310455">
        <w:t xml:space="preserve">could send SR on PUCCH-SR. </w:t>
      </w:r>
    </w:p>
    <w:p w14:paraId="6CF6ECB3" w14:textId="590D8C0F" w:rsidR="00E51982" w:rsidRDefault="003B2C08" w:rsidP="00905AF8">
      <w:bookmarkStart w:id="0" w:name="ob1"/>
      <w:r>
        <w:rPr>
          <w:rFonts w:cs="Calibri"/>
          <w:b/>
          <w:bCs/>
        </w:rPr>
        <w:t>Observation</w:t>
      </w:r>
      <w:r w:rsidR="00E51982">
        <w:rPr>
          <w:rFonts w:cs="Calibri"/>
          <w:b/>
          <w:bCs/>
        </w:rPr>
        <w:t xml:space="preserve"> </w:t>
      </w:r>
      <w:r>
        <w:rPr>
          <w:rFonts w:cs="Calibri"/>
          <w:b/>
          <w:bCs/>
        </w:rPr>
        <w:fldChar w:fldCharType="begin"/>
      </w:r>
      <w:r>
        <w:rPr>
          <w:rFonts w:cs="Calibri"/>
          <w:b/>
          <w:bCs/>
        </w:rPr>
        <w:instrText xml:space="preserve"> SEQ ob \* MERGEFORMAT  \* MERGEFORMAT </w:instrText>
      </w:r>
      <w:r>
        <w:rPr>
          <w:rFonts w:cs="Calibri"/>
          <w:b/>
          <w:bCs/>
        </w:rPr>
        <w:fldChar w:fldCharType="separate"/>
      </w:r>
      <w:r w:rsidR="00FF5A25">
        <w:rPr>
          <w:rFonts w:cs="Calibri"/>
          <w:b/>
          <w:bCs/>
          <w:noProof/>
        </w:rPr>
        <w:t>1</w:t>
      </w:r>
      <w:r>
        <w:rPr>
          <w:rFonts w:cs="Calibri"/>
          <w:b/>
          <w:bCs/>
        </w:rPr>
        <w:fldChar w:fldCharType="end"/>
      </w:r>
      <w:r w:rsidR="00E51982">
        <w:rPr>
          <w:rFonts w:cs="Calibri"/>
          <w:b/>
          <w:bCs/>
        </w:rPr>
        <w:t xml:space="preserve">: </w:t>
      </w:r>
      <w:r w:rsidR="009C20F4">
        <w:rPr>
          <w:rFonts w:cs="Calibri"/>
          <w:b/>
          <w:bCs/>
        </w:rPr>
        <w:t xml:space="preserve">PUCCH-SR for BFR should be </w:t>
      </w:r>
      <w:r>
        <w:rPr>
          <w:rFonts w:cs="Calibri"/>
          <w:b/>
          <w:bCs/>
        </w:rPr>
        <w:t>used</w:t>
      </w:r>
      <w:r w:rsidR="009C20F4">
        <w:rPr>
          <w:rFonts w:cs="Calibri"/>
          <w:b/>
          <w:bCs/>
        </w:rPr>
        <w:t xml:space="preserve"> for </w:t>
      </w:r>
      <w:proofErr w:type="spellStart"/>
      <w:r w:rsidR="009C20F4">
        <w:rPr>
          <w:rFonts w:cs="Calibri"/>
          <w:b/>
          <w:bCs/>
        </w:rPr>
        <w:t>SpCell</w:t>
      </w:r>
      <w:proofErr w:type="spellEnd"/>
      <w:r w:rsidR="009C20F4">
        <w:rPr>
          <w:rFonts w:cs="Calibri"/>
          <w:b/>
          <w:bCs/>
        </w:rPr>
        <w:t xml:space="preserve"> BFR for the case where beam failure recovery is triggered </w:t>
      </w:r>
      <w:r w:rsidR="00944DF4">
        <w:rPr>
          <w:rFonts w:cs="Calibri"/>
          <w:b/>
          <w:bCs/>
        </w:rPr>
        <w:t xml:space="preserve">on one of TPRs in </w:t>
      </w:r>
      <w:proofErr w:type="spellStart"/>
      <w:r w:rsidR="00944DF4">
        <w:rPr>
          <w:rFonts w:cs="Calibri"/>
          <w:b/>
          <w:bCs/>
        </w:rPr>
        <w:t>SpCell</w:t>
      </w:r>
      <w:proofErr w:type="spellEnd"/>
      <w:r w:rsidR="00944DF4">
        <w:rPr>
          <w:rFonts w:cs="Calibri"/>
          <w:b/>
          <w:bCs/>
        </w:rPr>
        <w:t xml:space="preserve">. </w:t>
      </w:r>
    </w:p>
    <w:bookmarkEnd w:id="0"/>
    <w:p w14:paraId="5416F172" w14:textId="642E2062" w:rsidR="00024BA4" w:rsidRDefault="00024BA4" w:rsidP="00310455">
      <w:r>
        <w:t xml:space="preserve">It is our understanding that RAN1 is under discussion on various PUCCH-SR cases for </w:t>
      </w:r>
      <w:proofErr w:type="spellStart"/>
      <w:r>
        <w:t>mTRP</w:t>
      </w:r>
      <w:proofErr w:type="spellEnd"/>
      <w:r>
        <w:t xml:space="preserve"> BFR as follows. </w:t>
      </w:r>
    </w:p>
    <w:p w14:paraId="3F8EAEF6" w14:textId="583D6F40" w:rsidR="00A87F4E" w:rsidRDefault="00A87F4E" w:rsidP="00A87F4E">
      <w:pPr>
        <w:pStyle w:val="ListParagraph"/>
        <w:numPr>
          <w:ilvl w:val="0"/>
          <w:numId w:val="22"/>
        </w:numPr>
        <w:spacing w:line="252" w:lineRule="auto"/>
      </w:pPr>
      <w:r>
        <w:t>Two PUCCH</w:t>
      </w:r>
      <w:r w:rsidR="00EC1BC0">
        <w:t>-SRs</w:t>
      </w:r>
      <w:r>
        <w:t xml:space="preserve"> with association between BFD-RS set and PUCCH-S</w:t>
      </w:r>
      <w:r w:rsidR="00EC1BC0">
        <w:t>R</w:t>
      </w:r>
    </w:p>
    <w:p w14:paraId="5FDAEEC7" w14:textId="47E1DD6A" w:rsidR="00A87F4E" w:rsidRDefault="00A87F4E" w:rsidP="00A87F4E">
      <w:pPr>
        <w:pStyle w:val="ListParagraph"/>
        <w:numPr>
          <w:ilvl w:val="0"/>
          <w:numId w:val="22"/>
        </w:numPr>
        <w:spacing w:line="252" w:lineRule="auto"/>
      </w:pPr>
      <w:r>
        <w:t>Two PUCCH-SR</w:t>
      </w:r>
      <w:r w:rsidR="00EC1BC0">
        <w:t>s</w:t>
      </w:r>
      <w:r>
        <w:t xml:space="preserve"> without association between BFD-RS set and PUCCH-S</w:t>
      </w:r>
      <w:r w:rsidR="00EC1BC0">
        <w:t>R</w:t>
      </w:r>
    </w:p>
    <w:p w14:paraId="3E679023" w14:textId="42FF53C4" w:rsidR="00024BA4" w:rsidRDefault="00024BA4" w:rsidP="00024BA4">
      <w:pPr>
        <w:pStyle w:val="ListParagraph"/>
        <w:numPr>
          <w:ilvl w:val="0"/>
          <w:numId w:val="22"/>
        </w:numPr>
        <w:spacing w:line="252" w:lineRule="auto"/>
      </w:pPr>
      <w:r>
        <w:t>One PUCCH</w:t>
      </w:r>
      <w:r w:rsidR="00EC1BC0">
        <w:t>-SR</w:t>
      </w:r>
      <w:r>
        <w:t xml:space="preserve"> without repetition </w:t>
      </w:r>
    </w:p>
    <w:p w14:paraId="2611652F" w14:textId="113B4046" w:rsidR="00024BA4" w:rsidRDefault="00024BA4" w:rsidP="00024BA4">
      <w:pPr>
        <w:pStyle w:val="ListParagraph"/>
        <w:numPr>
          <w:ilvl w:val="0"/>
          <w:numId w:val="22"/>
        </w:numPr>
        <w:spacing w:line="252" w:lineRule="auto"/>
      </w:pPr>
      <w:r>
        <w:t>One PUCCH</w:t>
      </w:r>
      <w:r w:rsidR="00EC1BC0">
        <w:t>-SR</w:t>
      </w:r>
      <w:r>
        <w:t xml:space="preserve"> with repetition</w:t>
      </w:r>
    </w:p>
    <w:p w14:paraId="7DEBE858" w14:textId="4EB4D384" w:rsidR="00F24ABA" w:rsidRDefault="00F24ABA" w:rsidP="00EC1BC0">
      <w:pPr>
        <w:spacing w:line="252" w:lineRule="auto"/>
      </w:pPr>
      <w:r>
        <w:t xml:space="preserve">Except case </w:t>
      </w:r>
      <w:r w:rsidR="00A87F4E">
        <w:t>1</w:t>
      </w:r>
      <w:r>
        <w:t xml:space="preserve">, there is no clear agreement </w:t>
      </w:r>
      <w:r w:rsidR="00FF5A25">
        <w:t xml:space="preserve">yet </w:t>
      </w:r>
      <w:r>
        <w:t>in RAN1. RAN1 would agree</w:t>
      </w:r>
      <w:r w:rsidR="00A87F4E">
        <w:t xml:space="preserve"> at least one of</w:t>
      </w:r>
      <w:r>
        <w:t xml:space="preserve"> case </w:t>
      </w:r>
      <w:r w:rsidR="00A87F4E">
        <w:t>3</w:t>
      </w:r>
      <w:r>
        <w:t xml:space="preserve"> </w:t>
      </w:r>
      <w:r w:rsidR="00A87F4E">
        <w:t xml:space="preserve">and </w:t>
      </w:r>
      <w:r>
        <w:t xml:space="preserve">case </w:t>
      </w:r>
      <w:r w:rsidR="00A87F4E">
        <w:t>4</w:t>
      </w:r>
      <w:r>
        <w:t xml:space="preserve"> because RAN1 agreed to have one PUCCH-SR for </w:t>
      </w:r>
      <w:proofErr w:type="spellStart"/>
      <w:r>
        <w:t>mTRP</w:t>
      </w:r>
      <w:proofErr w:type="spellEnd"/>
      <w:r>
        <w:t xml:space="preserve"> BFR. Since RAN1 agreed that the support of association between BFD-RS set and PUCCH-</w:t>
      </w:r>
      <w:r w:rsidR="00EC1BC0">
        <w:t>SR</w:t>
      </w:r>
      <w:r>
        <w:t xml:space="preserve"> is UE capability, case </w:t>
      </w:r>
      <w:r w:rsidR="00E95AA6">
        <w:t>2</w:t>
      </w:r>
      <w:r>
        <w:t xml:space="preserve"> might be a possible case but there is no point to allow this case. In case </w:t>
      </w:r>
      <w:r w:rsidR="00E95AA6">
        <w:t>4</w:t>
      </w:r>
      <w:r>
        <w:t xml:space="preserve">, repetition is to support multiple TRPs (spatial relationship) but the explicit association to a certain TRP is not known to the UE. That is why repetition is supported. </w:t>
      </w:r>
    </w:p>
    <w:p w14:paraId="4E09972B" w14:textId="541918E3" w:rsidR="00481163" w:rsidRDefault="00F24ABA" w:rsidP="00310455">
      <w:r>
        <w:t xml:space="preserve">Based on above RAN1 status, RAN2 also need to consider different </w:t>
      </w:r>
      <w:r w:rsidR="00A87F4E">
        <w:t xml:space="preserve">PUCCH-SR operation for </w:t>
      </w:r>
      <w:proofErr w:type="spellStart"/>
      <w:r w:rsidR="00A87F4E">
        <w:t>mTRP</w:t>
      </w:r>
      <w:proofErr w:type="spellEnd"/>
      <w:r w:rsidR="00A87F4E">
        <w:t xml:space="preserve"> BFR with respect to the possible cases. </w:t>
      </w:r>
    </w:p>
    <w:p w14:paraId="7050CF6F" w14:textId="50FF5E78" w:rsidR="00E95AA6" w:rsidRDefault="00BD601E" w:rsidP="00E95AA6">
      <w:pPr>
        <w:pStyle w:val="ListParagraph"/>
        <w:numPr>
          <w:ilvl w:val="0"/>
          <w:numId w:val="21"/>
        </w:numPr>
      </w:pPr>
      <w:r>
        <w:t xml:space="preserve">Case 1: </w:t>
      </w:r>
      <w:r w:rsidR="00E95AA6">
        <w:t>Two PUCCH</w:t>
      </w:r>
      <w:r w:rsidR="00EC1BC0">
        <w:t>-SRs</w:t>
      </w:r>
      <w:r w:rsidR="00E95AA6">
        <w:t xml:space="preserve"> with association between BFD-RS set and PUCCH-</w:t>
      </w:r>
      <w:r w:rsidR="00EC1BC0">
        <w:t>SR</w:t>
      </w:r>
    </w:p>
    <w:p w14:paraId="6BDB2F94" w14:textId="42A9BC70" w:rsidR="002E06F7" w:rsidRDefault="006949CF" w:rsidP="008F3C4C">
      <w:pPr>
        <w:pStyle w:val="ListParagraph"/>
        <w:numPr>
          <w:ilvl w:val="1"/>
          <w:numId w:val="21"/>
        </w:numPr>
      </w:pPr>
      <w:r>
        <w:t>The UE can determine which PUCCH-S</w:t>
      </w:r>
      <w:r w:rsidR="00C657F4">
        <w:t>R</w:t>
      </w:r>
      <w:r>
        <w:t xml:space="preserve"> is </w:t>
      </w:r>
      <w:r w:rsidR="005940A2">
        <w:t>in</w:t>
      </w:r>
      <w:r>
        <w:t>valid</w:t>
      </w:r>
      <w:r w:rsidR="005940A2">
        <w:t xml:space="preserve"> (</w:t>
      </w:r>
      <w:proofErr w:type="gramStart"/>
      <w:r w:rsidR="005940A2">
        <w:t>i.e.</w:t>
      </w:r>
      <w:proofErr w:type="gramEnd"/>
      <w:r w:rsidR="005940A2">
        <w:t xml:space="preserve"> beam failure is triggered for the BFR-RS) via the explicit association. When beam failure is detected on one of TRPs, SR should be transmitted on </w:t>
      </w:r>
      <w:r w:rsidR="00B163EA">
        <w:t>the valid PUCCH-S</w:t>
      </w:r>
      <w:r w:rsidR="00C657F4">
        <w:t>R</w:t>
      </w:r>
      <w:r w:rsidR="00FF5A25">
        <w:t>. That is,</w:t>
      </w:r>
      <w:r w:rsidR="00B163EA">
        <w:t xml:space="preserve"> PUCCH-S</w:t>
      </w:r>
      <w:r w:rsidR="00C657F4">
        <w:t>R</w:t>
      </w:r>
      <w:r w:rsidR="00B163EA">
        <w:t xml:space="preserve"> associated </w:t>
      </w:r>
      <w:r w:rsidR="00C66D55">
        <w:t>to BFD-RS set which beam failure is not detected</w:t>
      </w:r>
      <w:r w:rsidR="00FF5A25">
        <w:t xml:space="preserve"> is considered as valid, while PUCCH-SR associated </w:t>
      </w:r>
      <w:r w:rsidR="00FF5A25" w:rsidRPr="00FF5A25">
        <w:t>to the beam failed TRP should be considered as invalid</w:t>
      </w:r>
      <w:r w:rsidR="00FF5A25">
        <w:t>.</w:t>
      </w:r>
    </w:p>
    <w:p w14:paraId="1ADBDB84" w14:textId="6C7B6F57" w:rsidR="00DC0651" w:rsidRDefault="00DC0651" w:rsidP="00DC0651">
      <w:bookmarkStart w:id="1" w:name="pro1"/>
      <w:r>
        <w:rPr>
          <w:rFonts w:cs="Calibri"/>
          <w:b/>
          <w:bCs/>
        </w:rPr>
        <w:lastRenderedPageBreak/>
        <w:t xml:space="preserve">Proposal </w:t>
      </w:r>
      <w:r>
        <w:rPr>
          <w:rFonts w:cs="Calibri"/>
          <w:b/>
          <w:bCs/>
        </w:rPr>
        <w:fldChar w:fldCharType="begin"/>
      </w:r>
      <w:r>
        <w:rPr>
          <w:rFonts w:cs="Calibri"/>
          <w:b/>
          <w:bCs/>
        </w:rPr>
        <w:instrText xml:space="preserve"> SEQ prop \* MERGEFORMAT </w:instrText>
      </w:r>
      <w:r>
        <w:rPr>
          <w:rFonts w:cs="Calibri"/>
          <w:b/>
          <w:bCs/>
        </w:rPr>
        <w:fldChar w:fldCharType="separate"/>
      </w:r>
      <w:r w:rsidR="00FF5A25">
        <w:rPr>
          <w:rFonts w:cs="Calibri"/>
          <w:b/>
          <w:bCs/>
          <w:noProof/>
        </w:rPr>
        <w:t>1</w:t>
      </w:r>
      <w:r>
        <w:rPr>
          <w:rFonts w:cs="Calibri"/>
          <w:b/>
          <w:bCs/>
        </w:rPr>
        <w:fldChar w:fldCharType="end"/>
      </w:r>
      <w:r>
        <w:rPr>
          <w:rFonts w:cs="Calibri"/>
          <w:b/>
          <w:bCs/>
        </w:rPr>
        <w:t>:</w:t>
      </w:r>
      <w:r w:rsidRPr="00DC0651">
        <w:rPr>
          <w:rFonts w:cs="Calibri"/>
          <w:b/>
          <w:bCs/>
        </w:rPr>
        <w:t xml:space="preserve"> </w:t>
      </w:r>
      <w:r w:rsidR="00FF5A25">
        <w:rPr>
          <w:rFonts w:cs="Calibri"/>
          <w:b/>
          <w:bCs/>
        </w:rPr>
        <w:t>I</w:t>
      </w:r>
      <w:r>
        <w:rPr>
          <w:rFonts w:cs="Calibri"/>
          <w:b/>
          <w:bCs/>
        </w:rPr>
        <w:t>f two PUCCH-SRs are configured with explicit association with BFD-RS set, when beam failure is detected in one of TRPs</w:t>
      </w:r>
      <w:r w:rsidR="00EC1BC0">
        <w:rPr>
          <w:rFonts w:cs="Calibri"/>
          <w:b/>
          <w:bCs/>
        </w:rPr>
        <w:t xml:space="preserve"> </w:t>
      </w:r>
      <w:r w:rsidR="00EC1BC0">
        <w:rPr>
          <w:rFonts w:cs="Calibri"/>
          <w:b/>
          <w:bCs/>
        </w:rPr>
        <w:t xml:space="preserve">on </w:t>
      </w:r>
      <w:proofErr w:type="spellStart"/>
      <w:r w:rsidR="00EC1BC0">
        <w:rPr>
          <w:rFonts w:cs="Calibri"/>
          <w:b/>
          <w:bCs/>
        </w:rPr>
        <w:t>SpCell</w:t>
      </w:r>
      <w:proofErr w:type="spellEnd"/>
      <w:r w:rsidR="00370DF3">
        <w:rPr>
          <w:rFonts w:cs="Calibri"/>
          <w:b/>
          <w:bCs/>
        </w:rPr>
        <w:t xml:space="preserve">, </w:t>
      </w:r>
      <w:r>
        <w:rPr>
          <w:rFonts w:cs="Calibri"/>
          <w:b/>
          <w:bCs/>
        </w:rPr>
        <w:t>PUCCH-S</w:t>
      </w:r>
      <w:r w:rsidR="00786C8C">
        <w:rPr>
          <w:rFonts w:cs="Calibri"/>
          <w:b/>
          <w:bCs/>
        </w:rPr>
        <w:t>R</w:t>
      </w:r>
      <w:r>
        <w:rPr>
          <w:rFonts w:cs="Calibri"/>
          <w:b/>
          <w:bCs/>
        </w:rPr>
        <w:t xml:space="preserve"> associated to the </w:t>
      </w:r>
      <w:r w:rsidR="00370DF3">
        <w:rPr>
          <w:rFonts w:cs="Calibri"/>
          <w:b/>
          <w:bCs/>
        </w:rPr>
        <w:t xml:space="preserve">beam failed </w:t>
      </w:r>
      <w:r>
        <w:rPr>
          <w:rFonts w:cs="Calibri"/>
          <w:b/>
          <w:bCs/>
        </w:rPr>
        <w:t xml:space="preserve">TRP should be considered as invalid. </w:t>
      </w:r>
    </w:p>
    <w:bookmarkEnd w:id="1"/>
    <w:p w14:paraId="0C172857" w14:textId="1DB76D52" w:rsidR="00E95AA6" w:rsidRPr="00E95AA6" w:rsidRDefault="002E06F7" w:rsidP="00E95AA6">
      <w:pPr>
        <w:pStyle w:val="ListParagraph"/>
        <w:numPr>
          <w:ilvl w:val="0"/>
          <w:numId w:val="21"/>
        </w:numPr>
      </w:pPr>
      <w:r>
        <w:t>Case 2:</w:t>
      </w:r>
      <w:r w:rsidR="00EC1BC0">
        <w:t xml:space="preserve"> </w:t>
      </w:r>
      <w:r w:rsidR="00E95AA6" w:rsidRPr="00E95AA6">
        <w:t>Two PUCCH-SR</w:t>
      </w:r>
      <w:r w:rsidR="00EC1BC0">
        <w:t>s</w:t>
      </w:r>
      <w:r w:rsidR="00E95AA6" w:rsidRPr="00E95AA6">
        <w:t xml:space="preserve"> without association between BFD-RS set and PUCCH-</w:t>
      </w:r>
      <w:r w:rsidR="00EC1BC0">
        <w:t>SR</w:t>
      </w:r>
    </w:p>
    <w:p w14:paraId="5512B387" w14:textId="754A4BA0" w:rsidR="000249EA" w:rsidRDefault="00C66D55" w:rsidP="00B7436D">
      <w:pPr>
        <w:pStyle w:val="ListParagraph"/>
        <w:numPr>
          <w:ilvl w:val="1"/>
          <w:numId w:val="21"/>
        </w:numPr>
      </w:pPr>
      <w:r>
        <w:t xml:space="preserve">The UE cannot determine </w:t>
      </w:r>
      <w:r w:rsidR="00DD3856">
        <w:t>which PUCCH-S</w:t>
      </w:r>
      <w:r w:rsidR="00351CC3">
        <w:t>R</w:t>
      </w:r>
      <w:r w:rsidR="00DD3856">
        <w:t xml:space="preserve"> is invalid. Therefore, even if two PUCCH-S</w:t>
      </w:r>
      <w:r w:rsidR="00351CC3">
        <w:t>R</w:t>
      </w:r>
      <w:r w:rsidR="00DD3856">
        <w:t xml:space="preserve">s are configured, </w:t>
      </w:r>
      <w:r w:rsidR="00410ECC">
        <w:t xml:space="preserve">the UE should assume that </w:t>
      </w:r>
      <w:proofErr w:type="gramStart"/>
      <w:r w:rsidR="00410ECC">
        <w:t>both PUCCH</w:t>
      </w:r>
      <w:proofErr w:type="gramEnd"/>
      <w:r w:rsidR="00410ECC">
        <w:t>-S</w:t>
      </w:r>
      <w:r w:rsidR="00153F07">
        <w:t>R</w:t>
      </w:r>
      <w:r w:rsidR="00410ECC">
        <w:t xml:space="preserve">s are invalid. Random access should be triggered to send SR. </w:t>
      </w:r>
      <w:r w:rsidR="002F32A3">
        <w:t xml:space="preserve">On the other hand, in this case, </w:t>
      </w:r>
      <w:r w:rsidR="00FF5A25">
        <w:t xml:space="preserve">it is questionable why </w:t>
      </w:r>
      <w:proofErr w:type="spellStart"/>
      <w:r w:rsidR="00FF5A25">
        <w:t>gNB</w:t>
      </w:r>
      <w:proofErr w:type="spellEnd"/>
      <w:r w:rsidR="00FF5A25">
        <w:t xml:space="preserve"> would </w:t>
      </w:r>
      <w:r w:rsidR="00F94588">
        <w:t xml:space="preserve">configure two PUCCH SRs. </w:t>
      </w:r>
    </w:p>
    <w:p w14:paraId="1A1924E3" w14:textId="7C223243" w:rsidR="00DC0651" w:rsidRDefault="00DC0651" w:rsidP="00DC0651">
      <w:bookmarkStart w:id="2" w:name="pro2"/>
      <w:r w:rsidRPr="00DC0651">
        <w:rPr>
          <w:rFonts w:cs="Calibri"/>
          <w:b/>
          <w:bCs/>
        </w:rPr>
        <w:t xml:space="preserve">Proposal </w:t>
      </w:r>
      <w:r w:rsidRPr="00DC0651">
        <w:rPr>
          <w:rFonts w:cs="Calibri"/>
          <w:b/>
          <w:bCs/>
        </w:rPr>
        <w:fldChar w:fldCharType="begin"/>
      </w:r>
      <w:r w:rsidRPr="00DC0651">
        <w:rPr>
          <w:rFonts w:cs="Calibri"/>
          <w:b/>
          <w:bCs/>
        </w:rPr>
        <w:instrText xml:space="preserve"> SEQ prop \* MERGEFORMAT </w:instrText>
      </w:r>
      <w:r w:rsidRPr="00DC0651">
        <w:rPr>
          <w:rFonts w:cs="Calibri"/>
          <w:b/>
          <w:bCs/>
        </w:rPr>
        <w:fldChar w:fldCharType="separate"/>
      </w:r>
      <w:r w:rsidR="00FF5A25">
        <w:rPr>
          <w:rFonts w:cs="Calibri"/>
          <w:b/>
          <w:bCs/>
          <w:noProof/>
        </w:rPr>
        <w:t>2</w:t>
      </w:r>
      <w:r w:rsidRPr="00DC0651">
        <w:rPr>
          <w:rFonts w:cs="Calibri"/>
          <w:b/>
          <w:bCs/>
        </w:rPr>
        <w:fldChar w:fldCharType="end"/>
      </w:r>
      <w:r w:rsidRPr="00DC0651">
        <w:rPr>
          <w:rFonts w:cs="Calibri"/>
          <w:b/>
          <w:bCs/>
        </w:rPr>
        <w:t>:</w:t>
      </w:r>
      <w:r>
        <w:rPr>
          <w:rFonts w:cs="Calibri"/>
          <w:b/>
          <w:bCs/>
        </w:rPr>
        <w:t xml:space="preserve"> </w:t>
      </w:r>
      <w:r w:rsidR="00F94588">
        <w:rPr>
          <w:rFonts w:cs="Calibri"/>
          <w:b/>
          <w:bCs/>
        </w:rPr>
        <w:t xml:space="preserve">RAN2 </w:t>
      </w:r>
      <w:r w:rsidR="00F4124D">
        <w:rPr>
          <w:rFonts w:cs="Calibri"/>
          <w:b/>
          <w:bCs/>
        </w:rPr>
        <w:t>asks RAN1 if two PUCCH-SRs without association should be supported.</w:t>
      </w:r>
      <w:r w:rsidR="00AF776B">
        <w:rPr>
          <w:rFonts w:cs="Calibri"/>
          <w:b/>
          <w:bCs/>
        </w:rPr>
        <w:t xml:space="preserve"> If </w:t>
      </w:r>
      <w:proofErr w:type="gramStart"/>
      <w:r w:rsidR="00AF776B">
        <w:rPr>
          <w:rFonts w:cs="Calibri"/>
          <w:b/>
          <w:bCs/>
        </w:rPr>
        <w:t>supported,</w:t>
      </w:r>
      <w:r w:rsidR="00F4124D">
        <w:rPr>
          <w:rFonts w:cs="Calibri"/>
          <w:b/>
          <w:bCs/>
        </w:rPr>
        <w:t xml:space="preserve"> </w:t>
      </w:r>
      <w:r w:rsidR="00F94588">
        <w:rPr>
          <w:rFonts w:cs="Calibri"/>
          <w:b/>
          <w:bCs/>
        </w:rPr>
        <w:t xml:space="preserve"> </w:t>
      </w:r>
      <w:r w:rsidR="00370DF3">
        <w:rPr>
          <w:rFonts w:cs="Calibri"/>
          <w:b/>
          <w:bCs/>
        </w:rPr>
        <w:t>when</w:t>
      </w:r>
      <w:proofErr w:type="gramEnd"/>
      <w:r w:rsidR="00370DF3">
        <w:rPr>
          <w:rFonts w:cs="Calibri"/>
          <w:b/>
          <w:bCs/>
        </w:rPr>
        <w:t xml:space="preserve"> beam failure is detected in one of TRPs</w:t>
      </w:r>
      <w:r w:rsidR="00EC1BC0">
        <w:rPr>
          <w:rFonts w:cs="Calibri"/>
          <w:b/>
          <w:bCs/>
        </w:rPr>
        <w:t xml:space="preserve"> on </w:t>
      </w:r>
      <w:proofErr w:type="spellStart"/>
      <w:r w:rsidR="00EC1BC0">
        <w:rPr>
          <w:rFonts w:cs="Calibri"/>
          <w:b/>
          <w:bCs/>
        </w:rPr>
        <w:t>SpCell</w:t>
      </w:r>
      <w:proofErr w:type="spellEnd"/>
      <w:r w:rsidR="00370DF3">
        <w:rPr>
          <w:rFonts w:cs="Calibri"/>
          <w:b/>
          <w:bCs/>
        </w:rPr>
        <w:t xml:space="preserve">, </w:t>
      </w:r>
      <w:r>
        <w:rPr>
          <w:rFonts w:cs="Calibri"/>
          <w:b/>
          <w:bCs/>
        </w:rPr>
        <w:t>both PUCCH-S</w:t>
      </w:r>
      <w:r w:rsidR="00153F07">
        <w:rPr>
          <w:rFonts w:cs="Calibri"/>
          <w:b/>
          <w:bCs/>
        </w:rPr>
        <w:t>R</w:t>
      </w:r>
      <w:r>
        <w:rPr>
          <w:rFonts w:cs="Calibri"/>
          <w:b/>
          <w:bCs/>
        </w:rPr>
        <w:t xml:space="preserve"> should be considered as invalid. </w:t>
      </w:r>
    </w:p>
    <w:bookmarkEnd w:id="2"/>
    <w:p w14:paraId="677089E1" w14:textId="481C9249" w:rsidR="00AF776B" w:rsidRDefault="002E06F7" w:rsidP="00AF776B">
      <w:pPr>
        <w:pStyle w:val="ListParagraph"/>
        <w:numPr>
          <w:ilvl w:val="0"/>
          <w:numId w:val="21"/>
        </w:numPr>
      </w:pPr>
      <w:r>
        <w:t xml:space="preserve">Case 3: </w:t>
      </w:r>
      <w:r w:rsidR="00AF776B">
        <w:t>One PUCCH</w:t>
      </w:r>
      <w:r w:rsidR="00EC1BC0">
        <w:t>-SR</w:t>
      </w:r>
      <w:r w:rsidR="00AF776B">
        <w:t xml:space="preserve"> without repetition </w:t>
      </w:r>
    </w:p>
    <w:p w14:paraId="071F34CD" w14:textId="23FCB6A5" w:rsidR="007B4ACD" w:rsidRDefault="005B0067" w:rsidP="003430B8">
      <w:pPr>
        <w:pStyle w:val="ListParagraph"/>
        <w:numPr>
          <w:ilvl w:val="1"/>
          <w:numId w:val="21"/>
        </w:numPr>
      </w:pPr>
      <w:r>
        <w:t>In this case, when beam failure is detected in one of TRP</w:t>
      </w:r>
      <w:r w:rsidR="00F5066B">
        <w:t xml:space="preserve"> on </w:t>
      </w:r>
      <w:proofErr w:type="spellStart"/>
      <w:r w:rsidR="00F5066B">
        <w:t>SpCell</w:t>
      </w:r>
      <w:proofErr w:type="spellEnd"/>
      <w:r>
        <w:t xml:space="preserve">, it is hard for the UE to know whether PUCCH-SR is still valid because it may be possible that the PUCCH-SR is associated with the TRP which beam failure is detected. </w:t>
      </w:r>
    </w:p>
    <w:p w14:paraId="560B0DFD" w14:textId="1095F781" w:rsidR="007B4ACD" w:rsidRDefault="007B4ACD" w:rsidP="003430B8">
      <w:pPr>
        <w:pStyle w:val="ListParagraph"/>
        <w:numPr>
          <w:ilvl w:val="1"/>
          <w:numId w:val="21"/>
        </w:numPr>
      </w:pPr>
      <w:r>
        <w:t>I</w:t>
      </w:r>
      <w:r w:rsidR="00DB2409">
        <w:t xml:space="preserve">n order to successfully transmit SR, the UE should trigger random access if PUCCH-SR associated to the BFD-RS set is invalid </w:t>
      </w:r>
      <w:r w:rsidR="002E06F7">
        <w:t>(</w:t>
      </w:r>
      <w:proofErr w:type="gramStart"/>
      <w:r w:rsidR="002E06F7">
        <w:t>i.e.</w:t>
      </w:r>
      <w:proofErr w:type="gramEnd"/>
      <w:r w:rsidR="002E06F7">
        <w:t xml:space="preserve"> beam failure is triggered for the BFR-RS) or if </w:t>
      </w:r>
      <w:r w:rsidR="00DB2409">
        <w:t>the UE doesn’t know the association</w:t>
      </w:r>
      <w:r w:rsidR="002E06F7">
        <w:t xml:space="preserve">. </w:t>
      </w:r>
      <w:r w:rsidR="00DB2409">
        <w:t xml:space="preserve"> </w:t>
      </w:r>
    </w:p>
    <w:p w14:paraId="2CD28731" w14:textId="2A728E07" w:rsidR="005B0067" w:rsidRDefault="007B4ACD" w:rsidP="003430B8">
      <w:pPr>
        <w:pStyle w:val="ListParagraph"/>
        <w:numPr>
          <w:ilvl w:val="1"/>
          <w:numId w:val="21"/>
        </w:numPr>
      </w:pPr>
      <w:r>
        <w:t xml:space="preserve">Currently, it is our understanding that RAN1 has not discussed whether association between BFD-RS set and PUCCH-SR is supported for one PUCCH-SR. </w:t>
      </w:r>
    </w:p>
    <w:p w14:paraId="3050444F" w14:textId="5CC13353" w:rsidR="0063064A" w:rsidRDefault="0063064A" w:rsidP="0063064A">
      <w:pPr>
        <w:rPr>
          <w:rFonts w:cs="Calibri"/>
          <w:b/>
          <w:bCs/>
        </w:rPr>
      </w:pPr>
      <w:bookmarkStart w:id="3" w:name="pro3"/>
      <w:r w:rsidRPr="0063064A">
        <w:rPr>
          <w:rFonts w:cs="Calibri"/>
          <w:b/>
          <w:bCs/>
        </w:rPr>
        <w:t xml:space="preserve">Proposal </w:t>
      </w:r>
      <w:r w:rsidRPr="0063064A">
        <w:rPr>
          <w:rFonts w:cs="Calibri"/>
          <w:b/>
          <w:bCs/>
        </w:rPr>
        <w:fldChar w:fldCharType="begin"/>
      </w:r>
      <w:r w:rsidRPr="0063064A">
        <w:rPr>
          <w:rFonts w:cs="Calibri"/>
          <w:b/>
          <w:bCs/>
        </w:rPr>
        <w:instrText xml:space="preserve"> SEQ prop \* MERGEFORMAT </w:instrText>
      </w:r>
      <w:r w:rsidRPr="0063064A">
        <w:rPr>
          <w:rFonts w:cs="Calibri"/>
          <w:b/>
          <w:bCs/>
        </w:rPr>
        <w:fldChar w:fldCharType="separate"/>
      </w:r>
      <w:r w:rsidR="00FF5A25">
        <w:rPr>
          <w:rFonts w:cs="Calibri"/>
          <w:b/>
          <w:bCs/>
          <w:noProof/>
        </w:rPr>
        <w:t>3</w:t>
      </w:r>
      <w:r w:rsidRPr="0063064A">
        <w:rPr>
          <w:rFonts w:cs="Calibri"/>
          <w:b/>
          <w:bCs/>
        </w:rPr>
        <w:fldChar w:fldCharType="end"/>
      </w:r>
      <w:r w:rsidRPr="0063064A">
        <w:rPr>
          <w:rFonts w:cs="Calibri"/>
          <w:b/>
          <w:bCs/>
        </w:rPr>
        <w:t xml:space="preserve">: </w:t>
      </w:r>
      <w:r w:rsidR="00FF5A25">
        <w:rPr>
          <w:rFonts w:cs="Calibri"/>
          <w:b/>
          <w:bCs/>
        </w:rPr>
        <w:t>I</w:t>
      </w:r>
      <w:r>
        <w:rPr>
          <w:rFonts w:cs="Calibri"/>
          <w:b/>
          <w:bCs/>
        </w:rPr>
        <w:t xml:space="preserve">f one PUCCH-SR is configured without </w:t>
      </w:r>
      <w:r w:rsidR="00AF776B">
        <w:rPr>
          <w:rFonts w:cs="Calibri"/>
          <w:b/>
          <w:bCs/>
        </w:rPr>
        <w:t>repetition</w:t>
      </w:r>
      <w:r>
        <w:rPr>
          <w:rFonts w:cs="Calibri"/>
          <w:b/>
          <w:bCs/>
        </w:rPr>
        <w:t>, when beam failure is detected in one of TRPs</w:t>
      </w:r>
      <w:r w:rsidR="003C5E47">
        <w:rPr>
          <w:rFonts w:cs="Calibri"/>
          <w:b/>
          <w:bCs/>
        </w:rPr>
        <w:t xml:space="preserve"> on </w:t>
      </w:r>
      <w:proofErr w:type="spellStart"/>
      <w:r w:rsidR="003C5E47">
        <w:rPr>
          <w:rFonts w:cs="Calibri"/>
          <w:b/>
          <w:bCs/>
        </w:rPr>
        <w:t>SpCell</w:t>
      </w:r>
      <w:proofErr w:type="spellEnd"/>
      <w:r>
        <w:rPr>
          <w:rFonts w:cs="Calibri"/>
          <w:b/>
          <w:bCs/>
        </w:rPr>
        <w:t>, the PUCCH-S</w:t>
      </w:r>
      <w:r w:rsidR="00D832E0">
        <w:rPr>
          <w:rFonts w:cs="Calibri"/>
          <w:b/>
          <w:bCs/>
        </w:rPr>
        <w:t>R</w:t>
      </w:r>
      <w:r>
        <w:rPr>
          <w:rFonts w:cs="Calibri"/>
          <w:b/>
          <w:bCs/>
        </w:rPr>
        <w:t xml:space="preserve"> should be considered as invalid. </w:t>
      </w:r>
    </w:p>
    <w:bookmarkEnd w:id="3"/>
    <w:p w14:paraId="63E48643" w14:textId="722D72BF" w:rsidR="00AF776B" w:rsidRDefault="00AF776B" w:rsidP="00AF776B">
      <w:pPr>
        <w:pStyle w:val="ListParagraph"/>
        <w:numPr>
          <w:ilvl w:val="0"/>
          <w:numId w:val="21"/>
        </w:numPr>
      </w:pPr>
      <w:r>
        <w:t>Case 4: One PUCCH with repetition</w:t>
      </w:r>
    </w:p>
    <w:p w14:paraId="7B43B617" w14:textId="3959E2B1" w:rsidR="00AF776B" w:rsidRDefault="00AF776B" w:rsidP="00AF776B">
      <w:pPr>
        <w:pStyle w:val="ListParagraph"/>
        <w:numPr>
          <w:ilvl w:val="1"/>
          <w:numId w:val="21"/>
        </w:numPr>
      </w:pPr>
      <w:r>
        <w:t xml:space="preserve">In this case, </w:t>
      </w:r>
      <w:r w:rsidR="00781554">
        <w:t xml:space="preserve">although beam failure is detected in one of TRPs, it is still possible to transmit SR successfully thanks to repetition. </w:t>
      </w:r>
      <w:r>
        <w:t xml:space="preserve"> </w:t>
      </w:r>
    </w:p>
    <w:p w14:paraId="6FAD8B3C" w14:textId="77777777" w:rsidR="00AF776B" w:rsidRDefault="00AF776B" w:rsidP="00AF776B">
      <w:pPr>
        <w:pStyle w:val="ListParagraph"/>
        <w:numPr>
          <w:ilvl w:val="1"/>
          <w:numId w:val="21"/>
        </w:numPr>
      </w:pPr>
      <w:r>
        <w:t>In order to successfully transmit SR, the UE should trigger random access if PUCCH-SR associated to the BFD-RS set is invalid (</w:t>
      </w:r>
      <w:proofErr w:type="gramStart"/>
      <w:r>
        <w:t>i.e.</w:t>
      </w:r>
      <w:proofErr w:type="gramEnd"/>
      <w:r>
        <w:t xml:space="preserve"> beam failure is triggered for the BFR-RS) or if the UE doesn’t know the association.  </w:t>
      </w:r>
    </w:p>
    <w:p w14:paraId="35D1A7D7" w14:textId="0D942C48" w:rsidR="007A4973" w:rsidRDefault="007A4973" w:rsidP="007A4973">
      <w:pPr>
        <w:rPr>
          <w:rFonts w:cs="Calibri"/>
          <w:b/>
          <w:bCs/>
        </w:rPr>
      </w:pPr>
      <w:bookmarkStart w:id="4" w:name="pro4"/>
      <w:r w:rsidRPr="0063064A">
        <w:rPr>
          <w:rFonts w:cs="Calibri"/>
          <w:b/>
          <w:bCs/>
        </w:rPr>
        <w:t xml:space="preserve">Proposal </w:t>
      </w:r>
      <w:r w:rsidRPr="0063064A">
        <w:rPr>
          <w:rFonts w:cs="Calibri"/>
          <w:b/>
          <w:bCs/>
        </w:rPr>
        <w:fldChar w:fldCharType="begin"/>
      </w:r>
      <w:r w:rsidRPr="0063064A">
        <w:rPr>
          <w:rFonts w:cs="Calibri"/>
          <w:b/>
          <w:bCs/>
        </w:rPr>
        <w:instrText xml:space="preserve"> SEQ prop \* MERGEFORMAT </w:instrText>
      </w:r>
      <w:r w:rsidRPr="0063064A">
        <w:rPr>
          <w:rFonts w:cs="Calibri"/>
          <w:b/>
          <w:bCs/>
        </w:rPr>
        <w:fldChar w:fldCharType="separate"/>
      </w:r>
      <w:r w:rsidR="00FF5A25">
        <w:rPr>
          <w:rFonts w:cs="Calibri"/>
          <w:b/>
          <w:bCs/>
          <w:noProof/>
        </w:rPr>
        <w:t>4</w:t>
      </w:r>
      <w:r w:rsidRPr="0063064A">
        <w:rPr>
          <w:rFonts w:cs="Calibri"/>
          <w:b/>
          <w:bCs/>
        </w:rPr>
        <w:fldChar w:fldCharType="end"/>
      </w:r>
      <w:r w:rsidRPr="0063064A">
        <w:rPr>
          <w:rFonts w:cs="Calibri"/>
          <w:b/>
          <w:bCs/>
        </w:rPr>
        <w:t xml:space="preserve">: </w:t>
      </w:r>
      <w:r w:rsidR="00FF5A25">
        <w:rPr>
          <w:rFonts w:cs="Calibri"/>
          <w:b/>
          <w:bCs/>
        </w:rPr>
        <w:t>I</w:t>
      </w:r>
      <w:r>
        <w:rPr>
          <w:rFonts w:cs="Calibri"/>
          <w:b/>
          <w:bCs/>
        </w:rPr>
        <w:t xml:space="preserve">f one PUCCH-SR is configured with repetition, when beam failure is detected in one of TRPs on </w:t>
      </w:r>
      <w:proofErr w:type="spellStart"/>
      <w:r>
        <w:rPr>
          <w:rFonts w:cs="Calibri"/>
          <w:b/>
          <w:bCs/>
        </w:rPr>
        <w:t>SpCell</w:t>
      </w:r>
      <w:proofErr w:type="spellEnd"/>
      <w:r>
        <w:rPr>
          <w:rFonts w:cs="Calibri"/>
          <w:b/>
          <w:bCs/>
        </w:rPr>
        <w:t xml:space="preserve">, the PUCCH-SR should be considered as valid. </w:t>
      </w:r>
    </w:p>
    <w:bookmarkEnd w:id="4"/>
    <w:p w14:paraId="6486E98A" w14:textId="1FF02098" w:rsidR="00F1306C" w:rsidRDefault="00F1306C" w:rsidP="00905AF8">
      <w:r>
        <w:t xml:space="preserve">Additional issue is which PUCCH-SR is used when BFR is </w:t>
      </w:r>
      <w:r w:rsidR="00DD67EF">
        <w:t xml:space="preserve">triggered for </w:t>
      </w:r>
      <w:proofErr w:type="spellStart"/>
      <w:r w:rsidR="00DD67EF">
        <w:t>SCells</w:t>
      </w:r>
      <w:proofErr w:type="spellEnd"/>
      <w:r w:rsidR="00DD67EF">
        <w:t xml:space="preserve"> when two PUCCH-SRs are configured. Since RAN1 </w:t>
      </w:r>
      <w:r w:rsidR="00BF1EA3">
        <w:t>concludes it is FFS whether to c</w:t>
      </w:r>
      <w:r w:rsidR="00BF1EA3" w:rsidRPr="00BF1EA3">
        <w:t xml:space="preserve">onfigure an association between a BFD-RS set on </w:t>
      </w:r>
      <w:proofErr w:type="spellStart"/>
      <w:r w:rsidR="00BF1EA3" w:rsidRPr="00BF1EA3">
        <w:t>SCell</w:t>
      </w:r>
      <w:proofErr w:type="spellEnd"/>
      <w:r w:rsidR="00BF1EA3" w:rsidRPr="00BF1EA3">
        <w:t xml:space="preserve"> and a PUCCH-SR resource for per TRP BF</w:t>
      </w:r>
      <w:r w:rsidR="00BF1EA3">
        <w:t xml:space="preserve">R, RAN2 could wait for RAN1 conclusion. </w:t>
      </w:r>
    </w:p>
    <w:p w14:paraId="388EE8A4" w14:textId="3C3ED2EC" w:rsidR="00274531" w:rsidRDefault="00274531" w:rsidP="00274531">
      <w:bookmarkStart w:id="5" w:name="pro5"/>
      <w:r w:rsidRPr="00DC0651">
        <w:rPr>
          <w:rFonts w:cs="Calibri"/>
          <w:b/>
          <w:bCs/>
        </w:rPr>
        <w:t xml:space="preserve">Proposal </w:t>
      </w:r>
      <w:r w:rsidRPr="00DC0651">
        <w:rPr>
          <w:rFonts w:cs="Calibri"/>
          <w:b/>
          <w:bCs/>
        </w:rPr>
        <w:fldChar w:fldCharType="begin"/>
      </w:r>
      <w:r w:rsidRPr="00DC0651">
        <w:rPr>
          <w:rFonts w:cs="Calibri"/>
          <w:b/>
          <w:bCs/>
        </w:rPr>
        <w:instrText xml:space="preserve"> SEQ prop \* MERGEFORMAT </w:instrText>
      </w:r>
      <w:r w:rsidRPr="00DC0651">
        <w:rPr>
          <w:rFonts w:cs="Calibri"/>
          <w:b/>
          <w:bCs/>
        </w:rPr>
        <w:fldChar w:fldCharType="separate"/>
      </w:r>
      <w:r w:rsidR="00FF5A25">
        <w:rPr>
          <w:rFonts w:cs="Calibri"/>
          <w:b/>
          <w:bCs/>
          <w:noProof/>
        </w:rPr>
        <w:t>5</w:t>
      </w:r>
      <w:r w:rsidRPr="00DC0651">
        <w:rPr>
          <w:rFonts w:cs="Calibri"/>
          <w:b/>
          <w:bCs/>
        </w:rPr>
        <w:fldChar w:fldCharType="end"/>
      </w:r>
      <w:r>
        <w:rPr>
          <w:rFonts w:cs="Calibri"/>
          <w:b/>
          <w:bCs/>
        </w:rPr>
        <w:t xml:space="preserve">: RAN2 waits for RAN1 to conclude on PUCCH-SR selection for the case where beam failure is detected on </w:t>
      </w:r>
      <w:proofErr w:type="spellStart"/>
      <w:r>
        <w:rPr>
          <w:rFonts w:cs="Calibri"/>
          <w:b/>
          <w:bCs/>
        </w:rPr>
        <w:t>SCell</w:t>
      </w:r>
      <w:proofErr w:type="spellEnd"/>
      <w:r w:rsidR="00EC1BC0">
        <w:rPr>
          <w:rFonts w:cs="Calibri"/>
          <w:b/>
          <w:bCs/>
        </w:rPr>
        <w:t xml:space="preserve"> but not detected on </w:t>
      </w:r>
      <w:proofErr w:type="spellStart"/>
      <w:r w:rsidR="00EC1BC0">
        <w:rPr>
          <w:rFonts w:cs="Calibri"/>
          <w:b/>
          <w:bCs/>
        </w:rPr>
        <w:t>SpCell</w:t>
      </w:r>
      <w:proofErr w:type="spellEnd"/>
      <w:r>
        <w:rPr>
          <w:rFonts w:cs="Calibri"/>
          <w:b/>
          <w:bCs/>
        </w:rPr>
        <w:t xml:space="preserve">. </w:t>
      </w:r>
    </w:p>
    <w:bookmarkEnd w:id="5"/>
    <w:p w14:paraId="64102D5D" w14:textId="5B6F827E" w:rsidR="00046026" w:rsidRDefault="007D0344" w:rsidP="003430B8">
      <w:pPr>
        <w:pStyle w:val="Heading1"/>
        <w:numPr>
          <w:ilvl w:val="0"/>
          <w:numId w:val="1"/>
        </w:numPr>
      </w:pPr>
      <w:r>
        <w:t>BFR MAC CE</w:t>
      </w:r>
    </w:p>
    <w:p w14:paraId="6F31D2DB" w14:textId="1C7B66AF" w:rsidR="009C7623" w:rsidRDefault="002E06F7" w:rsidP="002E599E">
      <w:r>
        <w:t xml:space="preserve">In RAN2 #115e meeting, one of FFS points </w:t>
      </w:r>
      <w:proofErr w:type="gramStart"/>
      <w:r>
        <w:t>is</w:t>
      </w:r>
      <w:proofErr w:type="gramEnd"/>
      <w:r>
        <w:t xml:space="preserve"> </w:t>
      </w:r>
      <w:r w:rsidR="00E45475">
        <w:t xml:space="preserve">related to </w:t>
      </w:r>
      <w:r w:rsidR="00955DC2">
        <w:t xml:space="preserve">what BFR MAC CE </w:t>
      </w:r>
      <w:r w:rsidR="00E45475">
        <w:t xml:space="preserve">the UE transmits </w:t>
      </w:r>
      <w:r w:rsidR="00AB7066">
        <w:t xml:space="preserve">if beam failure is detected on both TRPs.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69BE" w14:paraId="094D09ED" w14:textId="77777777" w:rsidTr="00B669BE">
        <w:tc>
          <w:tcPr>
            <w:tcW w:w="9350" w:type="dxa"/>
          </w:tcPr>
          <w:p w14:paraId="6B8276F4" w14:textId="77777777" w:rsidR="00B669BE" w:rsidRPr="00D94AC3" w:rsidRDefault="00B669BE" w:rsidP="00B669BE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For the case of intra cell (FFS for inter cell). </w:t>
            </w:r>
          </w:p>
          <w:p w14:paraId="071A4EC7" w14:textId="77777777" w:rsidR="00B669BE" w:rsidRPr="00F772E9" w:rsidRDefault="00B669BE" w:rsidP="00B669BE">
            <w:pPr>
              <w:pStyle w:val="Agreement"/>
              <w:rPr>
                <w:lang w:eastAsia="ko-KR"/>
              </w:rPr>
            </w:pPr>
            <w:r w:rsidRPr="00F772E9">
              <w:rPr>
                <w:lang w:eastAsia="ko-KR"/>
              </w:rPr>
              <w:t xml:space="preserve">If </w:t>
            </w:r>
            <w:r w:rsidRPr="00F772E9">
              <w:rPr>
                <w:lang w:val="en-US" w:eastAsia="ko-KR"/>
              </w:rPr>
              <w:t>beam failure is detected on both TRPs (</w:t>
            </w:r>
            <w:proofErr w:type="gramStart"/>
            <w:r w:rsidRPr="00F772E9">
              <w:rPr>
                <w:lang w:val="en-US" w:eastAsia="ko-KR"/>
              </w:rPr>
              <w:t>i.e.</w:t>
            </w:r>
            <w:proofErr w:type="gramEnd"/>
            <w:r w:rsidRPr="00F772E9">
              <w:rPr>
                <w:lang w:val="en-US" w:eastAsia="ko-KR"/>
              </w:rPr>
              <w:t xml:space="preserve"> BFD-RS sets) of </w:t>
            </w:r>
            <w:r>
              <w:rPr>
                <w:lang w:eastAsia="ko-KR"/>
              </w:rPr>
              <w:t xml:space="preserve">an </w:t>
            </w:r>
            <w:proofErr w:type="spellStart"/>
            <w:r w:rsidRPr="00F772E9">
              <w:rPr>
                <w:lang w:val="en-US" w:eastAsia="ko-KR"/>
              </w:rPr>
              <w:t>SCell</w:t>
            </w:r>
            <w:proofErr w:type="spellEnd"/>
            <w:r w:rsidRPr="00F772E9">
              <w:rPr>
                <w:rFonts w:hint="eastAsia"/>
                <w:lang w:val="en-US" w:eastAsia="ko-KR"/>
              </w:rPr>
              <w:t xml:space="preserve">, BFR is </w:t>
            </w:r>
            <w:r w:rsidRPr="00F772E9">
              <w:rPr>
                <w:lang w:val="en-US" w:eastAsia="ko-KR"/>
              </w:rPr>
              <w:t>triggered</w:t>
            </w:r>
            <w:r w:rsidRPr="00F772E9">
              <w:rPr>
                <w:rFonts w:hint="eastAsia"/>
                <w:lang w:val="en-US" w:eastAsia="ko-KR"/>
              </w:rPr>
              <w:t xml:space="preserve"> </w:t>
            </w:r>
            <w:r w:rsidRPr="00F772E9">
              <w:rPr>
                <w:lang w:eastAsia="ko-KR"/>
              </w:rPr>
              <w:t xml:space="preserve">for </w:t>
            </w:r>
            <w:r>
              <w:rPr>
                <w:lang w:eastAsia="ko-KR"/>
              </w:rPr>
              <w:t xml:space="preserve">that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 w:rsidRPr="00F772E9">
              <w:rPr>
                <w:lang w:eastAsia="ko-KR"/>
              </w:rPr>
              <w:t xml:space="preserve">. </w:t>
            </w:r>
          </w:p>
          <w:p w14:paraId="174CDD92" w14:textId="77777777" w:rsidR="00B669BE" w:rsidRPr="00D94AC3" w:rsidRDefault="00B669BE" w:rsidP="00B669BE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50465F">
              <w:rPr>
                <w:highlight w:val="yellow"/>
                <w:lang w:eastAsia="ko-KR"/>
              </w:rPr>
              <w:t xml:space="preserve">- FFS whether UE transmits a) legacy BFR MAC CE or b) new BFR MAC CE </w:t>
            </w:r>
            <w:r w:rsidRPr="0050465F">
              <w:rPr>
                <w:highlight w:val="yellow"/>
                <w:lang w:eastAsia="zh-CN"/>
              </w:rPr>
              <w:t>indicating both failed TRPs as well as the beam failure recovery information for both TRPs.</w:t>
            </w:r>
          </w:p>
          <w:p w14:paraId="7ADCE322" w14:textId="77777777" w:rsidR="00B669BE" w:rsidRPr="00F772E9" w:rsidRDefault="00B669BE" w:rsidP="00B669BE">
            <w:pPr>
              <w:pStyle w:val="Agreement"/>
              <w:rPr>
                <w:lang w:eastAsia="ko-KR"/>
              </w:rPr>
            </w:pPr>
            <w:r w:rsidRPr="00E106C8">
              <w:rPr>
                <w:lang w:eastAsia="ko-KR"/>
              </w:rPr>
              <w:t xml:space="preserve">If </w:t>
            </w:r>
            <w:r w:rsidRPr="00E106C8">
              <w:rPr>
                <w:lang w:val="en-US" w:eastAsia="ko-KR"/>
              </w:rPr>
              <w:t>beam failure is detected on both TRPs (</w:t>
            </w:r>
            <w:proofErr w:type="gramStart"/>
            <w:r w:rsidRPr="00E106C8">
              <w:rPr>
                <w:lang w:val="en-US" w:eastAsia="ko-KR"/>
              </w:rPr>
              <w:t>i.e.</w:t>
            </w:r>
            <w:proofErr w:type="gramEnd"/>
            <w:r w:rsidRPr="00E106C8">
              <w:rPr>
                <w:lang w:val="en-US" w:eastAsia="ko-KR"/>
              </w:rPr>
              <w:t xml:space="preserve"> BFD-RS sets) of S</w:t>
            </w:r>
            <w:r w:rsidRPr="00E106C8">
              <w:rPr>
                <w:lang w:eastAsia="ko-KR"/>
              </w:rPr>
              <w:t>p</w:t>
            </w:r>
            <w:r w:rsidRPr="00E106C8">
              <w:rPr>
                <w:lang w:val="en-US" w:eastAsia="ko-KR"/>
              </w:rPr>
              <w:t>Cell</w:t>
            </w:r>
            <w:r w:rsidRPr="00E106C8">
              <w:rPr>
                <w:rFonts w:hint="eastAsia"/>
                <w:lang w:val="en-US" w:eastAsia="ko-KR"/>
              </w:rPr>
              <w:t xml:space="preserve">, </w:t>
            </w:r>
            <w:r w:rsidRPr="00E106C8">
              <w:rPr>
                <w:iCs/>
                <w:lang w:eastAsia="ko-KR"/>
              </w:rPr>
              <w:t xml:space="preserve">random access procedure is initiated on </w:t>
            </w:r>
            <w:proofErr w:type="spellStart"/>
            <w:r w:rsidRPr="00E106C8">
              <w:rPr>
                <w:iCs/>
                <w:lang w:eastAsia="ko-KR"/>
              </w:rPr>
              <w:t>SpCell</w:t>
            </w:r>
            <w:proofErr w:type="spellEnd"/>
            <w:r w:rsidRPr="00E106C8">
              <w:rPr>
                <w:lang w:eastAsia="ko-KR"/>
              </w:rPr>
              <w:t>.</w:t>
            </w:r>
            <w:r w:rsidRPr="00F772E9">
              <w:rPr>
                <w:lang w:eastAsia="ko-KR"/>
              </w:rPr>
              <w:t xml:space="preserve"> </w:t>
            </w:r>
          </w:p>
          <w:p w14:paraId="070278EE" w14:textId="77777777" w:rsidR="00B669BE" w:rsidRDefault="00B669BE" w:rsidP="00B669BE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ko-KR"/>
              </w:rPr>
            </w:pPr>
            <w:r w:rsidRPr="0050465F">
              <w:rPr>
                <w:highlight w:val="yellow"/>
                <w:lang w:eastAsia="ko-KR"/>
              </w:rPr>
              <w:t xml:space="preserve">- FFS whether UE transmits a) legacy BFR MAC CE or b) new BFR MAC CE </w:t>
            </w:r>
            <w:r w:rsidRPr="0050465F">
              <w:rPr>
                <w:highlight w:val="yellow"/>
                <w:lang w:eastAsia="zh-CN"/>
              </w:rPr>
              <w:t>indicating both failed TRPs as well as the beam failure recovery information for both TRPs.</w:t>
            </w:r>
          </w:p>
          <w:p w14:paraId="29F724D7" w14:textId="77777777" w:rsidR="00B669BE" w:rsidRDefault="00B669BE" w:rsidP="002E599E">
            <w:pPr>
              <w:rPr>
                <w:lang w:val="en-GB"/>
              </w:rPr>
            </w:pPr>
          </w:p>
        </w:tc>
      </w:tr>
    </w:tbl>
    <w:p w14:paraId="749F3722" w14:textId="77777777" w:rsidR="00B669BE" w:rsidRDefault="00B669BE" w:rsidP="002E599E"/>
    <w:p w14:paraId="73918F28" w14:textId="46D77F44" w:rsidR="00AB7066" w:rsidRDefault="00BA0863" w:rsidP="002E599E">
      <w:r>
        <w:t xml:space="preserve">It is our understanding that </w:t>
      </w:r>
      <w:r w:rsidR="00E14673">
        <w:t xml:space="preserve">“if beam failure is detected on </w:t>
      </w:r>
      <w:r w:rsidR="004E0C75">
        <w:t>both TRPs”</w:t>
      </w:r>
      <w:r w:rsidR="002D732B">
        <w:t xml:space="preserve"> means that beam failure happens on both TRPs</w:t>
      </w:r>
      <w:r w:rsidR="004E0C75">
        <w:t xml:space="preserve"> </w:t>
      </w:r>
      <w:r w:rsidR="00E96177">
        <w:t>at the same time</w:t>
      </w:r>
      <w:r w:rsidR="002D732B">
        <w:t>/slot</w:t>
      </w:r>
      <w:r w:rsidR="00E96177">
        <w:t xml:space="preserve"> or sequentially during the short </w:t>
      </w:r>
      <w:proofErr w:type="gramStart"/>
      <w:r w:rsidR="00E96177">
        <w:t>time period</w:t>
      </w:r>
      <w:proofErr w:type="gramEnd"/>
      <w:r w:rsidR="00B669BE">
        <w:t xml:space="preserve"> so that BFR is not </w:t>
      </w:r>
      <w:r w:rsidR="605E2F88">
        <w:t>cancelled</w:t>
      </w:r>
      <w:r w:rsidR="002D732B">
        <w:t xml:space="preserve">. Therefore, the UE may send BFR of both BFD-RS sets. </w:t>
      </w:r>
      <w:r w:rsidR="0051053E">
        <w:t xml:space="preserve">Considering </w:t>
      </w:r>
      <w:r w:rsidR="00E96177">
        <w:t xml:space="preserve">the channel situation </w:t>
      </w:r>
      <w:r w:rsidR="00A55B4A">
        <w:t>would be different from the different antenna panel</w:t>
      </w:r>
      <w:r w:rsidR="0051053E">
        <w:t xml:space="preserve">, this case would not be usual case. </w:t>
      </w:r>
      <w:r w:rsidR="00A55B4A">
        <w:t xml:space="preserve">In addition, </w:t>
      </w:r>
      <w:r w:rsidR="00ED7D7B">
        <w:t>it is still needed for the UE to indicate the candidate beam</w:t>
      </w:r>
      <w:r w:rsidR="00841BA3">
        <w:t xml:space="preserve"> information</w:t>
      </w:r>
      <w:r w:rsidR="00ED7D7B">
        <w:t xml:space="preserve"> for both TRPs. Therefore, it is reasonable to trigger </w:t>
      </w:r>
      <w:r w:rsidR="00841BA3">
        <w:t>new</w:t>
      </w:r>
      <w:r w:rsidR="00ED7D7B">
        <w:t xml:space="preserve"> BFR MAC CE</w:t>
      </w:r>
      <w:r w:rsidR="00841BA3">
        <w:t xml:space="preserve"> not to have optimization for this case</w:t>
      </w:r>
      <w:r w:rsidR="00ED7D7B">
        <w:t xml:space="preserve">. </w:t>
      </w:r>
    </w:p>
    <w:p w14:paraId="2A3C2254" w14:textId="5DF19641" w:rsidR="00E14673" w:rsidRPr="007D0344" w:rsidRDefault="007D0344" w:rsidP="002E599E">
      <w:pPr>
        <w:rPr>
          <w:b/>
          <w:bCs/>
        </w:rPr>
      </w:pPr>
      <w:bookmarkStart w:id="6" w:name="pro6"/>
      <w:r w:rsidRPr="007D0344">
        <w:rPr>
          <w:rFonts w:cs="Calibri"/>
          <w:b/>
          <w:bCs/>
        </w:rPr>
        <w:t xml:space="preserve">Proposal </w:t>
      </w:r>
      <w:r w:rsidRPr="007D0344">
        <w:rPr>
          <w:rFonts w:cs="Calibri"/>
          <w:b/>
          <w:bCs/>
        </w:rPr>
        <w:fldChar w:fldCharType="begin"/>
      </w:r>
      <w:r w:rsidRPr="007D0344">
        <w:rPr>
          <w:rFonts w:cs="Calibri"/>
          <w:b/>
          <w:bCs/>
        </w:rPr>
        <w:instrText xml:space="preserve"> SEQ prop \* MERGEFORMAT </w:instrText>
      </w:r>
      <w:r w:rsidRPr="007D0344">
        <w:rPr>
          <w:rFonts w:cs="Calibri"/>
          <w:b/>
          <w:bCs/>
        </w:rPr>
        <w:fldChar w:fldCharType="separate"/>
      </w:r>
      <w:r w:rsidR="00FF5A25">
        <w:rPr>
          <w:rFonts w:cs="Calibri"/>
          <w:b/>
          <w:bCs/>
          <w:noProof/>
        </w:rPr>
        <w:t>6</w:t>
      </w:r>
      <w:r w:rsidRPr="007D0344">
        <w:rPr>
          <w:rFonts w:cs="Calibri"/>
          <w:b/>
          <w:bCs/>
        </w:rPr>
        <w:fldChar w:fldCharType="end"/>
      </w:r>
      <w:r w:rsidRPr="007D0344">
        <w:rPr>
          <w:rFonts w:cs="Calibri"/>
          <w:b/>
          <w:bCs/>
        </w:rPr>
        <w:t xml:space="preserve">: </w:t>
      </w:r>
      <w:r w:rsidR="001A1FFB">
        <w:rPr>
          <w:rFonts w:cs="Calibri"/>
          <w:b/>
          <w:bCs/>
        </w:rPr>
        <w:t>T</w:t>
      </w:r>
      <w:r w:rsidR="00E14673" w:rsidRPr="007D0344">
        <w:rPr>
          <w:b/>
          <w:bCs/>
        </w:rPr>
        <w:t xml:space="preserve">he UE transmits new BFR MAC CE whenever it is configured. </w:t>
      </w:r>
    </w:p>
    <w:bookmarkEnd w:id="6"/>
    <w:p w14:paraId="1B59B23E" w14:textId="77F9F80A" w:rsidR="007D0344" w:rsidRDefault="007D0344" w:rsidP="007D0344">
      <w:pPr>
        <w:pStyle w:val="Heading1"/>
        <w:numPr>
          <w:ilvl w:val="0"/>
          <w:numId w:val="1"/>
        </w:numPr>
      </w:pPr>
      <w:r>
        <w:t>Conclusion</w:t>
      </w:r>
    </w:p>
    <w:p w14:paraId="1EE5C782" w14:textId="77777777" w:rsidR="001A1FFB" w:rsidRPr="00443EA9" w:rsidRDefault="001A1FFB" w:rsidP="001A1FFB">
      <w:r>
        <w:t xml:space="preserve">In this document, we discuss two remaining issues on </w:t>
      </w:r>
      <w:proofErr w:type="spellStart"/>
      <w:r>
        <w:t>mTRP</w:t>
      </w:r>
      <w:proofErr w:type="spellEnd"/>
      <w:r>
        <w:t xml:space="preserve"> BFR based on RAN1 and RAN2 agreements made so far. </w:t>
      </w:r>
    </w:p>
    <w:p w14:paraId="5DAA9653" w14:textId="77777777" w:rsidR="00FF5A25" w:rsidRDefault="001A1FFB" w:rsidP="00905AF8">
      <w:r>
        <w:rPr>
          <w:rFonts w:ascii="Times New Roman" w:eastAsia="DengXian" w:hAnsi="Times New Roman"/>
        </w:rPr>
        <w:fldChar w:fldCharType="begin"/>
      </w:r>
      <w:r>
        <w:rPr>
          <w:rFonts w:ascii="Times New Roman" w:eastAsia="DengXian" w:hAnsi="Times New Roman"/>
        </w:rPr>
        <w:instrText xml:space="preserve"> REF ob1 \h </w:instrText>
      </w:r>
      <w:r>
        <w:rPr>
          <w:rFonts w:ascii="Times New Roman" w:eastAsia="DengXian" w:hAnsi="Times New Roman"/>
        </w:rPr>
      </w:r>
      <w:r>
        <w:rPr>
          <w:rFonts w:ascii="Times New Roman" w:eastAsia="DengXian" w:hAnsi="Times New Roman"/>
        </w:rPr>
        <w:fldChar w:fldCharType="separate"/>
      </w:r>
      <w:r w:rsidR="00FF5A25">
        <w:rPr>
          <w:rFonts w:cs="Calibri"/>
          <w:b/>
          <w:bCs/>
        </w:rPr>
        <w:t xml:space="preserve">Observation </w:t>
      </w:r>
      <w:r w:rsidR="00FF5A25">
        <w:rPr>
          <w:rFonts w:cs="Calibri"/>
          <w:b/>
          <w:bCs/>
          <w:noProof/>
        </w:rPr>
        <w:t>1</w:t>
      </w:r>
      <w:r w:rsidR="00FF5A25">
        <w:rPr>
          <w:rFonts w:cs="Calibri"/>
          <w:b/>
          <w:bCs/>
        </w:rPr>
        <w:t xml:space="preserve">: PUCCH-SR for BFR should be used for </w:t>
      </w:r>
      <w:proofErr w:type="spellStart"/>
      <w:r w:rsidR="00FF5A25">
        <w:rPr>
          <w:rFonts w:cs="Calibri"/>
          <w:b/>
          <w:bCs/>
        </w:rPr>
        <w:t>SpCell</w:t>
      </w:r>
      <w:proofErr w:type="spellEnd"/>
      <w:r w:rsidR="00FF5A25">
        <w:rPr>
          <w:rFonts w:cs="Calibri"/>
          <w:b/>
          <w:bCs/>
        </w:rPr>
        <w:t xml:space="preserve"> BFR for the case where beam failure recovery is triggered on one of TPRs in </w:t>
      </w:r>
      <w:proofErr w:type="spellStart"/>
      <w:r w:rsidR="00FF5A25">
        <w:rPr>
          <w:rFonts w:cs="Calibri"/>
          <w:b/>
          <w:bCs/>
        </w:rPr>
        <w:t>SpCell</w:t>
      </w:r>
      <w:proofErr w:type="spellEnd"/>
      <w:r w:rsidR="00FF5A25">
        <w:rPr>
          <w:rFonts w:cs="Calibri"/>
          <w:b/>
          <w:bCs/>
        </w:rPr>
        <w:t xml:space="preserve">. </w:t>
      </w:r>
    </w:p>
    <w:p w14:paraId="24343D6B" w14:textId="77777777" w:rsidR="00FF5A25" w:rsidRDefault="001A1FFB" w:rsidP="00DC0651">
      <w:r>
        <w:rPr>
          <w:rFonts w:ascii="Times New Roman" w:eastAsia="DengXian" w:hAnsi="Times New Roman"/>
        </w:rPr>
        <w:fldChar w:fldCharType="end"/>
      </w:r>
      <w:r>
        <w:rPr>
          <w:rFonts w:ascii="Times New Roman" w:eastAsia="DengXian" w:hAnsi="Times New Roman"/>
        </w:rPr>
        <w:fldChar w:fldCharType="begin"/>
      </w:r>
      <w:r>
        <w:rPr>
          <w:rFonts w:ascii="Times New Roman" w:eastAsia="DengXian" w:hAnsi="Times New Roman"/>
        </w:rPr>
        <w:instrText xml:space="preserve"> REF pro1 \h </w:instrText>
      </w:r>
      <w:r>
        <w:rPr>
          <w:rFonts w:ascii="Times New Roman" w:eastAsia="DengXian" w:hAnsi="Times New Roman"/>
        </w:rPr>
      </w:r>
      <w:r>
        <w:rPr>
          <w:rFonts w:ascii="Times New Roman" w:eastAsia="DengXian" w:hAnsi="Times New Roman"/>
        </w:rPr>
        <w:fldChar w:fldCharType="separate"/>
      </w:r>
      <w:r w:rsidR="00FF5A25">
        <w:rPr>
          <w:rFonts w:cs="Calibri"/>
          <w:b/>
          <w:bCs/>
        </w:rPr>
        <w:t xml:space="preserve">Proposal </w:t>
      </w:r>
      <w:r w:rsidR="00FF5A25">
        <w:rPr>
          <w:rFonts w:cs="Calibri"/>
          <w:b/>
          <w:bCs/>
          <w:noProof/>
        </w:rPr>
        <w:t>1</w:t>
      </w:r>
      <w:r w:rsidR="00FF5A25">
        <w:rPr>
          <w:rFonts w:cs="Calibri"/>
          <w:b/>
          <w:bCs/>
        </w:rPr>
        <w:t>:</w:t>
      </w:r>
      <w:r w:rsidR="00FF5A25" w:rsidRPr="00DC0651">
        <w:rPr>
          <w:rFonts w:cs="Calibri"/>
          <w:b/>
          <w:bCs/>
        </w:rPr>
        <w:t xml:space="preserve"> </w:t>
      </w:r>
      <w:r w:rsidR="00FF5A25">
        <w:rPr>
          <w:rFonts w:cs="Calibri"/>
          <w:b/>
          <w:bCs/>
        </w:rPr>
        <w:t xml:space="preserve">If two PUCCH-SRs are configured with explicit association with BFD-RS set, when beam failure is detected in one of TRPs </w:t>
      </w:r>
      <w:r w:rsidR="00FF5A25">
        <w:rPr>
          <w:rFonts w:cs="Calibri"/>
          <w:b/>
          <w:bCs/>
        </w:rPr>
        <w:t xml:space="preserve">on </w:t>
      </w:r>
      <w:proofErr w:type="spellStart"/>
      <w:r w:rsidR="00FF5A25">
        <w:rPr>
          <w:rFonts w:cs="Calibri"/>
          <w:b/>
          <w:bCs/>
        </w:rPr>
        <w:t>SpCell</w:t>
      </w:r>
      <w:proofErr w:type="spellEnd"/>
      <w:r w:rsidR="00FF5A25">
        <w:rPr>
          <w:rFonts w:cs="Calibri"/>
          <w:b/>
          <w:bCs/>
        </w:rPr>
        <w:t>, PUCCH-S</w:t>
      </w:r>
      <w:r w:rsidR="00FF5A25">
        <w:rPr>
          <w:rFonts w:cs="Calibri"/>
          <w:b/>
          <w:bCs/>
        </w:rPr>
        <w:t>R</w:t>
      </w:r>
      <w:r w:rsidR="00FF5A25">
        <w:rPr>
          <w:rFonts w:cs="Calibri"/>
          <w:b/>
          <w:bCs/>
        </w:rPr>
        <w:t xml:space="preserve"> associated to the beam failed TRP should be considered as invalid. </w:t>
      </w:r>
    </w:p>
    <w:p w14:paraId="07EA0DBA" w14:textId="77777777" w:rsidR="00FF5A25" w:rsidRDefault="001A1FFB" w:rsidP="00DC0651">
      <w:r>
        <w:rPr>
          <w:rFonts w:ascii="Times New Roman" w:eastAsia="DengXian" w:hAnsi="Times New Roman"/>
        </w:rPr>
        <w:fldChar w:fldCharType="end"/>
      </w:r>
      <w:r>
        <w:rPr>
          <w:rFonts w:ascii="Times New Roman" w:eastAsia="DengXian" w:hAnsi="Times New Roman"/>
        </w:rPr>
        <w:fldChar w:fldCharType="begin"/>
      </w:r>
      <w:r>
        <w:rPr>
          <w:rFonts w:ascii="Times New Roman" w:eastAsia="DengXian" w:hAnsi="Times New Roman"/>
        </w:rPr>
        <w:instrText xml:space="preserve"> REF pro2 \h </w:instrText>
      </w:r>
      <w:r>
        <w:rPr>
          <w:rFonts w:ascii="Times New Roman" w:eastAsia="DengXian" w:hAnsi="Times New Roman"/>
        </w:rPr>
      </w:r>
      <w:r>
        <w:rPr>
          <w:rFonts w:ascii="Times New Roman" w:eastAsia="DengXian" w:hAnsi="Times New Roman"/>
        </w:rPr>
        <w:fldChar w:fldCharType="separate"/>
      </w:r>
      <w:r w:rsidR="00FF5A25" w:rsidRPr="00DC0651">
        <w:rPr>
          <w:rFonts w:cs="Calibri"/>
          <w:b/>
          <w:bCs/>
        </w:rPr>
        <w:t xml:space="preserve">Proposal </w:t>
      </w:r>
      <w:r w:rsidR="00FF5A25">
        <w:rPr>
          <w:rFonts w:cs="Calibri"/>
          <w:b/>
          <w:bCs/>
          <w:noProof/>
        </w:rPr>
        <w:t>2</w:t>
      </w:r>
      <w:r w:rsidR="00FF5A25" w:rsidRPr="00DC0651">
        <w:rPr>
          <w:rFonts w:cs="Calibri"/>
          <w:b/>
          <w:bCs/>
        </w:rPr>
        <w:t>:</w:t>
      </w:r>
      <w:r w:rsidR="00FF5A25">
        <w:rPr>
          <w:rFonts w:cs="Calibri"/>
          <w:b/>
          <w:bCs/>
        </w:rPr>
        <w:t xml:space="preserve"> </w:t>
      </w:r>
      <w:r w:rsidR="00FF5A25">
        <w:rPr>
          <w:rFonts w:cs="Calibri"/>
          <w:b/>
          <w:bCs/>
        </w:rPr>
        <w:t xml:space="preserve">RAN2 asks RAN1 if two PUCCH-SRs without association should be supported. If </w:t>
      </w:r>
      <w:proofErr w:type="gramStart"/>
      <w:r w:rsidR="00FF5A25">
        <w:rPr>
          <w:rFonts w:cs="Calibri"/>
          <w:b/>
          <w:bCs/>
        </w:rPr>
        <w:t xml:space="preserve">supported,  </w:t>
      </w:r>
      <w:r w:rsidR="00FF5A25">
        <w:rPr>
          <w:rFonts w:cs="Calibri"/>
          <w:b/>
          <w:bCs/>
        </w:rPr>
        <w:t>when</w:t>
      </w:r>
      <w:proofErr w:type="gramEnd"/>
      <w:r w:rsidR="00FF5A25">
        <w:rPr>
          <w:rFonts w:cs="Calibri"/>
          <w:b/>
          <w:bCs/>
        </w:rPr>
        <w:t xml:space="preserve"> beam failure is detected in one of TRPs on </w:t>
      </w:r>
      <w:proofErr w:type="spellStart"/>
      <w:r w:rsidR="00FF5A25">
        <w:rPr>
          <w:rFonts w:cs="Calibri"/>
          <w:b/>
          <w:bCs/>
        </w:rPr>
        <w:t>SpCell</w:t>
      </w:r>
      <w:proofErr w:type="spellEnd"/>
      <w:r w:rsidR="00FF5A25">
        <w:rPr>
          <w:rFonts w:cs="Calibri"/>
          <w:b/>
          <w:bCs/>
        </w:rPr>
        <w:t>, both PUCCH-S</w:t>
      </w:r>
      <w:r w:rsidR="00FF5A25">
        <w:rPr>
          <w:rFonts w:cs="Calibri"/>
          <w:b/>
          <w:bCs/>
        </w:rPr>
        <w:t>R</w:t>
      </w:r>
      <w:r w:rsidR="00FF5A25">
        <w:rPr>
          <w:rFonts w:cs="Calibri"/>
          <w:b/>
          <w:bCs/>
        </w:rPr>
        <w:t xml:space="preserve"> should be considered as invalid. </w:t>
      </w:r>
    </w:p>
    <w:p w14:paraId="113403A7" w14:textId="77777777" w:rsidR="00FF5A25" w:rsidRDefault="001A1FFB" w:rsidP="0063064A">
      <w:pPr>
        <w:rPr>
          <w:rFonts w:cs="Calibri"/>
          <w:b/>
          <w:bCs/>
        </w:rPr>
      </w:pPr>
      <w:r>
        <w:rPr>
          <w:rFonts w:ascii="Times New Roman" w:eastAsia="DengXian" w:hAnsi="Times New Roman"/>
        </w:rPr>
        <w:fldChar w:fldCharType="end"/>
      </w:r>
      <w:r>
        <w:rPr>
          <w:rFonts w:ascii="Times New Roman" w:eastAsia="DengXian" w:hAnsi="Times New Roman"/>
        </w:rPr>
        <w:fldChar w:fldCharType="begin"/>
      </w:r>
      <w:r>
        <w:rPr>
          <w:rFonts w:ascii="Times New Roman" w:eastAsia="DengXian" w:hAnsi="Times New Roman"/>
        </w:rPr>
        <w:instrText xml:space="preserve"> REF pro3 \h </w:instrText>
      </w:r>
      <w:r>
        <w:rPr>
          <w:rFonts w:ascii="Times New Roman" w:eastAsia="DengXian" w:hAnsi="Times New Roman"/>
        </w:rPr>
      </w:r>
      <w:r>
        <w:rPr>
          <w:rFonts w:ascii="Times New Roman" w:eastAsia="DengXian" w:hAnsi="Times New Roman"/>
        </w:rPr>
        <w:fldChar w:fldCharType="separate"/>
      </w:r>
      <w:r w:rsidR="00FF5A25" w:rsidRPr="0063064A">
        <w:rPr>
          <w:rFonts w:cs="Calibri"/>
          <w:b/>
          <w:bCs/>
        </w:rPr>
        <w:t xml:space="preserve">Proposal </w:t>
      </w:r>
      <w:r w:rsidR="00FF5A25">
        <w:rPr>
          <w:rFonts w:cs="Calibri"/>
          <w:b/>
          <w:bCs/>
          <w:noProof/>
        </w:rPr>
        <w:t>3</w:t>
      </w:r>
      <w:r w:rsidR="00FF5A25" w:rsidRPr="0063064A">
        <w:rPr>
          <w:rFonts w:cs="Calibri"/>
          <w:b/>
          <w:bCs/>
        </w:rPr>
        <w:t xml:space="preserve">: </w:t>
      </w:r>
      <w:r w:rsidR="00FF5A25">
        <w:rPr>
          <w:rFonts w:cs="Calibri"/>
          <w:b/>
          <w:bCs/>
        </w:rPr>
        <w:t xml:space="preserve">If one PUCCH-SR is configured without </w:t>
      </w:r>
      <w:r w:rsidR="00FF5A25">
        <w:rPr>
          <w:rFonts w:cs="Calibri"/>
          <w:b/>
          <w:bCs/>
        </w:rPr>
        <w:t>repetition</w:t>
      </w:r>
      <w:r w:rsidR="00FF5A25">
        <w:rPr>
          <w:rFonts w:cs="Calibri"/>
          <w:b/>
          <w:bCs/>
        </w:rPr>
        <w:t>, when beam failure is detected in one of TRPs</w:t>
      </w:r>
      <w:r w:rsidR="00FF5A25">
        <w:rPr>
          <w:rFonts w:cs="Calibri"/>
          <w:b/>
          <w:bCs/>
        </w:rPr>
        <w:t xml:space="preserve"> on </w:t>
      </w:r>
      <w:proofErr w:type="spellStart"/>
      <w:r w:rsidR="00FF5A25">
        <w:rPr>
          <w:rFonts w:cs="Calibri"/>
          <w:b/>
          <w:bCs/>
        </w:rPr>
        <w:t>SpCell</w:t>
      </w:r>
      <w:proofErr w:type="spellEnd"/>
      <w:r w:rsidR="00FF5A25">
        <w:rPr>
          <w:rFonts w:cs="Calibri"/>
          <w:b/>
          <w:bCs/>
        </w:rPr>
        <w:t>, the PUCCH-S</w:t>
      </w:r>
      <w:r w:rsidR="00FF5A25">
        <w:rPr>
          <w:rFonts w:cs="Calibri"/>
          <w:b/>
          <w:bCs/>
        </w:rPr>
        <w:t>R</w:t>
      </w:r>
      <w:r w:rsidR="00FF5A25">
        <w:rPr>
          <w:rFonts w:cs="Calibri"/>
          <w:b/>
          <w:bCs/>
        </w:rPr>
        <w:t xml:space="preserve"> should be considered as invalid. </w:t>
      </w:r>
    </w:p>
    <w:p w14:paraId="3CCC9829" w14:textId="77777777" w:rsidR="00FF5A25" w:rsidRDefault="001A1FFB" w:rsidP="007A4973">
      <w:pPr>
        <w:rPr>
          <w:rFonts w:cs="Calibri"/>
          <w:b/>
          <w:bCs/>
        </w:rPr>
      </w:pPr>
      <w:r>
        <w:rPr>
          <w:rFonts w:ascii="Times New Roman" w:eastAsia="DengXian" w:hAnsi="Times New Roman"/>
        </w:rPr>
        <w:fldChar w:fldCharType="end"/>
      </w:r>
      <w:r>
        <w:rPr>
          <w:rFonts w:ascii="Times New Roman" w:eastAsia="DengXian" w:hAnsi="Times New Roman"/>
        </w:rPr>
        <w:fldChar w:fldCharType="begin"/>
      </w:r>
      <w:r>
        <w:rPr>
          <w:rFonts w:ascii="Times New Roman" w:eastAsia="DengXian" w:hAnsi="Times New Roman"/>
        </w:rPr>
        <w:instrText xml:space="preserve"> REF pro4 \h </w:instrText>
      </w:r>
      <w:r>
        <w:rPr>
          <w:rFonts w:ascii="Times New Roman" w:eastAsia="DengXian" w:hAnsi="Times New Roman"/>
        </w:rPr>
      </w:r>
      <w:r>
        <w:rPr>
          <w:rFonts w:ascii="Times New Roman" w:eastAsia="DengXian" w:hAnsi="Times New Roman"/>
        </w:rPr>
        <w:fldChar w:fldCharType="separate"/>
      </w:r>
      <w:r w:rsidR="00FF5A25" w:rsidRPr="0063064A">
        <w:rPr>
          <w:rFonts w:cs="Calibri"/>
          <w:b/>
          <w:bCs/>
        </w:rPr>
        <w:t xml:space="preserve">Proposal </w:t>
      </w:r>
      <w:r w:rsidR="00FF5A25">
        <w:rPr>
          <w:rFonts w:cs="Calibri"/>
          <w:b/>
          <w:bCs/>
          <w:noProof/>
        </w:rPr>
        <w:t>4</w:t>
      </w:r>
      <w:r w:rsidR="00FF5A25" w:rsidRPr="0063064A">
        <w:rPr>
          <w:rFonts w:cs="Calibri"/>
          <w:b/>
          <w:bCs/>
        </w:rPr>
        <w:t xml:space="preserve">: </w:t>
      </w:r>
      <w:r w:rsidR="00FF5A25">
        <w:rPr>
          <w:rFonts w:cs="Calibri"/>
          <w:b/>
          <w:bCs/>
        </w:rPr>
        <w:t>I</w:t>
      </w:r>
      <w:r w:rsidR="00FF5A25">
        <w:rPr>
          <w:rFonts w:cs="Calibri"/>
          <w:b/>
          <w:bCs/>
        </w:rPr>
        <w:t xml:space="preserve">f one PUCCH-SR is configured with repetition, when beam failure is detected in one of TRPs on </w:t>
      </w:r>
      <w:proofErr w:type="spellStart"/>
      <w:r w:rsidR="00FF5A25">
        <w:rPr>
          <w:rFonts w:cs="Calibri"/>
          <w:b/>
          <w:bCs/>
        </w:rPr>
        <w:t>SpCell</w:t>
      </w:r>
      <w:proofErr w:type="spellEnd"/>
      <w:r w:rsidR="00FF5A25">
        <w:rPr>
          <w:rFonts w:cs="Calibri"/>
          <w:b/>
          <w:bCs/>
        </w:rPr>
        <w:t xml:space="preserve">, the PUCCH-SR should be considered as valid. </w:t>
      </w:r>
    </w:p>
    <w:p w14:paraId="2ABFB9E7" w14:textId="77777777" w:rsidR="00FF5A25" w:rsidRDefault="001A1FFB" w:rsidP="00274531">
      <w:r>
        <w:rPr>
          <w:rFonts w:ascii="Times New Roman" w:eastAsia="DengXian" w:hAnsi="Times New Roman"/>
        </w:rPr>
        <w:fldChar w:fldCharType="end"/>
      </w:r>
      <w:r>
        <w:rPr>
          <w:rFonts w:ascii="Times New Roman" w:eastAsia="DengXian" w:hAnsi="Times New Roman"/>
        </w:rPr>
        <w:fldChar w:fldCharType="begin"/>
      </w:r>
      <w:r>
        <w:rPr>
          <w:rFonts w:ascii="Times New Roman" w:eastAsia="DengXian" w:hAnsi="Times New Roman"/>
        </w:rPr>
        <w:instrText xml:space="preserve"> REF pro5 \h </w:instrText>
      </w:r>
      <w:r>
        <w:rPr>
          <w:rFonts w:ascii="Times New Roman" w:eastAsia="DengXian" w:hAnsi="Times New Roman"/>
        </w:rPr>
      </w:r>
      <w:r>
        <w:rPr>
          <w:rFonts w:ascii="Times New Roman" w:eastAsia="DengXian" w:hAnsi="Times New Roman"/>
        </w:rPr>
        <w:fldChar w:fldCharType="separate"/>
      </w:r>
      <w:r w:rsidR="00FF5A25" w:rsidRPr="00DC0651">
        <w:rPr>
          <w:rFonts w:cs="Calibri"/>
          <w:b/>
          <w:bCs/>
        </w:rPr>
        <w:t xml:space="preserve">Proposal </w:t>
      </w:r>
      <w:r w:rsidR="00FF5A25">
        <w:rPr>
          <w:rFonts w:cs="Calibri"/>
          <w:b/>
          <w:bCs/>
          <w:noProof/>
        </w:rPr>
        <w:t>5</w:t>
      </w:r>
      <w:r w:rsidR="00FF5A25">
        <w:rPr>
          <w:rFonts w:cs="Calibri"/>
          <w:b/>
          <w:bCs/>
        </w:rPr>
        <w:t xml:space="preserve">: RAN2 waits for RAN1 to conclude on PUCCH-SR selection for the case where beam failure is detected on </w:t>
      </w:r>
      <w:proofErr w:type="spellStart"/>
      <w:r w:rsidR="00FF5A25">
        <w:rPr>
          <w:rFonts w:cs="Calibri"/>
          <w:b/>
          <w:bCs/>
        </w:rPr>
        <w:t>SCell</w:t>
      </w:r>
      <w:proofErr w:type="spellEnd"/>
      <w:r w:rsidR="00FF5A25">
        <w:rPr>
          <w:rFonts w:cs="Calibri"/>
          <w:b/>
          <w:bCs/>
        </w:rPr>
        <w:t xml:space="preserve"> but not detected on </w:t>
      </w:r>
      <w:proofErr w:type="spellStart"/>
      <w:r w:rsidR="00FF5A25">
        <w:rPr>
          <w:rFonts w:cs="Calibri"/>
          <w:b/>
          <w:bCs/>
        </w:rPr>
        <w:t>SpCell</w:t>
      </w:r>
      <w:proofErr w:type="spellEnd"/>
      <w:r w:rsidR="00FF5A25">
        <w:rPr>
          <w:rFonts w:cs="Calibri"/>
          <w:b/>
          <w:bCs/>
        </w:rPr>
        <w:t xml:space="preserve">. </w:t>
      </w:r>
    </w:p>
    <w:p w14:paraId="1ED91F1A" w14:textId="77777777" w:rsidR="00FF5A25" w:rsidRPr="007D0344" w:rsidRDefault="001A1FFB" w:rsidP="002E599E">
      <w:pPr>
        <w:rPr>
          <w:b/>
          <w:bCs/>
        </w:rPr>
      </w:pPr>
      <w:r>
        <w:rPr>
          <w:rFonts w:ascii="Times New Roman" w:eastAsia="DengXian" w:hAnsi="Times New Roman"/>
        </w:rPr>
        <w:fldChar w:fldCharType="end"/>
      </w:r>
      <w:r>
        <w:rPr>
          <w:rFonts w:ascii="Times New Roman" w:eastAsia="DengXian" w:hAnsi="Times New Roman"/>
        </w:rPr>
        <w:fldChar w:fldCharType="begin"/>
      </w:r>
      <w:r>
        <w:rPr>
          <w:rFonts w:ascii="Times New Roman" w:eastAsia="DengXian" w:hAnsi="Times New Roman"/>
        </w:rPr>
        <w:instrText xml:space="preserve"> REF pro6 \h </w:instrText>
      </w:r>
      <w:r>
        <w:rPr>
          <w:rFonts w:ascii="Times New Roman" w:eastAsia="DengXian" w:hAnsi="Times New Roman"/>
        </w:rPr>
      </w:r>
      <w:r>
        <w:rPr>
          <w:rFonts w:ascii="Times New Roman" w:eastAsia="DengXian" w:hAnsi="Times New Roman"/>
        </w:rPr>
        <w:fldChar w:fldCharType="separate"/>
      </w:r>
      <w:r w:rsidR="00FF5A25" w:rsidRPr="007D0344">
        <w:rPr>
          <w:rFonts w:cs="Calibri"/>
          <w:b/>
          <w:bCs/>
        </w:rPr>
        <w:t xml:space="preserve">Proposal </w:t>
      </w:r>
      <w:r w:rsidR="00FF5A25">
        <w:rPr>
          <w:rFonts w:cs="Calibri"/>
          <w:b/>
          <w:bCs/>
          <w:noProof/>
        </w:rPr>
        <w:t>6</w:t>
      </w:r>
      <w:r w:rsidR="00FF5A25" w:rsidRPr="007D0344">
        <w:rPr>
          <w:rFonts w:cs="Calibri"/>
          <w:b/>
          <w:bCs/>
        </w:rPr>
        <w:t xml:space="preserve">: </w:t>
      </w:r>
      <w:r w:rsidR="00FF5A25">
        <w:rPr>
          <w:rFonts w:cs="Calibri"/>
          <w:b/>
          <w:bCs/>
        </w:rPr>
        <w:t>T</w:t>
      </w:r>
      <w:r w:rsidR="00FF5A25" w:rsidRPr="007D0344">
        <w:rPr>
          <w:b/>
          <w:bCs/>
        </w:rPr>
        <w:t xml:space="preserve">he UE transmits new BFR MAC CE whenever it is configured. </w:t>
      </w:r>
    </w:p>
    <w:p w14:paraId="7B26E9D7" w14:textId="1EBEEC5B" w:rsidR="001A1FFB" w:rsidRDefault="001A1FFB" w:rsidP="00C27A5B">
      <w:pPr>
        <w:spacing w:before="100" w:beforeAutospacing="1" w:after="100" w:afterAutospacing="1"/>
        <w:rPr>
          <w:rFonts w:ascii="Times New Roman" w:eastAsia="DengXian" w:hAnsi="Times New Roman"/>
        </w:rPr>
      </w:pPr>
      <w:r>
        <w:rPr>
          <w:rFonts w:ascii="Times New Roman" w:eastAsia="DengXian" w:hAnsi="Times New Roman"/>
        </w:rPr>
        <w:lastRenderedPageBreak/>
        <w:fldChar w:fldCharType="end"/>
      </w:r>
    </w:p>
    <w:p w14:paraId="20FA83AC" w14:textId="5C23F75C" w:rsidR="00443EA9" w:rsidRDefault="00443EA9" w:rsidP="00443EA9">
      <w:pPr>
        <w:pStyle w:val="Heading1"/>
      </w:pPr>
      <w:r>
        <w:t>Annex A: RAN</w:t>
      </w:r>
      <w:r w:rsidR="001519DD">
        <w:t>2</w:t>
      </w:r>
      <w:r>
        <w:t xml:space="preserve"> agreements related to </w:t>
      </w:r>
      <w:proofErr w:type="spellStart"/>
      <w:r>
        <w:t>mTRP</w:t>
      </w:r>
      <w:proofErr w:type="spellEnd"/>
      <w:r>
        <w:t xml:space="preserve"> BFR</w:t>
      </w:r>
    </w:p>
    <w:p w14:paraId="2965D1B2" w14:textId="77777777" w:rsidR="00443EA9" w:rsidRDefault="00443EA9" w:rsidP="00443EA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3EA9" w14:paraId="7309ACD4" w14:textId="77777777" w:rsidTr="00016805">
        <w:tc>
          <w:tcPr>
            <w:tcW w:w="9350" w:type="dxa"/>
          </w:tcPr>
          <w:p w14:paraId="422A6F02" w14:textId="77777777" w:rsidR="00443EA9" w:rsidRPr="005F3923" w:rsidRDefault="00443EA9" w:rsidP="00016805">
            <w:pPr>
              <w:pStyle w:val="Agreement"/>
              <w:rPr>
                <w:lang w:val="en-US"/>
              </w:rPr>
            </w:pPr>
            <w:r w:rsidRPr="005F3923">
              <w:rPr>
                <w:lang w:val="en-US"/>
              </w:rPr>
              <w:t xml:space="preserve">MAC entity maintains separate </w:t>
            </w:r>
            <w:proofErr w:type="spellStart"/>
            <w:r w:rsidRPr="005F3923">
              <w:rPr>
                <w:lang w:val="en-US"/>
              </w:rPr>
              <w:t>beamFailureDetectionTimer</w:t>
            </w:r>
            <w:proofErr w:type="spellEnd"/>
            <w:r w:rsidRPr="005F3923">
              <w:rPr>
                <w:lang w:val="en-US"/>
              </w:rPr>
              <w:t xml:space="preserve"> and BFI_COUNTER for each BFD-RS set of a serving cell configured with multiple BFD-RS sets.</w:t>
            </w:r>
          </w:p>
          <w:p w14:paraId="70F1754B" w14:textId="77777777" w:rsidR="00443EA9" w:rsidRPr="005F3923" w:rsidRDefault="00443EA9" w:rsidP="00016805">
            <w:pPr>
              <w:pStyle w:val="Agreement"/>
              <w:rPr>
                <w:lang w:val="en-US"/>
              </w:rPr>
            </w:pPr>
            <w:proofErr w:type="spellStart"/>
            <w:r w:rsidRPr="005F3923">
              <w:rPr>
                <w:lang w:val="en-US"/>
              </w:rPr>
              <w:t>beamFailureDetectionTimer</w:t>
            </w:r>
            <w:proofErr w:type="spellEnd"/>
            <w:r w:rsidRPr="005F3923">
              <w:rPr>
                <w:lang w:val="en-US"/>
              </w:rPr>
              <w:t xml:space="preserve"> and </w:t>
            </w:r>
            <w:proofErr w:type="spellStart"/>
            <w:r w:rsidRPr="005F3923">
              <w:rPr>
                <w:lang w:val="en-US"/>
              </w:rPr>
              <w:t>beamFailureInstanceMaxCount</w:t>
            </w:r>
            <w:proofErr w:type="spellEnd"/>
            <w:r w:rsidRPr="005F3923">
              <w:rPr>
                <w:lang w:val="en-US"/>
              </w:rPr>
              <w:t xml:space="preserve"> configuration is configured independently for each TRP of serving cell.</w:t>
            </w:r>
          </w:p>
          <w:p w14:paraId="7A2DA8B7" w14:textId="77777777" w:rsidR="00443EA9" w:rsidRDefault="00443EA9" w:rsidP="00016805">
            <w:pPr>
              <w:pStyle w:val="Agreement"/>
              <w:rPr>
                <w:lang w:val="en-US"/>
              </w:rPr>
            </w:pPr>
            <w:r w:rsidRPr="005F3923">
              <w:rPr>
                <w:lang w:val="en-US"/>
              </w:rPr>
              <w:t xml:space="preserve">If the MAC entity receives beam failure instance indication for a BFD-RS set of a serving cell, it shall perform the following: </w:t>
            </w:r>
          </w:p>
          <w:p w14:paraId="44AE7907" w14:textId="77777777" w:rsidR="00443EA9" w:rsidRPr="005F3923" w:rsidRDefault="00443EA9" w:rsidP="00016805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/>
              </w:rPr>
            </w:pPr>
            <w:r w:rsidRPr="005F3923">
              <w:rPr>
                <w:lang w:val="en-US"/>
              </w:rPr>
              <w:t xml:space="preserve">- (re-)start </w:t>
            </w:r>
            <w:proofErr w:type="spellStart"/>
            <w:r w:rsidRPr="005F3923">
              <w:rPr>
                <w:lang w:val="en-US"/>
              </w:rPr>
              <w:t>beamFailureDetectionTimer</w:t>
            </w:r>
            <w:proofErr w:type="spellEnd"/>
            <w:r w:rsidRPr="005F3923">
              <w:rPr>
                <w:lang w:val="en-US"/>
              </w:rPr>
              <w:t xml:space="preserve"> corresponding to that BFD-RS set of the serving </w:t>
            </w:r>
            <w:proofErr w:type="gramStart"/>
            <w:r w:rsidRPr="005F3923">
              <w:rPr>
                <w:lang w:val="en-US"/>
              </w:rPr>
              <w:t>cell;</w:t>
            </w:r>
            <w:proofErr w:type="gramEnd"/>
            <w:r w:rsidRPr="005F3923">
              <w:rPr>
                <w:lang w:val="en-US"/>
              </w:rPr>
              <w:t xml:space="preserve"> </w:t>
            </w:r>
          </w:p>
          <w:p w14:paraId="7465E7D1" w14:textId="77777777" w:rsidR="00443EA9" w:rsidRPr="005F3923" w:rsidRDefault="00443EA9" w:rsidP="00016805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/>
              </w:rPr>
            </w:pPr>
            <w:r w:rsidRPr="005F3923">
              <w:rPr>
                <w:lang w:val="en-US"/>
              </w:rPr>
              <w:t>- increment BFI_COUNTER corresponding to that BFD-RS set of the serving cell by 1.</w:t>
            </w:r>
          </w:p>
          <w:p w14:paraId="047B3ACF" w14:textId="77777777" w:rsidR="00443EA9" w:rsidRPr="005F3923" w:rsidRDefault="00443EA9" w:rsidP="00016805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/>
              </w:rPr>
            </w:pPr>
            <w:r w:rsidRPr="005F3923">
              <w:rPr>
                <w:lang w:val="en-US"/>
              </w:rPr>
              <w:t xml:space="preserve">- If BFI_COUNTER &gt;= </w:t>
            </w:r>
            <w:proofErr w:type="spellStart"/>
            <w:r w:rsidRPr="005F3923">
              <w:rPr>
                <w:lang w:val="en-US"/>
              </w:rPr>
              <w:t>beamFailureInstanceMaxCount</w:t>
            </w:r>
            <w:proofErr w:type="spellEnd"/>
            <w:r w:rsidRPr="005F3923">
              <w:rPr>
                <w:lang w:val="en-US"/>
              </w:rPr>
              <w:t xml:space="preserve"> corresponding to that BFD-RS set of the serving cell:</w:t>
            </w:r>
          </w:p>
          <w:p w14:paraId="068BD0AC" w14:textId="77777777" w:rsidR="00443EA9" w:rsidRPr="005F3923" w:rsidRDefault="00443EA9" w:rsidP="00016805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/>
              </w:rPr>
            </w:pPr>
            <w:r w:rsidRPr="005F3923">
              <w:rPr>
                <w:lang w:val="en-US"/>
              </w:rPr>
              <w:t xml:space="preserve">- trigger a BFR for the BFD-RS set of the Serving </w:t>
            </w:r>
            <w:proofErr w:type="gramStart"/>
            <w:r w:rsidRPr="005F3923">
              <w:rPr>
                <w:lang w:val="en-US"/>
              </w:rPr>
              <w:t>Cell;</w:t>
            </w:r>
            <w:proofErr w:type="gramEnd"/>
          </w:p>
          <w:p w14:paraId="3CD1162D" w14:textId="77777777" w:rsidR="00443EA9" w:rsidRDefault="00443EA9" w:rsidP="00016805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val="en-US"/>
              </w:rPr>
            </w:pPr>
          </w:p>
          <w:p w14:paraId="3C4C7EF6" w14:textId="77777777" w:rsidR="00443EA9" w:rsidRDefault="00443EA9" w:rsidP="00016805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val="en-US"/>
              </w:rPr>
            </w:pPr>
            <w:r>
              <w:rPr>
                <w:lang w:val="en-US"/>
              </w:rPr>
              <w:t xml:space="preserve">For the case of both intra cell and inter cell: </w:t>
            </w:r>
          </w:p>
          <w:p w14:paraId="5DAF6933" w14:textId="77777777" w:rsidR="00443EA9" w:rsidRDefault="00443EA9" w:rsidP="00016805">
            <w:pPr>
              <w:pStyle w:val="Agreement"/>
            </w:pPr>
            <w:r w:rsidRPr="00DF653E">
              <w:t>BFD-RS set ID is included in BFR MAC CE to identify the</w:t>
            </w:r>
            <w:r>
              <w:t xml:space="preserve"> failed TRP.</w:t>
            </w:r>
          </w:p>
          <w:p w14:paraId="2D63AE75" w14:textId="77777777" w:rsidR="00443EA9" w:rsidRDefault="00443EA9" w:rsidP="00016805">
            <w:pPr>
              <w:pStyle w:val="Doc-text2"/>
              <w:rPr>
                <w:lang w:val="en-US"/>
              </w:rPr>
            </w:pPr>
          </w:p>
          <w:p w14:paraId="64288BAE" w14:textId="77777777" w:rsidR="00443EA9" w:rsidRPr="00D94AC3" w:rsidRDefault="00443EA9" w:rsidP="00016805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val="en-US"/>
              </w:rPr>
            </w:pPr>
            <w:r>
              <w:rPr>
                <w:lang w:val="en-US"/>
              </w:rPr>
              <w:t xml:space="preserve">For the case of intra cell (FFS for inter cell). </w:t>
            </w:r>
          </w:p>
          <w:p w14:paraId="02836F80" w14:textId="77777777" w:rsidR="00443EA9" w:rsidRPr="00F772E9" w:rsidRDefault="00443EA9" w:rsidP="00016805">
            <w:pPr>
              <w:pStyle w:val="Agreement"/>
              <w:rPr>
                <w:lang w:eastAsia="ko-KR"/>
              </w:rPr>
            </w:pPr>
            <w:r w:rsidRPr="00F772E9">
              <w:rPr>
                <w:lang w:eastAsia="ko-KR"/>
              </w:rPr>
              <w:t xml:space="preserve">If </w:t>
            </w:r>
            <w:r w:rsidRPr="00F772E9">
              <w:rPr>
                <w:lang w:val="en-US" w:eastAsia="ko-KR"/>
              </w:rPr>
              <w:t>beam failure is detected on both TRPs (</w:t>
            </w:r>
            <w:proofErr w:type="gramStart"/>
            <w:r w:rsidRPr="00F772E9">
              <w:rPr>
                <w:lang w:val="en-US" w:eastAsia="ko-KR"/>
              </w:rPr>
              <w:t>i.e.</w:t>
            </w:r>
            <w:proofErr w:type="gramEnd"/>
            <w:r w:rsidRPr="00F772E9">
              <w:rPr>
                <w:lang w:val="en-US" w:eastAsia="ko-KR"/>
              </w:rPr>
              <w:t xml:space="preserve"> BFD-RS sets) of </w:t>
            </w:r>
            <w:r>
              <w:rPr>
                <w:lang w:eastAsia="ko-KR"/>
              </w:rPr>
              <w:t xml:space="preserve">an </w:t>
            </w:r>
            <w:proofErr w:type="spellStart"/>
            <w:r w:rsidRPr="00F772E9">
              <w:rPr>
                <w:lang w:val="en-US" w:eastAsia="ko-KR"/>
              </w:rPr>
              <w:t>SCell</w:t>
            </w:r>
            <w:proofErr w:type="spellEnd"/>
            <w:r w:rsidRPr="00F772E9">
              <w:rPr>
                <w:rFonts w:hint="eastAsia"/>
                <w:lang w:val="en-US" w:eastAsia="ko-KR"/>
              </w:rPr>
              <w:t xml:space="preserve">, BFR is </w:t>
            </w:r>
            <w:r w:rsidRPr="00F772E9">
              <w:rPr>
                <w:lang w:val="en-US" w:eastAsia="ko-KR"/>
              </w:rPr>
              <w:t>triggered</w:t>
            </w:r>
            <w:r w:rsidRPr="00F772E9">
              <w:rPr>
                <w:rFonts w:hint="eastAsia"/>
                <w:lang w:val="en-US" w:eastAsia="ko-KR"/>
              </w:rPr>
              <w:t xml:space="preserve"> </w:t>
            </w:r>
            <w:r w:rsidRPr="00F772E9">
              <w:rPr>
                <w:lang w:eastAsia="ko-KR"/>
              </w:rPr>
              <w:t xml:space="preserve">for </w:t>
            </w:r>
            <w:r>
              <w:rPr>
                <w:lang w:eastAsia="ko-KR"/>
              </w:rPr>
              <w:t xml:space="preserve">that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 w:rsidRPr="00F772E9">
              <w:rPr>
                <w:lang w:eastAsia="ko-KR"/>
              </w:rPr>
              <w:t xml:space="preserve">. </w:t>
            </w:r>
          </w:p>
          <w:p w14:paraId="07593A73" w14:textId="77777777" w:rsidR="00443EA9" w:rsidRPr="00D94AC3" w:rsidRDefault="00443EA9" w:rsidP="00016805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50465F">
              <w:rPr>
                <w:highlight w:val="yellow"/>
                <w:lang w:eastAsia="ko-KR"/>
              </w:rPr>
              <w:t xml:space="preserve">- FFS whether UE transmits a) legacy BFR MAC CE or b) new BFR MAC CE </w:t>
            </w:r>
            <w:r w:rsidRPr="0050465F">
              <w:rPr>
                <w:highlight w:val="yellow"/>
                <w:lang w:eastAsia="zh-CN"/>
              </w:rPr>
              <w:t>indicating both failed TRPs as well as the beam failure recovery information for both TRPs.</w:t>
            </w:r>
          </w:p>
          <w:p w14:paraId="0524030F" w14:textId="77777777" w:rsidR="00443EA9" w:rsidRPr="00F772E9" w:rsidRDefault="00443EA9" w:rsidP="00016805">
            <w:pPr>
              <w:pStyle w:val="Agreement"/>
              <w:rPr>
                <w:lang w:eastAsia="ko-KR"/>
              </w:rPr>
            </w:pPr>
            <w:r w:rsidRPr="00E106C8">
              <w:rPr>
                <w:lang w:eastAsia="ko-KR"/>
              </w:rPr>
              <w:t xml:space="preserve">If </w:t>
            </w:r>
            <w:r w:rsidRPr="00E106C8">
              <w:rPr>
                <w:lang w:val="en-US" w:eastAsia="ko-KR"/>
              </w:rPr>
              <w:t>beam failure is detected on both TRPs (</w:t>
            </w:r>
            <w:proofErr w:type="gramStart"/>
            <w:r w:rsidRPr="00E106C8">
              <w:rPr>
                <w:lang w:val="en-US" w:eastAsia="ko-KR"/>
              </w:rPr>
              <w:t>i.e.</w:t>
            </w:r>
            <w:proofErr w:type="gramEnd"/>
            <w:r w:rsidRPr="00E106C8">
              <w:rPr>
                <w:lang w:val="en-US" w:eastAsia="ko-KR"/>
              </w:rPr>
              <w:t xml:space="preserve"> BFD-RS sets) of S</w:t>
            </w:r>
            <w:r w:rsidRPr="00E106C8">
              <w:rPr>
                <w:lang w:eastAsia="ko-KR"/>
              </w:rPr>
              <w:t>p</w:t>
            </w:r>
            <w:r w:rsidRPr="00E106C8">
              <w:rPr>
                <w:lang w:val="en-US" w:eastAsia="ko-KR"/>
              </w:rPr>
              <w:t>Cell</w:t>
            </w:r>
            <w:r w:rsidRPr="00E106C8">
              <w:rPr>
                <w:rFonts w:hint="eastAsia"/>
                <w:lang w:val="en-US" w:eastAsia="ko-KR"/>
              </w:rPr>
              <w:t xml:space="preserve">, </w:t>
            </w:r>
            <w:r w:rsidRPr="00E106C8">
              <w:rPr>
                <w:iCs/>
                <w:lang w:eastAsia="ko-KR"/>
              </w:rPr>
              <w:t xml:space="preserve">random access procedure is initiated on </w:t>
            </w:r>
            <w:proofErr w:type="spellStart"/>
            <w:r w:rsidRPr="00E106C8">
              <w:rPr>
                <w:iCs/>
                <w:lang w:eastAsia="ko-KR"/>
              </w:rPr>
              <w:t>SpCell</w:t>
            </w:r>
            <w:proofErr w:type="spellEnd"/>
            <w:r w:rsidRPr="00E106C8">
              <w:rPr>
                <w:lang w:eastAsia="ko-KR"/>
              </w:rPr>
              <w:t>.</w:t>
            </w:r>
            <w:r w:rsidRPr="00F772E9">
              <w:rPr>
                <w:lang w:eastAsia="ko-KR"/>
              </w:rPr>
              <w:t xml:space="preserve"> </w:t>
            </w:r>
          </w:p>
          <w:p w14:paraId="5196002D" w14:textId="77777777" w:rsidR="00443EA9" w:rsidRDefault="00443EA9" w:rsidP="00016805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ko-KR"/>
              </w:rPr>
            </w:pPr>
            <w:r w:rsidRPr="0050465F">
              <w:rPr>
                <w:highlight w:val="yellow"/>
                <w:lang w:eastAsia="ko-KR"/>
              </w:rPr>
              <w:t xml:space="preserve">- FFS whether UE transmits a) legacy BFR MAC CE or b) new BFR MAC CE </w:t>
            </w:r>
            <w:r w:rsidRPr="0050465F">
              <w:rPr>
                <w:highlight w:val="yellow"/>
                <w:lang w:eastAsia="zh-CN"/>
              </w:rPr>
              <w:t>indicating both failed TRPs as well as the beam failure recovery information for both TRPs.</w:t>
            </w:r>
          </w:p>
          <w:p w14:paraId="02918F9A" w14:textId="77777777" w:rsidR="00443EA9" w:rsidRPr="0050465F" w:rsidRDefault="00443EA9" w:rsidP="00016805">
            <w:pPr>
              <w:pStyle w:val="Agreement"/>
              <w:rPr>
                <w:highlight w:val="yellow"/>
                <w:lang w:val="en-US"/>
              </w:rPr>
            </w:pPr>
            <w:r w:rsidRPr="0050465F">
              <w:rPr>
                <w:highlight w:val="yellow"/>
                <w:lang w:val="en-US" w:eastAsia="ko-KR"/>
              </w:rPr>
              <w:t>FFS what is meant in detail by “beam failure is detected on both TRPs”</w:t>
            </w:r>
          </w:p>
          <w:p w14:paraId="253EBDF2" w14:textId="77777777" w:rsidR="00443EA9" w:rsidRDefault="00443EA9" w:rsidP="00016805">
            <w:pPr>
              <w:spacing w:before="100" w:beforeAutospacing="1" w:after="100" w:afterAutospacing="1"/>
              <w:rPr>
                <w:rFonts w:ascii="Times New Roman" w:eastAsia="DengXian" w:hAnsi="Times New Roman"/>
              </w:rPr>
            </w:pPr>
          </w:p>
        </w:tc>
      </w:tr>
    </w:tbl>
    <w:p w14:paraId="09A52EA1" w14:textId="43CA079D" w:rsidR="00443EA9" w:rsidRDefault="00443EA9" w:rsidP="00C27A5B">
      <w:pPr>
        <w:spacing w:before="100" w:beforeAutospacing="1" w:after="100" w:afterAutospacing="1"/>
        <w:rPr>
          <w:rFonts w:ascii="Times New Roman" w:eastAsia="DengXian" w:hAnsi="Times New Roman"/>
        </w:rPr>
      </w:pPr>
    </w:p>
    <w:p w14:paraId="74C3B7D4" w14:textId="68DBB853" w:rsidR="00443EA9" w:rsidRDefault="00443EA9" w:rsidP="00443EA9">
      <w:pPr>
        <w:pStyle w:val="Heading1"/>
      </w:pPr>
      <w:r>
        <w:t xml:space="preserve">Annex B: RAN1 agreements related to </w:t>
      </w:r>
      <w:proofErr w:type="spellStart"/>
      <w:r>
        <w:t>mTRP</w:t>
      </w:r>
      <w:proofErr w:type="spellEnd"/>
      <w:r>
        <w:t xml:space="preserve"> BFR</w:t>
      </w:r>
    </w:p>
    <w:p w14:paraId="6358322F" w14:textId="77777777" w:rsidR="000A6D8F" w:rsidRDefault="000A6D8F" w:rsidP="000A6D8F">
      <w:pPr>
        <w:pStyle w:val="issue11"/>
        <w:rPr>
          <w:rFonts w:cs="Times New Roman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RAN1#103-e</w:t>
      </w:r>
    </w:p>
    <w:p w14:paraId="68854D09" w14:textId="77777777" w:rsidR="000A6D8F" w:rsidRDefault="000A6D8F" w:rsidP="000A6D8F">
      <w:pPr>
        <w:rPr>
          <w:szCs w:val="20"/>
        </w:rPr>
      </w:pPr>
      <w:r>
        <w:rPr>
          <w:b/>
          <w:bCs/>
          <w:szCs w:val="20"/>
          <w:highlight w:val="green"/>
        </w:rPr>
        <w:t>Agreement</w:t>
      </w:r>
    </w:p>
    <w:p w14:paraId="5CE940CA" w14:textId="77777777" w:rsidR="000A6D8F" w:rsidRDefault="000A6D8F" w:rsidP="003430B8">
      <w:pPr>
        <w:numPr>
          <w:ilvl w:val="0"/>
          <w:numId w:val="6"/>
        </w:numPr>
        <w:spacing w:after="0" w:line="240" w:lineRule="auto"/>
        <w:rPr>
          <w:szCs w:val="20"/>
        </w:rPr>
      </w:pPr>
      <w:r>
        <w:rPr>
          <w:szCs w:val="20"/>
        </w:rPr>
        <w:t>For M-TRP beam failure detection,</w:t>
      </w:r>
      <w:r>
        <w:rPr>
          <w:rStyle w:val="apple-converted-space"/>
          <w:szCs w:val="20"/>
        </w:rPr>
        <w:t> </w:t>
      </w:r>
      <w:r>
        <w:rPr>
          <w:szCs w:val="20"/>
        </w:rPr>
        <w:t>support independent BFD-RS configuration per-TRP, where each TRP</w:t>
      </w:r>
      <w:r>
        <w:rPr>
          <w:rStyle w:val="apple-converted-space"/>
          <w:szCs w:val="20"/>
        </w:rPr>
        <w:t> </w:t>
      </w:r>
      <w:r>
        <w:rPr>
          <w:szCs w:val="20"/>
        </w:rPr>
        <w:t>is associated with a BFD-RS set.</w:t>
      </w:r>
    </w:p>
    <w:p w14:paraId="7B675C25" w14:textId="77777777" w:rsidR="000A6D8F" w:rsidRDefault="000A6D8F" w:rsidP="003430B8">
      <w:pPr>
        <w:numPr>
          <w:ilvl w:val="1"/>
          <w:numId w:val="7"/>
        </w:numPr>
        <w:spacing w:after="0" w:line="240" w:lineRule="auto"/>
        <w:rPr>
          <w:szCs w:val="20"/>
        </w:rPr>
      </w:pPr>
      <w:r>
        <w:rPr>
          <w:szCs w:val="20"/>
        </w:rPr>
        <w:lastRenderedPageBreak/>
        <w:t>FFS: The number of BFD RSs per BFD-RS set, the number of BFD-RS sets, and number of BFD RSs across all BFD-RS sets per DL BWP</w:t>
      </w:r>
    </w:p>
    <w:p w14:paraId="474704AE" w14:textId="77777777" w:rsidR="000A6D8F" w:rsidRDefault="000A6D8F" w:rsidP="003430B8">
      <w:pPr>
        <w:numPr>
          <w:ilvl w:val="1"/>
          <w:numId w:val="7"/>
        </w:numPr>
        <w:spacing w:after="0" w:line="240" w:lineRule="auto"/>
        <w:rPr>
          <w:szCs w:val="20"/>
        </w:rPr>
      </w:pPr>
      <w:r>
        <w:rPr>
          <w:szCs w:val="20"/>
        </w:rPr>
        <w:t>Support at least one</w:t>
      </w:r>
      <w:r>
        <w:rPr>
          <w:rStyle w:val="apple-converted-space"/>
          <w:szCs w:val="20"/>
        </w:rPr>
        <w:t> </w:t>
      </w:r>
      <w:r>
        <w:rPr>
          <w:szCs w:val="20"/>
        </w:rPr>
        <w:t>of explicit and implicit BFD-RS configuration</w:t>
      </w:r>
    </w:p>
    <w:p w14:paraId="0A8B7030" w14:textId="77777777" w:rsidR="000A6D8F" w:rsidRDefault="000A6D8F" w:rsidP="003430B8">
      <w:pPr>
        <w:numPr>
          <w:ilvl w:val="2"/>
          <w:numId w:val="8"/>
        </w:numPr>
        <w:spacing w:after="0" w:line="240" w:lineRule="auto"/>
        <w:rPr>
          <w:szCs w:val="20"/>
        </w:rPr>
      </w:pPr>
      <w:r>
        <w:rPr>
          <w:szCs w:val="20"/>
        </w:rPr>
        <w:t>With explicit BFD-RS configuration, each BFD-RS set is explicitly configured</w:t>
      </w:r>
    </w:p>
    <w:p w14:paraId="225BA746" w14:textId="77777777" w:rsidR="000A6D8F" w:rsidRDefault="000A6D8F" w:rsidP="003430B8">
      <w:pPr>
        <w:numPr>
          <w:ilvl w:val="3"/>
          <w:numId w:val="9"/>
        </w:numPr>
        <w:spacing w:after="0" w:line="240" w:lineRule="auto"/>
        <w:rPr>
          <w:szCs w:val="20"/>
        </w:rPr>
      </w:pPr>
      <w:r>
        <w:rPr>
          <w:szCs w:val="20"/>
        </w:rPr>
        <w:t>FFS: Further study QCL relationship between BFD-RS and CORESET</w:t>
      </w:r>
    </w:p>
    <w:p w14:paraId="312CE6FF" w14:textId="77777777" w:rsidR="000A6D8F" w:rsidRDefault="000A6D8F" w:rsidP="003430B8">
      <w:pPr>
        <w:numPr>
          <w:ilvl w:val="2"/>
          <w:numId w:val="10"/>
        </w:numPr>
        <w:spacing w:after="0" w:line="240" w:lineRule="auto"/>
        <w:rPr>
          <w:szCs w:val="20"/>
        </w:rPr>
      </w:pPr>
      <w:r>
        <w:rPr>
          <w:szCs w:val="20"/>
        </w:rPr>
        <w:t>FFS: How to determine implicit BFD-RS configuration, if supported</w:t>
      </w:r>
    </w:p>
    <w:p w14:paraId="22A691D1" w14:textId="77777777" w:rsidR="000A6D8F" w:rsidRDefault="000A6D8F" w:rsidP="003430B8">
      <w:pPr>
        <w:numPr>
          <w:ilvl w:val="0"/>
          <w:numId w:val="11"/>
        </w:numPr>
        <w:spacing w:after="0" w:line="240" w:lineRule="auto"/>
        <w:rPr>
          <w:szCs w:val="20"/>
        </w:rPr>
      </w:pPr>
      <w:r>
        <w:rPr>
          <w:szCs w:val="20"/>
        </w:rPr>
        <w:t>For M-TRP new beam identification</w:t>
      </w:r>
    </w:p>
    <w:p w14:paraId="6B34B5D9" w14:textId="77777777" w:rsidR="000A6D8F" w:rsidRDefault="000A6D8F" w:rsidP="003430B8">
      <w:pPr>
        <w:numPr>
          <w:ilvl w:val="1"/>
          <w:numId w:val="12"/>
        </w:numPr>
        <w:spacing w:after="0" w:line="240" w:lineRule="auto"/>
        <w:rPr>
          <w:szCs w:val="20"/>
        </w:rPr>
      </w:pPr>
      <w:r>
        <w:rPr>
          <w:szCs w:val="20"/>
        </w:rPr>
        <w:t>Support independent configurat</w:t>
      </w:r>
      <w:r>
        <w:rPr>
          <w:b/>
          <w:szCs w:val="20"/>
        </w:rPr>
        <w:t>i</w:t>
      </w:r>
      <w:r>
        <w:rPr>
          <w:szCs w:val="20"/>
        </w:rPr>
        <w:t>on of new beam identification RS (NBI-RS) set per</w:t>
      </w:r>
      <w:r>
        <w:rPr>
          <w:rStyle w:val="apple-converted-space"/>
          <w:szCs w:val="20"/>
        </w:rPr>
        <w:t> </w:t>
      </w:r>
      <w:r>
        <w:rPr>
          <w:szCs w:val="20"/>
        </w:rPr>
        <w:t>TRP if NBI-RS set per TRP is configured</w:t>
      </w:r>
    </w:p>
    <w:p w14:paraId="60312524" w14:textId="77777777" w:rsidR="000A6D8F" w:rsidRDefault="000A6D8F" w:rsidP="003430B8">
      <w:pPr>
        <w:numPr>
          <w:ilvl w:val="2"/>
          <w:numId w:val="13"/>
        </w:numPr>
        <w:spacing w:after="0" w:line="240" w:lineRule="auto"/>
        <w:rPr>
          <w:szCs w:val="20"/>
        </w:rPr>
      </w:pPr>
      <w:r>
        <w:rPr>
          <w:szCs w:val="20"/>
        </w:rPr>
        <w:t>FFS: detail on association of BFD-RS and NBI-RS</w:t>
      </w:r>
    </w:p>
    <w:p w14:paraId="586AB1B7" w14:textId="77777777" w:rsidR="000A6D8F" w:rsidRDefault="000A6D8F" w:rsidP="003430B8">
      <w:pPr>
        <w:numPr>
          <w:ilvl w:val="2"/>
          <w:numId w:val="14"/>
        </w:numPr>
        <w:spacing w:after="0" w:line="240" w:lineRule="auto"/>
        <w:ind w:right="-478"/>
        <w:rPr>
          <w:szCs w:val="20"/>
        </w:rPr>
      </w:pPr>
      <w:r>
        <w:rPr>
          <w:szCs w:val="20"/>
        </w:rPr>
        <w:t>Support the same new beam identification and configuration</w:t>
      </w:r>
      <w:r>
        <w:rPr>
          <w:rStyle w:val="apple-converted-space"/>
          <w:szCs w:val="20"/>
        </w:rPr>
        <w:t> </w:t>
      </w:r>
      <w:r>
        <w:rPr>
          <w:szCs w:val="20"/>
        </w:rPr>
        <w:t>criteria as Rel.16,</w:t>
      </w:r>
      <w:r>
        <w:rPr>
          <w:rStyle w:val="apple-converted-space"/>
          <w:szCs w:val="20"/>
        </w:rPr>
        <w:t> </w:t>
      </w:r>
      <w:proofErr w:type="gramStart"/>
      <w:r>
        <w:rPr>
          <w:szCs w:val="20"/>
        </w:rPr>
        <w:t>including  L</w:t>
      </w:r>
      <w:proofErr w:type="gramEnd"/>
      <w:r>
        <w:rPr>
          <w:szCs w:val="20"/>
        </w:rPr>
        <w:t>1-RSRP, threshold</w:t>
      </w:r>
    </w:p>
    <w:p w14:paraId="3114C387" w14:textId="77777777" w:rsidR="000A6D8F" w:rsidRDefault="000A6D8F" w:rsidP="000A6D8F">
      <w:pPr>
        <w:pStyle w:val="Normal9pointspacing"/>
        <w:spacing w:before="0" w:after="0"/>
        <w:ind w:left="1080"/>
        <w:rPr>
          <w:szCs w:val="20"/>
          <w:lang w:val="en-US"/>
        </w:rPr>
      </w:pPr>
    </w:p>
    <w:p w14:paraId="049DED62" w14:textId="77777777" w:rsidR="000A6D8F" w:rsidRDefault="000A6D8F" w:rsidP="000A6D8F">
      <w:pPr>
        <w:pStyle w:val="issue11"/>
        <w:rPr>
          <w:rFonts w:cs="Times New Roman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RAN1#104-e</w:t>
      </w:r>
    </w:p>
    <w:p w14:paraId="07775A03" w14:textId="77777777" w:rsidR="000A6D8F" w:rsidRDefault="000A6D8F" w:rsidP="000A6D8F">
      <w:pPr>
        <w:snapToGrid w:val="0"/>
        <w:jc w:val="both"/>
        <w:rPr>
          <w:rFonts w:cs="Times"/>
          <w:b/>
          <w:bCs/>
          <w:i/>
          <w:iCs/>
          <w:szCs w:val="20"/>
          <w:highlight w:val="green"/>
          <w:lang w:eastAsia="en-US"/>
        </w:rPr>
      </w:pPr>
      <w:r>
        <w:rPr>
          <w:rFonts w:cs="Times"/>
          <w:b/>
          <w:bCs/>
          <w:szCs w:val="20"/>
          <w:highlight w:val="green"/>
        </w:rPr>
        <w:t>Agreement</w:t>
      </w:r>
    </w:p>
    <w:p w14:paraId="08C4E6C5" w14:textId="77777777" w:rsidR="000A6D8F" w:rsidRDefault="000A6D8F" w:rsidP="000A6D8F">
      <w:pPr>
        <w:snapToGrid w:val="0"/>
        <w:jc w:val="both"/>
        <w:rPr>
          <w:rFonts w:cs="Times"/>
          <w:szCs w:val="20"/>
        </w:rPr>
      </w:pPr>
      <w:r>
        <w:rPr>
          <w:rFonts w:cs="Times"/>
          <w:szCs w:val="20"/>
        </w:rPr>
        <w:t>For BFRQ of M-TRP BFR</w:t>
      </w:r>
    </w:p>
    <w:p w14:paraId="04D5BBD8" w14:textId="77777777" w:rsidR="000A6D8F" w:rsidRDefault="000A6D8F" w:rsidP="003430B8">
      <w:pPr>
        <w:pStyle w:val="xmsonormal"/>
        <w:numPr>
          <w:ilvl w:val="0"/>
          <w:numId w:val="15"/>
        </w:numPr>
        <w:snapToGrid w:val="0"/>
        <w:jc w:val="both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>Option 3: Up to two dedicated PUCCH-SR resources in a cell group</w:t>
      </w:r>
    </w:p>
    <w:p w14:paraId="16940601" w14:textId="77777777" w:rsidR="000A6D8F" w:rsidRDefault="000A6D8F" w:rsidP="003430B8">
      <w:pPr>
        <w:pStyle w:val="xmsonormal"/>
        <w:numPr>
          <w:ilvl w:val="0"/>
          <w:numId w:val="15"/>
        </w:numPr>
        <w:snapToGrid w:val="0"/>
        <w:jc w:val="both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 xml:space="preserve">FFS: Whether PUCCH-SR for </w:t>
      </w:r>
      <w:proofErr w:type="spellStart"/>
      <w:r>
        <w:rPr>
          <w:rFonts w:ascii="Times" w:hAnsi="Times" w:cs="Times"/>
          <w:sz w:val="20"/>
          <w:szCs w:val="20"/>
        </w:rPr>
        <w:t>SCell</w:t>
      </w:r>
      <w:proofErr w:type="spellEnd"/>
      <w:r>
        <w:rPr>
          <w:rFonts w:ascii="Times" w:hAnsi="Times" w:cs="Times"/>
          <w:sz w:val="20"/>
          <w:szCs w:val="20"/>
        </w:rPr>
        <w:t xml:space="preserve"> can be reused for M-TRP</w:t>
      </w:r>
    </w:p>
    <w:p w14:paraId="47B71CDB" w14:textId="77777777" w:rsidR="000A6D8F" w:rsidRDefault="000A6D8F" w:rsidP="003430B8">
      <w:pPr>
        <w:pStyle w:val="xmsonormal"/>
        <w:numPr>
          <w:ilvl w:val="0"/>
          <w:numId w:val="15"/>
        </w:numPr>
        <w:snapToGrid w:val="0"/>
        <w:jc w:val="both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>Support BFRQ MAC-CE that can convey information of failed CC indices, one new candidate beam for the failed TRP/CC (if found), and whether new candidate beam is found</w:t>
      </w:r>
    </w:p>
    <w:p w14:paraId="56DAE080" w14:textId="77777777" w:rsidR="000A6D8F" w:rsidRDefault="000A6D8F" w:rsidP="003430B8">
      <w:pPr>
        <w:pStyle w:val="xmsonormal"/>
        <w:numPr>
          <w:ilvl w:val="1"/>
          <w:numId w:val="15"/>
        </w:numPr>
        <w:snapToGrid w:val="0"/>
        <w:jc w:val="both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 xml:space="preserve">Support at least indication of a single TRP failure </w:t>
      </w:r>
    </w:p>
    <w:p w14:paraId="25E3760E" w14:textId="77777777" w:rsidR="000A6D8F" w:rsidRDefault="000A6D8F" w:rsidP="003430B8">
      <w:pPr>
        <w:pStyle w:val="xmsonormal"/>
        <w:numPr>
          <w:ilvl w:val="2"/>
          <w:numId w:val="15"/>
        </w:numPr>
        <w:snapToGrid w:val="0"/>
        <w:jc w:val="both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>FFS: whether/what information of failed TRP(s) is conveyed in the MAC-CE</w:t>
      </w:r>
    </w:p>
    <w:p w14:paraId="2234AB9D" w14:textId="77777777" w:rsidR="000A6D8F" w:rsidRDefault="000A6D8F" w:rsidP="003430B8">
      <w:pPr>
        <w:pStyle w:val="xmsonormal"/>
        <w:numPr>
          <w:ilvl w:val="2"/>
          <w:numId w:val="15"/>
        </w:numPr>
        <w:snapToGrid w:val="0"/>
        <w:jc w:val="both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 xml:space="preserve">FFS: whether/how to </w:t>
      </w:r>
      <w:proofErr w:type="gramStart"/>
      <w:r>
        <w:rPr>
          <w:rFonts w:ascii="Times" w:hAnsi="Times" w:cs="Times"/>
          <w:sz w:val="20"/>
          <w:szCs w:val="20"/>
        </w:rPr>
        <w:t>support  indication</w:t>
      </w:r>
      <w:proofErr w:type="gramEnd"/>
      <w:r>
        <w:rPr>
          <w:rFonts w:ascii="Times" w:hAnsi="Times" w:cs="Times"/>
          <w:sz w:val="20"/>
          <w:szCs w:val="20"/>
        </w:rPr>
        <w:t xml:space="preserve"> of more than one TRP failure, corresponding BFR procedure, and applicable cell type (</w:t>
      </w:r>
      <w:proofErr w:type="spellStart"/>
      <w:r>
        <w:rPr>
          <w:rFonts w:ascii="Times" w:hAnsi="Times" w:cs="Times"/>
          <w:sz w:val="20"/>
          <w:szCs w:val="20"/>
        </w:rPr>
        <w:t>SCell</w:t>
      </w:r>
      <w:proofErr w:type="spellEnd"/>
      <w:r>
        <w:rPr>
          <w:rFonts w:ascii="Times" w:hAnsi="Times" w:cs="Times"/>
          <w:sz w:val="20"/>
          <w:szCs w:val="20"/>
        </w:rPr>
        <w:t xml:space="preserve"> vs. </w:t>
      </w:r>
      <w:proofErr w:type="spellStart"/>
      <w:r>
        <w:rPr>
          <w:rFonts w:ascii="Times" w:hAnsi="Times" w:cs="Times"/>
          <w:sz w:val="20"/>
          <w:szCs w:val="20"/>
        </w:rPr>
        <w:t>SpCell</w:t>
      </w:r>
      <w:proofErr w:type="spellEnd"/>
      <w:r>
        <w:rPr>
          <w:rFonts w:ascii="Times" w:hAnsi="Times" w:cs="Times"/>
          <w:sz w:val="20"/>
          <w:szCs w:val="20"/>
        </w:rPr>
        <w:t>)</w:t>
      </w:r>
    </w:p>
    <w:p w14:paraId="59A8662C" w14:textId="77777777" w:rsidR="000A6D8F" w:rsidRDefault="000A6D8F" w:rsidP="003430B8">
      <w:pPr>
        <w:pStyle w:val="xmsonormal"/>
        <w:numPr>
          <w:ilvl w:val="0"/>
          <w:numId w:val="15"/>
        </w:numPr>
        <w:snapToGrid w:val="0"/>
        <w:jc w:val="both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>FFS: UE behavior when TRP failure status is different across cells</w:t>
      </w:r>
    </w:p>
    <w:p w14:paraId="2C649268" w14:textId="77777777" w:rsidR="000A6D8F" w:rsidRDefault="000A6D8F" w:rsidP="003430B8">
      <w:pPr>
        <w:pStyle w:val="xmsonormal"/>
        <w:numPr>
          <w:ilvl w:val="0"/>
          <w:numId w:val="15"/>
        </w:numPr>
        <w:snapToGrid w:val="0"/>
        <w:jc w:val="both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>FFS: Whether PUCCH SR resource can be configured with 2 spatial relations</w:t>
      </w:r>
    </w:p>
    <w:p w14:paraId="29517341" w14:textId="77777777" w:rsidR="000A6D8F" w:rsidRDefault="000A6D8F" w:rsidP="000A6D8F">
      <w:pPr>
        <w:ind w:left="1440" w:hanging="1440"/>
        <w:rPr>
          <w:rFonts w:ascii="Times New Roman" w:hAnsi="Times New Roman" w:cs="Times New Roman"/>
          <w:sz w:val="20"/>
          <w:szCs w:val="24"/>
          <w:lang w:eastAsia="x-none"/>
        </w:rPr>
      </w:pPr>
    </w:p>
    <w:p w14:paraId="34BF456D" w14:textId="77777777" w:rsidR="000A6D8F" w:rsidRDefault="000A6D8F" w:rsidP="000A6D8F">
      <w:pPr>
        <w:pStyle w:val="issue11"/>
        <w:rPr>
          <w:rFonts w:cs="Times New Roman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RAN1#104b-e</w:t>
      </w:r>
    </w:p>
    <w:p w14:paraId="28D74502" w14:textId="77777777" w:rsidR="000A6D8F" w:rsidRDefault="000A6D8F" w:rsidP="000A6D8F">
      <w:pPr>
        <w:rPr>
          <w:rFonts w:cs="Times New Roman"/>
          <w:sz w:val="20"/>
          <w:szCs w:val="20"/>
        </w:rPr>
      </w:pPr>
    </w:p>
    <w:p w14:paraId="5E1DA786" w14:textId="77777777" w:rsidR="000A6D8F" w:rsidRDefault="000A6D8F" w:rsidP="000A6D8F">
      <w:pPr>
        <w:rPr>
          <w:b/>
          <w:bCs/>
          <w:szCs w:val="20"/>
          <w:highlight w:val="green"/>
          <w:lang w:eastAsia="en-US"/>
        </w:rPr>
      </w:pPr>
      <w:r>
        <w:rPr>
          <w:b/>
          <w:bCs/>
          <w:szCs w:val="20"/>
          <w:highlight w:val="green"/>
        </w:rPr>
        <w:t>Agreement</w:t>
      </w:r>
    </w:p>
    <w:p w14:paraId="32B0BA30" w14:textId="77777777" w:rsidR="000A6D8F" w:rsidRDefault="000A6D8F" w:rsidP="003430B8">
      <w:pPr>
        <w:numPr>
          <w:ilvl w:val="0"/>
          <w:numId w:val="16"/>
        </w:numPr>
        <w:spacing w:after="0" w:line="240" w:lineRule="auto"/>
        <w:ind w:left="720"/>
        <w:rPr>
          <w:rFonts w:eastAsia="DengXian" w:cs="Times"/>
          <w:bCs/>
          <w:iCs/>
          <w:kern w:val="32"/>
          <w:lang w:eastAsia="zh-CN"/>
        </w:rPr>
      </w:pPr>
      <w:r>
        <w:rPr>
          <w:rFonts w:eastAsia="DengXian" w:cs="Times"/>
          <w:bCs/>
          <w:iCs/>
          <w:kern w:val="32"/>
          <w:lang w:eastAsia="zh-CN"/>
        </w:rPr>
        <w:t>Support simultaneous configuration of cell-specific BFR and TRP-specific BFR in different CCs.</w:t>
      </w:r>
    </w:p>
    <w:p w14:paraId="40E39C9A" w14:textId="77777777" w:rsidR="000A6D8F" w:rsidRDefault="000A6D8F" w:rsidP="003430B8">
      <w:pPr>
        <w:numPr>
          <w:ilvl w:val="0"/>
          <w:numId w:val="16"/>
        </w:numPr>
        <w:spacing w:after="0" w:line="240" w:lineRule="auto"/>
        <w:ind w:left="720"/>
        <w:rPr>
          <w:rFonts w:eastAsia="Times New Roman" w:cs="Times New Roman"/>
          <w:szCs w:val="20"/>
          <w:lang w:eastAsia="en-US"/>
        </w:rPr>
      </w:pPr>
      <w:r>
        <w:rPr>
          <w:rFonts w:eastAsia="DengXian" w:cs="Times"/>
          <w:bCs/>
          <w:iCs/>
          <w:kern w:val="32"/>
          <w:lang w:eastAsia="zh-CN"/>
        </w:rPr>
        <w:t xml:space="preserve">FFS: whether cell-specific and TRP-specific BFR can be configured in the same CC. </w:t>
      </w:r>
    </w:p>
    <w:p w14:paraId="09C9A5BC" w14:textId="77777777" w:rsidR="000A6D8F" w:rsidRDefault="000A6D8F" w:rsidP="000A6D8F">
      <w:pPr>
        <w:rPr>
          <w:rFonts w:eastAsia="Times New Roman" w:cs="Times New Roman"/>
          <w:szCs w:val="24"/>
          <w:lang w:eastAsia="x-none"/>
        </w:rPr>
      </w:pPr>
    </w:p>
    <w:p w14:paraId="298357ED" w14:textId="77777777" w:rsidR="000A6D8F" w:rsidRDefault="000A6D8F" w:rsidP="000A6D8F">
      <w:pPr>
        <w:rPr>
          <w:b/>
          <w:bCs/>
          <w:highlight w:val="green"/>
          <w:lang w:eastAsia="x-none"/>
        </w:rPr>
      </w:pPr>
      <w:r>
        <w:rPr>
          <w:b/>
          <w:bCs/>
          <w:highlight w:val="green"/>
          <w:lang w:eastAsia="x-none"/>
        </w:rPr>
        <w:t xml:space="preserve">Agreement </w:t>
      </w:r>
    </w:p>
    <w:p w14:paraId="2ED0F724" w14:textId="77777777" w:rsidR="000A6D8F" w:rsidRDefault="000A6D8F" w:rsidP="000A6D8F">
      <w:pPr>
        <w:pStyle w:val="ListParagraph"/>
        <w:spacing w:after="0" w:line="264" w:lineRule="auto"/>
        <w:ind w:left="0"/>
        <w:rPr>
          <w:rFonts w:ascii="Times New Roman" w:hAnsi="Times New Roman"/>
          <w:szCs w:val="20"/>
          <w:lang w:eastAsia="en-US"/>
        </w:rPr>
      </w:pPr>
      <w:r>
        <w:rPr>
          <w:rFonts w:ascii="Times New Roman" w:hAnsi="Times New Roman"/>
          <w:szCs w:val="20"/>
        </w:rPr>
        <w:t>A UE configured with TRP-specific BFR can be configured with 1 PUCCH-SR resource in a cell group</w:t>
      </w:r>
    </w:p>
    <w:p w14:paraId="21A5E3F7" w14:textId="77777777" w:rsidR="000A6D8F" w:rsidRDefault="000A6D8F" w:rsidP="003430B8">
      <w:pPr>
        <w:numPr>
          <w:ilvl w:val="0"/>
          <w:numId w:val="16"/>
        </w:numPr>
        <w:spacing w:after="0" w:line="240" w:lineRule="auto"/>
        <w:ind w:left="720"/>
        <w:rPr>
          <w:rFonts w:ascii="Times New Roman" w:eastAsia="DengXian" w:hAnsi="Times New Roman" w:cs="Times"/>
          <w:bCs/>
          <w:iCs/>
          <w:kern w:val="32"/>
          <w:lang w:eastAsia="zh-CN"/>
        </w:rPr>
      </w:pPr>
      <w:r>
        <w:rPr>
          <w:rFonts w:eastAsia="DengXian" w:cs="Times"/>
          <w:bCs/>
          <w:iCs/>
          <w:kern w:val="32"/>
          <w:lang w:eastAsia="zh-CN"/>
        </w:rPr>
        <w:t>NOTE: it has been agreed in RAN1#104-e that a UE can be configured with up to 2 PUCCH-SR resources in a cell group</w:t>
      </w:r>
    </w:p>
    <w:p w14:paraId="21E8BB79" w14:textId="77777777" w:rsidR="000A6D8F" w:rsidRDefault="000A6D8F" w:rsidP="000A6D8F">
      <w:pPr>
        <w:pStyle w:val="issue11"/>
        <w:rPr>
          <w:lang w:val="en-US"/>
        </w:rPr>
      </w:pPr>
      <w:r>
        <w:rPr>
          <w:lang w:val="en-US"/>
        </w:rPr>
        <w:t>RAN1#106-e</w:t>
      </w:r>
    </w:p>
    <w:p w14:paraId="38AC46D7" w14:textId="77777777" w:rsidR="000A6D8F" w:rsidRDefault="000A6D8F" w:rsidP="000A6D8F">
      <w:pPr>
        <w:rPr>
          <w:rFonts w:cs="Times"/>
          <w:b/>
          <w:bCs/>
          <w:szCs w:val="20"/>
          <w:highlight w:val="green"/>
          <w:lang w:eastAsia="x-none"/>
        </w:rPr>
      </w:pPr>
      <w:r>
        <w:rPr>
          <w:rFonts w:cs="Times"/>
          <w:b/>
          <w:bCs/>
          <w:szCs w:val="20"/>
          <w:highlight w:val="green"/>
          <w:lang w:eastAsia="x-none"/>
        </w:rPr>
        <w:t>Agreement</w:t>
      </w:r>
    </w:p>
    <w:p w14:paraId="44267767" w14:textId="77777777" w:rsidR="000A6D8F" w:rsidRDefault="000A6D8F" w:rsidP="000A6D8F">
      <w:pPr>
        <w:rPr>
          <w:rFonts w:cs="Times New Roman"/>
          <w:szCs w:val="24"/>
          <w:lang w:eastAsia="x-none"/>
        </w:rPr>
      </w:pPr>
      <w:r>
        <w:rPr>
          <w:lang w:eastAsia="x-none"/>
        </w:rPr>
        <w:t>For multi-TRP BFR, a single MAC-CE is used at least for BFRQ for all TRPs in all CCs in a cell group, which includes</w:t>
      </w:r>
    </w:p>
    <w:p w14:paraId="12BF8755" w14:textId="77777777" w:rsidR="000A6D8F" w:rsidRDefault="000A6D8F" w:rsidP="003430B8">
      <w:pPr>
        <w:numPr>
          <w:ilvl w:val="0"/>
          <w:numId w:val="17"/>
        </w:numPr>
        <w:spacing w:after="0" w:line="240" w:lineRule="auto"/>
        <w:rPr>
          <w:lang w:eastAsia="x-none"/>
        </w:rPr>
      </w:pPr>
      <w:r>
        <w:rPr>
          <w:lang w:eastAsia="x-none"/>
        </w:rPr>
        <w:lastRenderedPageBreak/>
        <w:t>Indices of failed BFD-RS set (as an indication of failed TRP link)</w:t>
      </w:r>
    </w:p>
    <w:p w14:paraId="58B78458" w14:textId="77777777" w:rsidR="000A6D8F" w:rsidRDefault="000A6D8F" w:rsidP="003430B8">
      <w:pPr>
        <w:numPr>
          <w:ilvl w:val="0"/>
          <w:numId w:val="17"/>
        </w:numPr>
        <w:spacing w:after="0" w:line="240" w:lineRule="auto"/>
        <w:rPr>
          <w:lang w:eastAsia="x-none"/>
        </w:rPr>
      </w:pPr>
      <w:r>
        <w:rPr>
          <w:lang w:eastAsia="x-none"/>
        </w:rPr>
        <w:t>Indices of CC containing the failed TRP link</w:t>
      </w:r>
    </w:p>
    <w:p w14:paraId="135D1437" w14:textId="77777777" w:rsidR="000A6D8F" w:rsidRDefault="000A6D8F" w:rsidP="003430B8">
      <w:pPr>
        <w:numPr>
          <w:ilvl w:val="0"/>
          <w:numId w:val="17"/>
        </w:numPr>
        <w:spacing w:after="0" w:line="240" w:lineRule="auto"/>
        <w:rPr>
          <w:lang w:eastAsia="x-none"/>
        </w:rPr>
      </w:pPr>
      <w:r>
        <w:rPr>
          <w:lang w:eastAsia="x-none"/>
        </w:rPr>
        <w:t xml:space="preserve">An indicator whether a new candidate beam is identified in the NBI-RS set associated with the failed BFD-RS set, and </w:t>
      </w:r>
      <w:proofErr w:type="gramStart"/>
      <w:r>
        <w:rPr>
          <w:lang w:eastAsia="x-none"/>
        </w:rPr>
        <w:t>an</w:t>
      </w:r>
      <w:proofErr w:type="gramEnd"/>
      <w:r>
        <w:rPr>
          <w:lang w:eastAsia="x-none"/>
        </w:rPr>
        <w:t xml:space="preserve"> resource indicator representing the new candidate beam (if identified) based on the number of NBI-RS resources in the corresponding NBI-RS set. </w:t>
      </w:r>
    </w:p>
    <w:p w14:paraId="74DD3933" w14:textId="77777777" w:rsidR="000A6D8F" w:rsidRDefault="000A6D8F" w:rsidP="003430B8">
      <w:pPr>
        <w:numPr>
          <w:ilvl w:val="0"/>
          <w:numId w:val="17"/>
        </w:numPr>
        <w:spacing w:after="0" w:line="240" w:lineRule="auto"/>
        <w:rPr>
          <w:lang w:eastAsia="x-none"/>
        </w:rPr>
      </w:pPr>
      <w:r>
        <w:rPr>
          <w:lang w:eastAsia="x-none"/>
        </w:rPr>
        <w:t xml:space="preserve">FFS: Content of MAC-CE related to </w:t>
      </w:r>
      <w:proofErr w:type="spellStart"/>
      <w:r>
        <w:rPr>
          <w:lang w:eastAsia="x-none"/>
        </w:rPr>
        <w:t>SpCell</w:t>
      </w:r>
      <w:proofErr w:type="spellEnd"/>
      <w:r>
        <w:rPr>
          <w:lang w:eastAsia="x-none"/>
        </w:rPr>
        <w:t xml:space="preserve"> when transmitted on msg3, </w:t>
      </w:r>
      <w:proofErr w:type="spellStart"/>
      <w:r>
        <w:rPr>
          <w:lang w:eastAsia="x-none"/>
        </w:rPr>
        <w:t>msgA</w:t>
      </w:r>
      <w:proofErr w:type="spellEnd"/>
    </w:p>
    <w:p w14:paraId="65E854B5" w14:textId="77777777" w:rsidR="000A6D8F" w:rsidRDefault="000A6D8F" w:rsidP="003430B8">
      <w:pPr>
        <w:numPr>
          <w:ilvl w:val="0"/>
          <w:numId w:val="17"/>
        </w:numPr>
        <w:spacing w:after="0" w:line="240" w:lineRule="auto"/>
        <w:rPr>
          <w:lang w:eastAsia="x-none"/>
        </w:rPr>
      </w:pPr>
      <w:r>
        <w:rPr>
          <w:lang w:eastAsia="x-none"/>
        </w:rPr>
        <w:t>Note: MAC-CE signaling design details are up to RAN2</w:t>
      </w:r>
    </w:p>
    <w:p w14:paraId="1D069546" w14:textId="77777777" w:rsidR="000A6D8F" w:rsidRDefault="000A6D8F" w:rsidP="003430B8">
      <w:pPr>
        <w:numPr>
          <w:ilvl w:val="0"/>
          <w:numId w:val="17"/>
        </w:numPr>
        <w:spacing w:after="0" w:line="240" w:lineRule="auto"/>
        <w:rPr>
          <w:lang w:eastAsia="x-none"/>
        </w:rPr>
      </w:pPr>
      <w:r>
        <w:rPr>
          <w:lang w:eastAsia="x-none"/>
        </w:rPr>
        <w:t>The term “failed TRP link” is used here for discussion purposes only</w:t>
      </w:r>
    </w:p>
    <w:p w14:paraId="20995907" w14:textId="77777777" w:rsidR="000A6D8F" w:rsidRDefault="000A6D8F" w:rsidP="000A6D8F">
      <w:pPr>
        <w:rPr>
          <w:rFonts w:cs="Times"/>
          <w:b/>
          <w:bCs/>
          <w:szCs w:val="20"/>
          <w:highlight w:val="green"/>
          <w:lang w:eastAsia="x-none"/>
        </w:rPr>
      </w:pPr>
    </w:p>
    <w:p w14:paraId="51564DB8" w14:textId="60BD51B5" w:rsidR="00061F03" w:rsidRDefault="00061F03" w:rsidP="00061F03">
      <w:pPr>
        <w:pStyle w:val="issue11"/>
        <w:rPr>
          <w:lang w:val="en-US"/>
        </w:rPr>
      </w:pPr>
      <w:r>
        <w:rPr>
          <w:lang w:val="en-US"/>
        </w:rPr>
        <w:t>RAN1#106bis-e</w:t>
      </w:r>
    </w:p>
    <w:p w14:paraId="21777C71" w14:textId="77777777" w:rsidR="002444E4" w:rsidRPr="000E4C0F" w:rsidRDefault="002444E4" w:rsidP="002444E4">
      <w:pPr>
        <w:rPr>
          <w:rFonts w:cs="Times"/>
          <w:b/>
          <w:bCs/>
          <w:highlight w:val="green"/>
          <w:lang w:eastAsia="x-none"/>
        </w:rPr>
      </w:pPr>
      <w:r w:rsidRPr="000E4C0F">
        <w:rPr>
          <w:rFonts w:cs="Times"/>
          <w:b/>
          <w:bCs/>
          <w:highlight w:val="green"/>
          <w:lang w:eastAsia="x-none"/>
        </w:rPr>
        <w:t>Agreement</w:t>
      </w:r>
    </w:p>
    <w:p w14:paraId="7FEDC992" w14:textId="77777777" w:rsidR="002444E4" w:rsidRPr="000E4C0F" w:rsidRDefault="002444E4" w:rsidP="002444E4">
      <w:pPr>
        <w:rPr>
          <w:rFonts w:cs="Times"/>
          <w:color w:val="212121"/>
          <w:szCs w:val="20"/>
        </w:rPr>
      </w:pPr>
      <w:r w:rsidRPr="000E4C0F">
        <w:rPr>
          <w:rFonts w:cs="Times"/>
          <w:color w:val="212121"/>
          <w:szCs w:val="20"/>
        </w:rPr>
        <w:t xml:space="preserve">Support to configure an association between a BFD-RS set on </w:t>
      </w:r>
      <w:proofErr w:type="spellStart"/>
      <w:r w:rsidRPr="000E4C0F">
        <w:rPr>
          <w:rFonts w:cs="Times"/>
          <w:color w:val="212121"/>
          <w:szCs w:val="20"/>
        </w:rPr>
        <w:t>SpCell</w:t>
      </w:r>
      <w:proofErr w:type="spellEnd"/>
      <w:r w:rsidRPr="000E4C0F">
        <w:rPr>
          <w:rFonts w:cs="Times"/>
          <w:color w:val="212121"/>
          <w:szCs w:val="20"/>
        </w:rPr>
        <w:t xml:space="preserve"> and a PUCCH-SR resource / SR configuration for per TRP BFR.</w:t>
      </w:r>
    </w:p>
    <w:p w14:paraId="605AF407" w14:textId="77777777" w:rsidR="002444E4" w:rsidRPr="000E4C0F" w:rsidRDefault="002444E4" w:rsidP="003430B8">
      <w:pPr>
        <w:pStyle w:val="0Maintext"/>
        <w:numPr>
          <w:ilvl w:val="0"/>
          <w:numId w:val="18"/>
        </w:numPr>
        <w:rPr>
          <w:rFonts w:ascii="Times" w:hAnsi="Times" w:cs="Times"/>
          <w:sz w:val="18"/>
          <w:szCs w:val="18"/>
          <w:lang w:val="en-US" w:eastAsia="zh-CN"/>
        </w:rPr>
      </w:pPr>
      <w:r w:rsidRPr="000E4C0F">
        <w:rPr>
          <w:rFonts w:ascii="Times" w:hAnsi="Times" w:cs="Times"/>
          <w:color w:val="212121"/>
          <w:lang w:val="en-US"/>
        </w:rPr>
        <w:t xml:space="preserve">FFS: Configure an association between a BFD-RS set on </w:t>
      </w:r>
      <w:proofErr w:type="spellStart"/>
      <w:r w:rsidRPr="000E4C0F">
        <w:rPr>
          <w:rFonts w:ascii="Times" w:hAnsi="Times" w:cs="Times"/>
          <w:color w:val="212121"/>
          <w:lang w:val="en-US"/>
        </w:rPr>
        <w:t>SCell</w:t>
      </w:r>
      <w:proofErr w:type="spellEnd"/>
      <w:r w:rsidRPr="000E4C0F">
        <w:rPr>
          <w:rFonts w:ascii="Times" w:hAnsi="Times" w:cs="Times"/>
          <w:color w:val="212121"/>
          <w:lang w:val="en-US"/>
        </w:rPr>
        <w:t xml:space="preserve"> and a PUCCH-SR resource </w:t>
      </w:r>
      <w:r w:rsidRPr="000E4C0F">
        <w:rPr>
          <w:rFonts w:ascii="Times" w:hAnsi="Times" w:cs="Times"/>
          <w:color w:val="212121"/>
        </w:rPr>
        <w:t>/ SR configuration for per TRP BFR</w:t>
      </w:r>
    </w:p>
    <w:p w14:paraId="1C50927A" w14:textId="77777777" w:rsidR="002444E4" w:rsidRPr="000E4C0F" w:rsidRDefault="002444E4" w:rsidP="002444E4">
      <w:pPr>
        <w:pStyle w:val="0Maintext"/>
        <w:rPr>
          <w:rFonts w:ascii="Times" w:hAnsi="Times" w:cs="Times"/>
          <w:b/>
          <w:i/>
          <w:iCs/>
          <w:color w:val="212121"/>
          <w:lang w:val="en-US"/>
        </w:rPr>
      </w:pPr>
      <w:r w:rsidRPr="000E4C0F">
        <w:rPr>
          <w:rFonts w:ascii="Times" w:hAnsi="Times" w:cs="Times"/>
          <w:color w:val="212121"/>
          <w:lang w:val="en-US"/>
        </w:rPr>
        <w:t>A UE capability signaling is introduced for indicating the support of this association. Above applies only for multi-DCI case.</w:t>
      </w:r>
    </w:p>
    <w:p w14:paraId="5A10154E" w14:textId="77777777" w:rsidR="002444E4" w:rsidRDefault="002444E4" w:rsidP="002444E4">
      <w:pPr>
        <w:pStyle w:val="0Maintext"/>
        <w:rPr>
          <w:b/>
          <w:i/>
          <w:iCs/>
          <w:color w:val="212121"/>
          <w:lang w:val="en-US"/>
        </w:rPr>
      </w:pPr>
    </w:p>
    <w:p w14:paraId="360E3A03" w14:textId="77777777" w:rsidR="002444E4" w:rsidRPr="00410CA1" w:rsidRDefault="002444E4" w:rsidP="002444E4">
      <w:pPr>
        <w:rPr>
          <w:b/>
          <w:bCs/>
          <w:highlight w:val="green"/>
          <w:lang w:eastAsia="x-none"/>
        </w:rPr>
      </w:pPr>
      <w:r w:rsidRPr="00410CA1">
        <w:rPr>
          <w:b/>
          <w:bCs/>
          <w:highlight w:val="green"/>
          <w:lang w:eastAsia="x-none"/>
        </w:rPr>
        <w:t>Agreement</w:t>
      </w:r>
    </w:p>
    <w:p w14:paraId="5AD45569" w14:textId="77777777" w:rsidR="002444E4" w:rsidRPr="000E4C0F" w:rsidRDefault="002444E4" w:rsidP="002444E4">
      <w:pPr>
        <w:snapToGrid w:val="0"/>
        <w:jc w:val="both"/>
        <w:rPr>
          <w:rFonts w:cs="Times"/>
          <w:szCs w:val="20"/>
        </w:rPr>
      </w:pPr>
      <w:r w:rsidRPr="000E4C0F">
        <w:rPr>
          <w:rFonts w:eastAsia="Malgun Gothic" w:cs="Times" w:hint="eastAsia"/>
          <w:szCs w:val="20"/>
          <w:lang w:eastAsia="zh-CN"/>
        </w:rPr>
        <w:t>RACH</w:t>
      </w:r>
      <w:r w:rsidRPr="000E4C0F">
        <w:rPr>
          <w:rFonts w:cs="Times"/>
          <w:szCs w:val="20"/>
        </w:rPr>
        <w:t xml:space="preserve">-based transmission can be triggered on a </w:t>
      </w:r>
      <w:proofErr w:type="spellStart"/>
      <w:r w:rsidRPr="000E4C0F">
        <w:rPr>
          <w:rFonts w:cs="Times"/>
          <w:szCs w:val="20"/>
        </w:rPr>
        <w:t>SpCell</w:t>
      </w:r>
      <w:proofErr w:type="spellEnd"/>
      <w:r w:rsidRPr="000E4C0F">
        <w:rPr>
          <w:rFonts w:cs="Times"/>
          <w:szCs w:val="20"/>
        </w:rPr>
        <w:t xml:space="preserve"> a</w:t>
      </w:r>
      <w:r w:rsidRPr="000E4C0F">
        <w:rPr>
          <w:rFonts w:eastAsia="Malgun Gothic" w:cs="Times" w:hint="eastAsia"/>
          <w:szCs w:val="20"/>
          <w:lang w:eastAsia="zh-CN"/>
        </w:rPr>
        <w:t>t</w:t>
      </w:r>
      <w:r w:rsidRPr="000E4C0F">
        <w:rPr>
          <w:rFonts w:cs="Times"/>
          <w:szCs w:val="20"/>
        </w:rPr>
        <w:t xml:space="preserve"> least in the following scenarios</w:t>
      </w:r>
    </w:p>
    <w:p w14:paraId="1EDD928F" w14:textId="77777777" w:rsidR="002444E4" w:rsidRPr="000E4C0F" w:rsidRDefault="002444E4" w:rsidP="003430B8">
      <w:pPr>
        <w:numPr>
          <w:ilvl w:val="0"/>
          <w:numId w:val="20"/>
        </w:numPr>
        <w:spacing w:after="0" w:line="240" w:lineRule="auto"/>
        <w:ind w:left="720"/>
        <w:rPr>
          <w:rFonts w:eastAsia="DengXian" w:cs="Times"/>
          <w:bCs/>
          <w:iCs/>
          <w:kern w:val="32"/>
          <w:lang w:eastAsia="zh-CN"/>
        </w:rPr>
      </w:pPr>
      <w:r w:rsidRPr="000E4C0F">
        <w:rPr>
          <w:rFonts w:eastAsia="DengXian" w:cs="Times"/>
          <w:bCs/>
          <w:iCs/>
          <w:kern w:val="32"/>
          <w:lang w:eastAsia="zh-CN"/>
        </w:rPr>
        <w:t xml:space="preserve">Scenario 1: When beam failure is detected on all BFD-RS sets on the </w:t>
      </w:r>
      <w:proofErr w:type="spellStart"/>
      <w:r w:rsidRPr="000E4C0F">
        <w:rPr>
          <w:rFonts w:eastAsia="DengXian" w:cs="Times"/>
          <w:bCs/>
          <w:iCs/>
          <w:kern w:val="32"/>
          <w:lang w:eastAsia="zh-CN"/>
        </w:rPr>
        <w:t>SpCell</w:t>
      </w:r>
      <w:proofErr w:type="spellEnd"/>
      <w:r w:rsidRPr="000E4C0F">
        <w:rPr>
          <w:rFonts w:eastAsia="DengXian" w:cs="Times"/>
          <w:bCs/>
          <w:iCs/>
          <w:kern w:val="32"/>
          <w:lang w:eastAsia="zh-CN"/>
        </w:rPr>
        <w:t xml:space="preserve"> </w:t>
      </w:r>
    </w:p>
    <w:p w14:paraId="354C43A1" w14:textId="77777777" w:rsidR="002444E4" w:rsidRPr="000E4C0F" w:rsidRDefault="002444E4" w:rsidP="003430B8">
      <w:pPr>
        <w:numPr>
          <w:ilvl w:val="0"/>
          <w:numId w:val="20"/>
        </w:numPr>
        <w:spacing w:after="0" w:line="240" w:lineRule="auto"/>
        <w:ind w:left="720"/>
        <w:rPr>
          <w:rFonts w:eastAsia="DengXian" w:cs="Times"/>
          <w:bCs/>
          <w:iCs/>
          <w:kern w:val="32"/>
          <w:lang w:eastAsia="zh-CN"/>
        </w:rPr>
      </w:pPr>
      <w:r w:rsidRPr="000E4C0F">
        <w:rPr>
          <w:rFonts w:eastAsia="DengXian" w:cs="Times"/>
          <w:bCs/>
          <w:iCs/>
          <w:kern w:val="32"/>
          <w:lang w:eastAsia="zh-CN"/>
        </w:rPr>
        <w:t>FFS: other scenarios</w:t>
      </w:r>
    </w:p>
    <w:p w14:paraId="49CB3C7F" w14:textId="77777777" w:rsidR="002444E4" w:rsidRPr="000E4C0F" w:rsidRDefault="002444E4" w:rsidP="003430B8">
      <w:pPr>
        <w:pStyle w:val="xmsonormal"/>
        <w:numPr>
          <w:ilvl w:val="1"/>
          <w:numId w:val="19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E4C0F">
        <w:rPr>
          <w:rFonts w:ascii="Times" w:hAnsi="Times" w:cs="Times"/>
          <w:sz w:val="20"/>
          <w:szCs w:val="20"/>
        </w:rPr>
        <w:t xml:space="preserve">Scenario 2: at least one TRP fails on </w:t>
      </w:r>
      <w:proofErr w:type="spellStart"/>
      <w:r w:rsidRPr="000E4C0F">
        <w:rPr>
          <w:rFonts w:ascii="Times" w:hAnsi="Times" w:cs="Times"/>
          <w:sz w:val="20"/>
          <w:szCs w:val="20"/>
        </w:rPr>
        <w:t>SpCell</w:t>
      </w:r>
      <w:proofErr w:type="spellEnd"/>
    </w:p>
    <w:p w14:paraId="14DCB925" w14:textId="77777777" w:rsidR="002444E4" w:rsidRPr="000E4C0F" w:rsidRDefault="002444E4" w:rsidP="003430B8">
      <w:pPr>
        <w:pStyle w:val="xmsonormal"/>
        <w:numPr>
          <w:ilvl w:val="1"/>
          <w:numId w:val="19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E4C0F">
        <w:rPr>
          <w:rFonts w:ascii="Times" w:hAnsi="Times" w:cs="Times"/>
          <w:sz w:val="20"/>
          <w:szCs w:val="20"/>
        </w:rPr>
        <w:t xml:space="preserve">Scenario 3: at least one pre-defined TRP fails on </w:t>
      </w:r>
      <w:proofErr w:type="spellStart"/>
      <w:r w:rsidRPr="000E4C0F">
        <w:rPr>
          <w:rFonts w:ascii="Times" w:hAnsi="Times" w:cs="Times"/>
          <w:sz w:val="20"/>
          <w:szCs w:val="20"/>
        </w:rPr>
        <w:t>SpCell</w:t>
      </w:r>
      <w:proofErr w:type="spellEnd"/>
    </w:p>
    <w:p w14:paraId="72B76E38" w14:textId="77777777" w:rsidR="002444E4" w:rsidRPr="000E4C0F" w:rsidRDefault="002444E4" w:rsidP="003430B8">
      <w:pPr>
        <w:pStyle w:val="xmsonormal"/>
        <w:numPr>
          <w:ilvl w:val="1"/>
          <w:numId w:val="19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E4C0F">
        <w:rPr>
          <w:rFonts w:ascii="Times" w:hAnsi="Times" w:cs="Times"/>
          <w:sz w:val="20"/>
          <w:szCs w:val="20"/>
        </w:rPr>
        <w:t xml:space="preserve">Scenario 4: at least one TRP </w:t>
      </w:r>
      <w:proofErr w:type="gramStart"/>
      <w:r w:rsidRPr="000E4C0F">
        <w:rPr>
          <w:rFonts w:ascii="Times" w:hAnsi="Times" w:cs="Times"/>
          <w:sz w:val="20"/>
          <w:szCs w:val="20"/>
        </w:rPr>
        <w:t>fails</w:t>
      </w:r>
      <w:proofErr w:type="gramEnd"/>
      <w:r w:rsidRPr="000E4C0F">
        <w:rPr>
          <w:rFonts w:ascii="Times" w:hAnsi="Times" w:cs="Times"/>
          <w:sz w:val="20"/>
          <w:szCs w:val="20"/>
        </w:rPr>
        <w:t xml:space="preserve"> and no PUCCH-SR is configured, and no UL grant is available</w:t>
      </w:r>
    </w:p>
    <w:p w14:paraId="020C59E0" w14:textId="77777777" w:rsidR="002444E4" w:rsidRPr="000E4C0F" w:rsidRDefault="002444E4" w:rsidP="003430B8">
      <w:pPr>
        <w:pStyle w:val="xmsonormal"/>
        <w:numPr>
          <w:ilvl w:val="1"/>
          <w:numId w:val="19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E4C0F">
        <w:rPr>
          <w:rFonts w:ascii="Times" w:hAnsi="Times" w:cs="Times"/>
          <w:sz w:val="20"/>
          <w:szCs w:val="20"/>
        </w:rPr>
        <w:t>Scenario 5: If MAC-CE based reporting does not work (details FFS)</w:t>
      </w:r>
    </w:p>
    <w:p w14:paraId="2EE09FD9" w14:textId="77777777" w:rsidR="002444E4" w:rsidRPr="000E4C0F" w:rsidRDefault="002444E4" w:rsidP="003430B8">
      <w:pPr>
        <w:pStyle w:val="xmsonormal"/>
        <w:numPr>
          <w:ilvl w:val="1"/>
          <w:numId w:val="19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E4C0F">
        <w:rPr>
          <w:rFonts w:ascii="Times" w:hAnsi="Times" w:cs="Times"/>
          <w:sz w:val="20"/>
          <w:szCs w:val="20"/>
        </w:rPr>
        <w:t>Scenario 6: When no PUCCH-SR is configured</w:t>
      </w:r>
    </w:p>
    <w:p w14:paraId="3892DA0B" w14:textId="77777777" w:rsidR="00443EA9" w:rsidRPr="00C27A5B" w:rsidRDefault="00443EA9" w:rsidP="00C27A5B">
      <w:pPr>
        <w:spacing w:before="100" w:beforeAutospacing="1" w:after="100" w:afterAutospacing="1"/>
        <w:rPr>
          <w:rFonts w:ascii="Times New Roman" w:eastAsia="DengXian" w:hAnsi="Times New Roman"/>
        </w:rPr>
      </w:pPr>
    </w:p>
    <w:sectPr w:rsidR="00443EA9" w:rsidRPr="00C27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5D409" w14:textId="77777777" w:rsidR="003B7C84" w:rsidRDefault="003B7C84" w:rsidP="00D60C3D">
      <w:pPr>
        <w:spacing w:after="0" w:line="240" w:lineRule="auto"/>
      </w:pPr>
      <w:r>
        <w:separator/>
      </w:r>
    </w:p>
  </w:endnote>
  <w:endnote w:type="continuationSeparator" w:id="0">
    <w:p w14:paraId="19074973" w14:textId="77777777" w:rsidR="003B7C84" w:rsidRDefault="003B7C84" w:rsidP="00D60C3D">
      <w:pPr>
        <w:spacing w:after="0" w:line="240" w:lineRule="auto"/>
      </w:pPr>
      <w:r>
        <w:continuationSeparator/>
      </w:r>
    </w:p>
  </w:endnote>
  <w:endnote w:type="continuationNotice" w:id="1">
    <w:p w14:paraId="69A27E85" w14:textId="77777777" w:rsidR="003B7C84" w:rsidRDefault="003B7C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407257" w14:textId="77777777" w:rsidR="003B7C84" w:rsidRDefault="003B7C84" w:rsidP="00D60C3D">
      <w:pPr>
        <w:spacing w:after="0" w:line="240" w:lineRule="auto"/>
      </w:pPr>
      <w:r>
        <w:separator/>
      </w:r>
    </w:p>
  </w:footnote>
  <w:footnote w:type="continuationSeparator" w:id="0">
    <w:p w14:paraId="0570E64C" w14:textId="77777777" w:rsidR="003B7C84" w:rsidRDefault="003B7C84" w:rsidP="00D60C3D">
      <w:pPr>
        <w:spacing w:after="0" w:line="240" w:lineRule="auto"/>
      </w:pPr>
      <w:r>
        <w:continuationSeparator/>
      </w:r>
    </w:p>
  </w:footnote>
  <w:footnote w:type="continuationNotice" w:id="1">
    <w:p w14:paraId="4081C518" w14:textId="77777777" w:rsidR="003B7C84" w:rsidRDefault="003B7C8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D4D2C"/>
    <w:multiLevelType w:val="multilevel"/>
    <w:tmpl w:val="A6022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D806AC"/>
    <w:multiLevelType w:val="multilevel"/>
    <w:tmpl w:val="3CC0E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B3F83"/>
    <w:multiLevelType w:val="multilevel"/>
    <w:tmpl w:val="9D74E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271189D"/>
    <w:multiLevelType w:val="multilevel"/>
    <w:tmpl w:val="B600CB32"/>
    <w:lvl w:ilvl="0">
      <w:start w:val="1"/>
      <w:numFmt w:val="decimal"/>
      <w:pStyle w:val="1"/>
      <w:lvlText w:val="%1."/>
      <w:lvlJc w:val="left"/>
      <w:pPr>
        <w:ind w:left="360" w:hanging="360"/>
      </w:pPr>
      <w:rPr>
        <w:lang w:val="en-US"/>
      </w:rPr>
    </w:lvl>
    <w:lvl w:ilvl="1">
      <w:start w:val="1"/>
      <w:numFmt w:val="decimal"/>
      <w:pStyle w:val="issue11"/>
      <w:isLgl/>
      <w:lvlText w:val="%1.%2."/>
      <w:lvlJc w:val="left"/>
      <w:pPr>
        <w:ind w:left="720" w:hanging="720"/>
      </w:pPr>
      <w:rPr>
        <w:b/>
        <w:sz w:val="20"/>
        <w:szCs w:val="20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lang w:val="en-US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45EF309D"/>
    <w:multiLevelType w:val="multilevel"/>
    <w:tmpl w:val="4DF05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E13D03"/>
    <w:multiLevelType w:val="multilevel"/>
    <w:tmpl w:val="C7F8F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8725A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B244CE5"/>
    <w:multiLevelType w:val="multilevel"/>
    <w:tmpl w:val="48AA1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B966568"/>
    <w:multiLevelType w:val="hybridMultilevel"/>
    <w:tmpl w:val="41A49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32A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21E7547"/>
    <w:multiLevelType w:val="hybridMultilevel"/>
    <w:tmpl w:val="A19A405C"/>
    <w:lvl w:ilvl="0" w:tplc="12D00928">
      <w:start w:val="3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0E7C2A"/>
    <w:multiLevelType w:val="multilevel"/>
    <w:tmpl w:val="607E1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6023D"/>
    <w:multiLevelType w:val="multilevel"/>
    <w:tmpl w:val="06649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946477C"/>
    <w:multiLevelType w:val="hybridMultilevel"/>
    <w:tmpl w:val="C0308934"/>
    <w:lvl w:ilvl="0" w:tplc="BB30CF06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434227"/>
    <w:multiLevelType w:val="multilevel"/>
    <w:tmpl w:val="36F83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</w:num>
  <w:num w:numId="8">
    <w:abstractNumId w:val="18"/>
  </w:num>
  <w:num w:numId="9">
    <w:abstractNumId w:val="5"/>
  </w:num>
  <w:num w:numId="10">
    <w:abstractNumId w:val="1"/>
  </w:num>
  <w:num w:numId="11">
    <w:abstractNumId w:val="16"/>
  </w:num>
  <w:num w:numId="12">
    <w:abstractNumId w:val="7"/>
  </w:num>
  <w:num w:numId="13">
    <w:abstractNumId w:val="0"/>
  </w:num>
  <w:num w:numId="14">
    <w:abstractNumId w:val="3"/>
  </w:num>
  <w:num w:numId="15">
    <w:abstractNumId w:val="2"/>
  </w:num>
  <w:num w:numId="16">
    <w:abstractNumId w:val="13"/>
  </w:num>
  <w:num w:numId="17">
    <w:abstractNumId w:val="20"/>
  </w:num>
  <w:num w:numId="18">
    <w:abstractNumId w:val="19"/>
  </w:num>
  <w:num w:numId="19">
    <w:abstractNumId w:val="2"/>
  </w:num>
  <w:num w:numId="20">
    <w:abstractNumId w:val="13"/>
  </w:num>
  <w:num w:numId="21">
    <w:abstractNumId w:val="17"/>
  </w:num>
  <w:num w:numId="2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7F0"/>
    <w:rsid w:val="00016805"/>
    <w:rsid w:val="00023282"/>
    <w:rsid w:val="000249EA"/>
    <w:rsid w:val="00024BA4"/>
    <w:rsid w:val="00046026"/>
    <w:rsid w:val="00061F03"/>
    <w:rsid w:val="00066A7B"/>
    <w:rsid w:val="00081319"/>
    <w:rsid w:val="00082D90"/>
    <w:rsid w:val="00084D6E"/>
    <w:rsid w:val="00086953"/>
    <w:rsid w:val="00091478"/>
    <w:rsid w:val="00091965"/>
    <w:rsid w:val="000A03FD"/>
    <w:rsid w:val="000A0474"/>
    <w:rsid w:val="000A6D8F"/>
    <w:rsid w:val="000E2953"/>
    <w:rsid w:val="000F5BA6"/>
    <w:rsid w:val="00101468"/>
    <w:rsid w:val="00106BE3"/>
    <w:rsid w:val="00121CE4"/>
    <w:rsid w:val="00143128"/>
    <w:rsid w:val="001519DD"/>
    <w:rsid w:val="00153F07"/>
    <w:rsid w:val="001619F5"/>
    <w:rsid w:val="00162299"/>
    <w:rsid w:val="001A1FFB"/>
    <w:rsid w:val="001A4DB9"/>
    <w:rsid w:val="001B4140"/>
    <w:rsid w:val="001B45A8"/>
    <w:rsid w:val="001C7756"/>
    <w:rsid w:val="00200975"/>
    <w:rsid w:val="002042A2"/>
    <w:rsid w:val="002078B7"/>
    <w:rsid w:val="00230C60"/>
    <w:rsid w:val="00235553"/>
    <w:rsid w:val="002444E4"/>
    <w:rsid w:val="00253254"/>
    <w:rsid w:val="00274531"/>
    <w:rsid w:val="00280556"/>
    <w:rsid w:val="0029126C"/>
    <w:rsid w:val="00293974"/>
    <w:rsid w:val="00296F48"/>
    <w:rsid w:val="002B7CE1"/>
    <w:rsid w:val="002D732B"/>
    <w:rsid w:val="002E06F7"/>
    <w:rsid w:val="002E1ABB"/>
    <w:rsid w:val="002E599E"/>
    <w:rsid w:val="002F25BE"/>
    <w:rsid w:val="002F32A3"/>
    <w:rsid w:val="002F7E20"/>
    <w:rsid w:val="00310455"/>
    <w:rsid w:val="0031468D"/>
    <w:rsid w:val="00321501"/>
    <w:rsid w:val="003430B8"/>
    <w:rsid w:val="00347DE2"/>
    <w:rsid w:val="00351CC3"/>
    <w:rsid w:val="00353DA6"/>
    <w:rsid w:val="00370DF3"/>
    <w:rsid w:val="003753C8"/>
    <w:rsid w:val="003858FD"/>
    <w:rsid w:val="003B2C08"/>
    <w:rsid w:val="003B61BB"/>
    <w:rsid w:val="003B7C84"/>
    <w:rsid w:val="003C5E47"/>
    <w:rsid w:val="003E774D"/>
    <w:rsid w:val="00400909"/>
    <w:rsid w:val="0040723C"/>
    <w:rsid w:val="00410ECC"/>
    <w:rsid w:val="00443EA9"/>
    <w:rsid w:val="00481163"/>
    <w:rsid w:val="00495018"/>
    <w:rsid w:val="00496369"/>
    <w:rsid w:val="004D3D1D"/>
    <w:rsid w:val="004E0C75"/>
    <w:rsid w:val="004F3330"/>
    <w:rsid w:val="0050465F"/>
    <w:rsid w:val="0051053E"/>
    <w:rsid w:val="00512A51"/>
    <w:rsid w:val="0052509D"/>
    <w:rsid w:val="00542ACE"/>
    <w:rsid w:val="00585E4D"/>
    <w:rsid w:val="005940A2"/>
    <w:rsid w:val="005A695C"/>
    <w:rsid w:val="005B0067"/>
    <w:rsid w:val="005C55E3"/>
    <w:rsid w:val="005D408D"/>
    <w:rsid w:val="005F1CBE"/>
    <w:rsid w:val="005F7CEC"/>
    <w:rsid w:val="00602680"/>
    <w:rsid w:val="0062584B"/>
    <w:rsid w:val="0063064A"/>
    <w:rsid w:val="00631E44"/>
    <w:rsid w:val="00665AA2"/>
    <w:rsid w:val="00667462"/>
    <w:rsid w:val="006836CA"/>
    <w:rsid w:val="00686FD4"/>
    <w:rsid w:val="006925EF"/>
    <w:rsid w:val="006949CF"/>
    <w:rsid w:val="006B415D"/>
    <w:rsid w:val="006B439B"/>
    <w:rsid w:val="006C184B"/>
    <w:rsid w:val="006E35D2"/>
    <w:rsid w:val="00705FE4"/>
    <w:rsid w:val="00717224"/>
    <w:rsid w:val="00725F1E"/>
    <w:rsid w:val="00742634"/>
    <w:rsid w:val="00781554"/>
    <w:rsid w:val="00786C8C"/>
    <w:rsid w:val="007A4973"/>
    <w:rsid w:val="007B4ACD"/>
    <w:rsid w:val="007C6519"/>
    <w:rsid w:val="007D0344"/>
    <w:rsid w:val="0082458D"/>
    <w:rsid w:val="00841BA3"/>
    <w:rsid w:val="0084296C"/>
    <w:rsid w:val="00843DD4"/>
    <w:rsid w:val="00870AC7"/>
    <w:rsid w:val="008A4370"/>
    <w:rsid w:val="008A4474"/>
    <w:rsid w:val="008B16C5"/>
    <w:rsid w:val="008F63DA"/>
    <w:rsid w:val="008F6577"/>
    <w:rsid w:val="00905AF8"/>
    <w:rsid w:val="009179B9"/>
    <w:rsid w:val="009328F5"/>
    <w:rsid w:val="00932AA0"/>
    <w:rsid w:val="00944DF4"/>
    <w:rsid w:val="009504A9"/>
    <w:rsid w:val="00950F81"/>
    <w:rsid w:val="00955DC2"/>
    <w:rsid w:val="00973B1C"/>
    <w:rsid w:val="0098156A"/>
    <w:rsid w:val="00982CF7"/>
    <w:rsid w:val="009A5822"/>
    <w:rsid w:val="009C20F4"/>
    <w:rsid w:val="009C7623"/>
    <w:rsid w:val="009F1936"/>
    <w:rsid w:val="00A211B7"/>
    <w:rsid w:val="00A33334"/>
    <w:rsid w:val="00A52A46"/>
    <w:rsid w:val="00A55B4A"/>
    <w:rsid w:val="00A87F4E"/>
    <w:rsid w:val="00AB7066"/>
    <w:rsid w:val="00AF776B"/>
    <w:rsid w:val="00B163EA"/>
    <w:rsid w:val="00B16EAE"/>
    <w:rsid w:val="00B23EEC"/>
    <w:rsid w:val="00B33871"/>
    <w:rsid w:val="00B513A7"/>
    <w:rsid w:val="00B669BE"/>
    <w:rsid w:val="00B86882"/>
    <w:rsid w:val="00B90264"/>
    <w:rsid w:val="00B96676"/>
    <w:rsid w:val="00BA0863"/>
    <w:rsid w:val="00BA08F9"/>
    <w:rsid w:val="00BA1DB9"/>
    <w:rsid w:val="00BA2AA9"/>
    <w:rsid w:val="00BD0D79"/>
    <w:rsid w:val="00BD601E"/>
    <w:rsid w:val="00BD7B0F"/>
    <w:rsid w:val="00BF1EA3"/>
    <w:rsid w:val="00C00869"/>
    <w:rsid w:val="00C0325E"/>
    <w:rsid w:val="00C14656"/>
    <w:rsid w:val="00C25F97"/>
    <w:rsid w:val="00C27A5B"/>
    <w:rsid w:val="00C458BC"/>
    <w:rsid w:val="00C607F0"/>
    <w:rsid w:val="00C657F4"/>
    <w:rsid w:val="00C66D55"/>
    <w:rsid w:val="00C673F4"/>
    <w:rsid w:val="00C75A87"/>
    <w:rsid w:val="00C97657"/>
    <w:rsid w:val="00CA084B"/>
    <w:rsid w:val="00CD31D7"/>
    <w:rsid w:val="00CE3FE9"/>
    <w:rsid w:val="00CE6AFE"/>
    <w:rsid w:val="00D001C3"/>
    <w:rsid w:val="00D253DA"/>
    <w:rsid w:val="00D365F2"/>
    <w:rsid w:val="00D447B4"/>
    <w:rsid w:val="00D45E4C"/>
    <w:rsid w:val="00D60C3D"/>
    <w:rsid w:val="00D72AEA"/>
    <w:rsid w:val="00D832E0"/>
    <w:rsid w:val="00D87647"/>
    <w:rsid w:val="00D946B1"/>
    <w:rsid w:val="00DB2409"/>
    <w:rsid w:val="00DB6B01"/>
    <w:rsid w:val="00DC0651"/>
    <w:rsid w:val="00DC778F"/>
    <w:rsid w:val="00DD3856"/>
    <w:rsid w:val="00DD4339"/>
    <w:rsid w:val="00DD67EF"/>
    <w:rsid w:val="00E14673"/>
    <w:rsid w:val="00E20943"/>
    <w:rsid w:val="00E45475"/>
    <w:rsid w:val="00E51982"/>
    <w:rsid w:val="00E54A0D"/>
    <w:rsid w:val="00E703AC"/>
    <w:rsid w:val="00E730E2"/>
    <w:rsid w:val="00E95AA6"/>
    <w:rsid w:val="00E96177"/>
    <w:rsid w:val="00E9769F"/>
    <w:rsid w:val="00EC1BC0"/>
    <w:rsid w:val="00EC3540"/>
    <w:rsid w:val="00ED7B6E"/>
    <w:rsid w:val="00ED7D7B"/>
    <w:rsid w:val="00EF0FFC"/>
    <w:rsid w:val="00EF16D6"/>
    <w:rsid w:val="00EF191A"/>
    <w:rsid w:val="00EF1B47"/>
    <w:rsid w:val="00EF7DA3"/>
    <w:rsid w:val="00F1306C"/>
    <w:rsid w:val="00F164A0"/>
    <w:rsid w:val="00F24ABA"/>
    <w:rsid w:val="00F4124D"/>
    <w:rsid w:val="00F44B23"/>
    <w:rsid w:val="00F5066B"/>
    <w:rsid w:val="00F5793E"/>
    <w:rsid w:val="00F63AFD"/>
    <w:rsid w:val="00F9290E"/>
    <w:rsid w:val="00F94588"/>
    <w:rsid w:val="00FC5F4E"/>
    <w:rsid w:val="00FE06EA"/>
    <w:rsid w:val="00FE1C79"/>
    <w:rsid w:val="00FE5B66"/>
    <w:rsid w:val="00FE632C"/>
    <w:rsid w:val="00FF5A25"/>
    <w:rsid w:val="0FA1C796"/>
    <w:rsid w:val="2BA708D0"/>
    <w:rsid w:val="605E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059D283"/>
  <w15:chartTrackingRefBased/>
  <w15:docId w15:val="{288718BE-9A0F-40EF-B3C6-01F115AD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3D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2A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76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09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07F0"/>
    <w:rPr>
      <w:color w:val="0000FF"/>
      <w:u w:val="single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,列表段落11,- Bullets"/>
    <w:basedOn w:val="Normal"/>
    <w:link w:val="ListParagraphChar"/>
    <w:uiPriority w:val="34"/>
    <w:qFormat/>
    <w:rsid w:val="00EC3540"/>
    <w:pPr>
      <w:ind w:left="720"/>
      <w:contextualSpacing/>
    </w:pPr>
  </w:style>
  <w:style w:type="paragraph" w:styleId="BodyText">
    <w:name w:val="Body Text"/>
    <w:basedOn w:val="Normal"/>
    <w:link w:val="BodyTextChar"/>
    <w:semiHidden/>
    <w:unhideWhenUsed/>
    <w:rsid w:val="00353DA6"/>
    <w:pPr>
      <w:spacing w:line="256" w:lineRule="auto"/>
    </w:pPr>
  </w:style>
  <w:style w:type="character" w:customStyle="1" w:styleId="BodyTextChar">
    <w:name w:val="Body Text Char"/>
    <w:basedOn w:val="DefaultParagraphFont"/>
    <w:link w:val="BodyText"/>
    <w:semiHidden/>
    <w:rsid w:val="00353DA6"/>
  </w:style>
  <w:style w:type="character" w:customStyle="1" w:styleId="ListParagraphChar">
    <w:name w:val="List Paragraph Char"/>
    <w:aliases w:val="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,B Char,列 Char"/>
    <w:link w:val="ListParagraph"/>
    <w:uiPriority w:val="34"/>
    <w:qFormat/>
    <w:locked/>
    <w:rsid w:val="00353DA6"/>
  </w:style>
  <w:style w:type="character" w:customStyle="1" w:styleId="CRCoverPageZchn">
    <w:name w:val="CR Cover Page Zchn"/>
    <w:link w:val="CRCoverPage"/>
    <w:qFormat/>
    <w:locked/>
    <w:rsid w:val="00353DA6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353DA6"/>
    <w:pPr>
      <w:spacing w:after="120" w:line="240" w:lineRule="auto"/>
    </w:pPr>
    <w:rPr>
      <w:rFonts w:ascii="Arial" w:hAnsi="Arial" w:cs="Arial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353DA6"/>
    <w:pPr>
      <w:spacing w:before="100" w:beforeAutospacing="1" w:after="100" w:afterAutospacing="1" w:line="256" w:lineRule="auto"/>
    </w:pPr>
    <w:rPr>
      <w:rFonts w:ascii="Times New Roman" w:eastAsia="Times New Roman" w:hAnsi="Times New Roman"/>
      <w:sz w:val="24"/>
      <w:szCs w:val="24"/>
      <w:lang w:val="sv-SE"/>
    </w:rPr>
  </w:style>
  <w:style w:type="character" w:styleId="Strong">
    <w:name w:val="Strong"/>
    <w:basedOn w:val="DefaultParagraphFont"/>
    <w:uiPriority w:val="22"/>
    <w:qFormat/>
    <w:rsid w:val="00353DA6"/>
    <w:rPr>
      <w:b/>
      <w:bCs/>
    </w:rPr>
  </w:style>
  <w:style w:type="character" w:styleId="Emphasis">
    <w:name w:val="Emphasis"/>
    <w:basedOn w:val="DefaultParagraphFont"/>
    <w:uiPriority w:val="20"/>
    <w:qFormat/>
    <w:rsid w:val="00353DA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353D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D60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0C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0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0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0C3D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DD4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DD4339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D4339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D4339"/>
    <w:pPr>
      <w:numPr>
        <w:numId w:val="2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F7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E20"/>
  </w:style>
  <w:style w:type="paragraph" w:styleId="Footer">
    <w:name w:val="footer"/>
    <w:basedOn w:val="Normal"/>
    <w:link w:val="FooterChar"/>
    <w:uiPriority w:val="99"/>
    <w:unhideWhenUsed/>
    <w:rsid w:val="002F7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E20"/>
  </w:style>
  <w:style w:type="paragraph" w:customStyle="1" w:styleId="B1">
    <w:name w:val="B1"/>
    <w:basedOn w:val="List"/>
    <w:link w:val="B1Char"/>
    <w:qFormat/>
    <w:rsid w:val="008A437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8A437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"/>
    <w:qFormat/>
    <w:rsid w:val="008A437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8A4370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8A437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A437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A437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8A437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8A437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A437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A437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A4370"/>
    <w:pPr>
      <w:ind w:left="144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72A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765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097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65AA2"/>
    <w:pPr>
      <w:tabs>
        <w:tab w:val="left" w:pos="403"/>
        <w:tab w:val="right" w:leader="dot" w:pos="9631"/>
      </w:tabs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65AA2"/>
    <w:pPr>
      <w:tabs>
        <w:tab w:val="left" w:pos="960"/>
        <w:tab w:val="right" w:leader="dot" w:pos="9631"/>
      </w:tabs>
      <w:spacing w:after="0" w:line="240" w:lineRule="auto"/>
      <w:ind w:left="238"/>
    </w:pPr>
    <w:rPr>
      <w:rFonts w:ascii="Times New Roman" w:eastAsia="Times New Roman" w:hAnsi="Times New Roman" w:cs="Times New Roman"/>
      <w:smallCaps/>
      <w:sz w:val="20"/>
      <w:szCs w:val="20"/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65AA2"/>
    <w:pPr>
      <w:tabs>
        <w:tab w:val="left" w:pos="1200"/>
        <w:tab w:val="right" w:leader="dot" w:pos="9631"/>
      </w:tabs>
      <w:spacing w:after="0" w:line="240" w:lineRule="auto"/>
      <w:ind w:left="403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65AA2"/>
    <w:pPr>
      <w:tabs>
        <w:tab w:val="left" w:pos="1440"/>
        <w:tab w:val="right" w:leader="dot" w:pos="9631"/>
      </w:tabs>
      <w:spacing w:after="0" w:line="240" w:lineRule="auto"/>
      <w:ind w:left="601"/>
    </w:pPr>
    <w:rPr>
      <w:rFonts w:ascii="Times" w:eastAsia="Batang" w:hAnsi="Times" w:cs="Times New Roman"/>
      <w:sz w:val="20"/>
      <w:szCs w:val="24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982CF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qFormat/>
    <w:rsid w:val="000A6D8F"/>
    <w:pPr>
      <w:spacing w:before="100" w:beforeAutospacing="1" w:after="100" w:afterAutospacing="1" w:line="240" w:lineRule="auto"/>
    </w:pPr>
    <w:rPr>
      <w:rFonts w:ascii="Calibri" w:eastAsia="Calibri" w:hAnsi="Calibri" w:cs="Calibri"/>
      <w:lang w:eastAsia="en-US"/>
    </w:rPr>
  </w:style>
  <w:style w:type="character" w:customStyle="1" w:styleId="ReferenceChar">
    <w:name w:val="Reference Char"/>
    <w:link w:val="Reference"/>
    <w:uiPriority w:val="99"/>
    <w:locked/>
    <w:rsid w:val="000A6D8F"/>
    <w:rPr>
      <w:rFonts w:ascii="Times New Roman" w:eastAsia="Times New Roman" w:hAnsi="Times New Roman"/>
      <w:lang w:val="en-GB" w:eastAsia="x-none"/>
    </w:rPr>
  </w:style>
  <w:style w:type="paragraph" w:customStyle="1" w:styleId="Reference">
    <w:name w:val="Reference"/>
    <w:basedOn w:val="Normal"/>
    <w:link w:val="ReferenceChar"/>
    <w:uiPriority w:val="99"/>
    <w:qFormat/>
    <w:rsid w:val="000A6D8F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Times New Roman" w:hAnsi="Times New Roman"/>
      <w:lang w:val="en-GB" w:eastAsia="x-none"/>
    </w:rPr>
  </w:style>
  <w:style w:type="character" w:customStyle="1" w:styleId="Normal9pointspacingChar">
    <w:name w:val="Normal 9 point spacing Char"/>
    <w:link w:val="Normal9pointspacing"/>
    <w:locked/>
    <w:rsid w:val="000A6D8F"/>
    <w:rPr>
      <w:rFonts w:ascii="Times New Roman" w:eastAsia="MS Mincho" w:hAnsi="Times New Roman" w:cs="Times New Roman"/>
      <w:szCs w:val="24"/>
      <w:lang w:val="x-none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0A6D8F"/>
    <w:pPr>
      <w:spacing w:before="240" w:after="60" w:line="240" w:lineRule="auto"/>
      <w:jc w:val="both"/>
    </w:pPr>
    <w:rPr>
      <w:rFonts w:ascii="Times New Roman" w:eastAsia="MS Mincho" w:hAnsi="Times New Roman" w:cs="Times New Roman"/>
      <w:szCs w:val="24"/>
      <w:lang w:val="x-none" w:eastAsia="en-US"/>
    </w:rPr>
  </w:style>
  <w:style w:type="character" w:customStyle="1" w:styleId="issue11Char">
    <w:name w:val="issue 1.1 Char"/>
    <w:link w:val="issue11"/>
    <w:uiPriority w:val="99"/>
    <w:locked/>
    <w:rsid w:val="000A6D8F"/>
    <w:rPr>
      <w:rFonts w:ascii="Calibri" w:eastAsia="MS Mincho" w:hAnsi="Calibri"/>
      <w:b/>
      <w:bCs/>
      <w:iCs/>
      <w:lang w:val="x-none" w:eastAsia="x-none"/>
    </w:rPr>
  </w:style>
  <w:style w:type="paragraph" w:customStyle="1" w:styleId="issue11">
    <w:name w:val="issue 1.1"/>
    <w:basedOn w:val="Heading2"/>
    <w:link w:val="issue11Char"/>
    <w:uiPriority w:val="99"/>
    <w:qFormat/>
    <w:rsid w:val="000A6D8F"/>
    <w:pPr>
      <w:keepLines w:val="0"/>
      <w:numPr>
        <w:ilvl w:val="1"/>
        <w:numId w:val="5"/>
      </w:numPr>
      <w:spacing w:before="240" w:after="60" w:line="240" w:lineRule="auto"/>
      <w:contextualSpacing/>
    </w:pPr>
    <w:rPr>
      <w:rFonts w:ascii="Calibri" w:eastAsia="MS Mincho" w:hAnsi="Calibri" w:cstheme="minorBidi"/>
      <w:b/>
      <w:bCs/>
      <w:iCs/>
      <w:color w:val="auto"/>
      <w:sz w:val="22"/>
      <w:szCs w:val="22"/>
      <w:lang w:val="x-none" w:eastAsia="x-none"/>
    </w:rPr>
  </w:style>
  <w:style w:type="character" w:customStyle="1" w:styleId="1Char">
    <w:name w:val="1 Char"/>
    <w:basedOn w:val="DefaultParagraphFont"/>
    <w:link w:val="1"/>
    <w:uiPriority w:val="99"/>
    <w:locked/>
    <w:rsid w:val="000A6D8F"/>
    <w:rPr>
      <w:rFonts w:ascii="Helvetica" w:eastAsia="MS Mincho" w:hAnsi="Helvetica" w:cs="Helvetica"/>
      <w:b/>
      <w:bCs/>
      <w:kern w:val="32"/>
      <w:sz w:val="28"/>
      <w:szCs w:val="32"/>
      <w:lang w:val="x-none" w:eastAsia="x-none"/>
    </w:rPr>
  </w:style>
  <w:style w:type="paragraph" w:customStyle="1" w:styleId="1">
    <w:name w:val="1"/>
    <w:basedOn w:val="Heading1"/>
    <w:link w:val="1Char"/>
    <w:uiPriority w:val="99"/>
    <w:qFormat/>
    <w:rsid w:val="000A6D8F"/>
    <w:pPr>
      <w:keepLines w:val="0"/>
      <w:numPr>
        <w:numId w:val="5"/>
      </w:numPr>
      <w:spacing w:before="360" w:after="180" w:line="240" w:lineRule="auto"/>
    </w:pPr>
    <w:rPr>
      <w:rFonts w:ascii="Helvetica" w:eastAsia="MS Mincho" w:hAnsi="Helvetica" w:cs="Helvetica"/>
      <w:b/>
      <w:bCs/>
      <w:color w:val="auto"/>
      <w:kern w:val="32"/>
      <w:sz w:val="28"/>
      <w:lang w:val="x-none" w:eastAsia="x-none"/>
    </w:rPr>
  </w:style>
  <w:style w:type="paragraph" w:customStyle="1" w:styleId="Style1">
    <w:name w:val="Style1"/>
    <w:basedOn w:val="issue11"/>
    <w:uiPriority w:val="99"/>
    <w:qFormat/>
    <w:rsid w:val="000A6D8F"/>
    <w:pPr>
      <w:numPr>
        <w:ilvl w:val="2"/>
      </w:numPr>
      <w:tabs>
        <w:tab w:val="num" w:pos="360"/>
      </w:tabs>
      <w:spacing w:before="120"/>
      <w:ind w:left="2160" w:hanging="360"/>
    </w:pPr>
    <w:rPr>
      <w:rFonts w:ascii="Times New Roman" w:eastAsiaTheme="minorEastAsia" w:hAnsi="Times New Roman"/>
      <w:b w:val="0"/>
    </w:rPr>
  </w:style>
  <w:style w:type="character" w:customStyle="1" w:styleId="0MaintextChar">
    <w:name w:val="0 Main text Char"/>
    <w:link w:val="0Maintext"/>
    <w:qFormat/>
    <w:locked/>
    <w:rsid w:val="000A6D8F"/>
    <w:rPr>
      <w:rFonts w:ascii="Times New Roman" w:eastAsia="Malgun Gothic" w:hAnsi="Times New Roman" w:cs="Times New Roman"/>
      <w:sz w:val="20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0A6D8F"/>
    <w:pPr>
      <w:spacing w:after="0" w:line="240" w:lineRule="auto"/>
      <w:jc w:val="both"/>
    </w:pPr>
    <w:rPr>
      <w:rFonts w:ascii="Times New Roman" w:eastAsia="Malgun Gothic" w:hAnsi="Times New Roman" w:cs="Times New Roman"/>
      <w:sz w:val="20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0A6D8F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pple-converted-space">
    <w:name w:val="apple-converted-space"/>
    <w:qFormat/>
    <w:rsid w:val="000A6D8F"/>
  </w:style>
  <w:style w:type="character" w:styleId="Mention">
    <w:name w:val="Mention"/>
    <w:basedOn w:val="DefaultParagraphFont"/>
    <w:uiPriority w:val="99"/>
    <w:unhideWhenUsed/>
    <w:rsid w:val="00B9026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Zhang, Yujian</DisplayName>
        <AccountId>25</AccountId>
        <AccountType/>
      </UserInfo>
      <UserInfo>
        <DisplayName>Tang, Xun</DisplayName>
        <AccountId>147</AccountId>
        <AccountType/>
      </UserInfo>
      <UserInfo>
        <DisplayName>Heo, Youn Hyoung</DisplayName>
        <AccountId>10</AccountId>
        <AccountType/>
      </UserInfo>
      <UserInfo>
        <DisplayName>Tarradell, Marta M</DisplayName>
        <AccountId>23</AccountId>
        <AccountType/>
      </UserInfo>
      <UserInfo>
        <DisplayName>Yiu, Candy</DisplayName>
        <AccountId>24</AccountId>
        <AccountType/>
      </UserInfo>
      <UserInfo>
        <DisplayName>Han, Jaemin</DisplayName>
        <AccountId>16</AccountId>
        <AccountType/>
      </UserInfo>
      <UserInfo>
        <DisplayName>Bangolae, Sangeetha L</DisplayName>
        <AccountId>13</AccountId>
        <AccountType/>
      </UserInfo>
      <UserInfo>
        <DisplayName>Ali, Ansab</DisplayName>
        <AccountId>12</AccountId>
        <AccountType/>
      </UserInfo>
      <UserInfo>
        <DisplayName>Palat, Sudeep K</DisplayName>
        <AccountId>6</AccountId>
        <AccountType/>
      </UserInfo>
      <UserInfo>
        <DisplayName>Burbidge, Richard C</DisplayName>
        <AccountId>14</AccountId>
        <AccountType/>
      </UserInfo>
      <UserInfo>
        <DisplayName>Lim, Seau S</DisplayName>
        <AccountId>18</AccountId>
        <AccountType/>
      </UserInfo>
      <UserInfo>
        <DisplayName>Li, Ziyi</DisplayName>
        <AccountId>59</AccountId>
        <AccountType/>
      </UserInfo>
      <UserInfo>
        <DisplayName>Guo, Yi</DisplayName>
        <AccountId>15</AccountId>
        <AccountType/>
      </UserInfo>
      <UserInfo>
        <DisplayName>Malik, Rafia</DisplayName>
        <AccountId>44</AccountId>
        <AccountType/>
      </UserInfo>
      <UserInfo>
        <DisplayName>Mondal, Bishwarup</DisplayName>
        <AccountId>56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8AECEC-5067-4482-8FFC-D6A72EC18102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2.xml><?xml version="1.0" encoding="utf-8"?>
<ds:datastoreItem xmlns:ds="http://schemas.openxmlformats.org/officeDocument/2006/customXml" ds:itemID="{AB87E3E2-B2D6-49C6-B7F3-E548434449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154872-2887-4E97-B202-394EACD251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1958</Words>
  <Characters>11162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13094</CharactersWithSpaces>
  <SharedDoc>false</SharedDoc>
  <HLinks>
    <vt:vector size="24" baseType="variant">
      <vt:variant>
        <vt:i4>3276886</vt:i4>
      </vt:variant>
      <vt:variant>
        <vt:i4>9</vt:i4>
      </vt:variant>
      <vt:variant>
        <vt:i4>0</vt:i4>
      </vt:variant>
      <vt:variant>
        <vt:i4>5</vt:i4>
      </vt:variant>
      <vt:variant>
        <vt:lpwstr>mailto:yujian.zhang@intel.com</vt:lpwstr>
      </vt:variant>
      <vt:variant>
        <vt:lpwstr/>
      </vt:variant>
      <vt:variant>
        <vt:i4>7208964</vt:i4>
      </vt:variant>
      <vt:variant>
        <vt:i4>6</vt:i4>
      </vt:variant>
      <vt:variant>
        <vt:i4>0</vt:i4>
      </vt:variant>
      <vt:variant>
        <vt:i4>5</vt:i4>
      </vt:variant>
      <vt:variant>
        <vt:lpwstr>mailto:bishwarup.mondal@intel.com</vt:lpwstr>
      </vt:variant>
      <vt:variant>
        <vt:lpwstr/>
      </vt:variant>
      <vt:variant>
        <vt:i4>3276886</vt:i4>
      </vt:variant>
      <vt:variant>
        <vt:i4>3</vt:i4>
      </vt:variant>
      <vt:variant>
        <vt:i4>0</vt:i4>
      </vt:variant>
      <vt:variant>
        <vt:i4>5</vt:i4>
      </vt:variant>
      <vt:variant>
        <vt:lpwstr>mailto:yujian.zhang@intel.com</vt:lpwstr>
      </vt:variant>
      <vt:variant>
        <vt:lpwstr/>
      </vt:variant>
      <vt:variant>
        <vt:i4>7208964</vt:i4>
      </vt:variant>
      <vt:variant>
        <vt:i4>0</vt:i4>
      </vt:variant>
      <vt:variant>
        <vt:i4>0</vt:i4>
      </vt:variant>
      <vt:variant>
        <vt:i4>5</vt:i4>
      </vt:variant>
      <vt:variant>
        <vt:lpwstr>mailto:bishwarup.mondal@intel.com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Intel_yh</dc:creator>
  <cp:keywords/>
  <dc:description/>
  <cp:lastModifiedBy>Intel_yh</cp:lastModifiedBy>
  <cp:revision>2</cp:revision>
  <dcterms:created xsi:type="dcterms:W3CDTF">2021-10-22T03:07:00Z</dcterms:created>
  <dcterms:modified xsi:type="dcterms:W3CDTF">2021-10-22T03:07:00Z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