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DF36F" w14:textId="00271E55" w:rsidR="00EB410E" w:rsidRPr="00E86C96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86C96">
        <w:rPr>
          <w:noProof w:val="0"/>
          <w:sz w:val="24"/>
          <w:lang w:eastAsia="zh-CN"/>
        </w:rPr>
        <w:t>3GPP T</w:t>
      </w:r>
      <w:bookmarkStart w:id="0" w:name="_Ref452454252"/>
      <w:bookmarkEnd w:id="0"/>
      <w:r w:rsidRPr="00E86C96">
        <w:rPr>
          <w:noProof w:val="0"/>
          <w:sz w:val="24"/>
          <w:lang w:eastAsia="zh-CN"/>
        </w:rPr>
        <w:t>SG RAN WG2 Meeting #</w:t>
      </w:r>
      <w:r w:rsidR="008B56A6" w:rsidRPr="005C6786">
        <w:rPr>
          <w:noProof w:val="0"/>
          <w:sz w:val="24"/>
          <w:lang w:eastAsia="zh-CN"/>
        </w:rPr>
        <w:t>1</w:t>
      </w:r>
      <w:r w:rsidR="0051416A" w:rsidRPr="005C6786">
        <w:rPr>
          <w:noProof w:val="0"/>
          <w:sz w:val="24"/>
          <w:lang w:eastAsia="zh-CN"/>
        </w:rPr>
        <w:t>1</w:t>
      </w:r>
      <w:r w:rsidR="00657EDC">
        <w:rPr>
          <w:noProof w:val="0"/>
          <w:sz w:val="24"/>
          <w:lang w:eastAsia="zh-CN"/>
        </w:rPr>
        <w:t>6</w:t>
      </w:r>
      <w:r w:rsidR="00F6380F">
        <w:rPr>
          <w:noProof w:val="0"/>
          <w:sz w:val="24"/>
          <w:lang w:eastAsia="zh-CN"/>
        </w:rPr>
        <w:t>-e</w:t>
      </w:r>
      <w:r w:rsidR="001906FC" w:rsidRPr="005C6786">
        <w:rPr>
          <w:noProof w:val="0"/>
          <w:sz w:val="24"/>
          <w:lang w:eastAsia="zh-CN"/>
        </w:rPr>
        <w:t xml:space="preserve">   </w:t>
      </w:r>
      <w:r w:rsidR="003A6AE5" w:rsidRPr="005C6786">
        <w:rPr>
          <w:noProof w:val="0"/>
          <w:sz w:val="24"/>
          <w:lang w:eastAsia="zh-CN"/>
        </w:rPr>
        <w:t xml:space="preserve"> </w:t>
      </w:r>
      <w:r w:rsidRPr="005C6786">
        <w:rPr>
          <w:bCs/>
          <w:noProof w:val="0"/>
          <w:sz w:val="24"/>
        </w:rPr>
        <w:t xml:space="preserve">                      </w:t>
      </w:r>
      <w:r w:rsidR="008B56A6" w:rsidRPr="005C6786">
        <w:rPr>
          <w:bCs/>
          <w:noProof w:val="0"/>
          <w:sz w:val="24"/>
        </w:rPr>
        <w:t xml:space="preserve">                            </w:t>
      </w:r>
      <w:r w:rsidRPr="005C6786">
        <w:rPr>
          <w:bCs/>
          <w:noProof w:val="0"/>
          <w:sz w:val="24"/>
        </w:rPr>
        <w:t xml:space="preserve"> </w:t>
      </w:r>
      <w:r w:rsidR="00567C4B" w:rsidRPr="00567C4B">
        <w:rPr>
          <w:bCs/>
          <w:noProof w:val="0"/>
          <w:sz w:val="24"/>
        </w:rPr>
        <w:t>R2-2109622</w:t>
      </w:r>
    </w:p>
    <w:p w14:paraId="2B60AF3C" w14:textId="06D1BFFB" w:rsidR="00EB410E" w:rsidRPr="00E86C96" w:rsidRDefault="0051416A" w:rsidP="00ED7D99">
      <w:pPr>
        <w:pStyle w:val="CRCoverPage"/>
        <w:spacing w:after="240"/>
        <w:outlineLvl w:val="0"/>
        <w:rPr>
          <w:b/>
          <w:sz w:val="24"/>
          <w:lang w:val="en-US"/>
        </w:rPr>
      </w:pPr>
      <w:r w:rsidRPr="00E86C96">
        <w:rPr>
          <w:b/>
          <w:sz w:val="24"/>
          <w:lang w:val="en-US"/>
        </w:rPr>
        <w:t>Electronic meeting</w:t>
      </w:r>
      <w:r w:rsidR="00F73A55" w:rsidRPr="00E86C96">
        <w:rPr>
          <w:b/>
          <w:sz w:val="24"/>
          <w:lang w:val="en-US"/>
        </w:rPr>
        <w:t xml:space="preserve">, </w:t>
      </w:r>
      <w:r w:rsidR="00657EDC" w:rsidRPr="00BF315E">
        <w:rPr>
          <w:b/>
          <w:sz w:val="24"/>
          <w:lang w:val="en-US"/>
        </w:rPr>
        <w:t xml:space="preserve">1st-12th November </w:t>
      </w:r>
      <w:r w:rsidR="00F6380F" w:rsidRPr="00F73A55">
        <w:rPr>
          <w:b/>
          <w:sz w:val="24"/>
        </w:rPr>
        <w:t>20</w:t>
      </w:r>
      <w:r w:rsidR="00F6380F">
        <w:rPr>
          <w:b/>
          <w:sz w:val="24"/>
        </w:rPr>
        <w:t>21</w:t>
      </w:r>
    </w:p>
    <w:p w14:paraId="372F5655" w14:textId="4E38365B" w:rsidR="00EB410E" w:rsidRPr="00E86C96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 w:rsidRPr="00E86C96">
        <w:rPr>
          <w:rFonts w:cs="Arial"/>
          <w:b/>
          <w:bCs/>
          <w:sz w:val="24"/>
          <w:lang w:val="en-US"/>
        </w:rPr>
        <w:t>Agenda item:</w:t>
      </w:r>
      <w:r w:rsidRPr="00E86C96">
        <w:rPr>
          <w:rFonts w:cs="Arial"/>
          <w:b/>
          <w:bCs/>
          <w:sz w:val="24"/>
          <w:lang w:val="en-US"/>
        </w:rPr>
        <w:tab/>
      </w:r>
      <w:r w:rsidRPr="00E86C96">
        <w:rPr>
          <w:rFonts w:cs="Arial"/>
          <w:b/>
          <w:bCs/>
          <w:sz w:val="24"/>
          <w:lang w:val="en-US"/>
        </w:rPr>
        <w:tab/>
      </w:r>
      <w:r w:rsidR="00307A13" w:rsidRPr="00307A13">
        <w:rPr>
          <w:rFonts w:cs="Arial"/>
          <w:bCs/>
          <w:sz w:val="24"/>
          <w:lang w:val="en-US"/>
        </w:rPr>
        <w:t>8.6.</w:t>
      </w:r>
      <w:r w:rsidR="00955EC7">
        <w:rPr>
          <w:rFonts w:cs="Arial"/>
          <w:bCs/>
          <w:sz w:val="24"/>
          <w:lang w:val="en-US"/>
        </w:rPr>
        <w:t>4</w:t>
      </w:r>
    </w:p>
    <w:p w14:paraId="2E0FC3EF" w14:textId="77777777" w:rsidR="00EB410E" w:rsidRPr="005C6786" w:rsidRDefault="00EB410E" w:rsidP="00ED7D99">
      <w:pPr>
        <w:spacing w:after="120"/>
        <w:rPr>
          <w:rFonts w:ascii="Arial" w:hAnsi="Arial" w:cs="Arial"/>
          <w:bCs/>
          <w:sz w:val="24"/>
        </w:rPr>
      </w:pPr>
      <w:r w:rsidRPr="00E86C96">
        <w:rPr>
          <w:rFonts w:ascii="Arial" w:hAnsi="Arial" w:cs="Arial"/>
          <w:b/>
          <w:bCs/>
          <w:sz w:val="24"/>
        </w:rPr>
        <w:t>Source:</w:t>
      </w:r>
      <w:r w:rsidRPr="00E86C96">
        <w:rPr>
          <w:rFonts w:ascii="Arial" w:hAnsi="Arial" w:cs="Arial"/>
          <w:b/>
          <w:bCs/>
          <w:sz w:val="24"/>
        </w:rPr>
        <w:tab/>
      </w:r>
      <w:r w:rsidRPr="00E86C96">
        <w:rPr>
          <w:rFonts w:ascii="Arial" w:hAnsi="Arial" w:cs="Arial"/>
          <w:b/>
          <w:bCs/>
          <w:sz w:val="24"/>
        </w:rPr>
        <w:tab/>
      </w:r>
      <w:r w:rsidRPr="00E86C96">
        <w:rPr>
          <w:rFonts w:ascii="Arial" w:hAnsi="Arial" w:cs="Arial"/>
          <w:b/>
          <w:bCs/>
          <w:sz w:val="24"/>
        </w:rPr>
        <w:tab/>
      </w:r>
      <w:r w:rsidRPr="00E86C96">
        <w:rPr>
          <w:rFonts w:ascii="Arial" w:hAnsi="Arial" w:cs="Arial"/>
          <w:bCs/>
          <w:sz w:val="24"/>
        </w:rPr>
        <w:t xml:space="preserve">Intel </w:t>
      </w:r>
      <w:r w:rsidRPr="005C6786">
        <w:rPr>
          <w:rFonts w:ascii="Arial" w:hAnsi="Arial" w:cs="Arial"/>
          <w:bCs/>
          <w:sz w:val="24"/>
        </w:rPr>
        <w:t>Corporation</w:t>
      </w:r>
    </w:p>
    <w:p w14:paraId="2DDC857C" w14:textId="47B4796E" w:rsidR="00EB410E" w:rsidRPr="005C6786" w:rsidRDefault="00EB410E" w:rsidP="00ED7D99">
      <w:pPr>
        <w:tabs>
          <w:tab w:val="left" w:pos="1985"/>
        </w:tabs>
        <w:spacing w:after="120"/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 w:rsidRPr="005C6786">
        <w:rPr>
          <w:rFonts w:ascii="Arial" w:hAnsi="Arial" w:cs="Arial"/>
          <w:b/>
          <w:bCs/>
          <w:sz w:val="24"/>
        </w:rPr>
        <w:t>Title:</w:t>
      </w:r>
      <w:r w:rsidRPr="005C6786">
        <w:rPr>
          <w:rFonts w:ascii="Arial" w:hAnsi="Arial" w:cs="Arial"/>
          <w:bCs/>
          <w:sz w:val="24"/>
        </w:rPr>
        <w:tab/>
      </w:r>
      <w:r w:rsidRPr="005C6786">
        <w:rPr>
          <w:rFonts w:ascii="Arial" w:hAnsi="Arial" w:cs="Arial"/>
          <w:bCs/>
          <w:sz w:val="24"/>
        </w:rPr>
        <w:tab/>
      </w:r>
      <w:r w:rsidR="00C95286" w:rsidRPr="005C6786">
        <w:rPr>
          <w:rFonts w:ascii="Arial" w:hAnsi="Arial" w:cs="Arial"/>
          <w:bCs/>
          <w:sz w:val="24"/>
        </w:rPr>
        <w:t>R</w:t>
      </w:r>
      <w:r w:rsidR="004E3738" w:rsidRPr="005C6786">
        <w:rPr>
          <w:rFonts w:ascii="Arial" w:hAnsi="Arial" w:cs="Arial"/>
          <w:bCs/>
          <w:sz w:val="24"/>
        </w:rPr>
        <w:t>A</w:t>
      </w:r>
      <w:r w:rsidR="00567C4B">
        <w:rPr>
          <w:rFonts w:ascii="Arial" w:hAnsi="Arial" w:cs="Arial"/>
          <w:bCs/>
          <w:sz w:val="24"/>
        </w:rPr>
        <w:t>-SDT</w:t>
      </w:r>
      <w:r w:rsidR="00FA582B">
        <w:rPr>
          <w:rFonts w:ascii="Arial" w:hAnsi="Arial" w:cs="Arial"/>
          <w:bCs/>
          <w:sz w:val="24"/>
        </w:rPr>
        <w:t xml:space="preserve"> leftover </w:t>
      </w:r>
      <w:r w:rsidR="00C95286" w:rsidRPr="005C6786">
        <w:rPr>
          <w:rFonts w:ascii="Arial" w:hAnsi="Arial" w:cs="Arial"/>
          <w:bCs/>
          <w:sz w:val="24"/>
        </w:rPr>
        <w:t>issues</w:t>
      </w:r>
    </w:p>
    <w:p w14:paraId="7FF9C1D5" w14:textId="77777777" w:rsidR="00EB410E" w:rsidRPr="00E86C96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 w:rsidRPr="005C6786">
        <w:rPr>
          <w:rFonts w:ascii="Arial" w:hAnsi="Arial" w:cs="Arial"/>
          <w:b/>
          <w:bCs/>
          <w:sz w:val="24"/>
        </w:rPr>
        <w:t>Document for:</w:t>
      </w:r>
      <w:r w:rsidRPr="005C6786">
        <w:rPr>
          <w:rFonts w:ascii="Arial" w:hAnsi="Arial" w:cs="Arial"/>
          <w:b/>
          <w:bCs/>
          <w:sz w:val="24"/>
        </w:rPr>
        <w:tab/>
      </w:r>
      <w:r w:rsidRPr="005C6786">
        <w:rPr>
          <w:rFonts w:ascii="Arial" w:hAnsi="Arial" w:cs="Arial"/>
          <w:bCs/>
          <w:sz w:val="24"/>
        </w:rPr>
        <w:t xml:space="preserve"> </w:t>
      </w:r>
      <w:r w:rsidRPr="005C6786"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Pr="00E86C96" w:rsidRDefault="00EB410E" w:rsidP="00F14539">
      <w:pPr>
        <w:pStyle w:val="Heading1"/>
        <w:numPr>
          <w:ilvl w:val="0"/>
          <w:numId w:val="2"/>
        </w:numPr>
      </w:pPr>
      <w:r w:rsidRPr="00E86C96">
        <w:t>Introduction</w:t>
      </w:r>
    </w:p>
    <w:p w14:paraId="3ECF5CDC" w14:textId="436D9778" w:rsidR="00EC55AE" w:rsidRDefault="0020040B" w:rsidP="00EC55AE">
      <w:pPr>
        <w:jc w:val="both"/>
      </w:pPr>
      <w:bookmarkStart w:id="1" w:name="Proposal_Pattern_Length"/>
      <w:r w:rsidRPr="001906FC">
        <w:t xml:space="preserve">This contribution discusses </w:t>
      </w:r>
      <w:r w:rsidR="00BC6DA8">
        <w:t>remaining open items related to RA-SDT mechanism</w:t>
      </w:r>
      <w:r w:rsidR="00776FC2">
        <w:t xml:space="preserve"> </w:t>
      </w:r>
      <w:r w:rsidR="00AF39C5" w:rsidRPr="00D5019B">
        <w:t>related to</w:t>
      </w:r>
      <w:r w:rsidR="00776FC2" w:rsidRPr="00D5019B">
        <w:t xml:space="preserve"> </w:t>
      </w:r>
      <w:r w:rsidR="008B5967" w:rsidRPr="00D5019B">
        <w:t>the fallback scenarios</w:t>
      </w:r>
      <w:r w:rsidR="001413FD" w:rsidRPr="00D5019B">
        <w:t xml:space="preserve"> during RACH</w:t>
      </w:r>
      <w:r w:rsidR="00AF39C5" w:rsidRPr="00D5019B">
        <w:t>, shared R</w:t>
      </w:r>
      <w:r w:rsidR="00D5019B" w:rsidRPr="00D5019B">
        <w:t>O</w:t>
      </w:r>
      <w:r w:rsidR="00AF39C5" w:rsidRPr="00D5019B">
        <w:t xml:space="preserve">s between SDT and non-SDT and </w:t>
      </w:r>
      <w:r w:rsidR="00D5019B" w:rsidRPr="00D5019B">
        <w:t>pathloss condition during RACH</w:t>
      </w:r>
      <w:r w:rsidR="00916ABB" w:rsidRPr="00D5019B">
        <w:t>.</w:t>
      </w:r>
      <w:r w:rsidR="00916ABB">
        <w:rPr>
          <w:rStyle w:val="eop"/>
          <w:color w:val="000000"/>
          <w:shd w:val="clear" w:color="auto" w:fill="FFFFFF"/>
        </w:rPr>
        <w:t> </w:t>
      </w:r>
    </w:p>
    <w:p w14:paraId="79A42B9D" w14:textId="51117EAF" w:rsidR="00EB410E" w:rsidRDefault="00EB410E" w:rsidP="009D7712">
      <w:pPr>
        <w:pStyle w:val="Heading1"/>
      </w:pPr>
      <w:r w:rsidRPr="00E86C96">
        <w:t>Discussion</w:t>
      </w:r>
    </w:p>
    <w:p w14:paraId="2A905731" w14:textId="75BFBA24" w:rsidR="00E500AD" w:rsidRDefault="00E500AD" w:rsidP="00F14539">
      <w:pPr>
        <w:pStyle w:val="Heading2"/>
      </w:pPr>
      <w:bookmarkStart w:id="2" w:name="_Ref77773661"/>
      <w:r w:rsidRPr="00782C66">
        <w:t>Fallback scenarios specific to</w:t>
      </w:r>
      <w:r w:rsidR="00DB41C8">
        <w:t xml:space="preserve"> RA-SDT</w:t>
      </w:r>
      <w:bookmarkEnd w:id="2"/>
    </w:p>
    <w:p w14:paraId="1FF98D7D" w14:textId="6F10993C" w:rsidR="00D73341" w:rsidRDefault="00D73341" w:rsidP="0093440C">
      <w:pPr>
        <w:spacing w:after="60"/>
        <w:jc w:val="both"/>
      </w:pPr>
      <w:r>
        <w:t>The following points were agreed in RAN2#115e in relation to the f</w:t>
      </w:r>
      <w:r w:rsidRPr="00D73341">
        <w:t xml:space="preserve">allback </w:t>
      </w:r>
      <w:r>
        <w:t xml:space="preserve">operation </w:t>
      </w:r>
      <w:r w:rsidRPr="00D73341">
        <w:t>specific to RA-SDT</w:t>
      </w:r>
      <w:r>
        <w:t>:</w:t>
      </w:r>
    </w:p>
    <w:p w14:paraId="5F35AC6E" w14:textId="77777777" w:rsidR="00F52D85" w:rsidRPr="0093440C" w:rsidRDefault="00F52D85" w:rsidP="0093440C">
      <w:pPr>
        <w:spacing w:after="60"/>
        <w:ind w:left="720"/>
        <w:jc w:val="both"/>
        <w:rPr>
          <w:i/>
          <w:iCs/>
        </w:rPr>
      </w:pPr>
      <w:r w:rsidRPr="0093440C">
        <w:rPr>
          <w:i/>
          <w:iCs/>
        </w:rPr>
        <w:t>6.</w:t>
      </w:r>
      <w:r w:rsidRPr="0093440C">
        <w:rPr>
          <w:i/>
          <w:iCs/>
        </w:rPr>
        <w:tab/>
        <w:t xml:space="preserve">The </w:t>
      </w:r>
      <w:proofErr w:type="spellStart"/>
      <w:r w:rsidRPr="0093440C">
        <w:rPr>
          <w:i/>
          <w:iCs/>
        </w:rPr>
        <w:t>fallbackRAR</w:t>
      </w:r>
      <w:proofErr w:type="spellEnd"/>
      <w:r w:rsidRPr="0093440C">
        <w:rPr>
          <w:i/>
          <w:iCs/>
        </w:rPr>
        <w:t xml:space="preserve"> reception as legacy 2-step RACH is supported in 2-step RA-SDT, i.e., fallback from 2-step RA-SDT to 4-step RA-SDT when </w:t>
      </w:r>
      <w:proofErr w:type="spellStart"/>
      <w:r w:rsidRPr="0093440C">
        <w:rPr>
          <w:i/>
          <w:iCs/>
        </w:rPr>
        <w:t>fallbackRAR</w:t>
      </w:r>
      <w:proofErr w:type="spellEnd"/>
      <w:r w:rsidRPr="0093440C">
        <w:rPr>
          <w:i/>
          <w:iCs/>
        </w:rPr>
        <w:t xml:space="preserve"> is received</w:t>
      </w:r>
    </w:p>
    <w:p w14:paraId="6AD381B0" w14:textId="682616F5" w:rsidR="00D73341" w:rsidRPr="004236FD" w:rsidRDefault="00F52D85" w:rsidP="0093440C">
      <w:pPr>
        <w:spacing w:after="60"/>
        <w:ind w:left="720"/>
        <w:jc w:val="both"/>
        <w:rPr>
          <w:i/>
          <w:iCs/>
        </w:rPr>
      </w:pPr>
      <w:r w:rsidRPr="004236FD">
        <w:rPr>
          <w:i/>
          <w:iCs/>
        </w:rPr>
        <w:t>7.</w:t>
      </w:r>
      <w:r w:rsidRPr="004236FD">
        <w:rPr>
          <w:i/>
          <w:iCs/>
        </w:rPr>
        <w:tab/>
        <w:t xml:space="preserve">As legacy, UE can be configured to switch from 2-step RA-SDT to 4-step RA-SDT after N times of </w:t>
      </w:r>
      <w:proofErr w:type="spellStart"/>
      <w:r w:rsidRPr="004236FD">
        <w:rPr>
          <w:i/>
          <w:iCs/>
        </w:rPr>
        <w:t>MsgA</w:t>
      </w:r>
      <w:proofErr w:type="spellEnd"/>
      <w:r w:rsidRPr="004236FD">
        <w:rPr>
          <w:i/>
          <w:iCs/>
        </w:rPr>
        <w:t xml:space="preserve"> transmission</w:t>
      </w:r>
    </w:p>
    <w:p w14:paraId="184B9118" w14:textId="510A4395" w:rsidR="00667340" w:rsidRPr="0093440C" w:rsidRDefault="003A0F10" w:rsidP="0093440C">
      <w:pPr>
        <w:ind w:left="720"/>
        <w:jc w:val="both"/>
        <w:rPr>
          <w:i/>
          <w:iCs/>
        </w:rPr>
      </w:pPr>
      <w:r w:rsidRPr="004236FD">
        <w:rPr>
          <w:i/>
          <w:iCs/>
        </w:rPr>
        <w:t>13</w:t>
      </w:r>
      <w:r w:rsidRPr="004236FD">
        <w:rPr>
          <w:i/>
          <w:iCs/>
        </w:rPr>
        <w:tab/>
      </w:r>
      <w:r w:rsidR="00667340" w:rsidRPr="004236FD">
        <w:rPr>
          <w:i/>
          <w:iCs/>
        </w:rPr>
        <w:t>Switching from SDT to non-SDT via RAR/</w:t>
      </w:r>
      <w:proofErr w:type="spellStart"/>
      <w:r w:rsidR="00667340" w:rsidRPr="004236FD">
        <w:rPr>
          <w:i/>
          <w:iCs/>
        </w:rPr>
        <w:t>fallbackRAR</w:t>
      </w:r>
      <w:proofErr w:type="spellEnd"/>
      <w:r w:rsidR="00667340" w:rsidRPr="004236FD">
        <w:rPr>
          <w:i/>
          <w:iCs/>
        </w:rPr>
        <w:t>/</w:t>
      </w:r>
      <w:r w:rsidR="00667340" w:rsidRPr="0061400F">
        <w:rPr>
          <w:i/>
          <w:iCs/>
        </w:rPr>
        <w:t>DCI</w:t>
      </w:r>
      <w:r w:rsidR="00667340" w:rsidRPr="004236FD">
        <w:rPr>
          <w:i/>
          <w:iCs/>
        </w:rPr>
        <w:t xml:space="preserve"> sent by network is not supported for RA-SDT</w:t>
      </w:r>
    </w:p>
    <w:p w14:paraId="14F06B35" w14:textId="191955E6" w:rsidR="00D73341" w:rsidRDefault="00010EB6" w:rsidP="00E500AD">
      <w:pPr>
        <w:jc w:val="both"/>
      </w:pPr>
      <w:r>
        <w:t>The following sub-sections discussed open items that were identified during the review of the stage-3 running CR.</w:t>
      </w:r>
    </w:p>
    <w:p w14:paraId="674D84E9" w14:textId="00B99579" w:rsidR="00AD6016" w:rsidRDefault="00AD6016" w:rsidP="0093440C">
      <w:pPr>
        <w:pStyle w:val="Heading3"/>
      </w:pPr>
      <w:r>
        <w:t>Fallback options</w:t>
      </w:r>
    </w:p>
    <w:p w14:paraId="53F7DDC1" w14:textId="68700D02" w:rsidR="00AA0FB3" w:rsidRDefault="00AA0FB3" w:rsidP="00AA0FB3">
      <w:pPr>
        <w:jc w:val="both"/>
        <w:rPr>
          <w:lang w:eastAsia="x-none"/>
        </w:rPr>
      </w:pPr>
      <w:r>
        <w:rPr>
          <w:lang w:eastAsia="x-none"/>
        </w:rPr>
        <w:t xml:space="preserve">Legacy 4 step RACH is always provided by the network, however legacy 2-step RACH is optional. However, our assumption is that Rel-17 SDT feature would be fully optional </w:t>
      </w:r>
      <w:proofErr w:type="gramStart"/>
      <w:r>
        <w:rPr>
          <w:lang w:eastAsia="x-none"/>
        </w:rPr>
        <w:t>i.e.</w:t>
      </w:r>
      <w:proofErr w:type="gramEnd"/>
      <w:r>
        <w:rPr>
          <w:lang w:eastAsia="x-none"/>
        </w:rPr>
        <w:t xml:space="preserve"> 2-step RA-SDT and 4-step RA-SDT are both optionally defined. This is important to understand the possible scenarios that need to be addressed</w:t>
      </w:r>
      <w:r w:rsidR="002A5749">
        <w:rPr>
          <w:lang w:eastAsia="x-none"/>
        </w:rPr>
        <w:t>.</w:t>
      </w:r>
    </w:p>
    <w:p w14:paraId="67031E4F" w14:textId="77777777" w:rsidR="00AA0FB3" w:rsidRPr="005379B0" w:rsidRDefault="00AA0FB3" w:rsidP="002650EB">
      <w:pPr>
        <w:pStyle w:val="Proposal"/>
        <w:numPr>
          <w:ilvl w:val="0"/>
          <w:numId w:val="3"/>
        </w:numPr>
      </w:pPr>
      <w:bookmarkStart w:id="3" w:name="_Toc85330977"/>
      <w:bookmarkStart w:id="4" w:name="_Toc85722904"/>
      <w:r>
        <w:t>To confirm that both 2-step RA-SDT and 4-step RA-SDT can optionally be configured by the network.</w:t>
      </w:r>
      <w:bookmarkEnd w:id="3"/>
      <w:bookmarkEnd w:id="4"/>
    </w:p>
    <w:p w14:paraId="175A735D" w14:textId="4D16CE5A" w:rsidR="00696F86" w:rsidRDefault="00696F86" w:rsidP="00AA0FB3">
      <w:pPr>
        <w:jc w:val="both"/>
      </w:pPr>
      <w:r>
        <w:t xml:space="preserve">RAN2 agreed not to support </w:t>
      </w:r>
      <w:r w:rsidRPr="00696F86">
        <w:t>Switching from SDT to non-SDT via RAR/</w:t>
      </w:r>
      <w:proofErr w:type="spellStart"/>
      <w:r w:rsidRPr="00696F86">
        <w:t>fallbackRAR</w:t>
      </w:r>
      <w:proofErr w:type="spellEnd"/>
      <w:r w:rsidRPr="00696F86">
        <w:t>/DCI sent by network is not supported for RA-SDT</w:t>
      </w:r>
      <w:r>
        <w:t>, therefore current discussion only focuses when UE reaches the maximum counter.</w:t>
      </w:r>
    </w:p>
    <w:p w14:paraId="7B80CC9E" w14:textId="0C407377" w:rsidR="003670DF" w:rsidRDefault="003670DF" w:rsidP="00AA0FB3">
      <w:pPr>
        <w:jc w:val="both"/>
      </w:pPr>
      <w:r>
        <w:t>In RAN2#115e, it was agreed that “</w:t>
      </w:r>
      <w:r w:rsidRPr="00A123C9">
        <w:rPr>
          <w:i/>
          <w:iCs/>
        </w:rPr>
        <w:t xml:space="preserve">UE can be configured to switch from 2-step RA-SDT to 4-step RA-SDT after N times of </w:t>
      </w:r>
      <w:proofErr w:type="spellStart"/>
      <w:r w:rsidRPr="00A123C9">
        <w:rPr>
          <w:i/>
          <w:iCs/>
        </w:rPr>
        <w:t>MsgA</w:t>
      </w:r>
      <w:proofErr w:type="spellEnd"/>
      <w:r w:rsidRPr="00A123C9">
        <w:rPr>
          <w:i/>
          <w:iCs/>
        </w:rPr>
        <w:t xml:space="preserve"> transmission</w:t>
      </w:r>
      <w:r>
        <w:t>”. However</w:t>
      </w:r>
      <w:r w:rsidR="003D3AA5">
        <w:t>,</w:t>
      </w:r>
      <w:r>
        <w:t xml:space="preserve"> the following questions needs to still be discussed:</w:t>
      </w:r>
    </w:p>
    <w:p w14:paraId="760A0488" w14:textId="3F444776" w:rsidR="008D26D0" w:rsidRDefault="003670DF" w:rsidP="002650EB">
      <w:pPr>
        <w:pStyle w:val="ListParagraph"/>
        <w:numPr>
          <w:ilvl w:val="0"/>
          <w:numId w:val="8"/>
        </w:numPr>
        <w:spacing w:after="120"/>
        <w:contextualSpacing w:val="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93440C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(A)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9F3798">
        <w:rPr>
          <w:rFonts w:ascii="Times New Roman" w:hAnsi="Times New Roman" w:cs="Times New Roman"/>
          <w:sz w:val="20"/>
          <w:szCs w:val="20"/>
          <w:lang w:eastAsia="x-none"/>
        </w:rPr>
        <w:t>During</w:t>
      </w:r>
      <w:r w:rsidR="00AA0FB3">
        <w:rPr>
          <w:rFonts w:ascii="Times New Roman" w:hAnsi="Times New Roman" w:cs="Times New Roman"/>
          <w:sz w:val="20"/>
          <w:szCs w:val="20"/>
          <w:lang w:eastAsia="x-none"/>
        </w:rPr>
        <w:t xml:space="preserve"> 2-step RA-SDT</w:t>
      </w:r>
      <w:r w:rsidR="00F10945">
        <w:rPr>
          <w:rFonts w:ascii="Times New Roman" w:hAnsi="Times New Roman" w:cs="Times New Roman"/>
          <w:sz w:val="20"/>
          <w:szCs w:val="20"/>
          <w:lang w:eastAsia="x-none"/>
        </w:rPr>
        <w:t xml:space="preserve"> upon reaching the </w:t>
      </w:r>
      <w:proofErr w:type="spellStart"/>
      <w:r w:rsidR="0048401F" w:rsidRPr="0093440C">
        <w:rPr>
          <w:rFonts w:ascii="Times New Roman" w:hAnsi="Times New Roman" w:cs="Times New Roman"/>
          <w:i/>
          <w:iCs/>
          <w:sz w:val="20"/>
          <w:szCs w:val="20"/>
          <w:lang w:eastAsia="x-none"/>
        </w:rPr>
        <w:t>msgA-TransMax</w:t>
      </w:r>
      <w:proofErr w:type="spellEnd"/>
      <w:r w:rsidR="00AA0FB3">
        <w:rPr>
          <w:rFonts w:ascii="Times New Roman" w:hAnsi="Times New Roman" w:cs="Times New Roman"/>
          <w:sz w:val="20"/>
          <w:szCs w:val="20"/>
          <w:lang w:eastAsia="x-none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eastAsia="x-none"/>
        </w:rPr>
        <w:t>what should a UE do if 4-step RA-SDT is not configured</w:t>
      </w:r>
      <w:r w:rsidR="009F3798">
        <w:rPr>
          <w:rFonts w:ascii="Times New Roman" w:hAnsi="Times New Roman" w:cs="Times New Roman"/>
          <w:sz w:val="20"/>
          <w:szCs w:val="20"/>
          <w:lang w:eastAsia="x-none"/>
        </w:rPr>
        <w:t>?</w:t>
      </w:r>
      <w:r w:rsidR="00316DB7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316DB7" w:rsidRPr="00A123C9">
        <w:rPr>
          <w:rFonts w:ascii="Times New Roman" w:hAnsi="Times New Roman" w:cs="Times New Roman"/>
          <w:sz w:val="20"/>
          <w:szCs w:val="20"/>
          <w:lang w:eastAsia="x-none"/>
        </w:rPr>
        <w:t>The following options are possible:</w:t>
      </w:r>
    </w:p>
    <w:p w14:paraId="2455CD50" w14:textId="373F6ABD" w:rsidR="00AD7ABF" w:rsidRDefault="00C4338D" w:rsidP="002650EB">
      <w:pPr>
        <w:pStyle w:val="ListParagraph"/>
        <w:numPr>
          <w:ilvl w:val="1"/>
          <w:numId w:val="8"/>
        </w:numPr>
        <w:spacing w:after="120"/>
        <w:contextualSpacing w:val="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93440C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Option 1)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Random access procedure fails</w:t>
      </w:r>
      <w:r w:rsidR="00AD7ABF">
        <w:rPr>
          <w:rFonts w:ascii="Times New Roman" w:hAnsi="Times New Roman" w:cs="Times New Roman"/>
          <w:sz w:val="20"/>
          <w:szCs w:val="20"/>
          <w:lang w:eastAsia="x-none"/>
        </w:rPr>
        <w:t xml:space="preserve"> during SDT</w:t>
      </w:r>
      <w:r w:rsidR="00E100EF">
        <w:rPr>
          <w:rFonts w:ascii="Times New Roman" w:hAnsi="Times New Roman" w:cs="Times New Roman"/>
          <w:sz w:val="20"/>
          <w:szCs w:val="20"/>
          <w:lang w:eastAsia="x-none"/>
        </w:rPr>
        <w:t xml:space="preserve">. This does not seem ideal as any failure of the SDT procedure triggers the </w:t>
      </w:r>
      <w:r w:rsidR="00AD7ABF">
        <w:rPr>
          <w:rFonts w:ascii="Times New Roman" w:hAnsi="Times New Roman" w:cs="Times New Roman"/>
          <w:sz w:val="20"/>
          <w:szCs w:val="20"/>
          <w:lang w:eastAsia="x-none"/>
        </w:rPr>
        <w:t>UE</w:t>
      </w:r>
      <w:r w:rsidR="00E100EF">
        <w:rPr>
          <w:rFonts w:ascii="Times New Roman" w:hAnsi="Times New Roman" w:cs="Times New Roman"/>
          <w:sz w:val="20"/>
          <w:szCs w:val="20"/>
          <w:lang w:eastAsia="x-none"/>
        </w:rPr>
        <w:t xml:space="preserve"> to move</w:t>
      </w:r>
      <w:r w:rsidR="00AD7ABF">
        <w:rPr>
          <w:rFonts w:ascii="Times New Roman" w:hAnsi="Times New Roman" w:cs="Times New Roman"/>
          <w:sz w:val="20"/>
          <w:szCs w:val="20"/>
          <w:lang w:eastAsia="x-none"/>
        </w:rPr>
        <w:t xml:space="preserve"> into RRC_IDLE</w:t>
      </w:r>
      <w:r w:rsidR="00E100EF">
        <w:rPr>
          <w:rFonts w:ascii="Times New Roman" w:hAnsi="Times New Roman" w:cs="Times New Roman"/>
          <w:sz w:val="20"/>
          <w:szCs w:val="20"/>
          <w:lang w:eastAsia="x-none"/>
        </w:rPr>
        <w:t xml:space="preserve"> as agreed in RAN2#115e.</w:t>
      </w:r>
    </w:p>
    <w:p w14:paraId="205E8843" w14:textId="605CAA82" w:rsidR="00AA0FB3" w:rsidRPr="00AF0F9A" w:rsidRDefault="00AD7ABF" w:rsidP="002650EB">
      <w:pPr>
        <w:pStyle w:val="ListParagraph"/>
        <w:numPr>
          <w:ilvl w:val="1"/>
          <w:numId w:val="8"/>
        </w:numPr>
        <w:spacing w:after="120"/>
        <w:contextualSpacing w:val="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249C23DE">
        <w:rPr>
          <w:rFonts w:ascii="Times New Roman" w:hAnsi="Times New Roman" w:cs="Times New Roman"/>
          <w:b/>
          <w:sz w:val="20"/>
          <w:szCs w:val="20"/>
        </w:rPr>
        <w:t>Option 2)</w:t>
      </w:r>
      <w:r w:rsidRPr="249C23DE">
        <w:rPr>
          <w:rFonts w:ascii="Times New Roman" w:hAnsi="Times New Roman" w:cs="Times New Roman"/>
          <w:sz w:val="20"/>
          <w:szCs w:val="20"/>
        </w:rPr>
        <w:t xml:space="preserve"> </w:t>
      </w:r>
      <w:r w:rsidR="00AA0FB3" w:rsidRPr="249C23DE">
        <w:rPr>
          <w:rFonts w:ascii="Times New Roman" w:hAnsi="Times New Roman" w:cs="Times New Roman"/>
          <w:sz w:val="20"/>
          <w:szCs w:val="20"/>
        </w:rPr>
        <w:t xml:space="preserve">If 2-step RACH is configured, UE may switch from 2-step RA-SDT to 2-step </w:t>
      </w:r>
      <w:proofErr w:type="gramStart"/>
      <w:r w:rsidR="00AA0FB3" w:rsidRPr="249C23DE">
        <w:rPr>
          <w:rFonts w:ascii="Times New Roman" w:hAnsi="Times New Roman" w:cs="Times New Roman"/>
          <w:sz w:val="20"/>
          <w:szCs w:val="20"/>
        </w:rPr>
        <w:t>RACH..</w:t>
      </w:r>
      <w:proofErr w:type="gramEnd"/>
      <w:r w:rsidR="00AA0FB3" w:rsidRPr="249C23DE">
        <w:rPr>
          <w:rFonts w:ascii="Times New Roman" w:hAnsi="Times New Roman" w:cs="Times New Roman"/>
          <w:sz w:val="20"/>
          <w:szCs w:val="20"/>
        </w:rPr>
        <w:t xml:space="preserve"> </w:t>
      </w:r>
      <w:r w:rsidR="00986702" w:rsidRPr="249C23DE">
        <w:rPr>
          <w:rFonts w:ascii="Times New Roman" w:hAnsi="Times New Roman" w:cs="Times New Roman"/>
          <w:sz w:val="20"/>
          <w:szCs w:val="20"/>
        </w:rPr>
        <w:t xml:space="preserve">Our preference is </w:t>
      </w:r>
      <w:r w:rsidR="00AA0FB3" w:rsidRPr="249C23DE">
        <w:rPr>
          <w:rFonts w:ascii="Times New Roman" w:hAnsi="Times New Roman" w:cs="Times New Roman"/>
          <w:sz w:val="20"/>
          <w:szCs w:val="20"/>
          <w:u w:val="single"/>
        </w:rPr>
        <w:t>not</w:t>
      </w:r>
      <w:r w:rsidR="00AA0FB3" w:rsidRPr="249C23DE">
        <w:rPr>
          <w:rFonts w:ascii="Times New Roman" w:hAnsi="Times New Roman" w:cs="Times New Roman"/>
          <w:sz w:val="20"/>
          <w:szCs w:val="20"/>
        </w:rPr>
        <w:t xml:space="preserve"> to support it</w:t>
      </w:r>
      <w:r w:rsidR="00986702" w:rsidRPr="249C23DE">
        <w:rPr>
          <w:rFonts w:ascii="Times New Roman" w:hAnsi="Times New Roman" w:cs="Times New Roman"/>
          <w:sz w:val="20"/>
          <w:szCs w:val="20"/>
        </w:rPr>
        <w:t xml:space="preserve"> as this would require a new handling all together</w:t>
      </w:r>
      <w:r w:rsidR="00AA0FB3">
        <w:t>.</w:t>
      </w:r>
    </w:p>
    <w:p w14:paraId="73102F14" w14:textId="3BD5AA8B" w:rsidR="00CA3B8B" w:rsidRPr="00AF0F9A" w:rsidRDefault="00CA3B8B" w:rsidP="002650EB">
      <w:pPr>
        <w:pStyle w:val="ListParagraph"/>
        <w:numPr>
          <w:ilvl w:val="1"/>
          <w:numId w:val="8"/>
        </w:numPr>
        <w:spacing w:after="120"/>
        <w:contextualSpacing w:val="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AF0F9A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lastRenderedPageBreak/>
        <w:t>Option 3)</w:t>
      </w:r>
      <w:r w:rsidRPr="00AF0F9A">
        <w:rPr>
          <w:rFonts w:ascii="Times New Roman" w:hAnsi="Times New Roman" w:cs="Times New Roman"/>
          <w:sz w:val="20"/>
          <w:szCs w:val="20"/>
          <w:lang w:eastAsia="x-none"/>
        </w:rPr>
        <w:t xml:space="preserve"> UE switches from 2-step RA-SDT to </w:t>
      </w:r>
      <w:r w:rsidR="00B44238" w:rsidRPr="00AF0F9A">
        <w:rPr>
          <w:rFonts w:ascii="Times New Roman" w:hAnsi="Times New Roman" w:cs="Times New Roman"/>
          <w:sz w:val="20"/>
          <w:szCs w:val="20"/>
          <w:lang w:eastAsia="x-none"/>
        </w:rPr>
        <w:t>4</w:t>
      </w:r>
      <w:r w:rsidRPr="00AF0F9A">
        <w:rPr>
          <w:rFonts w:ascii="Times New Roman" w:hAnsi="Times New Roman" w:cs="Times New Roman"/>
          <w:sz w:val="20"/>
          <w:szCs w:val="20"/>
          <w:lang w:eastAsia="x-none"/>
        </w:rPr>
        <w:t>-step RACH.</w:t>
      </w:r>
      <w:r w:rsidR="00E100EF" w:rsidRPr="00AF0F9A">
        <w:rPr>
          <w:rFonts w:ascii="Times New Roman" w:hAnsi="Times New Roman" w:cs="Times New Roman"/>
          <w:sz w:val="20"/>
          <w:szCs w:val="20"/>
          <w:lang w:eastAsia="x-none"/>
        </w:rPr>
        <w:t xml:space="preserve"> This case requires some</w:t>
      </w:r>
      <w:r w:rsidR="00307C12" w:rsidRPr="00AF0F9A">
        <w:rPr>
          <w:rFonts w:ascii="Times New Roman" w:hAnsi="Times New Roman" w:cs="Times New Roman"/>
          <w:sz w:val="20"/>
          <w:szCs w:val="20"/>
          <w:lang w:eastAsia="x-none"/>
        </w:rPr>
        <w:t xml:space="preserve"> discussion considering how the switch works today between 2-step and </w:t>
      </w:r>
      <w:r w:rsidR="00F0685F" w:rsidRPr="00AF0F9A">
        <w:rPr>
          <w:rFonts w:ascii="Times New Roman" w:hAnsi="Times New Roman" w:cs="Times New Roman"/>
          <w:sz w:val="20"/>
          <w:szCs w:val="20"/>
          <w:lang w:eastAsia="x-none"/>
        </w:rPr>
        <w:t>4-step RACH.</w:t>
      </w:r>
    </w:p>
    <w:p w14:paraId="3D43D8A9" w14:textId="4864D6E7" w:rsidR="00E56FF5" w:rsidRPr="00E56FF5" w:rsidRDefault="00E56FF5" w:rsidP="002650EB">
      <w:pPr>
        <w:pStyle w:val="ListParagraph"/>
        <w:numPr>
          <w:ilvl w:val="2"/>
          <w:numId w:val="8"/>
        </w:numPr>
        <w:spacing w:after="12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249C23DE">
        <w:rPr>
          <w:rFonts w:ascii="Times New Roman" w:hAnsi="Times New Roman" w:cs="Times New Roman"/>
          <w:b/>
          <w:sz w:val="20"/>
          <w:szCs w:val="20"/>
        </w:rPr>
        <w:t xml:space="preserve">Option 3.1) </w:t>
      </w:r>
      <w:r w:rsidR="004E504A">
        <w:rPr>
          <w:rFonts w:ascii="Times New Roman" w:hAnsi="Times New Roman" w:cs="Times New Roman"/>
          <w:b/>
          <w:sz w:val="20"/>
          <w:szCs w:val="20"/>
        </w:rPr>
        <w:t>Same size</w:t>
      </w:r>
      <w:r w:rsidR="00333F0E">
        <w:rPr>
          <w:rFonts w:ascii="Times New Roman" w:hAnsi="Times New Roman" w:cs="Times New Roman"/>
          <w:b/>
          <w:sz w:val="20"/>
          <w:szCs w:val="20"/>
        </w:rPr>
        <w:t xml:space="preserve"> for 1</w:t>
      </w:r>
      <w:r w:rsidR="00333F0E" w:rsidRPr="0061400F">
        <w:rPr>
          <w:rFonts w:ascii="Times New Roman" w:hAnsi="Times New Roman" w:cs="Times New Roman"/>
          <w:b/>
          <w:sz w:val="20"/>
          <w:szCs w:val="20"/>
          <w:vertAlign w:val="superscript"/>
        </w:rPr>
        <w:t>st</w:t>
      </w:r>
      <w:r w:rsidR="00333F0E">
        <w:rPr>
          <w:rFonts w:ascii="Times New Roman" w:hAnsi="Times New Roman" w:cs="Times New Roman"/>
          <w:b/>
          <w:sz w:val="20"/>
          <w:szCs w:val="20"/>
        </w:rPr>
        <w:t xml:space="preserve"> UL msg. </w:t>
      </w:r>
      <w:r w:rsidRPr="249C23DE">
        <w:rPr>
          <w:rFonts w:ascii="Times New Roman" w:hAnsi="Times New Roman" w:cs="Times New Roman"/>
          <w:sz w:val="20"/>
          <w:szCs w:val="20"/>
        </w:rPr>
        <w:t xml:space="preserve">It is expected that the size of </w:t>
      </w:r>
      <w:proofErr w:type="spellStart"/>
      <w:r w:rsidRPr="249C23DE">
        <w:rPr>
          <w:rFonts w:ascii="Times New Roman" w:hAnsi="Times New Roman" w:cs="Times New Roman"/>
          <w:sz w:val="20"/>
          <w:szCs w:val="20"/>
        </w:rPr>
        <w:t>Msg.A</w:t>
      </w:r>
      <w:proofErr w:type="spellEnd"/>
      <w:r w:rsidRPr="249C23DE">
        <w:rPr>
          <w:rFonts w:ascii="Times New Roman" w:hAnsi="Times New Roman" w:cs="Times New Roman"/>
          <w:sz w:val="20"/>
          <w:szCs w:val="20"/>
        </w:rPr>
        <w:t xml:space="preserve"> for 2-step RA-SDT is same as the size of Msg.3 for 4-step RACH (legacy).</w:t>
      </w:r>
    </w:p>
    <w:p w14:paraId="6EDBA5FB" w14:textId="24C517E2" w:rsidR="00E56FF5" w:rsidRPr="00E56FF5" w:rsidRDefault="008D26D0" w:rsidP="002650EB">
      <w:pPr>
        <w:pStyle w:val="ListParagraph"/>
        <w:numPr>
          <w:ilvl w:val="2"/>
          <w:numId w:val="8"/>
        </w:numPr>
        <w:spacing w:after="12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A123C9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Option 3.</w:t>
      </w:r>
      <w:r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2</w:t>
      </w:r>
      <w:r w:rsidRPr="00A123C9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)</w:t>
      </w:r>
      <w:r w:rsidR="00333F0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Different size for 1</w:t>
      </w:r>
      <w:r w:rsidR="00333F0E" w:rsidRPr="0061400F">
        <w:rPr>
          <w:rFonts w:ascii="Times New Roman" w:hAnsi="Times New Roman" w:cs="Times New Roman"/>
          <w:b/>
          <w:bCs/>
          <w:sz w:val="20"/>
          <w:szCs w:val="20"/>
          <w:vertAlign w:val="superscript"/>
          <w:lang w:eastAsia="x-none"/>
        </w:rPr>
        <w:t>st</w:t>
      </w:r>
      <w:r w:rsidR="00333F0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UL msg.</w:t>
      </w:r>
      <w:r w:rsidRPr="00A123C9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</w:t>
      </w:r>
      <w:r w:rsidR="00E56FF5" w:rsidRPr="00E56FF5">
        <w:rPr>
          <w:rFonts w:ascii="Times New Roman" w:hAnsi="Times New Roman" w:cs="Times New Roman"/>
          <w:sz w:val="20"/>
          <w:szCs w:val="20"/>
          <w:lang w:eastAsia="x-none"/>
        </w:rPr>
        <w:t xml:space="preserve">If the size of </w:t>
      </w:r>
      <w:proofErr w:type="spellStart"/>
      <w:r w:rsidR="00E56FF5" w:rsidRPr="00E56FF5">
        <w:rPr>
          <w:rFonts w:ascii="Times New Roman" w:hAnsi="Times New Roman" w:cs="Times New Roman"/>
          <w:sz w:val="20"/>
          <w:szCs w:val="20"/>
          <w:lang w:eastAsia="x-none"/>
        </w:rPr>
        <w:t>Msg.A</w:t>
      </w:r>
      <w:proofErr w:type="spellEnd"/>
      <w:r w:rsidR="00E56FF5" w:rsidRPr="00E56FF5">
        <w:rPr>
          <w:rFonts w:ascii="Times New Roman" w:hAnsi="Times New Roman" w:cs="Times New Roman"/>
          <w:sz w:val="20"/>
          <w:szCs w:val="20"/>
          <w:lang w:eastAsia="x-none"/>
        </w:rPr>
        <w:t xml:space="preserve"> for 2-step RA-SDT is different than the size of Msg.3 for 4-step RACH (legacy), UE may need to perform MAC re-building to send Msg.3.</w:t>
      </w:r>
    </w:p>
    <w:p w14:paraId="7B7B7F2C" w14:textId="17D206E6" w:rsidR="00E56FF5" w:rsidRPr="00E56FF5" w:rsidRDefault="008D26D0" w:rsidP="002650EB">
      <w:pPr>
        <w:pStyle w:val="ListParagraph"/>
        <w:numPr>
          <w:ilvl w:val="2"/>
          <w:numId w:val="8"/>
        </w:numPr>
        <w:spacing w:after="12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A123C9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Option 3.</w:t>
      </w:r>
      <w:r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3</w:t>
      </w:r>
      <w:r w:rsidRPr="00A123C9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) </w:t>
      </w:r>
      <w:r w:rsidR="004253E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N</w:t>
      </w:r>
      <w:r w:rsidR="004253EE" w:rsidRPr="004253E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ew/independent access attempt</w:t>
      </w:r>
      <w:r w:rsidR="004253E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. </w:t>
      </w:r>
      <w:r w:rsidR="00E56FF5" w:rsidRPr="00E56FF5">
        <w:rPr>
          <w:rFonts w:ascii="Times New Roman" w:hAnsi="Times New Roman" w:cs="Times New Roman"/>
          <w:sz w:val="20"/>
          <w:szCs w:val="20"/>
          <w:lang w:eastAsia="x-none"/>
        </w:rPr>
        <w:t xml:space="preserve">This scenario is handled by aborting the 2-step RA-SDT procedure and initiating a </w:t>
      </w:r>
      <w:bookmarkStart w:id="5" w:name="_Hlk85529014"/>
      <w:r w:rsidR="00E56FF5" w:rsidRPr="00E56FF5">
        <w:rPr>
          <w:rFonts w:ascii="Times New Roman" w:hAnsi="Times New Roman" w:cs="Times New Roman"/>
          <w:sz w:val="20"/>
          <w:szCs w:val="20"/>
          <w:lang w:eastAsia="x-none"/>
        </w:rPr>
        <w:t xml:space="preserve">new/independent access attempt </w:t>
      </w:r>
      <w:bookmarkEnd w:id="5"/>
      <w:r w:rsidR="00E56FF5" w:rsidRPr="00E56FF5">
        <w:rPr>
          <w:rFonts w:ascii="Times New Roman" w:hAnsi="Times New Roman" w:cs="Times New Roman"/>
          <w:sz w:val="20"/>
          <w:szCs w:val="20"/>
          <w:lang w:eastAsia="x-none"/>
        </w:rPr>
        <w:t>via legacy RACH (</w:t>
      </w:r>
      <w:proofErr w:type="gramStart"/>
      <w:r w:rsidR="00E56FF5" w:rsidRPr="00E56FF5">
        <w:rPr>
          <w:rFonts w:ascii="Times New Roman" w:hAnsi="Times New Roman" w:cs="Times New Roman"/>
          <w:sz w:val="20"/>
          <w:szCs w:val="20"/>
          <w:lang w:eastAsia="x-none"/>
        </w:rPr>
        <w:t>i.e.</w:t>
      </w:r>
      <w:proofErr w:type="gramEnd"/>
      <w:r w:rsidR="00E56FF5" w:rsidRPr="00E56FF5">
        <w:rPr>
          <w:rFonts w:ascii="Times New Roman" w:hAnsi="Times New Roman" w:cs="Times New Roman"/>
          <w:sz w:val="20"/>
          <w:szCs w:val="20"/>
          <w:lang w:eastAsia="x-none"/>
        </w:rPr>
        <w:t xml:space="preserve"> non-SDT). Therefore</w:t>
      </w:r>
      <w:r>
        <w:rPr>
          <w:rFonts w:ascii="Times New Roman" w:hAnsi="Times New Roman" w:cs="Times New Roman"/>
          <w:sz w:val="20"/>
          <w:szCs w:val="20"/>
          <w:lang w:eastAsia="x-none"/>
        </w:rPr>
        <w:t>,</w:t>
      </w:r>
      <w:r w:rsidR="00E56FF5" w:rsidRPr="00E56FF5">
        <w:rPr>
          <w:rFonts w:ascii="Times New Roman" w:hAnsi="Times New Roman" w:cs="Times New Roman"/>
          <w:sz w:val="20"/>
          <w:szCs w:val="20"/>
          <w:lang w:eastAsia="x-none"/>
        </w:rPr>
        <w:t xml:space="preserve"> no new mechanism is defined to support this option 3).</w:t>
      </w:r>
    </w:p>
    <w:p w14:paraId="3CFE00F6" w14:textId="5FEE9494" w:rsidR="00455579" w:rsidRDefault="008D26D0" w:rsidP="00455579">
      <w:pPr>
        <w:spacing w:after="120"/>
        <w:ind w:left="1440"/>
        <w:jc w:val="both"/>
        <w:rPr>
          <w:lang w:eastAsia="x-none"/>
        </w:rPr>
      </w:pPr>
      <w:r>
        <w:rPr>
          <w:lang w:eastAsia="x-none"/>
        </w:rPr>
        <w:t>Our preference is to allow option 3.3)</w:t>
      </w:r>
      <w:r w:rsidR="00455579">
        <w:rPr>
          <w:lang w:eastAsia="x-none"/>
        </w:rPr>
        <w:t xml:space="preserve"> that has minimal specification impact and allow keeping the UE into INACTIVE without any network impact either.</w:t>
      </w:r>
    </w:p>
    <w:p w14:paraId="123B06A5" w14:textId="7A13FDF5" w:rsidR="00292E6A" w:rsidRDefault="00292E6A" w:rsidP="002650EB">
      <w:pPr>
        <w:pStyle w:val="ListParagraph"/>
        <w:numPr>
          <w:ilvl w:val="0"/>
          <w:numId w:val="8"/>
        </w:numPr>
        <w:spacing w:after="120"/>
        <w:contextualSpacing w:val="0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249C23DE">
        <w:rPr>
          <w:rFonts w:ascii="Times New Roman" w:hAnsi="Times New Roman" w:cs="Times New Roman"/>
          <w:b/>
          <w:sz w:val="20"/>
          <w:szCs w:val="20"/>
        </w:rPr>
        <w:t>(B)</w:t>
      </w:r>
      <w:r w:rsidRPr="249C23DE">
        <w:rPr>
          <w:rFonts w:ascii="Times New Roman" w:hAnsi="Times New Roman" w:cs="Times New Roman"/>
          <w:sz w:val="20"/>
          <w:szCs w:val="20"/>
        </w:rPr>
        <w:t xml:space="preserve"> During 4-step RA-SDT upon reaching the </w:t>
      </w:r>
      <w:proofErr w:type="spellStart"/>
      <w:r w:rsidR="007B2CAA" w:rsidRPr="249C23DE">
        <w:rPr>
          <w:rFonts w:ascii="Times New Roman" w:hAnsi="Times New Roman" w:cs="Times New Roman"/>
          <w:i/>
          <w:sz w:val="20"/>
          <w:szCs w:val="20"/>
        </w:rPr>
        <w:t>preambleTransMax</w:t>
      </w:r>
      <w:proofErr w:type="spellEnd"/>
      <w:r w:rsidRPr="249C23DE">
        <w:rPr>
          <w:rFonts w:ascii="Times New Roman" w:hAnsi="Times New Roman" w:cs="Times New Roman"/>
          <w:sz w:val="20"/>
          <w:szCs w:val="20"/>
        </w:rPr>
        <w:t>, what should a UE do? The following options</w:t>
      </w:r>
      <w:r w:rsidR="007B2CAA" w:rsidRPr="249C23DE">
        <w:rPr>
          <w:rFonts w:ascii="Times New Roman" w:hAnsi="Times New Roman" w:cs="Times New Roman"/>
          <w:sz w:val="20"/>
          <w:szCs w:val="20"/>
        </w:rPr>
        <w:t xml:space="preserve"> of previous point (A)</w:t>
      </w:r>
      <w:r w:rsidRPr="249C23DE">
        <w:rPr>
          <w:rFonts w:ascii="Times New Roman" w:hAnsi="Times New Roman" w:cs="Times New Roman"/>
          <w:sz w:val="20"/>
          <w:szCs w:val="20"/>
        </w:rPr>
        <w:t xml:space="preserve"> are possible:</w:t>
      </w:r>
      <w:r w:rsidR="007B2CAA" w:rsidRPr="249C23DE">
        <w:rPr>
          <w:rFonts w:ascii="Times New Roman" w:hAnsi="Times New Roman" w:cs="Times New Roman"/>
          <w:sz w:val="20"/>
          <w:szCs w:val="20"/>
        </w:rPr>
        <w:t xml:space="preserve"> option 1) and option 3). To reduce specification </w:t>
      </w:r>
      <w:r w:rsidR="000211A2" w:rsidRPr="249C23DE">
        <w:rPr>
          <w:rFonts w:ascii="Times New Roman" w:hAnsi="Times New Roman" w:cs="Times New Roman"/>
          <w:sz w:val="20"/>
          <w:szCs w:val="20"/>
        </w:rPr>
        <w:t>impact,</w:t>
      </w:r>
      <w:r w:rsidR="007B2CAA" w:rsidRPr="249C23DE">
        <w:rPr>
          <w:rFonts w:ascii="Times New Roman" w:hAnsi="Times New Roman" w:cs="Times New Roman"/>
          <w:sz w:val="20"/>
          <w:szCs w:val="20"/>
        </w:rPr>
        <w:t xml:space="preserve"> we suggest allowing the same operation</w:t>
      </w:r>
      <w:r w:rsidR="00B15CAD" w:rsidRPr="249C23DE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="00B15CAD" w:rsidRPr="249C23DE">
        <w:rPr>
          <w:rFonts w:ascii="Times New Roman" w:hAnsi="Times New Roman" w:cs="Times New Roman"/>
          <w:sz w:val="20"/>
          <w:szCs w:val="20"/>
        </w:rPr>
        <w:t>i.e.</w:t>
      </w:r>
      <w:proofErr w:type="gramEnd"/>
      <w:r w:rsidR="00B15CAD" w:rsidRPr="249C23DE">
        <w:rPr>
          <w:rFonts w:ascii="Times New Roman" w:hAnsi="Times New Roman" w:cs="Times New Roman"/>
          <w:sz w:val="20"/>
          <w:szCs w:val="20"/>
        </w:rPr>
        <w:t xml:space="preserve"> option 3.3)</w:t>
      </w:r>
      <w:r w:rsidR="00416D00" w:rsidRPr="249C23DE">
        <w:rPr>
          <w:rFonts w:ascii="Times New Roman" w:hAnsi="Times New Roman" w:cs="Times New Roman"/>
          <w:sz w:val="20"/>
          <w:szCs w:val="20"/>
        </w:rPr>
        <w:t xml:space="preserve"> that would allow enabling both scenarios </w:t>
      </w:r>
      <w:r w:rsidR="00B178A1">
        <w:rPr>
          <w:rFonts w:ascii="Times New Roman" w:hAnsi="Times New Roman" w:cs="Times New Roman"/>
          <w:sz w:val="20"/>
          <w:szCs w:val="20"/>
        </w:rPr>
        <w:t xml:space="preserve">when switching from </w:t>
      </w:r>
      <w:r w:rsidR="00B178A1" w:rsidRPr="249C23DE">
        <w:rPr>
          <w:rFonts w:ascii="Times New Roman" w:hAnsi="Times New Roman" w:cs="Times New Roman"/>
          <w:sz w:val="20"/>
          <w:szCs w:val="20"/>
        </w:rPr>
        <w:t>4-step RA-SDT</w:t>
      </w:r>
      <w:r w:rsidR="00B178A1">
        <w:rPr>
          <w:rFonts w:ascii="Times New Roman" w:hAnsi="Times New Roman" w:cs="Times New Roman"/>
          <w:sz w:val="20"/>
          <w:szCs w:val="20"/>
        </w:rPr>
        <w:t xml:space="preserve"> to legacy 2-step RACH or 4-step RACH</w:t>
      </w:r>
      <w:r w:rsidR="007B2CAA" w:rsidRPr="249C23DE">
        <w:rPr>
          <w:rFonts w:ascii="Times New Roman" w:hAnsi="Times New Roman" w:cs="Times New Roman"/>
          <w:sz w:val="20"/>
          <w:szCs w:val="20"/>
        </w:rPr>
        <w:t>.</w:t>
      </w:r>
    </w:p>
    <w:p w14:paraId="45170542" w14:textId="41D13A64" w:rsidR="002650EB" w:rsidRDefault="002650EB" w:rsidP="002650EB">
      <w:pPr>
        <w:pStyle w:val="Proposal"/>
        <w:numPr>
          <w:ilvl w:val="0"/>
          <w:numId w:val="3"/>
        </w:numPr>
        <w:rPr>
          <w:rFonts w:eastAsia="Times New Roman"/>
        </w:rPr>
      </w:pPr>
      <w:bookmarkStart w:id="6" w:name="_Toc85330978"/>
      <w:bookmarkStart w:id="7" w:name="_Toc85722905"/>
      <w:r>
        <w:t xml:space="preserve">Upon reaching </w:t>
      </w:r>
      <w:proofErr w:type="spellStart"/>
      <w:r w:rsidRPr="1F7725D2">
        <w:rPr>
          <w:i/>
          <w:iCs/>
        </w:rPr>
        <w:t>msgA-TransMax</w:t>
      </w:r>
      <w:proofErr w:type="spellEnd"/>
      <w:r w:rsidRPr="1F7725D2">
        <w:rPr>
          <w:i/>
          <w:iCs/>
        </w:rPr>
        <w:t xml:space="preserve"> </w:t>
      </w:r>
      <w:r>
        <w:t>during 2-step RA-SDT procedure</w:t>
      </w:r>
      <w:r w:rsidR="41479613">
        <w:t xml:space="preserve"> </w:t>
      </w:r>
      <w:r w:rsidR="41479613" w:rsidRPr="0061400F">
        <w:t xml:space="preserve">and 4 step </w:t>
      </w:r>
      <w:r w:rsidR="69FF2A77" w:rsidRPr="0061400F">
        <w:t xml:space="preserve">RA-SDT </w:t>
      </w:r>
      <w:r w:rsidR="41479613" w:rsidRPr="0061400F">
        <w:t>is not configured</w:t>
      </w:r>
      <w:r>
        <w:t xml:space="preserve">, UE aborts the 2-step RA-SDT procedure but remains in RRC_INACTIVE. </w:t>
      </w:r>
      <w:proofErr w:type="gramStart"/>
      <w:r>
        <w:t>I.e.</w:t>
      </w:r>
      <w:proofErr w:type="gramEnd"/>
      <w:r>
        <w:t xml:space="preserve"> UE is allowed to initiate a new/independent access attempt via legacy RACH (i.e. non-SDT) without having to define any new mechanism.</w:t>
      </w:r>
      <w:bookmarkEnd w:id="6"/>
      <w:bookmarkEnd w:id="7"/>
    </w:p>
    <w:p w14:paraId="7F58F89A" w14:textId="48EAD47F" w:rsidR="007B2CAA" w:rsidRDefault="007B2CAA" w:rsidP="002650EB">
      <w:pPr>
        <w:pStyle w:val="Proposal"/>
        <w:numPr>
          <w:ilvl w:val="0"/>
          <w:numId w:val="3"/>
        </w:numPr>
      </w:pPr>
      <w:bookmarkStart w:id="8" w:name="_Toc85330979"/>
      <w:bookmarkStart w:id="9" w:name="_Toc85722906"/>
      <w:r>
        <w:t xml:space="preserve">Upon reaching </w:t>
      </w:r>
      <w:proofErr w:type="spellStart"/>
      <w:r w:rsidRPr="007B2CAA">
        <w:rPr>
          <w:i/>
          <w:iCs/>
        </w:rPr>
        <w:t>preambleTransMax</w:t>
      </w:r>
      <w:proofErr w:type="spellEnd"/>
      <w:r>
        <w:rPr>
          <w:i/>
          <w:iCs/>
        </w:rPr>
        <w:t xml:space="preserve"> </w:t>
      </w:r>
      <w:r>
        <w:t>during 4-step RA-SDT</w:t>
      </w:r>
      <w:r w:rsidRPr="0001539F">
        <w:t xml:space="preserve"> </w:t>
      </w:r>
      <w:r>
        <w:t>procedure, UE</w:t>
      </w:r>
      <w:r w:rsidRPr="0001539F">
        <w:t xml:space="preserve"> abort</w:t>
      </w:r>
      <w:r>
        <w:t>s t</w:t>
      </w:r>
      <w:r w:rsidRPr="0001539F">
        <w:t xml:space="preserve">he </w:t>
      </w:r>
      <w:r w:rsidR="002650EB">
        <w:t>4</w:t>
      </w:r>
      <w:r>
        <w:t>-step</w:t>
      </w:r>
      <w:r w:rsidRPr="0001539F">
        <w:t xml:space="preserve"> RA-SDT procedur</w:t>
      </w:r>
      <w:r>
        <w:t xml:space="preserve">e but remains in RRC_INACTIVE. </w:t>
      </w:r>
      <w:proofErr w:type="gramStart"/>
      <w:r>
        <w:t>I.e.</w:t>
      </w:r>
      <w:proofErr w:type="gramEnd"/>
      <w:r>
        <w:t xml:space="preserve"> UE is allowed to</w:t>
      </w:r>
      <w:r w:rsidRPr="0001539F">
        <w:t xml:space="preserve"> initiat</w:t>
      </w:r>
      <w:r>
        <w:t>e</w:t>
      </w:r>
      <w:r w:rsidRPr="0001539F">
        <w:t xml:space="preserve"> a new/independent access attempt via legacy RACH (i.e. non-SDT)</w:t>
      </w:r>
      <w:r>
        <w:t xml:space="preserve"> without having to define any </w:t>
      </w:r>
      <w:r w:rsidRPr="00C00AE8">
        <w:t>new mechanism</w:t>
      </w:r>
      <w:r>
        <w:t>.</w:t>
      </w:r>
      <w:bookmarkEnd w:id="8"/>
      <w:bookmarkEnd w:id="9"/>
    </w:p>
    <w:p w14:paraId="23964D1D" w14:textId="58954B20" w:rsidR="00A74EE1" w:rsidRDefault="00A74EE1" w:rsidP="00455579">
      <w:pPr>
        <w:spacing w:after="120"/>
        <w:jc w:val="both"/>
        <w:rPr>
          <w:lang w:val="en-GB" w:eastAsia="x-none"/>
        </w:rPr>
      </w:pPr>
    </w:p>
    <w:p w14:paraId="726FE848" w14:textId="77777777" w:rsidR="0061400F" w:rsidRDefault="0061400F" w:rsidP="00455579">
      <w:pPr>
        <w:spacing w:after="120"/>
        <w:jc w:val="both"/>
        <w:rPr>
          <w:lang w:val="en-GB" w:eastAsia="x-none"/>
        </w:rPr>
      </w:pPr>
    </w:p>
    <w:p w14:paraId="73D943B1" w14:textId="7BABB150" w:rsidR="00A74EE1" w:rsidRDefault="00A74EE1" w:rsidP="00A74EE1">
      <w:pPr>
        <w:pStyle w:val="Heading3"/>
      </w:pPr>
      <w:r>
        <w:t>Shared RO</w:t>
      </w:r>
      <w:r w:rsidR="00EC3C6A">
        <w:t>s</w:t>
      </w:r>
      <w:r>
        <w:t xml:space="preserve"> between SDT and non-SDT</w:t>
      </w:r>
    </w:p>
    <w:p w14:paraId="1518FE6C" w14:textId="6C02AA05" w:rsidR="00D31C63" w:rsidRDefault="00D31C63" w:rsidP="00D31C63">
      <w:pPr>
        <w:spacing w:after="60"/>
        <w:jc w:val="both"/>
        <w:rPr>
          <w:lang w:val="en-GB" w:eastAsia="x-none"/>
        </w:rPr>
      </w:pPr>
      <w:r>
        <w:rPr>
          <w:lang w:val="en-GB" w:eastAsia="x-none"/>
        </w:rPr>
        <w:t>The following configurations were agreed in RAN2#115e for the shared R</w:t>
      </w:r>
      <w:r w:rsidR="008C0DA8">
        <w:rPr>
          <w:lang w:val="en-GB" w:eastAsia="x-none"/>
        </w:rPr>
        <w:t>O</w:t>
      </w:r>
      <w:r>
        <w:rPr>
          <w:lang w:val="en-GB" w:eastAsia="x-none"/>
        </w:rPr>
        <w:t>s:</w:t>
      </w:r>
    </w:p>
    <w:p w14:paraId="08E9D002" w14:textId="7A633C5D" w:rsidR="00D31C63" w:rsidRPr="00D31C63" w:rsidRDefault="00D31C63" w:rsidP="002650EB">
      <w:pPr>
        <w:pStyle w:val="ListParagraph"/>
        <w:numPr>
          <w:ilvl w:val="0"/>
          <w:numId w:val="11"/>
        </w:numPr>
        <w:spacing w:after="60"/>
        <w:contextualSpacing w:val="0"/>
        <w:rPr>
          <w:rFonts w:ascii="Times New Roman" w:hAnsi="Times New Roman" w:cs="Times New Roman"/>
          <w:i/>
          <w:iCs/>
          <w:sz w:val="20"/>
          <w:szCs w:val="20"/>
          <w:lang w:val="en-GB" w:eastAsia="x-none"/>
        </w:rPr>
      </w:pPr>
      <w:r w:rsidRPr="00D31C63">
        <w:rPr>
          <w:rFonts w:ascii="Times New Roman" w:hAnsi="Times New Roman" w:cs="Times New Roman"/>
          <w:i/>
          <w:iCs/>
          <w:sz w:val="20"/>
          <w:szCs w:val="20"/>
          <w:lang w:val="en-GB" w:eastAsia="x-none"/>
        </w:rPr>
        <w:t>4-step RA-SDT shares ROs with 4-step RA and/or 2-step RA</w:t>
      </w:r>
    </w:p>
    <w:p w14:paraId="0CDD942D" w14:textId="13C55DFC" w:rsidR="00D31C63" w:rsidRPr="00D31C63" w:rsidRDefault="00D31C63" w:rsidP="002650EB">
      <w:pPr>
        <w:pStyle w:val="ListParagraph"/>
        <w:numPr>
          <w:ilvl w:val="0"/>
          <w:numId w:val="11"/>
        </w:numPr>
        <w:spacing w:after="60"/>
        <w:contextualSpacing w:val="0"/>
        <w:rPr>
          <w:rFonts w:ascii="Times New Roman" w:hAnsi="Times New Roman" w:cs="Times New Roman"/>
          <w:i/>
          <w:iCs/>
          <w:sz w:val="20"/>
          <w:szCs w:val="20"/>
          <w:lang w:val="en-GB" w:eastAsia="x-none"/>
        </w:rPr>
      </w:pPr>
      <w:r w:rsidRPr="00D31C63">
        <w:rPr>
          <w:rFonts w:ascii="Times New Roman" w:hAnsi="Times New Roman" w:cs="Times New Roman"/>
          <w:i/>
          <w:iCs/>
          <w:sz w:val="20"/>
          <w:szCs w:val="20"/>
          <w:lang w:val="en-GB" w:eastAsia="x-none"/>
        </w:rPr>
        <w:t>2-step RA-SDT shares ROs with 4-step RA and/or 2-step RA</w:t>
      </w:r>
    </w:p>
    <w:p w14:paraId="2B8A45B6" w14:textId="1C5DAD4E" w:rsidR="00D31C63" w:rsidRPr="00D31C63" w:rsidRDefault="00D31C63" w:rsidP="002650EB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  <w:lang w:val="en-GB" w:eastAsia="x-none"/>
        </w:rPr>
      </w:pPr>
      <w:r w:rsidRPr="00D31C63">
        <w:rPr>
          <w:rFonts w:ascii="Times New Roman" w:hAnsi="Times New Roman" w:cs="Times New Roman"/>
          <w:i/>
          <w:iCs/>
          <w:sz w:val="20"/>
          <w:szCs w:val="20"/>
          <w:lang w:val="en-GB" w:eastAsia="x-none"/>
        </w:rPr>
        <w:t>2-step RA-SDT shares ROs with 4-step RA-SDT and/or 4-step RA and/or 2-step RA.</w:t>
      </w:r>
    </w:p>
    <w:p w14:paraId="19F032DE" w14:textId="4A7567B9" w:rsidR="008E7CAE" w:rsidRDefault="008E7CAE" w:rsidP="008E7CAE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>The following points were raised:</w:t>
      </w:r>
    </w:p>
    <w:p w14:paraId="5ED69B89" w14:textId="101BD6B0" w:rsidR="00A74EE1" w:rsidRPr="0093440C" w:rsidRDefault="008E7CAE" w:rsidP="002650EB">
      <w:pPr>
        <w:pStyle w:val="ListParagraph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249C23DE"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="00A74EE1" w:rsidRPr="249C23DE">
        <w:rPr>
          <w:rFonts w:ascii="Times New Roman" w:hAnsi="Times New Roman" w:cs="Times New Roman"/>
          <w:i/>
          <w:sz w:val="20"/>
          <w:szCs w:val="20"/>
          <w:lang w:val="en-GB"/>
        </w:rPr>
        <w:t xml:space="preserve">FFS Whether it is OK for the legacy UE transmitting 2-step RACH to receive </w:t>
      </w:r>
      <w:proofErr w:type="spellStart"/>
      <w:r w:rsidR="00A74EE1" w:rsidRPr="249C23DE">
        <w:rPr>
          <w:rFonts w:ascii="Times New Roman" w:hAnsi="Times New Roman" w:cs="Times New Roman"/>
          <w:i/>
          <w:sz w:val="20"/>
          <w:szCs w:val="20"/>
          <w:lang w:val="en-GB"/>
        </w:rPr>
        <w:t>msgB</w:t>
      </w:r>
      <w:proofErr w:type="spellEnd"/>
      <w:r w:rsidR="00A74EE1" w:rsidRPr="249C23DE">
        <w:rPr>
          <w:rFonts w:ascii="Times New Roman" w:hAnsi="Times New Roman" w:cs="Times New Roman"/>
          <w:i/>
          <w:sz w:val="20"/>
          <w:szCs w:val="20"/>
          <w:lang w:val="en-GB"/>
        </w:rPr>
        <w:t xml:space="preserve"> intended for the UEs transmitting </w:t>
      </w:r>
      <w:proofErr w:type="spellStart"/>
      <w:r w:rsidR="00A74EE1" w:rsidRPr="249C23DE">
        <w:rPr>
          <w:rFonts w:ascii="Times New Roman" w:hAnsi="Times New Roman" w:cs="Times New Roman"/>
          <w:i/>
          <w:sz w:val="20"/>
          <w:szCs w:val="20"/>
          <w:lang w:val="en-GB"/>
        </w:rPr>
        <w:t>msgA</w:t>
      </w:r>
      <w:proofErr w:type="spellEnd"/>
      <w:r w:rsidR="00A74EE1" w:rsidRPr="249C23DE">
        <w:rPr>
          <w:rFonts w:ascii="Times New Roman" w:hAnsi="Times New Roman" w:cs="Times New Roman"/>
          <w:i/>
          <w:sz w:val="20"/>
          <w:szCs w:val="20"/>
          <w:lang w:val="en-GB"/>
        </w:rPr>
        <w:t xml:space="preserve"> for SDT when RO is shared between 2-step RA and 2-step RA-SDT.</w:t>
      </w:r>
      <w:r w:rsidRPr="249C23DE">
        <w:rPr>
          <w:rFonts w:ascii="Times New Roman" w:hAnsi="Times New Roman" w:cs="Times New Roman"/>
          <w:sz w:val="20"/>
          <w:szCs w:val="20"/>
          <w:lang w:val="en-GB"/>
        </w:rPr>
        <w:t>”</w:t>
      </w:r>
    </w:p>
    <w:p w14:paraId="6A19AEBC" w14:textId="70E885B6" w:rsidR="00A74EE1" w:rsidRPr="0093440C" w:rsidRDefault="008E7CAE" w:rsidP="002650E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249C23DE"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="00A74EE1" w:rsidRPr="249C23DE">
        <w:rPr>
          <w:rFonts w:ascii="Times New Roman" w:hAnsi="Times New Roman" w:cs="Times New Roman"/>
          <w:i/>
          <w:sz w:val="20"/>
          <w:szCs w:val="20"/>
          <w:lang w:val="en-GB"/>
        </w:rPr>
        <w:t xml:space="preserve">FFS whether subsequent DL can be transmitted by </w:t>
      </w:r>
      <w:proofErr w:type="spellStart"/>
      <w:r w:rsidR="00A74EE1" w:rsidRPr="249C23DE">
        <w:rPr>
          <w:rFonts w:ascii="Times New Roman" w:hAnsi="Times New Roman" w:cs="Times New Roman"/>
          <w:i/>
          <w:sz w:val="20"/>
          <w:szCs w:val="20"/>
          <w:lang w:val="en-GB"/>
        </w:rPr>
        <w:t>msgB</w:t>
      </w:r>
      <w:proofErr w:type="spellEnd"/>
      <w:r w:rsidR="00A74EE1" w:rsidRPr="249C23DE">
        <w:rPr>
          <w:rFonts w:ascii="Times New Roman" w:hAnsi="Times New Roman" w:cs="Times New Roman"/>
          <w:i/>
          <w:sz w:val="20"/>
          <w:szCs w:val="20"/>
          <w:lang w:val="en-GB"/>
        </w:rPr>
        <w:t xml:space="preserve"> or it can only be transmitted by dynamic DL grant after successful contention resolution for 2-step RA-SDT.</w:t>
      </w:r>
      <w:r w:rsidRPr="249C23DE">
        <w:rPr>
          <w:rFonts w:ascii="Times New Roman" w:hAnsi="Times New Roman" w:cs="Times New Roman"/>
          <w:sz w:val="20"/>
          <w:szCs w:val="20"/>
          <w:lang w:val="en-GB"/>
        </w:rPr>
        <w:t>”</w:t>
      </w:r>
    </w:p>
    <w:p w14:paraId="2EFD9138" w14:textId="63C00539" w:rsidR="005920E7" w:rsidRDefault="00741F34" w:rsidP="33A2308E">
      <w:pPr>
        <w:jc w:val="both"/>
        <w:rPr>
          <w:lang w:val="en-GB"/>
        </w:rPr>
      </w:pPr>
      <w:bookmarkStart w:id="10" w:name="_Toc71545957"/>
      <w:bookmarkStart w:id="11" w:name="_Toc71560052"/>
      <w:bookmarkStart w:id="12" w:name="_Toc71560081"/>
      <w:bookmarkStart w:id="13" w:name="_Toc71562397"/>
      <w:bookmarkStart w:id="14" w:name="_Toc71565981"/>
      <w:bookmarkStart w:id="15" w:name="_Toc79108105"/>
      <w:bookmarkStart w:id="16" w:name="_Toc79108109"/>
      <w:bookmarkStart w:id="17" w:name="_Toc77773904"/>
      <w:bookmarkStart w:id="18" w:name="_Toc77774294"/>
      <w:bookmarkStart w:id="19" w:name="_Toc71560085"/>
      <w:bookmarkStart w:id="20" w:name="_Toc71562401"/>
      <w:bookmarkStart w:id="21" w:name="_Toc71565985"/>
      <w:bookmarkStart w:id="22" w:name="_Toc78901555"/>
      <w:bookmarkStart w:id="23" w:name="_Toc7890155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1F7725D2">
        <w:rPr>
          <w:lang w:val="en-GB"/>
        </w:rPr>
        <w:t xml:space="preserve">We understand that there </w:t>
      </w:r>
      <w:r w:rsidR="1D455342" w:rsidRPr="33A2308E">
        <w:rPr>
          <w:lang w:val="en-GB"/>
        </w:rPr>
        <w:t>should not be a</w:t>
      </w:r>
      <w:r w:rsidR="0061400F">
        <w:rPr>
          <w:lang w:val="en-GB"/>
        </w:rPr>
        <w:t xml:space="preserve"> </w:t>
      </w:r>
      <w:r w:rsidRPr="1F7725D2">
        <w:rPr>
          <w:lang w:val="en-GB"/>
        </w:rPr>
        <w:t>problem for point (1) and (2)</w:t>
      </w:r>
      <w:r w:rsidR="00007000" w:rsidRPr="1F7725D2">
        <w:rPr>
          <w:lang w:val="en-GB"/>
        </w:rPr>
        <w:t xml:space="preserve"> </w:t>
      </w:r>
      <w:r w:rsidR="005051B6">
        <w:rPr>
          <w:lang w:val="en-GB"/>
        </w:rPr>
        <w:t xml:space="preserve">with legacy operation. </w:t>
      </w:r>
      <w:r w:rsidR="53645C6D" w:rsidRPr="33A2308E">
        <w:rPr>
          <w:lang w:val="en-GB"/>
        </w:rPr>
        <w:t xml:space="preserve">On the other hand, we believe that it is a corner case where there would be DL data </w:t>
      </w:r>
      <w:r w:rsidR="7925875D" w:rsidRPr="33A2308E">
        <w:rPr>
          <w:lang w:val="en-GB"/>
        </w:rPr>
        <w:t xml:space="preserve">pending to send in </w:t>
      </w:r>
      <w:proofErr w:type="spellStart"/>
      <w:r w:rsidR="7925875D" w:rsidRPr="33A2308E">
        <w:rPr>
          <w:lang w:val="en-GB"/>
        </w:rPr>
        <w:t>msgB</w:t>
      </w:r>
      <w:proofErr w:type="spellEnd"/>
      <w:r w:rsidR="7925875D" w:rsidRPr="33A2308E">
        <w:rPr>
          <w:lang w:val="en-GB"/>
        </w:rPr>
        <w:t xml:space="preserve"> </w:t>
      </w:r>
      <w:r w:rsidR="53645C6D" w:rsidRPr="33A2308E">
        <w:rPr>
          <w:lang w:val="en-GB"/>
        </w:rPr>
        <w:t>for SDT</w:t>
      </w:r>
      <w:r w:rsidR="4A658795" w:rsidRPr="33A2308E">
        <w:rPr>
          <w:lang w:val="en-GB"/>
        </w:rPr>
        <w:t xml:space="preserve"> and benefit in doing so is minimal.</w:t>
      </w:r>
    </w:p>
    <w:p w14:paraId="2B278862" w14:textId="7166E3CA" w:rsidR="005920E7" w:rsidRDefault="005920E7" w:rsidP="005920E7">
      <w:pPr>
        <w:jc w:val="both"/>
        <w:rPr>
          <w:lang w:val="en-GB"/>
        </w:rPr>
      </w:pPr>
    </w:p>
    <w:p w14:paraId="15884E5F" w14:textId="77777777" w:rsidR="004C3760" w:rsidRPr="00741F34" w:rsidRDefault="004C3760" w:rsidP="005920E7">
      <w:pPr>
        <w:jc w:val="both"/>
        <w:rPr>
          <w:highlight w:val="cyan"/>
        </w:rPr>
      </w:pPr>
    </w:p>
    <w:p w14:paraId="26A7CF46" w14:textId="2C72AB07" w:rsidR="005920E7" w:rsidRDefault="00336239" w:rsidP="00F14539">
      <w:pPr>
        <w:pStyle w:val="Heading2"/>
      </w:pPr>
      <w:r>
        <w:lastRenderedPageBreak/>
        <w:t>Pathloss condition during RA-SDT</w:t>
      </w:r>
    </w:p>
    <w:p w14:paraId="7D5AB418" w14:textId="0ADBCC37" w:rsidR="00467652" w:rsidRPr="00010EB6" w:rsidRDefault="00336239" w:rsidP="009D7712">
      <w:pPr>
        <w:jc w:val="both"/>
      </w:pPr>
      <w:r>
        <w:t>The following open item is identified during the review of the stage-3 running CR</w:t>
      </w:r>
      <w:r w:rsidR="00467652">
        <w:t xml:space="preserve"> on how to handle the path loss </w:t>
      </w:r>
      <w:r w:rsidR="00467652" w:rsidRPr="00D73341">
        <w:t>condition</w:t>
      </w:r>
      <w:r w:rsidR="00926E14">
        <w:t xml:space="preserve"> (section 5.1.2 and 5.1.2a of TS 38.321)</w:t>
      </w:r>
      <w:r w:rsidR="00467652" w:rsidRPr="00D73341">
        <w:t>:</w:t>
      </w:r>
    </w:p>
    <w:p w14:paraId="2EC6AEAF" w14:textId="77777777" w:rsidR="00467652" w:rsidRDefault="00467652" w:rsidP="002650EB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3440C">
        <w:rPr>
          <w:rFonts w:ascii="Times New Roman" w:hAnsi="Times New Roman" w:cs="Times New Roman"/>
          <w:b/>
          <w:bCs/>
          <w:sz w:val="20"/>
          <w:szCs w:val="20"/>
        </w:rPr>
        <w:t xml:space="preserve">Option 1. </w:t>
      </w:r>
      <w:r w:rsidRPr="0093440C">
        <w:rPr>
          <w:rFonts w:ascii="Times New Roman" w:hAnsi="Times New Roman" w:cs="Times New Roman"/>
          <w:sz w:val="20"/>
          <w:szCs w:val="20"/>
        </w:rPr>
        <w:t>When SDT is initiated, if RA-SDT is interpreted as initiated for CCCH logical channel, the condition for pathloss is always ignored (i.e., the condition in the first bullet 4&gt;)</w:t>
      </w:r>
    </w:p>
    <w:p w14:paraId="5A3D5799" w14:textId="4B32D8FF" w:rsidR="00336239" w:rsidRPr="0093440C" w:rsidRDefault="00467652" w:rsidP="002650EB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123C9">
        <w:rPr>
          <w:rFonts w:ascii="Times New Roman" w:hAnsi="Times New Roman" w:cs="Times New Roman"/>
          <w:b/>
          <w:bCs/>
          <w:sz w:val="20"/>
          <w:szCs w:val="20"/>
        </w:rPr>
        <w:t xml:space="preserve">Option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A123C9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93440C">
        <w:rPr>
          <w:rFonts w:ascii="Times New Roman" w:hAnsi="Times New Roman" w:cs="Times New Roman"/>
          <w:sz w:val="20"/>
          <w:szCs w:val="20"/>
        </w:rPr>
        <w:t>; Or, if it is interpreted as not initiated for CCCH logical channel, the condition in second bullet 4&gt; is not needed.</w:t>
      </w:r>
      <w:r w:rsidR="00336239" w:rsidRPr="0093440C">
        <w:rPr>
          <w:rFonts w:ascii="Times New Roman" w:hAnsi="Times New Roman" w:cs="Times New Roman"/>
          <w:sz w:val="20"/>
          <w:szCs w:val="20"/>
        </w:rPr>
        <w:t>”</w:t>
      </w:r>
    </w:p>
    <w:p w14:paraId="1645741E" w14:textId="133DC069" w:rsidR="003B2910" w:rsidRPr="009D7712" w:rsidRDefault="00416909" w:rsidP="009D7712">
      <w:pPr>
        <w:jc w:val="both"/>
        <w:rPr>
          <w:i/>
          <w:iCs/>
        </w:rPr>
      </w:pPr>
      <w:r>
        <w:t xml:space="preserve">When initiating SDT, we understand that RACH should perform similarly as legacy resume, </w:t>
      </w:r>
      <w:proofErr w:type="gramStart"/>
      <w:r>
        <w:t>i.e.</w:t>
      </w:r>
      <w:proofErr w:type="gramEnd"/>
      <w:r>
        <w:t xml:space="preserve"> </w:t>
      </w:r>
      <w:r w:rsidRPr="00A123C9">
        <w:t>condition for pathloss is ignored</w:t>
      </w:r>
      <w:r>
        <w:t xml:space="preserve"> as RACH is initiated for CCCH logical channel (as explained in option 1)</w:t>
      </w:r>
      <w:r w:rsidR="003B2910">
        <w:t>.</w:t>
      </w:r>
      <w:r>
        <w:t xml:space="preserve"> </w:t>
      </w:r>
      <w:r w:rsidR="000661BF">
        <w:t>Moreover,</w:t>
      </w:r>
      <w:r>
        <w:t xml:space="preserve"> </w:t>
      </w:r>
      <w:r w:rsidR="00226930">
        <w:t xml:space="preserve">network can optionally set an RSRP threshold that limits a UE of initiating the SDT procedure, therefore we do not see </w:t>
      </w:r>
      <w:r w:rsidR="000661BF">
        <w:t xml:space="preserve">any need to change legacy resume procedure. </w:t>
      </w:r>
      <w:r w:rsidR="00A75246">
        <w:t xml:space="preserve"> In addition, we think legacy stage-3 text could be reused (</w:t>
      </w:r>
      <w:proofErr w:type="gramStart"/>
      <w:r w:rsidR="00A75246">
        <w:t>i.e.</w:t>
      </w:r>
      <w:proofErr w:type="gramEnd"/>
      <w:r w:rsidR="008D03F1">
        <w:t xml:space="preserve"> </w:t>
      </w:r>
      <w:r w:rsidR="00A75246">
        <w:t>“</w:t>
      </w:r>
      <w:r w:rsidR="00A75246" w:rsidRPr="0061400F">
        <w:rPr>
          <w:i/>
          <w:iCs/>
          <w:lang w:eastAsia="ko-KR"/>
        </w:rPr>
        <w:t>Random Access procedure was initiated for the CCCH logical channel</w:t>
      </w:r>
      <w:r w:rsidR="00A75246">
        <w:t xml:space="preserve">”) as RA-SDT also initiates </w:t>
      </w:r>
      <w:r w:rsidR="00731110">
        <w:t>RACH procedure for a CCCH logical channel. The only difference is that this is multiplexed with other ones.</w:t>
      </w:r>
    </w:p>
    <w:p w14:paraId="3551FCA1" w14:textId="32CDB988" w:rsidR="00036ADD" w:rsidRPr="0093440C" w:rsidRDefault="000661BF" w:rsidP="002650EB">
      <w:pPr>
        <w:pStyle w:val="Proposal"/>
        <w:numPr>
          <w:ilvl w:val="0"/>
          <w:numId w:val="3"/>
        </w:numPr>
        <w:rPr>
          <w:lang w:val="en-US"/>
        </w:rPr>
      </w:pPr>
      <w:bookmarkStart w:id="24" w:name="_Toc77773913"/>
      <w:bookmarkStart w:id="25" w:name="_Toc77774304"/>
      <w:bookmarkStart w:id="26" w:name="_Toc78901561"/>
      <w:bookmarkStart w:id="27" w:name="_Toc78902635"/>
      <w:bookmarkStart w:id="28" w:name="_Toc79108118"/>
      <w:bookmarkStart w:id="29" w:name="_Toc79113606"/>
      <w:bookmarkStart w:id="30" w:name="_Toc85330980"/>
      <w:bookmarkStart w:id="31" w:name="_Toc85722907"/>
      <w:r w:rsidRPr="0093440C">
        <w:t xml:space="preserve">When </w:t>
      </w:r>
      <w:r>
        <w:t>RA-</w:t>
      </w:r>
      <w:r w:rsidRPr="0093440C">
        <w:t xml:space="preserve">SDT is initiated, </w:t>
      </w:r>
      <w:r w:rsidR="003750D5">
        <w:t xml:space="preserve">the </w:t>
      </w:r>
      <w:r w:rsidRPr="0093440C">
        <w:t>condition for pathloss is ignored</w:t>
      </w:r>
      <w:r w:rsidR="003750D5">
        <w:t xml:space="preserve"> similarly as it is done for legacy resume (where a condition is defined when </w:t>
      </w:r>
      <w:r w:rsidR="003750D5" w:rsidRPr="004E548E">
        <w:rPr>
          <w:lang w:eastAsia="ko-KR"/>
        </w:rPr>
        <w:t>Random Access procedure was initiated for the CCCH logical channel</w:t>
      </w:r>
      <w:r w:rsidR="003750D5">
        <w:rPr>
          <w:lang w:eastAsia="ko-KR"/>
        </w:rPr>
        <w:t>)</w:t>
      </w:r>
      <w:r w:rsidR="00F13B5A">
        <w:t>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036ADD">
        <w:t xml:space="preserve"> </w:t>
      </w:r>
    </w:p>
    <w:p w14:paraId="60ECC4DF" w14:textId="7B083B5A" w:rsidR="00F13B5A" w:rsidRPr="00E861CA" w:rsidRDefault="00036ADD" w:rsidP="002650EB">
      <w:pPr>
        <w:pStyle w:val="Proposal"/>
        <w:numPr>
          <w:ilvl w:val="1"/>
          <w:numId w:val="3"/>
        </w:numPr>
        <w:rPr>
          <w:lang w:val="en-US"/>
        </w:rPr>
      </w:pPr>
      <w:bookmarkStart w:id="32" w:name="_Toc85330981"/>
      <w:bookmarkStart w:id="33" w:name="_Toc85722908"/>
      <w:r>
        <w:t xml:space="preserve">Legacy stage-3 condition “if </w:t>
      </w:r>
      <w:r w:rsidRPr="004E548E">
        <w:rPr>
          <w:lang w:eastAsia="ko-KR"/>
        </w:rPr>
        <w:t>Random Access procedure was initiated for the CCCH logical channel</w:t>
      </w:r>
      <w:r>
        <w:t>” is still applicable/used when initiating RA-SDT (</w:t>
      </w:r>
      <w:proofErr w:type="gramStart"/>
      <w:r>
        <w:t>i.e.</w:t>
      </w:r>
      <w:proofErr w:type="gramEnd"/>
      <w:r>
        <w:t xml:space="preserve"> no new condition needs to be added)</w:t>
      </w:r>
      <w:bookmarkEnd w:id="32"/>
      <w:bookmarkEnd w:id="33"/>
    </w:p>
    <w:p w14:paraId="6CE3B8C4" w14:textId="7734280B" w:rsidR="0042094C" w:rsidRDefault="0042094C" w:rsidP="00C00AE8"/>
    <w:p w14:paraId="4FD631BC" w14:textId="77777777" w:rsidR="002650EB" w:rsidRPr="009D7712" w:rsidRDefault="002650EB" w:rsidP="00C00AE8"/>
    <w:p w14:paraId="5AB4BABA" w14:textId="77777777" w:rsidR="00EB410E" w:rsidRPr="00E86C96" w:rsidRDefault="00EB410E" w:rsidP="00F14539">
      <w:pPr>
        <w:pStyle w:val="Heading1"/>
        <w:numPr>
          <w:ilvl w:val="0"/>
          <w:numId w:val="2"/>
        </w:numPr>
      </w:pPr>
      <w:r w:rsidRPr="00E86C96">
        <w:t>Conclusion</w:t>
      </w:r>
    </w:p>
    <w:p w14:paraId="5239C8EE" w14:textId="2B9B31FF" w:rsidR="00EB410E" w:rsidRPr="00E86C96" w:rsidRDefault="00EB410E" w:rsidP="00EB410E">
      <w:pPr>
        <w:spacing w:before="240" w:after="120"/>
        <w:jc w:val="both"/>
        <w:rPr>
          <w:lang w:eastAsia="zh-CN"/>
        </w:rPr>
      </w:pPr>
      <w:r w:rsidRPr="00E86C96">
        <w:rPr>
          <w:iCs/>
          <w:lang w:eastAsia="ja-JP"/>
        </w:rPr>
        <w:t>The proposals captured are the following</w:t>
      </w:r>
      <w:r w:rsidRPr="00E86C96">
        <w:rPr>
          <w:lang w:eastAsia="zh-CN"/>
        </w:rPr>
        <w:t>:</w:t>
      </w:r>
    </w:p>
    <w:p w14:paraId="35B4AEDB" w14:textId="77777777" w:rsidR="0061400F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E86C96">
        <w:rPr>
          <w:lang w:eastAsia="zh-CN"/>
        </w:rPr>
        <w:fldChar w:fldCharType="begin"/>
      </w:r>
      <w:r w:rsidRPr="00E86C96">
        <w:rPr>
          <w:lang w:eastAsia="zh-CN"/>
        </w:rPr>
        <w:instrText xml:space="preserve"> TOC \n \t "Proposal,1" </w:instrText>
      </w:r>
      <w:r w:rsidRPr="00E86C96">
        <w:rPr>
          <w:lang w:eastAsia="zh-CN"/>
        </w:rPr>
        <w:fldChar w:fldCharType="separate"/>
      </w:r>
      <w:r w:rsidR="0061400F" w:rsidRPr="0006024B">
        <w:rPr>
          <w:b/>
          <w:noProof/>
        </w:rPr>
        <w:t>Proposal 1.</w:t>
      </w:r>
      <w:r w:rsidR="0061400F">
        <w:rPr>
          <w:rFonts w:asciiTheme="minorHAnsi" w:eastAsiaTheme="minorEastAsia" w:hAnsiTheme="minorHAnsi" w:cstheme="minorBidi"/>
          <w:noProof/>
          <w:sz w:val="22"/>
        </w:rPr>
        <w:tab/>
      </w:r>
      <w:r w:rsidR="0061400F">
        <w:rPr>
          <w:noProof/>
        </w:rPr>
        <w:t>To confirm that both 2-step RA-SDT and 4-step RA-SDT can optionally be configured by the network.</w:t>
      </w:r>
    </w:p>
    <w:p w14:paraId="6FA4C67F" w14:textId="77777777" w:rsidR="0061400F" w:rsidRDefault="0061400F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6024B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Upon reaching </w:t>
      </w:r>
      <w:r w:rsidRPr="0006024B">
        <w:rPr>
          <w:i/>
          <w:iCs/>
          <w:noProof/>
        </w:rPr>
        <w:t xml:space="preserve">msgA-TransMax </w:t>
      </w:r>
      <w:r>
        <w:rPr>
          <w:noProof/>
        </w:rPr>
        <w:t>during 2-step RA-SDT procedure and 4 step RA-SDT is not configured, UE aborts the 2-step RA-SDT procedure but remains in RRC_INACTIVE. I.e. UE is allowed to initiate a new/independent access attempt via legacy RACH (i.e. non-SDT) without having to define any new mechanism.</w:t>
      </w:r>
    </w:p>
    <w:p w14:paraId="1F5FE628" w14:textId="77777777" w:rsidR="0061400F" w:rsidRDefault="0061400F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6024B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Upon reaching </w:t>
      </w:r>
      <w:r w:rsidRPr="0006024B">
        <w:rPr>
          <w:i/>
          <w:iCs/>
          <w:noProof/>
        </w:rPr>
        <w:t xml:space="preserve">preambleTransMax </w:t>
      </w:r>
      <w:r>
        <w:rPr>
          <w:noProof/>
        </w:rPr>
        <w:t>during 4-step RA-SDT procedure, UE aborts the 4-step RA-SDT procedure but remains in RRC_INACTIVE. I.e. UE is allowed to initiate a new/independent access attempt via legacy RACH (i.e. non-SDT) without having to define any new mechanism.</w:t>
      </w:r>
    </w:p>
    <w:p w14:paraId="3D0D554A" w14:textId="77777777" w:rsidR="0061400F" w:rsidRDefault="0061400F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6024B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When RA-SDT is initiated, the condition for pathloss is ignored similarly as it is done for legacy resume (where a condition is defined when </w:t>
      </w:r>
      <w:r>
        <w:rPr>
          <w:noProof/>
          <w:lang w:eastAsia="ko-KR"/>
        </w:rPr>
        <w:t>Random Access procedure was initiated for the CCCH logical channel)</w:t>
      </w:r>
      <w:r>
        <w:rPr>
          <w:noProof/>
        </w:rPr>
        <w:t>.</w:t>
      </w:r>
    </w:p>
    <w:p w14:paraId="438DB9AC" w14:textId="77777777" w:rsidR="0061400F" w:rsidRDefault="0061400F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06024B">
        <w:rPr>
          <w:b/>
          <w:noProof/>
        </w:rPr>
        <w:t>Proposal 4.1.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Legacy stage-3 condition “if </w:t>
      </w:r>
      <w:r>
        <w:rPr>
          <w:noProof/>
          <w:lang w:eastAsia="ko-KR"/>
        </w:rPr>
        <w:t>Random Access procedure was initiated for the CCCH logical channel</w:t>
      </w:r>
      <w:r>
        <w:rPr>
          <w:noProof/>
        </w:rPr>
        <w:t>” is still applicable/used when initiating RA-SDT (i.e. no new condition needs to be added)</w:t>
      </w:r>
    </w:p>
    <w:p w14:paraId="67D5F67E" w14:textId="3865F8D0" w:rsidR="00E86229" w:rsidRDefault="00EB410E" w:rsidP="00EB410E">
      <w:pPr>
        <w:jc w:val="both"/>
        <w:rPr>
          <w:lang w:eastAsia="zh-CN"/>
        </w:rPr>
      </w:pPr>
      <w:r w:rsidRPr="00E86C96">
        <w:rPr>
          <w:lang w:eastAsia="zh-CN"/>
        </w:rPr>
        <w:fldChar w:fldCharType="end"/>
      </w:r>
      <w:bookmarkEnd w:id="1"/>
    </w:p>
    <w:p w14:paraId="0D4F4015" w14:textId="345A1210" w:rsidR="00F508BC" w:rsidRDefault="00F508BC" w:rsidP="00EB410E">
      <w:pPr>
        <w:jc w:val="both"/>
        <w:rPr>
          <w:lang w:eastAsia="zh-CN"/>
        </w:rPr>
      </w:pPr>
    </w:p>
    <w:sectPr w:rsidR="00F508BC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E03A1" w14:textId="77777777" w:rsidR="00357959" w:rsidRDefault="00357959" w:rsidP="002F3E93">
      <w:pPr>
        <w:spacing w:after="0"/>
      </w:pPr>
      <w:r>
        <w:separator/>
      </w:r>
    </w:p>
  </w:endnote>
  <w:endnote w:type="continuationSeparator" w:id="0">
    <w:p w14:paraId="2DAAD87F" w14:textId="77777777" w:rsidR="00357959" w:rsidRDefault="00357959" w:rsidP="002F3E93">
      <w:pPr>
        <w:spacing w:after="0"/>
      </w:pPr>
      <w:r>
        <w:continuationSeparator/>
      </w:r>
    </w:p>
  </w:endnote>
  <w:endnote w:type="continuationNotice" w:id="1">
    <w:p w14:paraId="51D7AAE3" w14:textId="77777777" w:rsidR="00357959" w:rsidRDefault="003579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19F02" w14:textId="77777777" w:rsidR="00357959" w:rsidRDefault="00357959" w:rsidP="002F3E93">
      <w:pPr>
        <w:spacing w:after="0"/>
      </w:pPr>
      <w:r>
        <w:separator/>
      </w:r>
    </w:p>
  </w:footnote>
  <w:footnote w:type="continuationSeparator" w:id="0">
    <w:p w14:paraId="7DD27E13" w14:textId="77777777" w:rsidR="00357959" w:rsidRDefault="00357959" w:rsidP="002F3E93">
      <w:pPr>
        <w:spacing w:after="0"/>
      </w:pPr>
      <w:r>
        <w:continuationSeparator/>
      </w:r>
    </w:p>
  </w:footnote>
  <w:footnote w:type="continuationNotice" w:id="1">
    <w:p w14:paraId="7D39D8B8" w14:textId="77777777" w:rsidR="00357959" w:rsidRDefault="003579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6547B"/>
    <w:multiLevelType w:val="hybridMultilevel"/>
    <w:tmpl w:val="087CD1C2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BB21804"/>
    <w:multiLevelType w:val="hybridMultilevel"/>
    <w:tmpl w:val="9F226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47301"/>
    <w:multiLevelType w:val="multilevel"/>
    <w:tmpl w:val="E2AA5A1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A8F4A69"/>
    <w:multiLevelType w:val="hybridMultilevel"/>
    <w:tmpl w:val="AFB8A50E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5470F"/>
    <w:multiLevelType w:val="hybridMultilevel"/>
    <w:tmpl w:val="B78E44C0"/>
    <w:lvl w:ilvl="0" w:tplc="CAB28F10">
      <w:start w:val="1"/>
      <w:numFmt w:val="decimal"/>
      <w:pStyle w:val="NO"/>
      <w:lvlText w:val="Observation %1:"/>
      <w:lvlJc w:val="left"/>
      <w:pPr>
        <w:ind w:left="720" w:hanging="360"/>
      </w:pPr>
      <w:rPr>
        <w:rFonts w:ascii="Calibri" w:hAnsi="Calibri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3391E"/>
    <w:multiLevelType w:val="hybridMultilevel"/>
    <w:tmpl w:val="C7D60E54"/>
    <w:lvl w:ilvl="0" w:tplc="DB5CD8F6">
      <w:start w:val="1"/>
      <w:numFmt w:val="decimal"/>
      <w:pStyle w:val="observ"/>
      <w:lvlText w:val="Observation %1."/>
      <w:lvlJc w:val="left"/>
      <w:pPr>
        <w:ind w:left="36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3540493E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26446572">
      <w:start w:val="1"/>
      <w:numFmt w:val="lowerLetter"/>
      <w:lvlText w:val="%4."/>
      <w:lvlJc w:val="left"/>
      <w:pPr>
        <w:ind w:left="288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715986"/>
    <w:multiLevelType w:val="hybridMultilevel"/>
    <w:tmpl w:val="1F0A0BB4"/>
    <w:lvl w:ilvl="0" w:tplc="65086D94">
      <w:start w:val="1"/>
      <w:numFmt w:val="decimal"/>
      <w:pStyle w:val="NP"/>
      <w:lvlText w:val="Proposal %1: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7781038"/>
    <w:multiLevelType w:val="hybridMultilevel"/>
    <w:tmpl w:val="B6A66C92"/>
    <w:lvl w:ilvl="0" w:tplc="32763680">
      <w:start w:val="1"/>
      <w:numFmt w:val="bullet"/>
      <w:lvlText w:val="-"/>
      <w:lvlJc w:val="left"/>
      <w:pPr>
        <w:ind w:left="76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2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7"/>
    <w:rsid w:val="000005E1"/>
    <w:rsid w:val="000012F8"/>
    <w:rsid w:val="00001B9F"/>
    <w:rsid w:val="00002FC2"/>
    <w:rsid w:val="00003054"/>
    <w:rsid w:val="000036C2"/>
    <w:rsid w:val="000039BD"/>
    <w:rsid w:val="00003AA9"/>
    <w:rsid w:val="00004042"/>
    <w:rsid w:val="00007000"/>
    <w:rsid w:val="00007147"/>
    <w:rsid w:val="00007430"/>
    <w:rsid w:val="000074E6"/>
    <w:rsid w:val="00007610"/>
    <w:rsid w:val="0001095B"/>
    <w:rsid w:val="00010A38"/>
    <w:rsid w:val="00010AC7"/>
    <w:rsid w:val="00010E9B"/>
    <w:rsid w:val="00010EB6"/>
    <w:rsid w:val="000110B0"/>
    <w:rsid w:val="000113A4"/>
    <w:rsid w:val="000114C0"/>
    <w:rsid w:val="00013559"/>
    <w:rsid w:val="00013720"/>
    <w:rsid w:val="00013D67"/>
    <w:rsid w:val="00014648"/>
    <w:rsid w:val="00014BE9"/>
    <w:rsid w:val="0001539F"/>
    <w:rsid w:val="000165AA"/>
    <w:rsid w:val="000174EA"/>
    <w:rsid w:val="00017A3E"/>
    <w:rsid w:val="00020E08"/>
    <w:rsid w:val="000211A2"/>
    <w:rsid w:val="0002123C"/>
    <w:rsid w:val="0002254B"/>
    <w:rsid w:val="00023C40"/>
    <w:rsid w:val="000247FF"/>
    <w:rsid w:val="00025882"/>
    <w:rsid w:val="00025A1D"/>
    <w:rsid w:val="00026DAC"/>
    <w:rsid w:val="000272C0"/>
    <w:rsid w:val="00027C17"/>
    <w:rsid w:val="00030E21"/>
    <w:rsid w:val="00031035"/>
    <w:rsid w:val="0003180B"/>
    <w:rsid w:val="00031DF0"/>
    <w:rsid w:val="0003224F"/>
    <w:rsid w:val="00033AE7"/>
    <w:rsid w:val="00034A53"/>
    <w:rsid w:val="00035291"/>
    <w:rsid w:val="00035B56"/>
    <w:rsid w:val="00036ADD"/>
    <w:rsid w:val="000375CD"/>
    <w:rsid w:val="00037D27"/>
    <w:rsid w:val="000407A7"/>
    <w:rsid w:val="0004097F"/>
    <w:rsid w:val="00040F15"/>
    <w:rsid w:val="00041A58"/>
    <w:rsid w:val="000435F2"/>
    <w:rsid w:val="0004361A"/>
    <w:rsid w:val="00044336"/>
    <w:rsid w:val="00045109"/>
    <w:rsid w:val="00046664"/>
    <w:rsid w:val="00046A51"/>
    <w:rsid w:val="00046E0E"/>
    <w:rsid w:val="000471FC"/>
    <w:rsid w:val="00047971"/>
    <w:rsid w:val="000506AD"/>
    <w:rsid w:val="00051AD7"/>
    <w:rsid w:val="000522FE"/>
    <w:rsid w:val="00053D65"/>
    <w:rsid w:val="0005549F"/>
    <w:rsid w:val="000563D5"/>
    <w:rsid w:val="00056515"/>
    <w:rsid w:val="00056CB8"/>
    <w:rsid w:val="00060D3B"/>
    <w:rsid w:val="00060E7B"/>
    <w:rsid w:val="00062E2C"/>
    <w:rsid w:val="0006354D"/>
    <w:rsid w:val="0006399B"/>
    <w:rsid w:val="000649A8"/>
    <w:rsid w:val="000654F5"/>
    <w:rsid w:val="0006564B"/>
    <w:rsid w:val="000661BF"/>
    <w:rsid w:val="00066C7A"/>
    <w:rsid w:val="00067209"/>
    <w:rsid w:val="000673FC"/>
    <w:rsid w:val="00067654"/>
    <w:rsid w:val="00067803"/>
    <w:rsid w:val="00067C23"/>
    <w:rsid w:val="00070B7B"/>
    <w:rsid w:val="000721B6"/>
    <w:rsid w:val="00072FB2"/>
    <w:rsid w:val="0007420D"/>
    <w:rsid w:val="000742E9"/>
    <w:rsid w:val="000748BA"/>
    <w:rsid w:val="0007545B"/>
    <w:rsid w:val="00080CCC"/>
    <w:rsid w:val="000817E2"/>
    <w:rsid w:val="00081A2B"/>
    <w:rsid w:val="00081E28"/>
    <w:rsid w:val="0008367F"/>
    <w:rsid w:val="0008417B"/>
    <w:rsid w:val="00085AA0"/>
    <w:rsid w:val="000876F4"/>
    <w:rsid w:val="00087871"/>
    <w:rsid w:val="00087A26"/>
    <w:rsid w:val="00090628"/>
    <w:rsid w:val="000914A7"/>
    <w:rsid w:val="0009163F"/>
    <w:rsid w:val="00093207"/>
    <w:rsid w:val="000943AD"/>
    <w:rsid w:val="00096373"/>
    <w:rsid w:val="00096C38"/>
    <w:rsid w:val="00096D15"/>
    <w:rsid w:val="00097B3E"/>
    <w:rsid w:val="00097BDF"/>
    <w:rsid w:val="000A020D"/>
    <w:rsid w:val="000A077B"/>
    <w:rsid w:val="000A123D"/>
    <w:rsid w:val="000A140B"/>
    <w:rsid w:val="000A15BF"/>
    <w:rsid w:val="000A20E0"/>
    <w:rsid w:val="000A2335"/>
    <w:rsid w:val="000A245E"/>
    <w:rsid w:val="000A289E"/>
    <w:rsid w:val="000A2D30"/>
    <w:rsid w:val="000A3B38"/>
    <w:rsid w:val="000A3DCF"/>
    <w:rsid w:val="000A5288"/>
    <w:rsid w:val="000A5B22"/>
    <w:rsid w:val="000A6655"/>
    <w:rsid w:val="000A7AA0"/>
    <w:rsid w:val="000B0A99"/>
    <w:rsid w:val="000B11BE"/>
    <w:rsid w:val="000B14DC"/>
    <w:rsid w:val="000B1E6F"/>
    <w:rsid w:val="000B5426"/>
    <w:rsid w:val="000B5CD1"/>
    <w:rsid w:val="000B6951"/>
    <w:rsid w:val="000B6CC3"/>
    <w:rsid w:val="000B71FF"/>
    <w:rsid w:val="000B770B"/>
    <w:rsid w:val="000B781F"/>
    <w:rsid w:val="000B79DC"/>
    <w:rsid w:val="000C08BF"/>
    <w:rsid w:val="000C09F4"/>
    <w:rsid w:val="000C0A9A"/>
    <w:rsid w:val="000C2413"/>
    <w:rsid w:val="000C2AEB"/>
    <w:rsid w:val="000C2FC8"/>
    <w:rsid w:val="000C3E62"/>
    <w:rsid w:val="000C41C6"/>
    <w:rsid w:val="000C5773"/>
    <w:rsid w:val="000C5ADA"/>
    <w:rsid w:val="000C60E7"/>
    <w:rsid w:val="000C66FD"/>
    <w:rsid w:val="000C6811"/>
    <w:rsid w:val="000C7CE2"/>
    <w:rsid w:val="000D1297"/>
    <w:rsid w:val="000D22EA"/>
    <w:rsid w:val="000D26E5"/>
    <w:rsid w:val="000D3B76"/>
    <w:rsid w:val="000D3F54"/>
    <w:rsid w:val="000D4E28"/>
    <w:rsid w:val="000D5912"/>
    <w:rsid w:val="000D5D17"/>
    <w:rsid w:val="000D5F9F"/>
    <w:rsid w:val="000D6097"/>
    <w:rsid w:val="000D6ED9"/>
    <w:rsid w:val="000D7C81"/>
    <w:rsid w:val="000E02E0"/>
    <w:rsid w:val="000E0E50"/>
    <w:rsid w:val="000E0F90"/>
    <w:rsid w:val="000E0FE2"/>
    <w:rsid w:val="000E1387"/>
    <w:rsid w:val="000E17D7"/>
    <w:rsid w:val="000E23DE"/>
    <w:rsid w:val="000E2635"/>
    <w:rsid w:val="000E2F3C"/>
    <w:rsid w:val="000E3819"/>
    <w:rsid w:val="000E51B4"/>
    <w:rsid w:val="000E51B6"/>
    <w:rsid w:val="000E524B"/>
    <w:rsid w:val="000E5965"/>
    <w:rsid w:val="000E5C92"/>
    <w:rsid w:val="000E5ECC"/>
    <w:rsid w:val="000E6032"/>
    <w:rsid w:val="000E6B88"/>
    <w:rsid w:val="000E6EE2"/>
    <w:rsid w:val="000E7941"/>
    <w:rsid w:val="000F1B76"/>
    <w:rsid w:val="000F1D40"/>
    <w:rsid w:val="000F2384"/>
    <w:rsid w:val="000F23ED"/>
    <w:rsid w:val="000F2BD4"/>
    <w:rsid w:val="000F2DEC"/>
    <w:rsid w:val="000F3BDA"/>
    <w:rsid w:val="000F4524"/>
    <w:rsid w:val="000F4A95"/>
    <w:rsid w:val="000F52FB"/>
    <w:rsid w:val="000F5A03"/>
    <w:rsid w:val="000F6405"/>
    <w:rsid w:val="000F67CB"/>
    <w:rsid w:val="000F6D9B"/>
    <w:rsid w:val="0010036C"/>
    <w:rsid w:val="001013B6"/>
    <w:rsid w:val="00101536"/>
    <w:rsid w:val="001015E5"/>
    <w:rsid w:val="001026F9"/>
    <w:rsid w:val="00102A05"/>
    <w:rsid w:val="0010389A"/>
    <w:rsid w:val="00104094"/>
    <w:rsid w:val="001044BC"/>
    <w:rsid w:val="00104A67"/>
    <w:rsid w:val="00104F71"/>
    <w:rsid w:val="0010526C"/>
    <w:rsid w:val="001060D6"/>
    <w:rsid w:val="001069E2"/>
    <w:rsid w:val="00106C9B"/>
    <w:rsid w:val="00107751"/>
    <w:rsid w:val="00107C4A"/>
    <w:rsid w:val="00110204"/>
    <w:rsid w:val="00110608"/>
    <w:rsid w:val="00110F2F"/>
    <w:rsid w:val="001117C6"/>
    <w:rsid w:val="00111B69"/>
    <w:rsid w:val="00111FED"/>
    <w:rsid w:val="00112797"/>
    <w:rsid w:val="001134EF"/>
    <w:rsid w:val="00113865"/>
    <w:rsid w:val="00115C4A"/>
    <w:rsid w:val="00116A1A"/>
    <w:rsid w:val="001174B1"/>
    <w:rsid w:val="00117945"/>
    <w:rsid w:val="00117BEB"/>
    <w:rsid w:val="00117E18"/>
    <w:rsid w:val="00117F1C"/>
    <w:rsid w:val="0012001C"/>
    <w:rsid w:val="001201DB"/>
    <w:rsid w:val="00120C43"/>
    <w:rsid w:val="0012135A"/>
    <w:rsid w:val="0012262C"/>
    <w:rsid w:val="00123808"/>
    <w:rsid w:val="00123ACF"/>
    <w:rsid w:val="00123D83"/>
    <w:rsid w:val="001241D6"/>
    <w:rsid w:val="00124610"/>
    <w:rsid w:val="00125577"/>
    <w:rsid w:val="00125CE0"/>
    <w:rsid w:val="001268C1"/>
    <w:rsid w:val="00126E42"/>
    <w:rsid w:val="00126EC5"/>
    <w:rsid w:val="0012748B"/>
    <w:rsid w:val="00127531"/>
    <w:rsid w:val="001276CA"/>
    <w:rsid w:val="001317EC"/>
    <w:rsid w:val="0013239F"/>
    <w:rsid w:val="001326AE"/>
    <w:rsid w:val="00132EE3"/>
    <w:rsid w:val="001338BC"/>
    <w:rsid w:val="00135557"/>
    <w:rsid w:val="00135978"/>
    <w:rsid w:val="00136918"/>
    <w:rsid w:val="00137890"/>
    <w:rsid w:val="00137F89"/>
    <w:rsid w:val="0014026D"/>
    <w:rsid w:val="001407A3"/>
    <w:rsid w:val="00140C76"/>
    <w:rsid w:val="001413FD"/>
    <w:rsid w:val="00141669"/>
    <w:rsid w:val="00142352"/>
    <w:rsid w:val="001439F5"/>
    <w:rsid w:val="001441BB"/>
    <w:rsid w:val="00145052"/>
    <w:rsid w:val="0014515E"/>
    <w:rsid w:val="00146D60"/>
    <w:rsid w:val="00150D27"/>
    <w:rsid w:val="00151061"/>
    <w:rsid w:val="001518B0"/>
    <w:rsid w:val="00151D52"/>
    <w:rsid w:val="0015388C"/>
    <w:rsid w:val="00155403"/>
    <w:rsid w:val="001555EC"/>
    <w:rsid w:val="00155B58"/>
    <w:rsid w:val="00156685"/>
    <w:rsid w:val="00156CF3"/>
    <w:rsid w:val="00156E64"/>
    <w:rsid w:val="00157983"/>
    <w:rsid w:val="00157DBD"/>
    <w:rsid w:val="00157FF5"/>
    <w:rsid w:val="00160A00"/>
    <w:rsid w:val="001642C1"/>
    <w:rsid w:val="00164934"/>
    <w:rsid w:val="0016532A"/>
    <w:rsid w:val="00165D86"/>
    <w:rsid w:val="001679DD"/>
    <w:rsid w:val="00167EBC"/>
    <w:rsid w:val="001702D6"/>
    <w:rsid w:val="00170FE0"/>
    <w:rsid w:val="00173589"/>
    <w:rsid w:val="001738DC"/>
    <w:rsid w:val="0017429A"/>
    <w:rsid w:val="00174815"/>
    <w:rsid w:val="00175265"/>
    <w:rsid w:val="001752B8"/>
    <w:rsid w:val="00176509"/>
    <w:rsid w:val="00176899"/>
    <w:rsid w:val="001768EB"/>
    <w:rsid w:val="00180B62"/>
    <w:rsid w:val="00181968"/>
    <w:rsid w:val="00182307"/>
    <w:rsid w:val="00182B6B"/>
    <w:rsid w:val="001854F0"/>
    <w:rsid w:val="00186407"/>
    <w:rsid w:val="00187D35"/>
    <w:rsid w:val="001906FC"/>
    <w:rsid w:val="00191C13"/>
    <w:rsid w:val="00192B9D"/>
    <w:rsid w:val="001930B9"/>
    <w:rsid w:val="00193FB3"/>
    <w:rsid w:val="00195778"/>
    <w:rsid w:val="00196BCA"/>
    <w:rsid w:val="0019705D"/>
    <w:rsid w:val="00197DF0"/>
    <w:rsid w:val="001A0C87"/>
    <w:rsid w:val="001A1932"/>
    <w:rsid w:val="001A27EE"/>
    <w:rsid w:val="001A2DD3"/>
    <w:rsid w:val="001A3D38"/>
    <w:rsid w:val="001A411A"/>
    <w:rsid w:val="001A43D1"/>
    <w:rsid w:val="001A49DC"/>
    <w:rsid w:val="001A6A4C"/>
    <w:rsid w:val="001A6BE8"/>
    <w:rsid w:val="001A70DE"/>
    <w:rsid w:val="001A7453"/>
    <w:rsid w:val="001B00DB"/>
    <w:rsid w:val="001B0BF7"/>
    <w:rsid w:val="001B2051"/>
    <w:rsid w:val="001B2E20"/>
    <w:rsid w:val="001B3CC8"/>
    <w:rsid w:val="001B440F"/>
    <w:rsid w:val="001B4677"/>
    <w:rsid w:val="001B5020"/>
    <w:rsid w:val="001B56D1"/>
    <w:rsid w:val="001B5CE5"/>
    <w:rsid w:val="001B6285"/>
    <w:rsid w:val="001B6EC0"/>
    <w:rsid w:val="001B7272"/>
    <w:rsid w:val="001C00DC"/>
    <w:rsid w:val="001C067F"/>
    <w:rsid w:val="001C1052"/>
    <w:rsid w:val="001C1754"/>
    <w:rsid w:val="001C4C1D"/>
    <w:rsid w:val="001C4F32"/>
    <w:rsid w:val="001C60F1"/>
    <w:rsid w:val="001C665A"/>
    <w:rsid w:val="001C6E12"/>
    <w:rsid w:val="001C72F0"/>
    <w:rsid w:val="001C764C"/>
    <w:rsid w:val="001D0656"/>
    <w:rsid w:val="001D066F"/>
    <w:rsid w:val="001D0EA6"/>
    <w:rsid w:val="001D136B"/>
    <w:rsid w:val="001D1B0E"/>
    <w:rsid w:val="001D20DB"/>
    <w:rsid w:val="001D2257"/>
    <w:rsid w:val="001D23BF"/>
    <w:rsid w:val="001D271F"/>
    <w:rsid w:val="001D3659"/>
    <w:rsid w:val="001D38E6"/>
    <w:rsid w:val="001D5DBB"/>
    <w:rsid w:val="001D6992"/>
    <w:rsid w:val="001D6DE9"/>
    <w:rsid w:val="001D71E3"/>
    <w:rsid w:val="001D7225"/>
    <w:rsid w:val="001E0DAD"/>
    <w:rsid w:val="001E0FF8"/>
    <w:rsid w:val="001E1242"/>
    <w:rsid w:val="001E20D6"/>
    <w:rsid w:val="001E2D7B"/>
    <w:rsid w:val="001E30D7"/>
    <w:rsid w:val="001E3717"/>
    <w:rsid w:val="001E39C9"/>
    <w:rsid w:val="001E3AF7"/>
    <w:rsid w:val="001E4583"/>
    <w:rsid w:val="001E4818"/>
    <w:rsid w:val="001E4ABD"/>
    <w:rsid w:val="001E6102"/>
    <w:rsid w:val="001E6B07"/>
    <w:rsid w:val="001E7734"/>
    <w:rsid w:val="001E7B5B"/>
    <w:rsid w:val="001F05CD"/>
    <w:rsid w:val="001F22E9"/>
    <w:rsid w:val="001F24DF"/>
    <w:rsid w:val="001F2A6F"/>
    <w:rsid w:val="001F3AD6"/>
    <w:rsid w:val="001F4E11"/>
    <w:rsid w:val="001F5092"/>
    <w:rsid w:val="001F515D"/>
    <w:rsid w:val="001F60C3"/>
    <w:rsid w:val="001F6604"/>
    <w:rsid w:val="001F674F"/>
    <w:rsid w:val="001F7376"/>
    <w:rsid w:val="001F7405"/>
    <w:rsid w:val="001F7FDB"/>
    <w:rsid w:val="0020040B"/>
    <w:rsid w:val="00201453"/>
    <w:rsid w:val="00202307"/>
    <w:rsid w:val="002039E1"/>
    <w:rsid w:val="00203CA5"/>
    <w:rsid w:val="00204977"/>
    <w:rsid w:val="00206159"/>
    <w:rsid w:val="0020625D"/>
    <w:rsid w:val="00207C4B"/>
    <w:rsid w:val="00210317"/>
    <w:rsid w:val="00210ED8"/>
    <w:rsid w:val="00211CFC"/>
    <w:rsid w:val="002126FB"/>
    <w:rsid w:val="002136CD"/>
    <w:rsid w:val="00213819"/>
    <w:rsid w:val="00215974"/>
    <w:rsid w:val="00216799"/>
    <w:rsid w:val="00216C6E"/>
    <w:rsid w:val="00217066"/>
    <w:rsid w:val="0021759F"/>
    <w:rsid w:val="0022085F"/>
    <w:rsid w:val="0022183F"/>
    <w:rsid w:val="00221D89"/>
    <w:rsid w:val="0022247A"/>
    <w:rsid w:val="002224A5"/>
    <w:rsid w:val="002239D6"/>
    <w:rsid w:val="00224ABC"/>
    <w:rsid w:val="00224C06"/>
    <w:rsid w:val="00225C53"/>
    <w:rsid w:val="002261E2"/>
    <w:rsid w:val="00226930"/>
    <w:rsid w:val="00231A65"/>
    <w:rsid w:val="002322BD"/>
    <w:rsid w:val="00232CFD"/>
    <w:rsid w:val="00233BBC"/>
    <w:rsid w:val="002341D5"/>
    <w:rsid w:val="00234285"/>
    <w:rsid w:val="002362A7"/>
    <w:rsid w:val="00236951"/>
    <w:rsid w:val="00236F96"/>
    <w:rsid w:val="0023729B"/>
    <w:rsid w:val="0024192B"/>
    <w:rsid w:val="00241A6C"/>
    <w:rsid w:val="00242F28"/>
    <w:rsid w:val="002431A8"/>
    <w:rsid w:val="0024377F"/>
    <w:rsid w:val="002437DD"/>
    <w:rsid w:val="002447AA"/>
    <w:rsid w:val="00244FD3"/>
    <w:rsid w:val="0024538D"/>
    <w:rsid w:val="00250685"/>
    <w:rsid w:val="00250936"/>
    <w:rsid w:val="0025142A"/>
    <w:rsid w:val="00251778"/>
    <w:rsid w:val="00252DCC"/>
    <w:rsid w:val="00253400"/>
    <w:rsid w:val="0025361D"/>
    <w:rsid w:val="002538D1"/>
    <w:rsid w:val="00253CD4"/>
    <w:rsid w:val="00253FD2"/>
    <w:rsid w:val="0025433F"/>
    <w:rsid w:val="0025563E"/>
    <w:rsid w:val="002566E6"/>
    <w:rsid w:val="00257C22"/>
    <w:rsid w:val="002600DE"/>
    <w:rsid w:val="00260979"/>
    <w:rsid w:val="00261178"/>
    <w:rsid w:val="00261836"/>
    <w:rsid w:val="00262137"/>
    <w:rsid w:val="002625B2"/>
    <w:rsid w:val="002637B7"/>
    <w:rsid w:val="00263F69"/>
    <w:rsid w:val="0026493E"/>
    <w:rsid w:val="00265089"/>
    <w:rsid w:val="002650EB"/>
    <w:rsid w:val="00265ABF"/>
    <w:rsid w:val="00266465"/>
    <w:rsid w:val="00266AD8"/>
    <w:rsid w:val="00266C7C"/>
    <w:rsid w:val="00267C89"/>
    <w:rsid w:val="00271938"/>
    <w:rsid w:val="00271F7E"/>
    <w:rsid w:val="00273B8D"/>
    <w:rsid w:val="002740AD"/>
    <w:rsid w:val="00274611"/>
    <w:rsid w:val="00275762"/>
    <w:rsid w:val="00275D16"/>
    <w:rsid w:val="0027786D"/>
    <w:rsid w:val="00277B3F"/>
    <w:rsid w:val="002807D4"/>
    <w:rsid w:val="0028226C"/>
    <w:rsid w:val="00282C65"/>
    <w:rsid w:val="00282D81"/>
    <w:rsid w:val="002833B7"/>
    <w:rsid w:val="00283976"/>
    <w:rsid w:val="0028490B"/>
    <w:rsid w:val="0028578D"/>
    <w:rsid w:val="00285C73"/>
    <w:rsid w:val="002870B6"/>
    <w:rsid w:val="0028775E"/>
    <w:rsid w:val="00290316"/>
    <w:rsid w:val="00290E85"/>
    <w:rsid w:val="002913E6"/>
    <w:rsid w:val="00292E6A"/>
    <w:rsid w:val="002933B8"/>
    <w:rsid w:val="00293C38"/>
    <w:rsid w:val="002943C4"/>
    <w:rsid w:val="00294856"/>
    <w:rsid w:val="00294E85"/>
    <w:rsid w:val="00295197"/>
    <w:rsid w:val="00296387"/>
    <w:rsid w:val="00297009"/>
    <w:rsid w:val="00297445"/>
    <w:rsid w:val="0029749A"/>
    <w:rsid w:val="0029781B"/>
    <w:rsid w:val="002978DF"/>
    <w:rsid w:val="002A07B0"/>
    <w:rsid w:val="002A0D3D"/>
    <w:rsid w:val="002A119E"/>
    <w:rsid w:val="002A1543"/>
    <w:rsid w:val="002A4A8F"/>
    <w:rsid w:val="002A5191"/>
    <w:rsid w:val="002A52C4"/>
    <w:rsid w:val="002A5369"/>
    <w:rsid w:val="002A5393"/>
    <w:rsid w:val="002A55BC"/>
    <w:rsid w:val="002A5749"/>
    <w:rsid w:val="002A585E"/>
    <w:rsid w:val="002A5DFF"/>
    <w:rsid w:val="002A5F95"/>
    <w:rsid w:val="002A6F60"/>
    <w:rsid w:val="002A7165"/>
    <w:rsid w:val="002A7BF4"/>
    <w:rsid w:val="002B03EC"/>
    <w:rsid w:val="002B0935"/>
    <w:rsid w:val="002B0A1F"/>
    <w:rsid w:val="002B0DC2"/>
    <w:rsid w:val="002B1680"/>
    <w:rsid w:val="002B1B6B"/>
    <w:rsid w:val="002B25DE"/>
    <w:rsid w:val="002B25F3"/>
    <w:rsid w:val="002B28BD"/>
    <w:rsid w:val="002B2C33"/>
    <w:rsid w:val="002B302C"/>
    <w:rsid w:val="002B35F4"/>
    <w:rsid w:val="002B3678"/>
    <w:rsid w:val="002B4028"/>
    <w:rsid w:val="002B46B4"/>
    <w:rsid w:val="002B4C19"/>
    <w:rsid w:val="002B4EF9"/>
    <w:rsid w:val="002B535A"/>
    <w:rsid w:val="002B5747"/>
    <w:rsid w:val="002B5882"/>
    <w:rsid w:val="002B6A4C"/>
    <w:rsid w:val="002B733D"/>
    <w:rsid w:val="002C1096"/>
    <w:rsid w:val="002C26AC"/>
    <w:rsid w:val="002C32E9"/>
    <w:rsid w:val="002C39D0"/>
    <w:rsid w:val="002C3C4F"/>
    <w:rsid w:val="002C3D84"/>
    <w:rsid w:val="002C41F5"/>
    <w:rsid w:val="002C5048"/>
    <w:rsid w:val="002C642D"/>
    <w:rsid w:val="002C6733"/>
    <w:rsid w:val="002C7E2C"/>
    <w:rsid w:val="002D0053"/>
    <w:rsid w:val="002D149F"/>
    <w:rsid w:val="002D2344"/>
    <w:rsid w:val="002D2B10"/>
    <w:rsid w:val="002D53C2"/>
    <w:rsid w:val="002D5465"/>
    <w:rsid w:val="002D5547"/>
    <w:rsid w:val="002D5E9D"/>
    <w:rsid w:val="002D5ED3"/>
    <w:rsid w:val="002D61F8"/>
    <w:rsid w:val="002D73E2"/>
    <w:rsid w:val="002E0830"/>
    <w:rsid w:val="002E1596"/>
    <w:rsid w:val="002E18DC"/>
    <w:rsid w:val="002E1A03"/>
    <w:rsid w:val="002E21D9"/>
    <w:rsid w:val="002E4119"/>
    <w:rsid w:val="002E436C"/>
    <w:rsid w:val="002E4727"/>
    <w:rsid w:val="002E511F"/>
    <w:rsid w:val="002E58B6"/>
    <w:rsid w:val="002E5C2D"/>
    <w:rsid w:val="002E5D60"/>
    <w:rsid w:val="002E6205"/>
    <w:rsid w:val="002E6391"/>
    <w:rsid w:val="002E673B"/>
    <w:rsid w:val="002E74E4"/>
    <w:rsid w:val="002E78AA"/>
    <w:rsid w:val="002F00A3"/>
    <w:rsid w:val="002F04B4"/>
    <w:rsid w:val="002F0EAD"/>
    <w:rsid w:val="002F1908"/>
    <w:rsid w:val="002F1C7B"/>
    <w:rsid w:val="002F2294"/>
    <w:rsid w:val="002F294B"/>
    <w:rsid w:val="002F3150"/>
    <w:rsid w:val="002F3E93"/>
    <w:rsid w:val="002F46E9"/>
    <w:rsid w:val="002F4AF1"/>
    <w:rsid w:val="002F4EA0"/>
    <w:rsid w:val="002F6380"/>
    <w:rsid w:val="002F656D"/>
    <w:rsid w:val="002F7A40"/>
    <w:rsid w:val="002F7A7B"/>
    <w:rsid w:val="003006BA"/>
    <w:rsid w:val="00300A2B"/>
    <w:rsid w:val="003011E6"/>
    <w:rsid w:val="00303378"/>
    <w:rsid w:val="00303B04"/>
    <w:rsid w:val="00303F49"/>
    <w:rsid w:val="0030411F"/>
    <w:rsid w:val="00304E86"/>
    <w:rsid w:val="0030508B"/>
    <w:rsid w:val="003058DD"/>
    <w:rsid w:val="00305FC0"/>
    <w:rsid w:val="00306FEC"/>
    <w:rsid w:val="00307A13"/>
    <w:rsid w:val="00307C12"/>
    <w:rsid w:val="00311AA1"/>
    <w:rsid w:val="00311CA6"/>
    <w:rsid w:val="00311D6E"/>
    <w:rsid w:val="003139C2"/>
    <w:rsid w:val="0031425C"/>
    <w:rsid w:val="003148AA"/>
    <w:rsid w:val="00314AD6"/>
    <w:rsid w:val="00314E50"/>
    <w:rsid w:val="00316DB7"/>
    <w:rsid w:val="0031766E"/>
    <w:rsid w:val="00317993"/>
    <w:rsid w:val="00322B67"/>
    <w:rsid w:val="003234DB"/>
    <w:rsid w:val="00323A5E"/>
    <w:rsid w:val="00323AEC"/>
    <w:rsid w:val="00323D12"/>
    <w:rsid w:val="0032455E"/>
    <w:rsid w:val="003262C2"/>
    <w:rsid w:val="003265F0"/>
    <w:rsid w:val="003319C9"/>
    <w:rsid w:val="00331CAA"/>
    <w:rsid w:val="00332898"/>
    <w:rsid w:val="00332904"/>
    <w:rsid w:val="003337EA"/>
    <w:rsid w:val="003338DF"/>
    <w:rsid w:val="00333F0E"/>
    <w:rsid w:val="00333F68"/>
    <w:rsid w:val="00334728"/>
    <w:rsid w:val="00335794"/>
    <w:rsid w:val="00335BDD"/>
    <w:rsid w:val="00336239"/>
    <w:rsid w:val="003374B9"/>
    <w:rsid w:val="0033780F"/>
    <w:rsid w:val="00337D89"/>
    <w:rsid w:val="00340300"/>
    <w:rsid w:val="003405AC"/>
    <w:rsid w:val="00341335"/>
    <w:rsid w:val="00341572"/>
    <w:rsid w:val="00342F73"/>
    <w:rsid w:val="00343B21"/>
    <w:rsid w:val="003453E7"/>
    <w:rsid w:val="0034559B"/>
    <w:rsid w:val="003459E7"/>
    <w:rsid w:val="00346139"/>
    <w:rsid w:val="00346948"/>
    <w:rsid w:val="00347BE3"/>
    <w:rsid w:val="0035076B"/>
    <w:rsid w:val="00350972"/>
    <w:rsid w:val="00351074"/>
    <w:rsid w:val="00351662"/>
    <w:rsid w:val="00351828"/>
    <w:rsid w:val="003523BC"/>
    <w:rsid w:val="0035406C"/>
    <w:rsid w:val="0035451D"/>
    <w:rsid w:val="003555D0"/>
    <w:rsid w:val="00356108"/>
    <w:rsid w:val="00356A2B"/>
    <w:rsid w:val="0035783B"/>
    <w:rsid w:val="00357886"/>
    <w:rsid w:val="00357959"/>
    <w:rsid w:val="00360584"/>
    <w:rsid w:val="00360E04"/>
    <w:rsid w:val="0036261C"/>
    <w:rsid w:val="00363C4D"/>
    <w:rsid w:val="0036429B"/>
    <w:rsid w:val="00365A6D"/>
    <w:rsid w:val="003670DF"/>
    <w:rsid w:val="00367DB9"/>
    <w:rsid w:val="003713FF"/>
    <w:rsid w:val="0037146D"/>
    <w:rsid w:val="0037193D"/>
    <w:rsid w:val="00371C00"/>
    <w:rsid w:val="00371F67"/>
    <w:rsid w:val="003729EA"/>
    <w:rsid w:val="0037379C"/>
    <w:rsid w:val="00373E25"/>
    <w:rsid w:val="0037453B"/>
    <w:rsid w:val="00374587"/>
    <w:rsid w:val="003746BA"/>
    <w:rsid w:val="00374BFE"/>
    <w:rsid w:val="003750D5"/>
    <w:rsid w:val="00376280"/>
    <w:rsid w:val="00376B92"/>
    <w:rsid w:val="00376F14"/>
    <w:rsid w:val="00377582"/>
    <w:rsid w:val="003801E5"/>
    <w:rsid w:val="00380F17"/>
    <w:rsid w:val="0038164A"/>
    <w:rsid w:val="00381D99"/>
    <w:rsid w:val="00382549"/>
    <w:rsid w:val="00383A6B"/>
    <w:rsid w:val="00384374"/>
    <w:rsid w:val="00384B90"/>
    <w:rsid w:val="00385E3F"/>
    <w:rsid w:val="003860B2"/>
    <w:rsid w:val="0038613C"/>
    <w:rsid w:val="0038636B"/>
    <w:rsid w:val="00386CF6"/>
    <w:rsid w:val="00390DCE"/>
    <w:rsid w:val="00391F88"/>
    <w:rsid w:val="0039360A"/>
    <w:rsid w:val="00393F1E"/>
    <w:rsid w:val="00394827"/>
    <w:rsid w:val="0039598D"/>
    <w:rsid w:val="00395E4E"/>
    <w:rsid w:val="00395FD0"/>
    <w:rsid w:val="00396D40"/>
    <w:rsid w:val="00397DF0"/>
    <w:rsid w:val="003A04B6"/>
    <w:rsid w:val="003A0B3C"/>
    <w:rsid w:val="003A0B5F"/>
    <w:rsid w:val="003A0F10"/>
    <w:rsid w:val="003A1520"/>
    <w:rsid w:val="003A1F34"/>
    <w:rsid w:val="003A33B7"/>
    <w:rsid w:val="003A398B"/>
    <w:rsid w:val="003A3C78"/>
    <w:rsid w:val="003A3E8D"/>
    <w:rsid w:val="003A41C2"/>
    <w:rsid w:val="003A43F1"/>
    <w:rsid w:val="003A5A8D"/>
    <w:rsid w:val="003A66FC"/>
    <w:rsid w:val="003A6AE5"/>
    <w:rsid w:val="003A6C19"/>
    <w:rsid w:val="003A7627"/>
    <w:rsid w:val="003B0FC7"/>
    <w:rsid w:val="003B13BF"/>
    <w:rsid w:val="003B1760"/>
    <w:rsid w:val="003B24F7"/>
    <w:rsid w:val="003B2874"/>
    <w:rsid w:val="003B2910"/>
    <w:rsid w:val="003B29F0"/>
    <w:rsid w:val="003B324C"/>
    <w:rsid w:val="003B32E3"/>
    <w:rsid w:val="003B4457"/>
    <w:rsid w:val="003B4566"/>
    <w:rsid w:val="003B490C"/>
    <w:rsid w:val="003B51CF"/>
    <w:rsid w:val="003B53E9"/>
    <w:rsid w:val="003B5870"/>
    <w:rsid w:val="003B6852"/>
    <w:rsid w:val="003B7099"/>
    <w:rsid w:val="003B7500"/>
    <w:rsid w:val="003B7868"/>
    <w:rsid w:val="003C0188"/>
    <w:rsid w:val="003C01C7"/>
    <w:rsid w:val="003C0718"/>
    <w:rsid w:val="003C1B10"/>
    <w:rsid w:val="003C2019"/>
    <w:rsid w:val="003C22CA"/>
    <w:rsid w:val="003C2685"/>
    <w:rsid w:val="003C2986"/>
    <w:rsid w:val="003C51FD"/>
    <w:rsid w:val="003C5462"/>
    <w:rsid w:val="003C73F5"/>
    <w:rsid w:val="003C753A"/>
    <w:rsid w:val="003D0DF7"/>
    <w:rsid w:val="003D181B"/>
    <w:rsid w:val="003D21AC"/>
    <w:rsid w:val="003D2598"/>
    <w:rsid w:val="003D25B7"/>
    <w:rsid w:val="003D2E6C"/>
    <w:rsid w:val="003D3A33"/>
    <w:rsid w:val="003D3AA5"/>
    <w:rsid w:val="003D3B32"/>
    <w:rsid w:val="003D40C6"/>
    <w:rsid w:val="003D41CD"/>
    <w:rsid w:val="003D4382"/>
    <w:rsid w:val="003D4641"/>
    <w:rsid w:val="003D4869"/>
    <w:rsid w:val="003D4CE4"/>
    <w:rsid w:val="003D51BF"/>
    <w:rsid w:val="003D60D8"/>
    <w:rsid w:val="003D6543"/>
    <w:rsid w:val="003D6564"/>
    <w:rsid w:val="003D6E80"/>
    <w:rsid w:val="003D77BD"/>
    <w:rsid w:val="003E15AF"/>
    <w:rsid w:val="003E1D45"/>
    <w:rsid w:val="003E1F80"/>
    <w:rsid w:val="003E2B6D"/>
    <w:rsid w:val="003E2C86"/>
    <w:rsid w:val="003E5A47"/>
    <w:rsid w:val="003E5E26"/>
    <w:rsid w:val="003E69DD"/>
    <w:rsid w:val="003E6F9B"/>
    <w:rsid w:val="003E72AA"/>
    <w:rsid w:val="003E7C48"/>
    <w:rsid w:val="003E7E08"/>
    <w:rsid w:val="003F2780"/>
    <w:rsid w:val="003F28F8"/>
    <w:rsid w:val="003F34BA"/>
    <w:rsid w:val="003F410C"/>
    <w:rsid w:val="003F471C"/>
    <w:rsid w:val="003F4B89"/>
    <w:rsid w:val="003F4BD2"/>
    <w:rsid w:val="003F6898"/>
    <w:rsid w:val="003F6A5E"/>
    <w:rsid w:val="00400B73"/>
    <w:rsid w:val="00401C0F"/>
    <w:rsid w:val="00401E03"/>
    <w:rsid w:val="00402773"/>
    <w:rsid w:val="00402E65"/>
    <w:rsid w:val="00402EE9"/>
    <w:rsid w:val="00403DAF"/>
    <w:rsid w:val="00404669"/>
    <w:rsid w:val="00404AEC"/>
    <w:rsid w:val="00404E8F"/>
    <w:rsid w:val="004050ED"/>
    <w:rsid w:val="004072ED"/>
    <w:rsid w:val="00407658"/>
    <w:rsid w:val="004077A5"/>
    <w:rsid w:val="00410CC5"/>
    <w:rsid w:val="0041168C"/>
    <w:rsid w:val="004118D8"/>
    <w:rsid w:val="0041353C"/>
    <w:rsid w:val="00413CB3"/>
    <w:rsid w:val="00414520"/>
    <w:rsid w:val="0041458B"/>
    <w:rsid w:val="00415891"/>
    <w:rsid w:val="00415D3A"/>
    <w:rsid w:val="00416909"/>
    <w:rsid w:val="00416D00"/>
    <w:rsid w:val="00417B43"/>
    <w:rsid w:val="00420584"/>
    <w:rsid w:val="00420862"/>
    <w:rsid w:val="0042094C"/>
    <w:rsid w:val="00421FAC"/>
    <w:rsid w:val="0042215A"/>
    <w:rsid w:val="00422B11"/>
    <w:rsid w:val="0042328C"/>
    <w:rsid w:val="004235BE"/>
    <w:rsid w:val="004236FD"/>
    <w:rsid w:val="00424DDB"/>
    <w:rsid w:val="004253EE"/>
    <w:rsid w:val="0042562A"/>
    <w:rsid w:val="00425E2D"/>
    <w:rsid w:val="00426042"/>
    <w:rsid w:val="00426D0C"/>
    <w:rsid w:val="00427C8B"/>
    <w:rsid w:val="00430109"/>
    <w:rsid w:val="00431670"/>
    <w:rsid w:val="00431A2C"/>
    <w:rsid w:val="004332FB"/>
    <w:rsid w:val="00433456"/>
    <w:rsid w:val="00433744"/>
    <w:rsid w:val="00433EF4"/>
    <w:rsid w:val="0043643C"/>
    <w:rsid w:val="00436569"/>
    <w:rsid w:val="004407F3"/>
    <w:rsid w:val="00440D54"/>
    <w:rsid w:val="00441A6C"/>
    <w:rsid w:val="00442711"/>
    <w:rsid w:val="00442721"/>
    <w:rsid w:val="00442D98"/>
    <w:rsid w:val="00442FB8"/>
    <w:rsid w:val="004433EB"/>
    <w:rsid w:val="0044395E"/>
    <w:rsid w:val="004446ED"/>
    <w:rsid w:val="00445D31"/>
    <w:rsid w:val="00447F47"/>
    <w:rsid w:val="004501FD"/>
    <w:rsid w:val="00451029"/>
    <w:rsid w:val="00451E27"/>
    <w:rsid w:val="004520CA"/>
    <w:rsid w:val="00452150"/>
    <w:rsid w:val="00452574"/>
    <w:rsid w:val="00452EFD"/>
    <w:rsid w:val="00453313"/>
    <w:rsid w:val="0045333B"/>
    <w:rsid w:val="004540FC"/>
    <w:rsid w:val="00454483"/>
    <w:rsid w:val="00454EC2"/>
    <w:rsid w:val="004554D1"/>
    <w:rsid w:val="0045552C"/>
    <w:rsid w:val="00455579"/>
    <w:rsid w:val="00457717"/>
    <w:rsid w:val="00457772"/>
    <w:rsid w:val="00457C4C"/>
    <w:rsid w:val="00460EB4"/>
    <w:rsid w:val="004611E1"/>
    <w:rsid w:val="00461F0B"/>
    <w:rsid w:val="004638ED"/>
    <w:rsid w:val="00463CFD"/>
    <w:rsid w:val="00464073"/>
    <w:rsid w:val="00464612"/>
    <w:rsid w:val="00464704"/>
    <w:rsid w:val="00466831"/>
    <w:rsid w:val="00466D1C"/>
    <w:rsid w:val="00467287"/>
    <w:rsid w:val="00467652"/>
    <w:rsid w:val="004676EC"/>
    <w:rsid w:val="004700BF"/>
    <w:rsid w:val="0047022D"/>
    <w:rsid w:val="004702EB"/>
    <w:rsid w:val="00470B22"/>
    <w:rsid w:val="004719C7"/>
    <w:rsid w:val="004722DE"/>
    <w:rsid w:val="00472933"/>
    <w:rsid w:val="00473477"/>
    <w:rsid w:val="00473AB2"/>
    <w:rsid w:val="004754B0"/>
    <w:rsid w:val="00475B0F"/>
    <w:rsid w:val="0047645D"/>
    <w:rsid w:val="00476617"/>
    <w:rsid w:val="00477AEE"/>
    <w:rsid w:val="004802C9"/>
    <w:rsid w:val="004805E7"/>
    <w:rsid w:val="00480A17"/>
    <w:rsid w:val="00482090"/>
    <w:rsid w:val="0048327F"/>
    <w:rsid w:val="00483471"/>
    <w:rsid w:val="00483597"/>
    <w:rsid w:val="00483892"/>
    <w:rsid w:val="0048401F"/>
    <w:rsid w:val="0048406E"/>
    <w:rsid w:val="00485721"/>
    <w:rsid w:val="004867CC"/>
    <w:rsid w:val="00486A55"/>
    <w:rsid w:val="00487972"/>
    <w:rsid w:val="00491161"/>
    <w:rsid w:val="004923D5"/>
    <w:rsid w:val="00492C9E"/>
    <w:rsid w:val="0049323F"/>
    <w:rsid w:val="00493EFD"/>
    <w:rsid w:val="004953F4"/>
    <w:rsid w:val="00495548"/>
    <w:rsid w:val="00495559"/>
    <w:rsid w:val="004958EA"/>
    <w:rsid w:val="00496233"/>
    <w:rsid w:val="00496B61"/>
    <w:rsid w:val="00497037"/>
    <w:rsid w:val="004A0395"/>
    <w:rsid w:val="004A0589"/>
    <w:rsid w:val="004A09D4"/>
    <w:rsid w:val="004A0D9B"/>
    <w:rsid w:val="004A0E32"/>
    <w:rsid w:val="004A178F"/>
    <w:rsid w:val="004A1DA4"/>
    <w:rsid w:val="004A2D3F"/>
    <w:rsid w:val="004A3009"/>
    <w:rsid w:val="004A3340"/>
    <w:rsid w:val="004A349E"/>
    <w:rsid w:val="004A3F6B"/>
    <w:rsid w:val="004A4031"/>
    <w:rsid w:val="004A41F7"/>
    <w:rsid w:val="004A46EA"/>
    <w:rsid w:val="004A520A"/>
    <w:rsid w:val="004A5D38"/>
    <w:rsid w:val="004A5FA8"/>
    <w:rsid w:val="004A67B2"/>
    <w:rsid w:val="004A72FA"/>
    <w:rsid w:val="004B05EF"/>
    <w:rsid w:val="004B1615"/>
    <w:rsid w:val="004B21F3"/>
    <w:rsid w:val="004B2CBE"/>
    <w:rsid w:val="004B2E37"/>
    <w:rsid w:val="004B3972"/>
    <w:rsid w:val="004B3BD8"/>
    <w:rsid w:val="004B3D26"/>
    <w:rsid w:val="004B40FD"/>
    <w:rsid w:val="004B437A"/>
    <w:rsid w:val="004B4946"/>
    <w:rsid w:val="004B5A90"/>
    <w:rsid w:val="004B5E9F"/>
    <w:rsid w:val="004B6F8B"/>
    <w:rsid w:val="004C1BE7"/>
    <w:rsid w:val="004C3618"/>
    <w:rsid w:val="004C3760"/>
    <w:rsid w:val="004C4FE7"/>
    <w:rsid w:val="004C5907"/>
    <w:rsid w:val="004C6014"/>
    <w:rsid w:val="004C60BA"/>
    <w:rsid w:val="004C7380"/>
    <w:rsid w:val="004C7645"/>
    <w:rsid w:val="004C7EB9"/>
    <w:rsid w:val="004D033B"/>
    <w:rsid w:val="004D0B42"/>
    <w:rsid w:val="004D11CC"/>
    <w:rsid w:val="004D1A54"/>
    <w:rsid w:val="004D1D63"/>
    <w:rsid w:val="004D2155"/>
    <w:rsid w:val="004D247E"/>
    <w:rsid w:val="004D24F4"/>
    <w:rsid w:val="004D3202"/>
    <w:rsid w:val="004D4C75"/>
    <w:rsid w:val="004D5008"/>
    <w:rsid w:val="004D64CE"/>
    <w:rsid w:val="004D6CEC"/>
    <w:rsid w:val="004D707B"/>
    <w:rsid w:val="004E0FCB"/>
    <w:rsid w:val="004E10E4"/>
    <w:rsid w:val="004E272C"/>
    <w:rsid w:val="004E3282"/>
    <w:rsid w:val="004E3314"/>
    <w:rsid w:val="004E3738"/>
    <w:rsid w:val="004E37D8"/>
    <w:rsid w:val="004E38A0"/>
    <w:rsid w:val="004E4414"/>
    <w:rsid w:val="004E4478"/>
    <w:rsid w:val="004E4E48"/>
    <w:rsid w:val="004E504A"/>
    <w:rsid w:val="004E5746"/>
    <w:rsid w:val="004E63B4"/>
    <w:rsid w:val="004E762A"/>
    <w:rsid w:val="004F08EF"/>
    <w:rsid w:val="004F0EE4"/>
    <w:rsid w:val="004F0EF9"/>
    <w:rsid w:val="004F1341"/>
    <w:rsid w:val="004F1C79"/>
    <w:rsid w:val="004F46F1"/>
    <w:rsid w:val="004F574E"/>
    <w:rsid w:val="004F57A0"/>
    <w:rsid w:val="004F71FE"/>
    <w:rsid w:val="004F73A7"/>
    <w:rsid w:val="005001A6"/>
    <w:rsid w:val="00500C6E"/>
    <w:rsid w:val="005012AF"/>
    <w:rsid w:val="00501333"/>
    <w:rsid w:val="005021D0"/>
    <w:rsid w:val="005029B9"/>
    <w:rsid w:val="00504575"/>
    <w:rsid w:val="005045D2"/>
    <w:rsid w:val="00504F8B"/>
    <w:rsid w:val="005051B6"/>
    <w:rsid w:val="00505236"/>
    <w:rsid w:val="00506343"/>
    <w:rsid w:val="00510A3B"/>
    <w:rsid w:val="00512B23"/>
    <w:rsid w:val="00513A24"/>
    <w:rsid w:val="00513FBB"/>
    <w:rsid w:val="0051416A"/>
    <w:rsid w:val="0051486A"/>
    <w:rsid w:val="00514CD7"/>
    <w:rsid w:val="00514D99"/>
    <w:rsid w:val="00515807"/>
    <w:rsid w:val="0051596D"/>
    <w:rsid w:val="00516502"/>
    <w:rsid w:val="00516B7E"/>
    <w:rsid w:val="00516E57"/>
    <w:rsid w:val="0052029A"/>
    <w:rsid w:val="005206C8"/>
    <w:rsid w:val="0052078D"/>
    <w:rsid w:val="00521802"/>
    <w:rsid w:val="00521B86"/>
    <w:rsid w:val="0052224E"/>
    <w:rsid w:val="0052319B"/>
    <w:rsid w:val="005237B6"/>
    <w:rsid w:val="0052394D"/>
    <w:rsid w:val="00525300"/>
    <w:rsid w:val="005260A0"/>
    <w:rsid w:val="00530227"/>
    <w:rsid w:val="005302EA"/>
    <w:rsid w:val="00530522"/>
    <w:rsid w:val="00531C4B"/>
    <w:rsid w:val="00531F55"/>
    <w:rsid w:val="00533556"/>
    <w:rsid w:val="005349FB"/>
    <w:rsid w:val="00535395"/>
    <w:rsid w:val="0053546B"/>
    <w:rsid w:val="0053741A"/>
    <w:rsid w:val="005379B0"/>
    <w:rsid w:val="00540AFE"/>
    <w:rsid w:val="00540CA7"/>
    <w:rsid w:val="0054343D"/>
    <w:rsid w:val="005436A7"/>
    <w:rsid w:val="00543F51"/>
    <w:rsid w:val="005442DF"/>
    <w:rsid w:val="0054549F"/>
    <w:rsid w:val="00545BC6"/>
    <w:rsid w:val="00545F57"/>
    <w:rsid w:val="005478AF"/>
    <w:rsid w:val="00547A0E"/>
    <w:rsid w:val="00550D6C"/>
    <w:rsid w:val="00551016"/>
    <w:rsid w:val="005513AC"/>
    <w:rsid w:val="00551965"/>
    <w:rsid w:val="005537EC"/>
    <w:rsid w:val="005549BD"/>
    <w:rsid w:val="00554C3A"/>
    <w:rsid w:val="00554DB1"/>
    <w:rsid w:val="00554F82"/>
    <w:rsid w:val="005552D3"/>
    <w:rsid w:val="00555C27"/>
    <w:rsid w:val="005562DF"/>
    <w:rsid w:val="00557A4E"/>
    <w:rsid w:val="00557AE2"/>
    <w:rsid w:val="00560B5A"/>
    <w:rsid w:val="005613D3"/>
    <w:rsid w:val="00562299"/>
    <w:rsid w:val="005626C4"/>
    <w:rsid w:val="00564907"/>
    <w:rsid w:val="00565534"/>
    <w:rsid w:val="005659D0"/>
    <w:rsid w:val="00566083"/>
    <w:rsid w:val="00566561"/>
    <w:rsid w:val="00567C4B"/>
    <w:rsid w:val="00567F46"/>
    <w:rsid w:val="00570496"/>
    <w:rsid w:val="00571EE3"/>
    <w:rsid w:val="00572CA0"/>
    <w:rsid w:val="005735A7"/>
    <w:rsid w:val="00573F20"/>
    <w:rsid w:val="00574E9C"/>
    <w:rsid w:val="00576836"/>
    <w:rsid w:val="0057736B"/>
    <w:rsid w:val="00580133"/>
    <w:rsid w:val="00580780"/>
    <w:rsid w:val="005807E9"/>
    <w:rsid w:val="00581D05"/>
    <w:rsid w:val="005841FB"/>
    <w:rsid w:val="00587603"/>
    <w:rsid w:val="00587A25"/>
    <w:rsid w:val="00587CEE"/>
    <w:rsid w:val="00590534"/>
    <w:rsid w:val="005908ED"/>
    <w:rsid w:val="00590D83"/>
    <w:rsid w:val="00590ED0"/>
    <w:rsid w:val="0059173E"/>
    <w:rsid w:val="005920E7"/>
    <w:rsid w:val="00592707"/>
    <w:rsid w:val="005927E2"/>
    <w:rsid w:val="00592F11"/>
    <w:rsid w:val="0059337D"/>
    <w:rsid w:val="005940BB"/>
    <w:rsid w:val="00595915"/>
    <w:rsid w:val="005A2010"/>
    <w:rsid w:val="005A3674"/>
    <w:rsid w:val="005A4606"/>
    <w:rsid w:val="005A465D"/>
    <w:rsid w:val="005A5CF9"/>
    <w:rsid w:val="005B0B49"/>
    <w:rsid w:val="005B139C"/>
    <w:rsid w:val="005B4757"/>
    <w:rsid w:val="005B503D"/>
    <w:rsid w:val="005B51BF"/>
    <w:rsid w:val="005B5916"/>
    <w:rsid w:val="005B681D"/>
    <w:rsid w:val="005C195E"/>
    <w:rsid w:val="005C1AA1"/>
    <w:rsid w:val="005C3506"/>
    <w:rsid w:val="005C35D7"/>
    <w:rsid w:val="005C3826"/>
    <w:rsid w:val="005C39D6"/>
    <w:rsid w:val="005C4240"/>
    <w:rsid w:val="005C4F68"/>
    <w:rsid w:val="005C630F"/>
    <w:rsid w:val="005C6786"/>
    <w:rsid w:val="005C76CC"/>
    <w:rsid w:val="005C786C"/>
    <w:rsid w:val="005C7C73"/>
    <w:rsid w:val="005C7E93"/>
    <w:rsid w:val="005D016B"/>
    <w:rsid w:val="005D0192"/>
    <w:rsid w:val="005D0AFC"/>
    <w:rsid w:val="005D11BF"/>
    <w:rsid w:val="005D313A"/>
    <w:rsid w:val="005D358A"/>
    <w:rsid w:val="005D3F32"/>
    <w:rsid w:val="005D44BD"/>
    <w:rsid w:val="005D4892"/>
    <w:rsid w:val="005D4BCA"/>
    <w:rsid w:val="005D6244"/>
    <w:rsid w:val="005D62D2"/>
    <w:rsid w:val="005D65B8"/>
    <w:rsid w:val="005D6C2D"/>
    <w:rsid w:val="005D70B5"/>
    <w:rsid w:val="005E1E81"/>
    <w:rsid w:val="005E2CFE"/>
    <w:rsid w:val="005E409E"/>
    <w:rsid w:val="005E59BF"/>
    <w:rsid w:val="005E5E8D"/>
    <w:rsid w:val="005E62EF"/>
    <w:rsid w:val="005E6D48"/>
    <w:rsid w:val="005F0A8D"/>
    <w:rsid w:val="005F1219"/>
    <w:rsid w:val="005F1666"/>
    <w:rsid w:val="005F1F61"/>
    <w:rsid w:val="005F2ACA"/>
    <w:rsid w:val="005F2DA2"/>
    <w:rsid w:val="005F380C"/>
    <w:rsid w:val="005F3A71"/>
    <w:rsid w:val="005F3C5A"/>
    <w:rsid w:val="005F3EB1"/>
    <w:rsid w:val="005F4216"/>
    <w:rsid w:val="005F497B"/>
    <w:rsid w:val="005F4EC1"/>
    <w:rsid w:val="005F764D"/>
    <w:rsid w:val="00600C11"/>
    <w:rsid w:val="00600C12"/>
    <w:rsid w:val="00601399"/>
    <w:rsid w:val="00601622"/>
    <w:rsid w:val="00601F39"/>
    <w:rsid w:val="00605024"/>
    <w:rsid w:val="00605961"/>
    <w:rsid w:val="006060E6"/>
    <w:rsid w:val="006063E8"/>
    <w:rsid w:val="00606E68"/>
    <w:rsid w:val="0061216B"/>
    <w:rsid w:val="006121B3"/>
    <w:rsid w:val="00612D14"/>
    <w:rsid w:val="0061400F"/>
    <w:rsid w:val="00614541"/>
    <w:rsid w:val="0061463E"/>
    <w:rsid w:val="0061471F"/>
    <w:rsid w:val="00614A03"/>
    <w:rsid w:val="00614F8F"/>
    <w:rsid w:val="00615FA7"/>
    <w:rsid w:val="00616B44"/>
    <w:rsid w:val="00616E6E"/>
    <w:rsid w:val="00617ABE"/>
    <w:rsid w:val="00617D65"/>
    <w:rsid w:val="00617EB0"/>
    <w:rsid w:val="00617FFB"/>
    <w:rsid w:val="006204E2"/>
    <w:rsid w:val="00620990"/>
    <w:rsid w:val="00621725"/>
    <w:rsid w:val="006219DD"/>
    <w:rsid w:val="00621DB6"/>
    <w:rsid w:val="0062243F"/>
    <w:rsid w:val="0062361B"/>
    <w:rsid w:val="00623F46"/>
    <w:rsid w:val="00626288"/>
    <w:rsid w:val="006265A8"/>
    <w:rsid w:val="006272C6"/>
    <w:rsid w:val="006307FF"/>
    <w:rsid w:val="00630C85"/>
    <w:rsid w:val="00632754"/>
    <w:rsid w:val="006328FF"/>
    <w:rsid w:val="0063390E"/>
    <w:rsid w:val="006339D6"/>
    <w:rsid w:val="00634AA7"/>
    <w:rsid w:val="00635108"/>
    <w:rsid w:val="006357C1"/>
    <w:rsid w:val="00636560"/>
    <w:rsid w:val="006378BC"/>
    <w:rsid w:val="00637F7C"/>
    <w:rsid w:val="00641292"/>
    <w:rsid w:val="006415B3"/>
    <w:rsid w:val="00642883"/>
    <w:rsid w:val="00642F9D"/>
    <w:rsid w:val="006434C7"/>
    <w:rsid w:val="00643BD5"/>
    <w:rsid w:val="00644546"/>
    <w:rsid w:val="00644D55"/>
    <w:rsid w:val="00645C15"/>
    <w:rsid w:val="00646851"/>
    <w:rsid w:val="00646CFA"/>
    <w:rsid w:val="00650A77"/>
    <w:rsid w:val="00651020"/>
    <w:rsid w:val="00651A9C"/>
    <w:rsid w:val="006526C5"/>
    <w:rsid w:val="00653E16"/>
    <w:rsid w:val="00654E08"/>
    <w:rsid w:val="00655172"/>
    <w:rsid w:val="00655180"/>
    <w:rsid w:val="006557A5"/>
    <w:rsid w:val="006565D6"/>
    <w:rsid w:val="0065677A"/>
    <w:rsid w:val="00657EDC"/>
    <w:rsid w:val="0066147E"/>
    <w:rsid w:val="00662D55"/>
    <w:rsid w:val="006630F8"/>
    <w:rsid w:val="00663C43"/>
    <w:rsid w:val="00663D2B"/>
    <w:rsid w:val="00664FD9"/>
    <w:rsid w:val="006655D7"/>
    <w:rsid w:val="0066621F"/>
    <w:rsid w:val="00667244"/>
    <w:rsid w:val="00667340"/>
    <w:rsid w:val="00670442"/>
    <w:rsid w:val="00670878"/>
    <w:rsid w:val="006708C0"/>
    <w:rsid w:val="006718FB"/>
    <w:rsid w:val="00673C31"/>
    <w:rsid w:val="006742C1"/>
    <w:rsid w:val="006742FC"/>
    <w:rsid w:val="0067495A"/>
    <w:rsid w:val="00674A82"/>
    <w:rsid w:val="006750ED"/>
    <w:rsid w:val="006800F0"/>
    <w:rsid w:val="006804D8"/>
    <w:rsid w:val="00680A08"/>
    <w:rsid w:val="00681FC0"/>
    <w:rsid w:val="00682B5C"/>
    <w:rsid w:val="00683125"/>
    <w:rsid w:val="006843E7"/>
    <w:rsid w:val="00684922"/>
    <w:rsid w:val="006851A2"/>
    <w:rsid w:val="006851E3"/>
    <w:rsid w:val="00685548"/>
    <w:rsid w:val="00685ECA"/>
    <w:rsid w:val="00686524"/>
    <w:rsid w:val="00691575"/>
    <w:rsid w:val="00691733"/>
    <w:rsid w:val="006920E6"/>
    <w:rsid w:val="00692406"/>
    <w:rsid w:val="0069371B"/>
    <w:rsid w:val="00694CE4"/>
    <w:rsid w:val="00695631"/>
    <w:rsid w:val="006956BA"/>
    <w:rsid w:val="00695736"/>
    <w:rsid w:val="00695F0B"/>
    <w:rsid w:val="006961BB"/>
    <w:rsid w:val="00696F86"/>
    <w:rsid w:val="006979AC"/>
    <w:rsid w:val="006A0C15"/>
    <w:rsid w:val="006A0C56"/>
    <w:rsid w:val="006A194D"/>
    <w:rsid w:val="006A1EE9"/>
    <w:rsid w:val="006A2057"/>
    <w:rsid w:val="006A2A80"/>
    <w:rsid w:val="006A2ED6"/>
    <w:rsid w:val="006A3991"/>
    <w:rsid w:val="006A4153"/>
    <w:rsid w:val="006A44FD"/>
    <w:rsid w:val="006A4D11"/>
    <w:rsid w:val="006A524A"/>
    <w:rsid w:val="006A5476"/>
    <w:rsid w:val="006A588A"/>
    <w:rsid w:val="006A5D28"/>
    <w:rsid w:val="006A6ECE"/>
    <w:rsid w:val="006A70DB"/>
    <w:rsid w:val="006B10C3"/>
    <w:rsid w:val="006B15EE"/>
    <w:rsid w:val="006B184C"/>
    <w:rsid w:val="006B1933"/>
    <w:rsid w:val="006B209A"/>
    <w:rsid w:val="006B2B39"/>
    <w:rsid w:val="006B3EAA"/>
    <w:rsid w:val="006B4B6D"/>
    <w:rsid w:val="006B6B0D"/>
    <w:rsid w:val="006B6E6B"/>
    <w:rsid w:val="006B788C"/>
    <w:rsid w:val="006B7AEC"/>
    <w:rsid w:val="006C0AD4"/>
    <w:rsid w:val="006C0FE7"/>
    <w:rsid w:val="006C164D"/>
    <w:rsid w:val="006C26A1"/>
    <w:rsid w:val="006C28F7"/>
    <w:rsid w:val="006C2F6B"/>
    <w:rsid w:val="006C329E"/>
    <w:rsid w:val="006C3362"/>
    <w:rsid w:val="006C34D8"/>
    <w:rsid w:val="006C3B42"/>
    <w:rsid w:val="006C3EF7"/>
    <w:rsid w:val="006C4BAC"/>
    <w:rsid w:val="006C6D8B"/>
    <w:rsid w:val="006C6DBB"/>
    <w:rsid w:val="006C7CD4"/>
    <w:rsid w:val="006CE53B"/>
    <w:rsid w:val="006D0B54"/>
    <w:rsid w:val="006D0D59"/>
    <w:rsid w:val="006D1393"/>
    <w:rsid w:val="006D15F9"/>
    <w:rsid w:val="006D1957"/>
    <w:rsid w:val="006D1F14"/>
    <w:rsid w:val="006D2015"/>
    <w:rsid w:val="006D3D20"/>
    <w:rsid w:val="006D4153"/>
    <w:rsid w:val="006D4CCA"/>
    <w:rsid w:val="006D4F1C"/>
    <w:rsid w:val="006D53DE"/>
    <w:rsid w:val="006E0427"/>
    <w:rsid w:val="006E1549"/>
    <w:rsid w:val="006E19D4"/>
    <w:rsid w:val="006E1A47"/>
    <w:rsid w:val="006E5A1D"/>
    <w:rsid w:val="006E62EE"/>
    <w:rsid w:val="006F0240"/>
    <w:rsid w:val="006F1225"/>
    <w:rsid w:val="006F16EC"/>
    <w:rsid w:val="006F1896"/>
    <w:rsid w:val="006F3307"/>
    <w:rsid w:val="006F3D61"/>
    <w:rsid w:val="006F5683"/>
    <w:rsid w:val="006F6420"/>
    <w:rsid w:val="006F644F"/>
    <w:rsid w:val="006F666D"/>
    <w:rsid w:val="006F6DD2"/>
    <w:rsid w:val="006F7348"/>
    <w:rsid w:val="006F7582"/>
    <w:rsid w:val="00700C7D"/>
    <w:rsid w:val="00701336"/>
    <w:rsid w:val="00701469"/>
    <w:rsid w:val="00701E95"/>
    <w:rsid w:val="00701F53"/>
    <w:rsid w:val="00702959"/>
    <w:rsid w:val="00703E18"/>
    <w:rsid w:val="0070461D"/>
    <w:rsid w:val="00705115"/>
    <w:rsid w:val="00707DBA"/>
    <w:rsid w:val="00710757"/>
    <w:rsid w:val="00710A36"/>
    <w:rsid w:val="0071225B"/>
    <w:rsid w:val="00712971"/>
    <w:rsid w:val="00712BFA"/>
    <w:rsid w:val="0071355C"/>
    <w:rsid w:val="00713C85"/>
    <w:rsid w:val="0071422A"/>
    <w:rsid w:val="0071468A"/>
    <w:rsid w:val="00714E3F"/>
    <w:rsid w:val="00714E97"/>
    <w:rsid w:val="0071610D"/>
    <w:rsid w:val="00716FDE"/>
    <w:rsid w:val="00717FD7"/>
    <w:rsid w:val="0072041D"/>
    <w:rsid w:val="00721E05"/>
    <w:rsid w:val="00722191"/>
    <w:rsid w:val="00723F24"/>
    <w:rsid w:val="00724A27"/>
    <w:rsid w:val="00724AED"/>
    <w:rsid w:val="007252D4"/>
    <w:rsid w:val="00725441"/>
    <w:rsid w:val="00725995"/>
    <w:rsid w:val="00725AB3"/>
    <w:rsid w:val="0072637A"/>
    <w:rsid w:val="00726E35"/>
    <w:rsid w:val="0072768D"/>
    <w:rsid w:val="00727928"/>
    <w:rsid w:val="007303BF"/>
    <w:rsid w:val="00731110"/>
    <w:rsid w:val="00731CE0"/>
    <w:rsid w:val="007322FB"/>
    <w:rsid w:val="00732856"/>
    <w:rsid w:val="007337C6"/>
    <w:rsid w:val="007342AA"/>
    <w:rsid w:val="007345B3"/>
    <w:rsid w:val="00734F0D"/>
    <w:rsid w:val="0073696F"/>
    <w:rsid w:val="007369F1"/>
    <w:rsid w:val="00736A21"/>
    <w:rsid w:val="00736F76"/>
    <w:rsid w:val="00740616"/>
    <w:rsid w:val="00740962"/>
    <w:rsid w:val="007416F6"/>
    <w:rsid w:val="00741DE8"/>
    <w:rsid w:val="00741F34"/>
    <w:rsid w:val="007423B5"/>
    <w:rsid w:val="007423C2"/>
    <w:rsid w:val="007426D4"/>
    <w:rsid w:val="00742E72"/>
    <w:rsid w:val="0074311E"/>
    <w:rsid w:val="00744836"/>
    <w:rsid w:val="00747297"/>
    <w:rsid w:val="00750AF9"/>
    <w:rsid w:val="00750EC6"/>
    <w:rsid w:val="0075162F"/>
    <w:rsid w:val="007518F3"/>
    <w:rsid w:val="00752128"/>
    <w:rsid w:val="0075324D"/>
    <w:rsid w:val="0075340C"/>
    <w:rsid w:val="0075492E"/>
    <w:rsid w:val="007554CF"/>
    <w:rsid w:val="007554F3"/>
    <w:rsid w:val="00755743"/>
    <w:rsid w:val="007560A5"/>
    <w:rsid w:val="00756250"/>
    <w:rsid w:val="007562C0"/>
    <w:rsid w:val="00756499"/>
    <w:rsid w:val="007566AC"/>
    <w:rsid w:val="00756891"/>
    <w:rsid w:val="00757267"/>
    <w:rsid w:val="007579C3"/>
    <w:rsid w:val="00760437"/>
    <w:rsid w:val="00760603"/>
    <w:rsid w:val="0076073D"/>
    <w:rsid w:val="00760E16"/>
    <w:rsid w:val="0076276F"/>
    <w:rsid w:val="0076370D"/>
    <w:rsid w:val="00765708"/>
    <w:rsid w:val="007663EE"/>
    <w:rsid w:val="00767BC7"/>
    <w:rsid w:val="00767CFC"/>
    <w:rsid w:val="00770DBA"/>
    <w:rsid w:val="00770F1B"/>
    <w:rsid w:val="007717B3"/>
    <w:rsid w:val="0077188E"/>
    <w:rsid w:val="00772B59"/>
    <w:rsid w:val="00773301"/>
    <w:rsid w:val="00773395"/>
    <w:rsid w:val="00773A6C"/>
    <w:rsid w:val="00773AAC"/>
    <w:rsid w:val="00774AAE"/>
    <w:rsid w:val="0077587F"/>
    <w:rsid w:val="00776501"/>
    <w:rsid w:val="00776ACA"/>
    <w:rsid w:val="00776FC2"/>
    <w:rsid w:val="0077733A"/>
    <w:rsid w:val="0078036B"/>
    <w:rsid w:val="00780E8D"/>
    <w:rsid w:val="00782C66"/>
    <w:rsid w:val="00782CD3"/>
    <w:rsid w:val="00782E2A"/>
    <w:rsid w:val="0078353F"/>
    <w:rsid w:val="00784191"/>
    <w:rsid w:val="00784215"/>
    <w:rsid w:val="00784429"/>
    <w:rsid w:val="007847E3"/>
    <w:rsid w:val="0078519C"/>
    <w:rsid w:val="00786AD7"/>
    <w:rsid w:val="0078776D"/>
    <w:rsid w:val="007878BC"/>
    <w:rsid w:val="00790826"/>
    <w:rsid w:val="007908F8"/>
    <w:rsid w:val="00792947"/>
    <w:rsid w:val="007930CE"/>
    <w:rsid w:val="0079333C"/>
    <w:rsid w:val="00794320"/>
    <w:rsid w:val="00794D72"/>
    <w:rsid w:val="00795E4D"/>
    <w:rsid w:val="00795FBC"/>
    <w:rsid w:val="00797744"/>
    <w:rsid w:val="0079799D"/>
    <w:rsid w:val="007A0C0A"/>
    <w:rsid w:val="007A163F"/>
    <w:rsid w:val="007A1C3B"/>
    <w:rsid w:val="007A277B"/>
    <w:rsid w:val="007A3F27"/>
    <w:rsid w:val="007A4C8A"/>
    <w:rsid w:val="007A505A"/>
    <w:rsid w:val="007A5201"/>
    <w:rsid w:val="007A521D"/>
    <w:rsid w:val="007A5FCA"/>
    <w:rsid w:val="007A6D20"/>
    <w:rsid w:val="007A723B"/>
    <w:rsid w:val="007A7349"/>
    <w:rsid w:val="007A75B9"/>
    <w:rsid w:val="007A76B3"/>
    <w:rsid w:val="007A7EB2"/>
    <w:rsid w:val="007B0CB0"/>
    <w:rsid w:val="007B16FC"/>
    <w:rsid w:val="007B2CAA"/>
    <w:rsid w:val="007B3C62"/>
    <w:rsid w:val="007B43B6"/>
    <w:rsid w:val="007B492F"/>
    <w:rsid w:val="007B503D"/>
    <w:rsid w:val="007B5115"/>
    <w:rsid w:val="007B56E7"/>
    <w:rsid w:val="007B68E6"/>
    <w:rsid w:val="007B6A77"/>
    <w:rsid w:val="007B6B1C"/>
    <w:rsid w:val="007B6E25"/>
    <w:rsid w:val="007B6EDA"/>
    <w:rsid w:val="007B6F6A"/>
    <w:rsid w:val="007B7939"/>
    <w:rsid w:val="007C1CB0"/>
    <w:rsid w:val="007C20AA"/>
    <w:rsid w:val="007C248E"/>
    <w:rsid w:val="007C2A1D"/>
    <w:rsid w:val="007C2CDC"/>
    <w:rsid w:val="007C2DE7"/>
    <w:rsid w:val="007C35EF"/>
    <w:rsid w:val="007C48F2"/>
    <w:rsid w:val="007C52B6"/>
    <w:rsid w:val="007C557C"/>
    <w:rsid w:val="007C6038"/>
    <w:rsid w:val="007C62C1"/>
    <w:rsid w:val="007C7009"/>
    <w:rsid w:val="007C717B"/>
    <w:rsid w:val="007C7394"/>
    <w:rsid w:val="007C74DC"/>
    <w:rsid w:val="007D10D9"/>
    <w:rsid w:val="007D1B0E"/>
    <w:rsid w:val="007D2F8B"/>
    <w:rsid w:val="007D4177"/>
    <w:rsid w:val="007D4356"/>
    <w:rsid w:val="007D5794"/>
    <w:rsid w:val="007D76D0"/>
    <w:rsid w:val="007E0397"/>
    <w:rsid w:val="007E090B"/>
    <w:rsid w:val="007E0E82"/>
    <w:rsid w:val="007E169E"/>
    <w:rsid w:val="007E206D"/>
    <w:rsid w:val="007E38A4"/>
    <w:rsid w:val="007E4B96"/>
    <w:rsid w:val="007E5146"/>
    <w:rsid w:val="007E5928"/>
    <w:rsid w:val="007E5999"/>
    <w:rsid w:val="007E6AB1"/>
    <w:rsid w:val="007E781D"/>
    <w:rsid w:val="007E7A99"/>
    <w:rsid w:val="007F00AB"/>
    <w:rsid w:val="007F06FA"/>
    <w:rsid w:val="007F1360"/>
    <w:rsid w:val="007F1D3E"/>
    <w:rsid w:val="007F1E0C"/>
    <w:rsid w:val="007F48DE"/>
    <w:rsid w:val="007F4BB1"/>
    <w:rsid w:val="007F4E67"/>
    <w:rsid w:val="007F5262"/>
    <w:rsid w:val="007F5545"/>
    <w:rsid w:val="007F559E"/>
    <w:rsid w:val="007F585F"/>
    <w:rsid w:val="007F6516"/>
    <w:rsid w:val="007F6C8F"/>
    <w:rsid w:val="007F6DE6"/>
    <w:rsid w:val="007F70E8"/>
    <w:rsid w:val="007F7E49"/>
    <w:rsid w:val="007F7FAA"/>
    <w:rsid w:val="00801203"/>
    <w:rsid w:val="0080130B"/>
    <w:rsid w:val="0080189B"/>
    <w:rsid w:val="00803379"/>
    <w:rsid w:val="00805DE4"/>
    <w:rsid w:val="00807B22"/>
    <w:rsid w:val="00807F2D"/>
    <w:rsid w:val="0081081A"/>
    <w:rsid w:val="00810EC5"/>
    <w:rsid w:val="00811D18"/>
    <w:rsid w:val="00811D55"/>
    <w:rsid w:val="00812371"/>
    <w:rsid w:val="008128FA"/>
    <w:rsid w:val="00813D71"/>
    <w:rsid w:val="00814E1B"/>
    <w:rsid w:val="00815758"/>
    <w:rsid w:val="00815786"/>
    <w:rsid w:val="00816303"/>
    <w:rsid w:val="008168D6"/>
    <w:rsid w:val="008210CC"/>
    <w:rsid w:val="00821156"/>
    <w:rsid w:val="00821C6D"/>
    <w:rsid w:val="008222F0"/>
    <w:rsid w:val="00822DBB"/>
    <w:rsid w:val="0082327E"/>
    <w:rsid w:val="0082361E"/>
    <w:rsid w:val="00823F60"/>
    <w:rsid w:val="00823FEE"/>
    <w:rsid w:val="008243A4"/>
    <w:rsid w:val="00825309"/>
    <w:rsid w:val="00825A5E"/>
    <w:rsid w:val="0082642E"/>
    <w:rsid w:val="00826A73"/>
    <w:rsid w:val="00826C02"/>
    <w:rsid w:val="008276E3"/>
    <w:rsid w:val="00827863"/>
    <w:rsid w:val="008303DD"/>
    <w:rsid w:val="00831A8C"/>
    <w:rsid w:val="008326C0"/>
    <w:rsid w:val="00832F70"/>
    <w:rsid w:val="008343A9"/>
    <w:rsid w:val="008347AE"/>
    <w:rsid w:val="0083502B"/>
    <w:rsid w:val="00835917"/>
    <w:rsid w:val="008359E9"/>
    <w:rsid w:val="00836390"/>
    <w:rsid w:val="008365EC"/>
    <w:rsid w:val="00836DB8"/>
    <w:rsid w:val="00836EA0"/>
    <w:rsid w:val="00837399"/>
    <w:rsid w:val="00837532"/>
    <w:rsid w:val="0083793F"/>
    <w:rsid w:val="00837BAA"/>
    <w:rsid w:val="00840436"/>
    <w:rsid w:val="00840FC6"/>
    <w:rsid w:val="00841BC8"/>
    <w:rsid w:val="0084358F"/>
    <w:rsid w:val="00844A6C"/>
    <w:rsid w:val="00844C95"/>
    <w:rsid w:val="00845C8D"/>
    <w:rsid w:val="0084665A"/>
    <w:rsid w:val="00846800"/>
    <w:rsid w:val="0084740F"/>
    <w:rsid w:val="008479D0"/>
    <w:rsid w:val="00850217"/>
    <w:rsid w:val="00850317"/>
    <w:rsid w:val="00850CFC"/>
    <w:rsid w:val="00852485"/>
    <w:rsid w:val="00852A9F"/>
    <w:rsid w:val="00852B47"/>
    <w:rsid w:val="00852E7E"/>
    <w:rsid w:val="00852F98"/>
    <w:rsid w:val="00853271"/>
    <w:rsid w:val="00853620"/>
    <w:rsid w:val="008546C9"/>
    <w:rsid w:val="00854F7A"/>
    <w:rsid w:val="008558CF"/>
    <w:rsid w:val="00856497"/>
    <w:rsid w:val="00856892"/>
    <w:rsid w:val="00856B7B"/>
    <w:rsid w:val="008573D0"/>
    <w:rsid w:val="00857D59"/>
    <w:rsid w:val="00857DC6"/>
    <w:rsid w:val="008604F9"/>
    <w:rsid w:val="00860547"/>
    <w:rsid w:val="008613ED"/>
    <w:rsid w:val="00861EF8"/>
    <w:rsid w:val="0086274C"/>
    <w:rsid w:val="00862D60"/>
    <w:rsid w:val="00863127"/>
    <w:rsid w:val="0086362F"/>
    <w:rsid w:val="00863964"/>
    <w:rsid w:val="00865819"/>
    <w:rsid w:val="008658CA"/>
    <w:rsid w:val="0086674C"/>
    <w:rsid w:val="008668F5"/>
    <w:rsid w:val="008708DB"/>
    <w:rsid w:val="00871320"/>
    <w:rsid w:val="0087242C"/>
    <w:rsid w:val="008727BF"/>
    <w:rsid w:val="008727CE"/>
    <w:rsid w:val="008737B0"/>
    <w:rsid w:val="008739F8"/>
    <w:rsid w:val="00874299"/>
    <w:rsid w:val="00874646"/>
    <w:rsid w:val="00874CBC"/>
    <w:rsid w:val="00874CC9"/>
    <w:rsid w:val="00875225"/>
    <w:rsid w:val="00875C35"/>
    <w:rsid w:val="008768EF"/>
    <w:rsid w:val="00877549"/>
    <w:rsid w:val="00877C7B"/>
    <w:rsid w:val="00880CA3"/>
    <w:rsid w:val="0088139B"/>
    <w:rsid w:val="00881561"/>
    <w:rsid w:val="00881B37"/>
    <w:rsid w:val="00882E20"/>
    <w:rsid w:val="008832F0"/>
    <w:rsid w:val="0088463B"/>
    <w:rsid w:val="00884C9E"/>
    <w:rsid w:val="00885085"/>
    <w:rsid w:val="008851DF"/>
    <w:rsid w:val="008857D7"/>
    <w:rsid w:val="008861CF"/>
    <w:rsid w:val="00886474"/>
    <w:rsid w:val="00891914"/>
    <w:rsid w:val="008932C1"/>
    <w:rsid w:val="008933CC"/>
    <w:rsid w:val="0089348D"/>
    <w:rsid w:val="00893B4C"/>
    <w:rsid w:val="00893F2C"/>
    <w:rsid w:val="008959A4"/>
    <w:rsid w:val="008A11FC"/>
    <w:rsid w:val="008A1C1E"/>
    <w:rsid w:val="008A1E35"/>
    <w:rsid w:val="008A23F5"/>
    <w:rsid w:val="008A25EE"/>
    <w:rsid w:val="008A374C"/>
    <w:rsid w:val="008A4942"/>
    <w:rsid w:val="008A515D"/>
    <w:rsid w:val="008A548B"/>
    <w:rsid w:val="008A56EA"/>
    <w:rsid w:val="008A5AEC"/>
    <w:rsid w:val="008A5C39"/>
    <w:rsid w:val="008A5C65"/>
    <w:rsid w:val="008A5D54"/>
    <w:rsid w:val="008A6AD5"/>
    <w:rsid w:val="008A71A6"/>
    <w:rsid w:val="008A7210"/>
    <w:rsid w:val="008A7834"/>
    <w:rsid w:val="008B07DB"/>
    <w:rsid w:val="008B0D75"/>
    <w:rsid w:val="008B1070"/>
    <w:rsid w:val="008B2C79"/>
    <w:rsid w:val="008B3A03"/>
    <w:rsid w:val="008B3FAD"/>
    <w:rsid w:val="008B40A3"/>
    <w:rsid w:val="008B415E"/>
    <w:rsid w:val="008B4295"/>
    <w:rsid w:val="008B55B1"/>
    <w:rsid w:val="008B56A6"/>
    <w:rsid w:val="008B5967"/>
    <w:rsid w:val="008B5EA8"/>
    <w:rsid w:val="008B6160"/>
    <w:rsid w:val="008B67F7"/>
    <w:rsid w:val="008B6A8F"/>
    <w:rsid w:val="008B7B4F"/>
    <w:rsid w:val="008C00F8"/>
    <w:rsid w:val="008C0DA8"/>
    <w:rsid w:val="008C12D9"/>
    <w:rsid w:val="008C1943"/>
    <w:rsid w:val="008C21C9"/>
    <w:rsid w:val="008C2865"/>
    <w:rsid w:val="008C3595"/>
    <w:rsid w:val="008C4D18"/>
    <w:rsid w:val="008C5125"/>
    <w:rsid w:val="008C5258"/>
    <w:rsid w:val="008C588E"/>
    <w:rsid w:val="008C65E1"/>
    <w:rsid w:val="008C66A8"/>
    <w:rsid w:val="008C69D0"/>
    <w:rsid w:val="008C6F3E"/>
    <w:rsid w:val="008C7AB2"/>
    <w:rsid w:val="008D00F2"/>
    <w:rsid w:val="008D03F1"/>
    <w:rsid w:val="008D07B8"/>
    <w:rsid w:val="008D0B5B"/>
    <w:rsid w:val="008D0BD8"/>
    <w:rsid w:val="008D0E14"/>
    <w:rsid w:val="008D19DE"/>
    <w:rsid w:val="008D1F0A"/>
    <w:rsid w:val="008D1F71"/>
    <w:rsid w:val="008D26D0"/>
    <w:rsid w:val="008D2FC2"/>
    <w:rsid w:val="008D3148"/>
    <w:rsid w:val="008D350D"/>
    <w:rsid w:val="008D3757"/>
    <w:rsid w:val="008D3E70"/>
    <w:rsid w:val="008D56F9"/>
    <w:rsid w:val="008D5F6F"/>
    <w:rsid w:val="008D5FCE"/>
    <w:rsid w:val="008D6091"/>
    <w:rsid w:val="008D765F"/>
    <w:rsid w:val="008D7EC5"/>
    <w:rsid w:val="008E2E23"/>
    <w:rsid w:val="008E35FD"/>
    <w:rsid w:val="008E5076"/>
    <w:rsid w:val="008E63BB"/>
    <w:rsid w:val="008E7438"/>
    <w:rsid w:val="008E77C2"/>
    <w:rsid w:val="008E7C6A"/>
    <w:rsid w:val="008E7CAE"/>
    <w:rsid w:val="008F10E3"/>
    <w:rsid w:val="008F1827"/>
    <w:rsid w:val="008F19B6"/>
    <w:rsid w:val="008F1CD4"/>
    <w:rsid w:val="008F2815"/>
    <w:rsid w:val="008F2CF8"/>
    <w:rsid w:val="008F3191"/>
    <w:rsid w:val="008F345C"/>
    <w:rsid w:val="008F3AA6"/>
    <w:rsid w:val="008F4854"/>
    <w:rsid w:val="008F6668"/>
    <w:rsid w:val="008F72E0"/>
    <w:rsid w:val="00900160"/>
    <w:rsid w:val="00900515"/>
    <w:rsid w:val="00900F2D"/>
    <w:rsid w:val="009015C4"/>
    <w:rsid w:val="00901A70"/>
    <w:rsid w:val="00901F08"/>
    <w:rsid w:val="009021FC"/>
    <w:rsid w:val="00905434"/>
    <w:rsid w:val="00906B31"/>
    <w:rsid w:val="0090768B"/>
    <w:rsid w:val="00907BC8"/>
    <w:rsid w:val="0091109B"/>
    <w:rsid w:val="00911338"/>
    <w:rsid w:val="0091233D"/>
    <w:rsid w:val="00912760"/>
    <w:rsid w:val="009138B6"/>
    <w:rsid w:val="00913E6F"/>
    <w:rsid w:val="009149AC"/>
    <w:rsid w:val="00914D46"/>
    <w:rsid w:val="00914E5A"/>
    <w:rsid w:val="009154E1"/>
    <w:rsid w:val="00915827"/>
    <w:rsid w:val="0091615A"/>
    <w:rsid w:val="00916ABB"/>
    <w:rsid w:val="009176F3"/>
    <w:rsid w:val="0091779A"/>
    <w:rsid w:val="009212D2"/>
    <w:rsid w:val="00921A55"/>
    <w:rsid w:val="00921A8D"/>
    <w:rsid w:val="009227B8"/>
    <w:rsid w:val="00923BAF"/>
    <w:rsid w:val="0092424E"/>
    <w:rsid w:val="0092511C"/>
    <w:rsid w:val="0092528D"/>
    <w:rsid w:val="00925EF6"/>
    <w:rsid w:val="009264F6"/>
    <w:rsid w:val="00926D7D"/>
    <w:rsid w:val="00926E14"/>
    <w:rsid w:val="009272D6"/>
    <w:rsid w:val="00927434"/>
    <w:rsid w:val="00927EBC"/>
    <w:rsid w:val="00930160"/>
    <w:rsid w:val="00931881"/>
    <w:rsid w:val="00932297"/>
    <w:rsid w:val="00933136"/>
    <w:rsid w:val="009341C9"/>
    <w:rsid w:val="0093440C"/>
    <w:rsid w:val="00934ADF"/>
    <w:rsid w:val="00935704"/>
    <w:rsid w:val="00935BB5"/>
    <w:rsid w:val="00935F35"/>
    <w:rsid w:val="00936753"/>
    <w:rsid w:val="00936BB5"/>
    <w:rsid w:val="009376B7"/>
    <w:rsid w:val="009400B6"/>
    <w:rsid w:val="0094016E"/>
    <w:rsid w:val="00941D4A"/>
    <w:rsid w:val="00941E35"/>
    <w:rsid w:val="0094288C"/>
    <w:rsid w:val="0094362A"/>
    <w:rsid w:val="00943E5C"/>
    <w:rsid w:val="00944199"/>
    <w:rsid w:val="0094489F"/>
    <w:rsid w:val="0094529D"/>
    <w:rsid w:val="009464A0"/>
    <w:rsid w:val="009476ED"/>
    <w:rsid w:val="0094780D"/>
    <w:rsid w:val="009501F8"/>
    <w:rsid w:val="00950CA4"/>
    <w:rsid w:val="009510DA"/>
    <w:rsid w:val="00951598"/>
    <w:rsid w:val="00951806"/>
    <w:rsid w:val="00951B77"/>
    <w:rsid w:val="00952684"/>
    <w:rsid w:val="009531E9"/>
    <w:rsid w:val="009533E9"/>
    <w:rsid w:val="00953620"/>
    <w:rsid w:val="00954270"/>
    <w:rsid w:val="00954E07"/>
    <w:rsid w:val="00954F2A"/>
    <w:rsid w:val="00955A62"/>
    <w:rsid w:val="00955DF0"/>
    <w:rsid w:val="00955EC7"/>
    <w:rsid w:val="00956417"/>
    <w:rsid w:val="009564E2"/>
    <w:rsid w:val="009570FB"/>
    <w:rsid w:val="009574B1"/>
    <w:rsid w:val="00957C98"/>
    <w:rsid w:val="00957DB1"/>
    <w:rsid w:val="009604D2"/>
    <w:rsid w:val="009605D1"/>
    <w:rsid w:val="00960B54"/>
    <w:rsid w:val="0096163A"/>
    <w:rsid w:val="009619F6"/>
    <w:rsid w:val="00962333"/>
    <w:rsid w:val="009639A0"/>
    <w:rsid w:val="009640EE"/>
    <w:rsid w:val="009647D8"/>
    <w:rsid w:val="0096530C"/>
    <w:rsid w:val="0096586E"/>
    <w:rsid w:val="009658AB"/>
    <w:rsid w:val="00966AC3"/>
    <w:rsid w:val="00967483"/>
    <w:rsid w:val="00967746"/>
    <w:rsid w:val="0097109D"/>
    <w:rsid w:val="00972026"/>
    <w:rsid w:val="00972FCE"/>
    <w:rsid w:val="009732F4"/>
    <w:rsid w:val="0097358E"/>
    <w:rsid w:val="0097421E"/>
    <w:rsid w:val="00974F84"/>
    <w:rsid w:val="00975602"/>
    <w:rsid w:val="00975EFB"/>
    <w:rsid w:val="00980879"/>
    <w:rsid w:val="00981164"/>
    <w:rsid w:val="0098136C"/>
    <w:rsid w:val="00981732"/>
    <w:rsid w:val="00981A8D"/>
    <w:rsid w:val="009821AD"/>
    <w:rsid w:val="0098480D"/>
    <w:rsid w:val="00985183"/>
    <w:rsid w:val="009866DA"/>
    <w:rsid w:val="00986702"/>
    <w:rsid w:val="00986A80"/>
    <w:rsid w:val="00986AC4"/>
    <w:rsid w:val="00986E7E"/>
    <w:rsid w:val="00986EEE"/>
    <w:rsid w:val="00990618"/>
    <w:rsid w:val="00990FB6"/>
    <w:rsid w:val="0099114F"/>
    <w:rsid w:val="00992220"/>
    <w:rsid w:val="00992DD5"/>
    <w:rsid w:val="0099389F"/>
    <w:rsid w:val="00993E9B"/>
    <w:rsid w:val="00994609"/>
    <w:rsid w:val="00994F99"/>
    <w:rsid w:val="00995376"/>
    <w:rsid w:val="00995BC2"/>
    <w:rsid w:val="00995C29"/>
    <w:rsid w:val="0099609B"/>
    <w:rsid w:val="00996294"/>
    <w:rsid w:val="0099654B"/>
    <w:rsid w:val="009968B0"/>
    <w:rsid w:val="00996C86"/>
    <w:rsid w:val="00997D48"/>
    <w:rsid w:val="009A0605"/>
    <w:rsid w:val="009A16DF"/>
    <w:rsid w:val="009A18A2"/>
    <w:rsid w:val="009A36D2"/>
    <w:rsid w:val="009A3E7D"/>
    <w:rsid w:val="009A42E0"/>
    <w:rsid w:val="009A5DF9"/>
    <w:rsid w:val="009A7F43"/>
    <w:rsid w:val="009B032E"/>
    <w:rsid w:val="009B03A5"/>
    <w:rsid w:val="009B1083"/>
    <w:rsid w:val="009B2871"/>
    <w:rsid w:val="009B2DE4"/>
    <w:rsid w:val="009B345D"/>
    <w:rsid w:val="009B3E83"/>
    <w:rsid w:val="009B423D"/>
    <w:rsid w:val="009B46B6"/>
    <w:rsid w:val="009B4D5C"/>
    <w:rsid w:val="009B4FC0"/>
    <w:rsid w:val="009B5BFC"/>
    <w:rsid w:val="009B5FDA"/>
    <w:rsid w:val="009B6B9E"/>
    <w:rsid w:val="009B75CA"/>
    <w:rsid w:val="009C0DF9"/>
    <w:rsid w:val="009C1AA6"/>
    <w:rsid w:val="009C25CE"/>
    <w:rsid w:val="009C2F43"/>
    <w:rsid w:val="009C31EA"/>
    <w:rsid w:val="009C4280"/>
    <w:rsid w:val="009C53AC"/>
    <w:rsid w:val="009C5623"/>
    <w:rsid w:val="009C5BC8"/>
    <w:rsid w:val="009C6FB4"/>
    <w:rsid w:val="009C71B9"/>
    <w:rsid w:val="009C7670"/>
    <w:rsid w:val="009C77BE"/>
    <w:rsid w:val="009D0FCB"/>
    <w:rsid w:val="009D107A"/>
    <w:rsid w:val="009D116C"/>
    <w:rsid w:val="009D1F69"/>
    <w:rsid w:val="009D23CA"/>
    <w:rsid w:val="009D43EF"/>
    <w:rsid w:val="009D4BC3"/>
    <w:rsid w:val="009D570F"/>
    <w:rsid w:val="009D5D65"/>
    <w:rsid w:val="009D7387"/>
    <w:rsid w:val="009D7712"/>
    <w:rsid w:val="009E00A9"/>
    <w:rsid w:val="009E0E6E"/>
    <w:rsid w:val="009E2208"/>
    <w:rsid w:val="009E2354"/>
    <w:rsid w:val="009E26F2"/>
    <w:rsid w:val="009E2B56"/>
    <w:rsid w:val="009E3DB2"/>
    <w:rsid w:val="009E5626"/>
    <w:rsid w:val="009E64A2"/>
    <w:rsid w:val="009F024F"/>
    <w:rsid w:val="009F0E80"/>
    <w:rsid w:val="009F141E"/>
    <w:rsid w:val="009F1474"/>
    <w:rsid w:val="009F1526"/>
    <w:rsid w:val="009F1C5B"/>
    <w:rsid w:val="009F328C"/>
    <w:rsid w:val="009F3420"/>
    <w:rsid w:val="009F34DE"/>
    <w:rsid w:val="009F3789"/>
    <w:rsid w:val="009F3798"/>
    <w:rsid w:val="009F4441"/>
    <w:rsid w:val="009F451F"/>
    <w:rsid w:val="009F5455"/>
    <w:rsid w:val="009F6086"/>
    <w:rsid w:val="009F6994"/>
    <w:rsid w:val="009F77B6"/>
    <w:rsid w:val="009F7981"/>
    <w:rsid w:val="00A00261"/>
    <w:rsid w:val="00A00A9F"/>
    <w:rsid w:val="00A00CB6"/>
    <w:rsid w:val="00A01A3A"/>
    <w:rsid w:val="00A01EDD"/>
    <w:rsid w:val="00A020E4"/>
    <w:rsid w:val="00A04B19"/>
    <w:rsid w:val="00A052F7"/>
    <w:rsid w:val="00A062ED"/>
    <w:rsid w:val="00A07210"/>
    <w:rsid w:val="00A07C28"/>
    <w:rsid w:val="00A07EA2"/>
    <w:rsid w:val="00A103EF"/>
    <w:rsid w:val="00A107AE"/>
    <w:rsid w:val="00A10E8D"/>
    <w:rsid w:val="00A119D7"/>
    <w:rsid w:val="00A11EFA"/>
    <w:rsid w:val="00A12A83"/>
    <w:rsid w:val="00A13D31"/>
    <w:rsid w:val="00A14731"/>
    <w:rsid w:val="00A14C3E"/>
    <w:rsid w:val="00A1516D"/>
    <w:rsid w:val="00A1557F"/>
    <w:rsid w:val="00A15A7F"/>
    <w:rsid w:val="00A1601C"/>
    <w:rsid w:val="00A179C5"/>
    <w:rsid w:val="00A2089B"/>
    <w:rsid w:val="00A211C1"/>
    <w:rsid w:val="00A2151F"/>
    <w:rsid w:val="00A21B17"/>
    <w:rsid w:val="00A22705"/>
    <w:rsid w:val="00A23B76"/>
    <w:rsid w:val="00A2480C"/>
    <w:rsid w:val="00A255B3"/>
    <w:rsid w:val="00A25626"/>
    <w:rsid w:val="00A27352"/>
    <w:rsid w:val="00A300C4"/>
    <w:rsid w:val="00A30A42"/>
    <w:rsid w:val="00A31734"/>
    <w:rsid w:val="00A331BA"/>
    <w:rsid w:val="00A33BB5"/>
    <w:rsid w:val="00A346A9"/>
    <w:rsid w:val="00A349FF"/>
    <w:rsid w:val="00A36311"/>
    <w:rsid w:val="00A36BC1"/>
    <w:rsid w:val="00A37446"/>
    <w:rsid w:val="00A40AF2"/>
    <w:rsid w:val="00A40D62"/>
    <w:rsid w:val="00A412DE"/>
    <w:rsid w:val="00A4134A"/>
    <w:rsid w:val="00A414E1"/>
    <w:rsid w:val="00A416FD"/>
    <w:rsid w:val="00A42F15"/>
    <w:rsid w:val="00A434D9"/>
    <w:rsid w:val="00A43874"/>
    <w:rsid w:val="00A439DA"/>
    <w:rsid w:val="00A43AB4"/>
    <w:rsid w:val="00A43FD7"/>
    <w:rsid w:val="00A44630"/>
    <w:rsid w:val="00A4565C"/>
    <w:rsid w:val="00A458AA"/>
    <w:rsid w:val="00A4593B"/>
    <w:rsid w:val="00A4620E"/>
    <w:rsid w:val="00A46A7A"/>
    <w:rsid w:val="00A46F81"/>
    <w:rsid w:val="00A476AF"/>
    <w:rsid w:val="00A478A2"/>
    <w:rsid w:val="00A47FC7"/>
    <w:rsid w:val="00A508B4"/>
    <w:rsid w:val="00A52320"/>
    <w:rsid w:val="00A543F0"/>
    <w:rsid w:val="00A548E6"/>
    <w:rsid w:val="00A55067"/>
    <w:rsid w:val="00A55841"/>
    <w:rsid w:val="00A55E27"/>
    <w:rsid w:val="00A565D8"/>
    <w:rsid w:val="00A566F7"/>
    <w:rsid w:val="00A56F91"/>
    <w:rsid w:val="00A57525"/>
    <w:rsid w:val="00A57DD0"/>
    <w:rsid w:val="00A60242"/>
    <w:rsid w:val="00A602CD"/>
    <w:rsid w:val="00A60DE9"/>
    <w:rsid w:val="00A61CFA"/>
    <w:rsid w:val="00A628EA"/>
    <w:rsid w:val="00A63198"/>
    <w:rsid w:val="00A649F6"/>
    <w:rsid w:val="00A64C93"/>
    <w:rsid w:val="00A663DE"/>
    <w:rsid w:val="00A67AB5"/>
    <w:rsid w:val="00A70355"/>
    <w:rsid w:val="00A70D08"/>
    <w:rsid w:val="00A723FB"/>
    <w:rsid w:val="00A73125"/>
    <w:rsid w:val="00A73F4E"/>
    <w:rsid w:val="00A74EA4"/>
    <w:rsid w:val="00A74EE1"/>
    <w:rsid w:val="00A75246"/>
    <w:rsid w:val="00A75385"/>
    <w:rsid w:val="00A7602F"/>
    <w:rsid w:val="00A7655E"/>
    <w:rsid w:val="00A77793"/>
    <w:rsid w:val="00A7794E"/>
    <w:rsid w:val="00A77C1A"/>
    <w:rsid w:val="00A8050E"/>
    <w:rsid w:val="00A80743"/>
    <w:rsid w:val="00A8112A"/>
    <w:rsid w:val="00A81909"/>
    <w:rsid w:val="00A81961"/>
    <w:rsid w:val="00A839CE"/>
    <w:rsid w:val="00A845C7"/>
    <w:rsid w:val="00A84F49"/>
    <w:rsid w:val="00A8676D"/>
    <w:rsid w:val="00A86E61"/>
    <w:rsid w:val="00A871D1"/>
    <w:rsid w:val="00A8780A"/>
    <w:rsid w:val="00A9161C"/>
    <w:rsid w:val="00A92378"/>
    <w:rsid w:val="00A92614"/>
    <w:rsid w:val="00A92B78"/>
    <w:rsid w:val="00A94372"/>
    <w:rsid w:val="00A94980"/>
    <w:rsid w:val="00A95191"/>
    <w:rsid w:val="00A95410"/>
    <w:rsid w:val="00A9723A"/>
    <w:rsid w:val="00A9746F"/>
    <w:rsid w:val="00A979C4"/>
    <w:rsid w:val="00AA08F3"/>
    <w:rsid w:val="00AA0928"/>
    <w:rsid w:val="00AA0FB3"/>
    <w:rsid w:val="00AA1570"/>
    <w:rsid w:val="00AA2B09"/>
    <w:rsid w:val="00AA3ADC"/>
    <w:rsid w:val="00AA4987"/>
    <w:rsid w:val="00AA4DA4"/>
    <w:rsid w:val="00AA5035"/>
    <w:rsid w:val="00AA63C1"/>
    <w:rsid w:val="00AA68E8"/>
    <w:rsid w:val="00AA7391"/>
    <w:rsid w:val="00AA75B8"/>
    <w:rsid w:val="00AB01D0"/>
    <w:rsid w:val="00AB1345"/>
    <w:rsid w:val="00AB26CC"/>
    <w:rsid w:val="00AB281B"/>
    <w:rsid w:val="00AB2ED8"/>
    <w:rsid w:val="00AB45B0"/>
    <w:rsid w:val="00AB4704"/>
    <w:rsid w:val="00AB5D20"/>
    <w:rsid w:val="00AB6C58"/>
    <w:rsid w:val="00AB75FF"/>
    <w:rsid w:val="00AB7FF4"/>
    <w:rsid w:val="00AC11A9"/>
    <w:rsid w:val="00AC36E2"/>
    <w:rsid w:val="00AC41AE"/>
    <w:rsid w:val="00AC49F1"/>
    <w:rsid w:val="00AC4AD5"/>
    <w:rsid w:val="00AC6500"/>
    <w:rsid w:val="00AC78C5"/>
    <w:rsid w:val="00AC7F6E"/>
    <w:rsid w:val="00AD0208"/>
    <w:rsid w:val="00AD0971"/>
    <w:rsid w:val="00AD1155"/>
    <w:rsid w:val="00AD1382"/>
    <w:rsid w:val="00AD1D4A"/>
    <w:rsid w:val="00AD1EF3"/>
    <w:rsid w:val="00AD3A4C"/>
    <w:rsid w:val="00AD44C4"/>
    <w:rsid w:val="00AD5953"/>
    <w:rsid w:val="00AD5D3B"/>
    <w:rsid w:val="00AD6016"/>
    <w:rsid w:val="00AD7ABF"/>
    <w:rsid w:val="00AD7B79"/>
    <w:rsid w:val="00AE00AE"/>
    <w:rsid w:val="00AE01E1"/>
    <w:rsid w:val="00AE026E"/>
    <w:rsid w:val="00AE0C08"/>
    <w:rsid w:val="00AE1E39"/>
    <w:rsid w:val="00AE278D"/>
    <w:rsid w:val="00AE3025"/>
    <w:rsid w:val="00AE34ED"/>
    <w:rsid w:val="00AE3A8A"/>
    <w:rsid w:val="00AE4271"/>
    <w:rsid w:val="00AE428A"/>
    <w:rsid w:val="00AE49D2"/>
    <w:rsid w:val="00AE67D0"/>
    <w:rsid w:val="00AE6B37"/>
    <w:rsid w:val="00AE6E01"/>
    <w:rsid w:val="00AE789A"/>
    <w:rsid w:val="00AE7F52"/>
    <w:rsid w:val="00AF015E"/>
    <w:rsid w:val="00AF0267"/>
    <w:rsid w:val="00AF0F9A"/>
    <w:rsid w:val="00AF164D"/>
    <w:rsid w:val="00AF1FE1"/>
    <w:rsid w:val="00AF281A"/>
    <w:rsid w:val="00AF368E"/>
    <w:rsid w:val="00AF39C5"/>
    <w:rsid w:val="00AF5071"/>
    <w:rsid w:val="00AF5A79"/>
    <w:rsid w:val="00AF6577"/>
    <w:rsid w:val="00AF6DAA"/>
    <w:rsid w:val="00AF76F7"/>
    <w:rsid w:val="00AF7879"/>
    <w:rsid w:val="00B00C1E"/>
    <w:rsid w:val="00B0200C"/>
    <w:rsid w:val="00B032DF"/>
    <w:rsid w:val="00B03957"/>
    <w:rsid w:val="00B04760"/>
    <w:rsid w:val="00B05316"/>
    <w:rsid w:val="00B0584C"/>
    <w:rsid w:val="00B062DF"/>
    <w:rsid w:val="00B065E3"/>
    <w:rsid w:val="00B06D08"/>
    <w:rsid w:val="00B07E65"/>
    <w:rsid w:val="00B10BAE"/>
    <w:rsid w:val="00B10BD5"/>
    <w:rsid w:val="00B113BE"/>
    <w:rsid w:val="00B114EF"/>
    <w:rsid w:val="00B11B24"/>
    <w:rsid w:val="00B13030"/>
    <w:rsid w:val="00B13329"/>
    <w:rsid w:val="00B1483E"/>
    <w:rsid w:val="00B15148"/>
    <w:rsid w:val="00B15671"/>
    <w:rsid w:val="00B15CAD"/>
    <w:rsid w:val="00B1756E"/>
    <w:rsid w:val="00B178A1"/>
    <w:rsid w:val="00B20E0F"/>
    <w:rsid w:val="00B211C7"/>
    <w:rsid w:val="00B21846"/>
    <w:rsid w:val="00B21AF4"/>
    <w:rsid w:val="00B22AC1"/>
    <w:rsid w:val="00B22ACE"/>
    <w:rsid w:val="00B22C60"/>
    <w:rsid w:val="00B22F4D"/>
    <w:rsid w:val="00B23807"/>
    <w:rsid w:val="00B23D45"/>
    <w:rsid w:val="00B24B26"/>
    <w:rsid w:val="00B24FE3"/>
    <w:rsid w:val="00B25C65"/>
    <w:rsid w:val="00B26E20"/>
    <w:rsid w:val="00B27999"/>
    <w:rsid w:val="00B27BC9"/>
    <w:rsid w:val="00B30146"/>
    <w:rsid w:val="00B30458"/>
    <w:rsid w:val="00B304C9"/>
    <w:rsid w:val="00B31019"/>
    <w:rsid w:val="00B3151E"/>
    <w:rsid w:val="00B31D83"/>
    <w:rsid w:val="00B32B85"/>
    <w:rsid w:val="00B33208"/>
    <w:rsid w:val="00B34FBB"/>
    <w:rsid w:val="00B354ED"/>
    <w:rsid w:val="00B37103"/>
    <w:rsid w:val="00B3719D"/>
    <w:rsid w:val="00B41157"/>
    <w:rsid w:val="00B4150B"/>
    <w:rsid w:val="00B43D9C"/>
    <w:rsid w:val="00B44238"/>
    <w:rsid w:val="00B449DB"/>
    <w:rsid w:val="00B45AAE"/>
    <w:rsid w:val="00B45BDD"/>
    <w:rsid w:val="00B46CC2"/>
    <w:rsid w:val="00B470AE"/>
    <w:rsid w:val="00B47D51"/>
    <w:rsid w:val="00B50880"/>
    <w:rsid w:val="00B51556"/>
    <w:rsid w:val="00B54CE9"/>
    <w:rsid w:val="00B54D5F"/>
    <w:rsid w:val="00B55CDC"/>
    <w:rsid w:val="00B56614"/>
    <w:rsid w:val="00B60154"/>
    <w:rsid w:val="00B6027E"/>
    <w:rsid w:val="00B607EB"/>
    <w:rsid w:val="00B61128"/>
    <w:rsid w:val="00B6181D"/>
    <w:rsid w:val="00B61ADC"/>
    <w:rsid w:val="00B642F0"/>
    <w:rsid w:val="00B646A2"/>
    <w:rsid w:val="00B65558"/>
    <w:rsid w:val="00B656E5"/>
    <w:rsid w:val="00B65717"/>
    <w:rsid w:val="00B65CD4"/>
    <w:rsid w:val="00B65F28"/>
    <w:rsid w:val="00B669E8"/>
    <w:rsid w:val="00B70580"/>
    <w:rsid w:val="00B70B47"/>
    <w:rsid w:val="00B70BD6"/>
    <w:rsid w:val="00B70C4A"/>
    <w:rsid w:val="00B716C2"/>
    <w:rsid w:val="00B718FD"/>
    <w:rsid w:val="00B7209C"/>
    <w:rsid w:val="00B7219D"/>
    <w:rsid w:val="00B72EE3"/>
    <w:rsid w:val="00B72FA7"/>
    <w:rsid w:val="00B74C2D"/>
    <w:rsid w:val="00B75F03"/>
    <w:rsid w:val="00B767A0"/>
    <w:rsid w:val="00B76916"/>
    <w:rsid w:val="00B76ACE"/>
    <w:rsid w:val="00B77BF8"/>
    <w:rsid w:val="00B77CCA"/>
    <w:rsid w:val="00B77EB7"/>
    <w:rsid w:val="00B80EA5"/>
    <w:rsid w:val="00B84484"/>
    <w:rsid w:val="00B84A7C"/>
    <w:rsid w:val="00B85E47"/>
    <w:rsid w:val="00B867A8"/>
    <w:rsid w:val="00B87945"/>
    <w:rsid w:val="00B90972"/>
    <w:rsid w:val="00B911A8"/>
    <w:rsid w:val="00B91EF4"/>
    <w:rsid w:val="00B924FB"/>
    <w:rsid w:val="00B96458"/>
    <w:rsid w:val="00B96CE2"/>
    <w:rsid w:val="00BA034A"/>
    <w:rsid w:val="00BA0E31"/>
    <w:rsid w:val="00BA25AF"/>
    <w:rsid w:val="00BA305A"/>
    <w:rsid w:val="00BA30B3"/>
    <w:rsid w:val="00BA37AB"/>
    <w:rsid w:val="00BA443F"/>
    <w:rsid w:val="00BA62F2"/>
    <w:rsid w:val="00BB0839"/>
    <w:rsid w:val="00BB15FC"/>
    <w:rsid w:val="00BB2ED7"/>
    <w:rsid w:val="00BB32D4"/>
    <w:rsid w:val="00BB4C70"/>
    <w:rsid w:val="00BB51E7"/>
    <w:rsid w:val="00BB532A"/>
    <w:rsid w:val="00BB5936"/>
    <w:rsid w:val="00BB5B59"/>
    <w:rsid w:val="00BB6C7B"/>
    <w:rsid w:val="00BB79C2"/>
    <w:rsid w:val="00BC0BB2"/>
    <w:rsid w:val="00BC1046"/>
    <w:rsid w:val="00BC12A7"/>
    <w:rsid w:val="00BC19A3"/>
    <w:rsid w:val="00BC3C01"/>
    <w:rsid w:val="00BC3E85"/>
    <w:rsid w:val="00BC415C"/>
    <w:rsid w:val="00BC4373"/>
    <w:rsid w:val="00BC4E08"/>
    <w:rsid w:val="00BC4FE6"/>
    <w:rsid w:val="00BC5478"/>
    <w:rsid w:val="00BC556C"/>
    <w:rsid w:val="00BC6DA8"/>
    <w:rsid w:val="00BC7C69"/>
    <w:rsid w:val="00BD033F"/>
    <w:rsid w:val="00BD087E"/>
    <w:rsid w:val="00BD0D3A"/>
    <w:rsid w:val="00BD155F"/>
    <w:rsid w:val="00BD246B"/>
    <w:rsid w:val="00BD29B9"/>
    <w:rsid w:val="00BD29C3"/>
    <w:rsid w:val="00BD2A3C"/>
    <w:rsid w:val="00BD2D64"/>
    <w:rsid w:val="00BD345E"/>
    <w:rsid w:val="00BD4286"/>
    <w:rsid w:val="00BD49B2"/>
    <w:rsid w:val="00BD5325"/>
    <w:rsid w:val="00BD5479"/>
    <w:rsid w:val="00BD5942"/>
    <w:rsid w:val="00BD621D"/>
    <w:rsid w:val="00BD6F07"/>
    <w:rsid w:val="00BE1162"/>
    <w:rsid w:val="00BE3742"/>
    <w:rsid w:val="00BE4977"/>
    <w:rsid w:val="00BE5301"/>
    <w:rsid w:val="00BE546E"/>
    <w:rsid w:val="00BE5A8A"/>
    <w:rsid w:val="00BE5B39"/>
    <w:rsid w:val="00BE6475"/>
    <w:rsid w:val="00BE6812"/>
    <w:rsid w:val="00BE6C3F"/>
    <w:rsid w:val="00BE7724"/>
    <w:rsid w:val="00BE7838"/>
    <w:rsid w:val="00BE7ACB"/>
    <w:rsid w:val="00BF0DA8"/>
    <w:rsid w:val="00BF0FD0"/>
    <w:rsid w:val="00BF1404"/>
    <w:rsid w:val="00BF1B18"/>
    <w:rsid w:val="00BF2068"/>
    <w:rsid w:val="00BF21D2"/>
    <w:rsid w:val="00BF25E3"/>
    <w:rsid w:val="00BF2ABA"/>
    <w:rsid w:val="00BF2BA1"/>
    <w:rsid w:val="00BF4228"/>
    <w:rsid w:val="00BF4281"/>
    <w:rsid w:val="00BF43D3"/>
    <w:rsid w:val="00BF4E42"/>
    <w:rsid w:val="00BF6A8A"/>
    <w:rsid w:val="00BF6FB3"/>
    <w:rsid w:val="00C00AE8"/>
    <w:rsid w:val="00C02273"/>
    <w:rsid w:val="00C026AC"/>
    <w:rsid w:val="00C03CE9"/>
    <w:rsid w:val="00C041DB"/>
    <w:rsid w:val="00C0477C"/>
    <w:rsid w:val="00C058D9"/>
    <w:rsid w:val="00C064A7"/>
    <w:rsid w:val="00C06885"/>
    <w:rsid w:val="00C06AF8"/>
    <w:rsid w:val="00C06C16"/>
    <w:rsid w:val="00C074DF"/>
    <w:rsid w:val="00C0792F"/>
    <w:rsid w:val="00C100DA"/>
    <w:rsid w:val="00C11628"/>
    <w:rsid w:val="00C11FA3"/>
    <w:rsid w:val="00C12954"/>
    <w:rsid w:val="00C12D59"/>
    <w:rsid w:val="00C12E3A"/>
    <w:rsid w:val="00C134EB"/>
    <w:rsid w:val="00C1434D"/>
    <w:rsid w:val="00C147B9"/>
    <w:rsid w:val="00C158E3"/>
    <w:rsid w:val="00C15FEA"/>
    <w:rsid w:val="00C1670B"/>
    <w:rsid w:val="00C17185"/>
    <w:rsid w:val="00C17FB1"/>
    <w:rsid w:val="00C20882"/>
    <w:rsid w:val="00C20E2A"/>
    <w:rsid w:val="00C2157A"/>
    <w:rsid w:val="00C220E8"/>
    <w:rsid w:val="00C22F60"/>
    <w:rsid w:val="00C23814"/>
    <w:rsid w:val="00C244B5"/>
    <w:rsid w:val="00C24EF4"/>
    <w:rsid w:val="00C255A3"/>
    <w:rsid w:val="00C25C97"/>
    <w:rsid w:val="00C270F5"/>
    <w:rsid w:val="00C303A2"/>
    <w:rsid w:val="00C30EB7"/>
    <w:rsid w:val="00C31087"/>
    <w:rsid w:val="00C31A2C"/>
    <w:rsid w:val="00C31AFB"/>
    <w:rsid w:val="00C325E2"/>
    <w:rsid w:val="00C33572"/>
    <w:rsid w:val="00C337DB"/>
    <w:rsid w:val="00C3397D"/>
    <w:rsid w:val="00C33D9F"/>
    <w:rsid w:val="00C34281"/>
    <w:rsid w:val="00C34B61"/>
    <w:rsid w:val="00C34B94"/>
    <w:rsid w:val="00C34CEC"/>
    <w:rsid w:val="00C3545C"/>
    <w:rsid w:val="00C35BE1"/>
    <w:rsid w:val="00C36D4B"/>
    <w:rsid w:val="00C36E14"/>
    <w:rsid w:val="00C37DE9"/>
    <w:rsid w:val="00C4004B"/>
    <w:rsid w:val="00C406D2"/>
    <w:rsid w:val="00C40A5F"/>
    <w:rsid w:val="00C415EB"/>
    <w:rsid w:val="00C41CF7"/>
    <w:rsid w:val="00C41CFE"/>
    <w:rsid w:val="00C42CD2"/>
    <w:rsid w:val="00C42D73"/>
    <w:rsid w:val="00C43107"/>
    <w:rsid w:val="00C4338D"/>
    <w:rsid w:val="00C45D03"/>
    <w:rsid w:val="00C461AE"/>
    <w:rsid w:val="00C46473"/>
    <w:rsid w:val="00C4650A"/>
    <w:rsid w:val="00C469C1"/>
    <w:rsid w:val="00C46A93"/>
    <w:rsid w:val="00C4744C"/>
    <w:rsid w:val="00C50952"/>
    <w:rsid w:val="00C518B7"/>
    <w:rsid w:val="00C51B6A"/>
    <w:rsid w:val="00C54610"/>
    <w:rsid w:val="00C54D73"/>
    <w:rsid w:val="00C54F58"/>
    <w:rsid w:val="00C55A57"/>
    <w:rsid w:val="00C55C88"/>
    <w:rsid w:val="00C57164"/>
    <w:rsid w:val="00C572F1"/>
    <w:rsid w:val="00C57CC3"/>
    <w:rsid w:val="00C60F85"/>
    <w:rsid w:val="00C6170D"/>
    <w:rsid w:val="00C61B1D"/>
    <w:rsid w:val="00C624F1"/>
    <w:rsid w:val="00C62E69"/>
    <w:rsid w:val="00C62EF8"/>
    <w:rsid w:val="00C63AEB"/>
    <w:rsid w:val="00C64759"/>
    <w:rsid w:val="00C66380"/>
    <w:rsid w:val="00C6643C"/>
    <w:rsid w:val="00C66CD6"/>
    <w:rsid w:val="00C67049"/>
    <w:rsid w:val="00C67303"/>
    <w:rsid w:val="00C67309"/>
    <w:rsid w:val="00C67735"/>
    <w:rsid w:val="00C679AB"/>
    <w:rsid w:val="00C712EF"/>
    <w:rsid w:val="00C72C70"/>
    <w:rsid w:val="00C73C08"/>
    <w:rsid w:val="00C73D7E"/>
    <w:rsid w:val="00C7492B"/>
    <w:rsid w:val="00C75EFF"/>
    <w:rsid w:val="00C75F3B"/>
    <w:rsid w:val="00C7711B"/>
    <w:rsid w:val="00C80000"/>
    <w:rsid w:val="00C80579"/>
    <w:rsid w:val="00C817AE"/>
    <w:rsid w:val="00C818A4"/>
    <w:rsid w:val="00C820C3"/>
    <w:rsid w:val="00C827AD"/>
    <w:rsid w:val="00C83303"/>
    <w:rsid w:val="00C83DCC"/>
    <w:rsid w:val="00C843D5"/>
    <w:rsid w:val="00C84538"/>
    <w:rsid w:val="00C84E3C"/>
    <w:rsid w:val="00C84F11"/>
    <w:rsid w:val="00C85F0D"/>
    <w:rsid w:val="00C86486"/>
    <w:rsid w:val="00C87798"/>
    <w:rsid w:val="00C91795"/>
    <w:rsid w:val="00C91975"/>
    <w:rsid w:val="00C92B80"/>
    <w:rsid w:val="00C93FBD"/>
    <w:rsid w:val="00C94340"/>
    <w:rsid w:val="00C94499"/>
    <w:rsid w:val="00C95286"/>
    <w:rsid w:val="00C95836"/>
    <w:rsid w:val="00C95DBE"/>
    <w:rsid w:val="00C96088"/>
    <w:rsid w:val="00C963D4"/>
    <w:rsid w:val="00C967E9"/>
    <w:rsid w:val="00C97204"/>
    <w:rsid w:val="00C974AD"/>
    <w:rsid w:val="00C97AA6"/>
    <w:rsid w:val="00C97FA3"/>
    <w:rsid w:val="00CA0889"/>
    <w:rsid w:val="00CA1B59"/>
    <w:rsid w:val="00CA2F4A"/>
    <w:rsid w:val="00CA3282"/>
    <w:rsid w:val="00CA3464"/>
    <w:rsid w:val="00CA38D4"/>
    <w:rsid w:val="00CA3B8B"/>
    <w:rsid w:val="00CA3BC6"/>
    <w:rsid w:val="00CA3C7F"/>
    <w:rsid w:val="00CA579B"/>
    <w:rsid w:val="00CA5BE1"/>
    <w:rsid w:val="00CA6E24"/>
    <w:rsid w:val="00CA735A"/>
    <w:rsid w:val="00CA7A4C"/>
    <w:rsid w:val="00CB01AC"/>
    <w:rsid w:val="00CB0D36"/>
    <w:rsid w:val="00CB3BB4"/>
    <w:rsid w:val="00CB49E0"/>
    <w:rsid w:val="00CB571E"/>
    <w:rsid w:val="00CB6AF3"/>
    <w:rsid w:val="00CC002C"/>
    <w:rsid w:val="00CC0BC2"/>
    <w:rsid w:val="00CC1878"/>
    <w:rsid w:val="00CC18EB"/>
    <w:rsid w:val="00CC1C14"/>
    <w:rsid w:val="00CC20E0"/>
    <w:rsid w:val="00CC211F"/>
    <w:rsid w:val="00CC2C1F"/>
    <w:rsid w:val="00CC39B9"/>
    <w:rsid w:val="00CC4765"/>
    <w:rsid w:val="00CC49EE"/>
    <w:rsid w:val="00CC4BB5"/>
    <w:rsid w:val="00CC5E2D"/>
    <w:rsid w:val="00CC67B5"/>
    <w:rsid w:val="00CC6D25"/>
    <w:rsid w:val="00CD2393"/>
    <w:rsid w:val="00CD44BC"/>
    <w:rsid w:val="00CD47A2"/>
    <w:rsid w:val="00CD48E2"/>
    <w:rsid w:val="00CD51C4"/>
    <w:rsid w:val="00CD6319"/>
    <w:rsid w:val="00CD6D2C"/>
    <w:rsid w:val="00CD72BF"/>
    <w:rsid w:val="00CD7E2B"/>
    <w:rsid w:val="00CE0145"/>
    <w:rsid w:val="00CE0C41"/>
    <w:rsid w:val="00CE0EAA"/>
    <w:rsid w:val="00CE1728"/>
    <w:rsid w:val="00CE240F"/>
    <w:rsid w:val="00CE3186"/>
    <w:rsid w:val="00CE38B0"/>
    <w:rsid w:val="00CE39FD"/>
    <w:rsid w:val="00CE3B1F"/>
    <w:rsid w:val="00CE56E3"/>
    <w:rsid w:val="00CE59A9"/>
    <w:rsid w:val="00CE6065"/>
    <w:rsid w:val="00CE61DF"/>
    <w:rsid w:val="00CE64B0"/>
    <w:rsid w:val="00CE6F3A"/>
    <w:rsid w:val="00CE754C"/>
    <w:rsid w:val="00CE76E1"/>
    <w:rsid w:val="00CE77F5"/>
    <w:rsid w:val="00CF0702"/>
    <w:rsid w:val="00CF1219"/>
    <w:rsid w:val="00CF12A1"/>
    <w:rsid w:val="00CF12FA"/>
    <w:rsid w:val="00CF20BF"/>
    <w:rsid w:val="00CF235E"/>
    <w:rsid w:val="00CF2D69"/>
    <w:rsid w:val="00CF35ED"/>
    <w:rsid w:val="00CF43C8"/>
    <w:rsid w:val="00CF53F9"/>
    <w:rsid w:val="00CF710F"/>
    <w:rsid w:val="00CF729B"/>
    <w:rsid w:val="00CF7A4D"/>
    <w:rsid w:val="00D0164D"/>
    <w:rsid w:val="00D026B2"/>
    <w:rsid w:val="00D02F10"/>
    <w:rsid w:val="00D03928"/>
    <w:rsid w:val="00D03D9C"/>
    <w:rsid w:val="00D0456F"/>
    <w:rsid w:val="00D04D6C"/>
    <w:rsid w:val="00D04ED7"/>
    <w:rsid w:val="00D0547F"/>
    <w:rsid w:val="00D05819"/>
    <w:rsid w:val="00D05832"/>
    <w:rsid w:val="00D05AE2"/>
    <w:rsid w:val="00D06877"/>
    <w:rsid w:val="00D06953"/>
    <w:rsid w:val="00D07042"/>
    <w:rsid w:val="00D072C2"/>
    <w:rsid w:val="00D076E7"/>
    <w:rsid w:val="00D0797C"/>
    <w:rsid w:val="00D07C10"/>
    <w:rsid w:val="00D07CBB"/>
    <w:rsid w:val="00D1081F"/>
    <w:rsid w:val="00D1085D"/>
    <w:rsid w:val="00D11BF7"/>
    <w:rsid w:val="00D1313A"/>
    <w:rsid w:val="00D161DB"/>
    <w:rsid w:val="00D163D9"/>
    <w:rsid w:val="00D16713"/>
    <w:rsid w:val="00D1684A"/>
    <w:rsid w:val="00D16CA1"/>
    <w:rsid w:val="00D16F35"/>
    <w:rsid w:val="00D170E9"/>
    <w:rsid w:val="00D17E51"/>
    <w:rsid w:val="00D20669"/>
    <w:rsid w:val="00D21126"/>
    <w:rsid w:val="00D216B2"/>
    <w:rsid w:val="00D21C3D"/>
    <w:rsid w:val="00D224DC"/>
    <w:rsid w:val="00D22E9E"/>
    <w:rsid w:val="00D2480B"/>
    <w:rsid w:val="00D25728"/>
    <w:rsid w:val="00D25E6F"/>
    <w:rsid w:val="00D260CF"/>
    <w:rsid w:val="00D269B3"/>
    <w:rsid w:val="00D26A9A"/>
    <w:rsid w:val="00D27097"/>
    <w:rsid w:val="00D273EF"/>
    <w:rsid w:val="00D27D9F"/>
    <w:rsid w:val="00D31265"/>
    <w:rsid w:val="00D3146A"/>
    <w:rsid w:val="00D31927"/>
    <w:rsid w:val="00D31C63"/>
    <w:rsid w:val="00D32288"/>
    <w:rsid w:val="00D32F10"/>
    <w:rsid w:val="00D32F22"/>
    <w:rsid w:val="00D33863"/>
    <w:rsid w:val="00D34311"/>
    <w:rsid w:val="00D3438E"/>
    <w:rsid w:val="00D3453C"/>
    <w:rsid w:val="00D34AE4"/>
    <w:rsid w:val="00D34CA5"/>
    <w:rsid w:val="00D34D6B"/>
    <w:rsid w:val="00D34F12"/>
    <w:rsid w:val="00D35446"/>
    <w:rsid w:val="00D361C9"/>
    <w:rsid w:val="00D37EFF"/>
    <w:rsid w:val="00D40694"/>
    <w:rsid w:val="00D41B61"/>
    <w:rsid w:val="00D41B83"/>
    <w:rsid w:val="00D42EA2"/>
    <w:rsid w:val="00D4362F"/>
    <w:rsid w:val="00D44343"/>
    <w:rsid w:val="00D445B2"/>
    <w:rsid w:val="00D457F8"/>
    <w:rsid w:val="00D4601D"/>
    <w:rsid w:val="00D46A94"/>
    <w:rsid w:val="00D476A3"/>
    <w:rsid w:val="00D5019B"/>
    <w:rsid w:val="00D514C6"/>
    <w:rsid w:val="00D51C87"/>
    <w:rsid w:val="00D53136"/>
    <w:rsid w:val="00D53943"/>
    <w:rsid w:val="00D5506B"/>
    <w:rsid w:val="00D55B17"/>
    <w:rsid w:val="00D56744"/>
    <w:rsid w:val="00D56D45"/>
    <w:rsid w:val="00D60408"/>
    <w:rsid w:val="00D60914"/>
    <w:rsid w:val="00D61971"/>
    <w:rsid w:val="00D61C73"/>
    <w:rsid w:val="00D61D72"/>
    <w:rsid w:val="00D63F6A"/>
    <w:rsid w:val="00D66A95"/>
    <w:rsid w:val="00D66DBE"/>
    <w:rsid w:val="00D67415"/>
    <w:rsid w:val="00D67D25"/>
    <w:rsid w:val="00D723B1"/>
    <w:rsid w:val="00D72C36"/>
    <w:rsid w:val="00D72F3A"/>
    <w:rsid w:val="00D73341"/>
    <w:rsid w:val="00D739C3"/>
    <w:rsid w:val="00D73BF3"/>
    <w:rsid w:val="00D73C01"/>
    <w:rsid w:val="00D761A6"/>
    <w:rsid w:val="00D76266"/>
    <w:rsid w:val="00D76996"/>
    <w:rsid w:val="00D7792C"/>
    <w:rsid w:val="00D80410"/>
    <w:rsid w:val="00D809F9"/>
    <w:rsid w:val="00D817D1"/>
    <w:rsid w:val="00D81F5B"/>
    <w:rsid w:val="00D82979"/>
    <w:rsid w:val="00D82C02"/>
    <w:rsid w:val="00D8364B"/>
    <w:rsid w:val="00D8424E"/>
    <w:rsid w:val="00D84691"/>
    <w:rsid w:val="00D859A4"/>
    <w:rsid w:val="00D86022"/>
    <w:rsid w:val="00D86770"/>
    <w:rsid w:val="00D871C5"/>
    <w:rsid w:val="00D871F8"/>
    <w:rsid w:val="00D87FDA"/>
    <w:rsid w:val="00D901D5"/>
    <w:rsid w:val="00D90A94"/>
    <w:rsid w:val="00D90C03"/>
    <w:rsid w:val="00D90E35"/>
    <w:rsid w:val="00D91E01"/>
    <w:rsid w:val="00D92051"/>
    <w:rsid w:val="00D9382B"/>
    <w:rsid w:val="00D94421"/>
    <w:rsid w:val="00D96519"/>
    <w:rsid w:val="00DA0848"/>
    <w:rsid w:val="00DA0F97"/>
    <w:rsid w:val="00DA1A56"/>
    <w:rsid w:val="00DA1C8B"/>
    <w:rsid w:val="00DA2574"/>
    <w:rsid w:val="00DA2895"/>
    <w:rsid w:val="00DA33A2"/>
    <w:rsid w:val="00DA372B"/>
    <w:rsid w:val="00DA3758"/>
    <w:rsid w:val="00DA3881"/>
    <w:rsid w:val="00DA5417"/>
    <w:rsid w:val="00DA662E"/>
    <w:rsid w:val="00DA6868"/>
    <w:rsid w:val="00DA6E08"/>
    <w:rsid w:val="00DA6F30"/>
    <w:rsid w:val="00DA7769"/>
    <w:rsid w:val="00DA7BBD"/>
    <w:rsid w:val="00DB065B"/>
    <w:rsid w:val="00DB193B"/>
    <w:rsid w:val="00DB30D2"/>
    <w:rsid w:val="00DB41C8"/>
    <w:rsid w:val="00DB43F6"/>
    <w:rsid w:val="00DB614A"/>
    <w:rsid w:val="00DB6749"/>
    <w:rsid w:val="00DB7B6E"/>
    <w:rsid w:val="00DC000F"/>
    <w:rsid w:val="00DC0144"/>
    <w:rsid w:val="00DC0D21"/>
    <w:rsid w:val="00DC2E5B"/>
    <w:rsid w:val="00DC3870"/>
    <w:rsid w:val="00DC3A70"/>
    <w:rsid w:val="00DC3DB2"/>
    <w:rsid w:val="00DC44B9"/>
    <w:rsid w:val="00DC5CA1"/>
    <w:rsid w:val="00DC677F"/>
    <w:rsid w:val="00DC6A2D"/>
    <w:rsid w:val="00DD048B"/>
    <w:rsid w:val="00DD1CFA"/>
    <w:rsid w:val="00DD3FC7"/>
    <w:rsid w:val="00DD470C"/>
    <w:rsid w:val="00DD4BA1"/>
    <w:rsid w:val="00DD4E81"/>
    <w:rsid w:val="00DD5C21"/>
    <w:rsid w:val="00DD6D24"/>
    <w:rsid w:val="00DD7495"/>
    <w:rsid w:val="00DD78AE"/>
    <w:rsid w:val="00DE0096"/>
    <w:rsid w:val="00DE0544"/>
    <w:rsid w:val="00DE0842"/>
    <w:rsid w:val="00DE1C24"/>
    <w:rsid w:val="00DE2617"/>
    <w:rsid w:val="00DE29F1"/>
    <w:rsid w:val="00DE30D6"/>
    <w:rsid w:val="00DE31B7"/>
    <w:rsid w:val="00DE3750"/>
    <w:rsid w:val="00DE3E0F"/>
    <w:rsid w:val="00DE4B1B"/>
    <w:rsid w:val="00DE586A"/>
    <w:rsid w:val="00DE5D26"/>
    <w:rsid w:val="00DF0D15"/>
    <w:rsid w:val="00DF0E41"/>
    <w:rsid w:val="00DF15E0"/>
    <w:rsid w:val="00DF1845"/>
    <w:rsid w:val="00DF2031"/>
    <w:rsid w:val="00DF218E"/>
    <w:rsid w:val="00DF3293"/>
    <w:rsid w:val="00DF3687"/>
    <w:rsid w:val="00DF5537"/>
    <w:rsid w:val="00DF55E6"/>
    <w:rsid w:val="00DF560A"/>
    <w:rsid w:val="00DF5663"/>
    <w:rsid w:val="00DF5C2B"/>
    <w:rsid w:val="00DF7667"/>
    <w:rsid w:val="00DF7E0D"/>
    <w:rsid w:val="00E003A6"/>
    <w:rsid w:val="00E01D6A"/>
    <w:rsid w:val="00E01DC7"/>
    <w:rsid w:val="00E02322"/>
    <w:rsid w:val="00E0275D"/>
    <w:rsid w:val="00E027C9"/>
    <w:rsid w:val="00E033FB"/>
    <w:rsid w:val="00E03937"/>
    <w:rsid w:val="00E04DBB"/>
    <w:rsid w:val="00E060C0"/>
    <w:rsid w:val="00E06392"/>
    <w:rsid w:val="00E0680E"/>
    <w:rsid w:val="00E072C5"/>
    <w:rsid w:val="00E07391"/>
    <w:rsid w:val="00E07982"/>
    <w:rsid w:val="00E07B5C"/>
    <w:rsid w:val="00E07C5A"/>
    <w:rsid w:val="00E100EF"/>
    <w:rsid w:val="00E11BA1"/>
    <w:rsid w:val="00E1243A"/>
    <w:rsid w:val="00E130AF"/>
    <w:rsid w:val="00E1381B"/>
    <w:rsid w:val="00E13F78"/>
    <w:rsid w:val="00E143CF"/>
    <w:rsid w:val="00E15662"/>
    <w:rsid w:val="00E15A95"/>
    <w:rsid w:val="00E15FB7"/>
    <w:rsid w:val="00E16EF7"/>
    <w:rsid w:val="00E17785"/>
    <w:rsid w:val="00E17E91"/>
    <w:rsid w:val="00E20A4C"/>
    <w:rsid w:val="00E21223"/>
    <w:rsid w:val="00E219F9"/>
    <w:rsid w:val="00E21FFA"/>
    <w:rsid w:val="00E22A76"/>
    <w:rsid w:val="00E22CD4"/>
    <w:rsid w:val="00E23363"/>
    <w:rsid w:val="00E234C6"/>
    <w:rsid w:val="00E23B5F"/>
    <w:rsid w:val="00E23DBB"/>
    <w:rsid w:val="00E25459"/>
    <w:rsid w:val="00E266C9"/>
    <w:rsid w:val="00E267A9"/>
    <w:rsid w:val="00E26BA8"/>
    <w:rsid w:val="00E3013C"/>
    <w:rsid w:val="00E30E92"/>
    <w:rsid w:val="00E321F2"/>
    <w:rsid w:val="00E32FF3"/>
    <w:rsid w:val="00E33D6B"/>
    <w:rsid w:val="00E33F61"/>
    <w:rsid w:val="00E3409D"/>
    <w:rsid w:val="00E34197"/>
    <w:rsid w:val="00E343D0"/>
    <w:rsid w:val="00E35B7C"/>
    <w:rsid w:val="00E36FB1"/>
    <w:rsid w:val="00E370D8"/>
    <w:rsid w:val="00E40BD9"/>
    <w:rsid w:val="00E410AD"/>
    <w:rsid w:val="00E412BB"/>
    <w:rsid w:val="00E41E43"/>
    <w:rsid w:val="00E41F34"/>
    <w:rsid w:val="00E42E27"/>
    <w:rsid w:val="00E43AE9"/>
    <w:rsid w:val="00E443B5"/>
    <w:rsid w:val="00E470D7"/>
    <w:rsid w:val="00E47545"/>
    <w:rsid w:val="00E47D26"/>
    <w:rsid w:val="00E500AD"/>
    <w:rsid w:val="00E50514"/>
    <w:rsid w:val="00E51CF1"/>
    <w:rsid w:val="00E52872"/>
    <w:rsid w:val="00E534F5"/>
    <w:rsid w:val="00E53E7D"/>
    <w:rsid w:val="00E556D7"/>
    <w:rsid w:val="00E558A0"/>
    <w:rsid w:val="00E56C80"/>
    <w:rsid w:val="00E56FF5"/>
    <w:rsid w:val="00E57760"/>
    <w:rsid w:val="00E57FB4"/>
    <w:rsid w:val="00E60249"/>
    <w:rsid w:val="00E603AE"/>
    <w:rsid w:val="00E61170"/>
    <w:rsid w:val="00E62323"/>
    <w:rsid w:val="00E623B9"/>
    <w:rsid w:val="00E63E2C"/>
    <w:rsid w:val="00E642B1"/>
    <w:rsid w:val="00E644FA"/>
    <w:rsid w:val="00E650EC"/>
    <w:rsid w:val="00E66156"/>
    <w:rsid w:val="00E66EE4"/>
    <w:rsid w:val="00E6728F"/>
    <w:rsid w:val="00E67839"/>
    <w:rsid w:val="00E679A2"/>
    <w:rsid w:val="00E72643"/>
    <w:rsid w:val="00E72A41"/>
    <w:rsid w:val="00E7363B"/>
    <w:rsid w:val="00E74072"/>
    <w:rsid w:val="00E7460C"/>
    <w:rsid w:val="00E74C4A"/>
    <w:rsid w:val="00E7529D"/>
    <w:rsid w:val="00E75F34"/>
    <w:rsid w:val="00E765CF"/>
    <w:rsid w:val="00E76889"/>
    <w:rsid w:val="00E76A8D"/>
    <w:rsid w:val="00E77554"/>
    <w:rsid w:val="00E80425"/>
    <w:rsid w:val="00E80ABB"/>
    <w:rsid w:val="00E8127E"/>
    <w:rsid w:val="00E812DA"/>
    <w:rsid w:val="00E815E3"/>
    <w:rsid w:val="00E81B93"/>
    <w:rsid w:val="00E8205D"/>
    <w:rsid w:val="00E8215B"/>
    <w:rsid w:val="00E8288B"/>
    <w:rsid w:val="00E833FD"/>
    <w:rsid w:val="00E834A4"/>
    <w:rsid w:val="00E837B8"/>
    <w:rsid w:val="00E84292"/>
    <w:rsid w:val="00E84512"/>
    <w:rsid w:val="00E855C6"/>
    <w:rsid w:val="00E861CA"/>
    <w:rsid w:val="00E86229"/>
    <w:rsid w:val="00E86C96"/>
    <w:rsid w:val="00E86DEF"/>
    <w:rsid w:val="00E87F41"/>
    <w:rsid w:val="00E91272"/>
    <w:rsid w:val="00E9138D"/>
    <w:rsid w:val="00E926D7"/>
    <w:rsid w:val="00E928E7"/>
    <w:rsid w:val="00E93690"/>
    <w:rsid w:val="00E93B4D"/>
    <w:rsid w:val="00E94598"/>
    <w:rsid w:val="00E952E9"/>
    <w:rsid w:val="00E95494"/>
    <w:rsid w:val="00E95A1B"/>
    <w:rsid w:val="00E96DC6"/>
    <w:rsid w:val="00E97344"/>
    <w:rsid w:val="00E97917"/>
    <w:rsid w:val="00EA02B6"/>
    <w:rsid w:val="00EA0379"/>
    <w:rsid w:val="00EA0C73"/>
    <w:rsid w:val="00EA1B51"/>
    <w:rsid w:val="00EA276A"/>
    <w:rsid w:val="00EA2FA0"/>
    <w:rsid w:val="00EA3103"/>
    <w:rsid w:val="00EA316E"/>
    <w:rsid w:val="00EA38A9"/>
    <w:rsid w:val="00EA4413"/>
    <w:rsid w:val="00EA6E51"/>
    <w:rsid w:val="00EA707E"/>
    <w:rsid w:val="00EA7240"/>
    <w:rsid w:val="00EA7F74"/>
    <w:rsid w:val="00EB0605"/>
    <w:rsid w:val="00EB098F"/>
    <w:rsid w:val="00EB0A99"/>
    <w:rsid w:val="00EB1415"/>
    <w:rsid w:val="00EB149E"/>
    <w:rsid w:val="00EB1682"/>
    <w:rsid w:val="00EB22F6"/>
    <w:rsid w:val="00EB273A"/>
    <w:rsid w:val="00EB2810"/>
    <w:rsid w:val="00EB2ECA"/>
    <w:rsid w:val="00EB410E"/>
    <w:rsid w:val="00EB4BB6"/>
    <w:rsid w:val="00EB59A6"/>
    <w:rsid w:val="00EB6253"/>
    <w:rsid w:val="00EB648A"/>
    <w:rsid w:val="00EB6C59"/>
    <w:rsid w:val="00EC16EE"/>
    <w:rsid w:val="00EC1939"/>
    <w:rsid w:val="00EC1BA5"/>
    <w:rsid w:val="00EC1D9F"/>
    <w:rsid w:val="00EC1EBB"/>
    <w:rsid w:val="00EC3096"/>
    <w:rsid w:val="00EC392C"/>
    <w:rsid w:val="00EC3C6A"/>
    <w:rsid w:val="00EC483A"/>
    <w:rsid w:val="00EC4EC7"/>
    <w:rsid w:val="00EC5119"/>
    <w:rsid w:val="00EC559D"/>
    <w:rsid w:val="00EC55AE"/>
    <w:rsid w:val="00EC563D"/>
    <w:rsid w:val="00EC56BA"/>
    <w:rsid w:val="00EC5874"/>
    <w:rsid w:val="00EC6C67"/>
    <w:rsid w:val="00EC6E2C"/>
    <w:rsid w:val="00ED0923"/>
    <w:rsid w:val="00ED327C"/>
    <w:rsid w:val="00ED3C88"/>
    <w:rsid w:val="00ED3CEF"/>
    <w:rsid w:val="00ED3D7F"/>
    <w:rsid w:val="00ED5B01"/>
    <w:rsid w:val="00ED77EF"/>
    <w:rsid w:val="00ED7A47"/>
    <w:rsid w:val="00ED7D99"/>
    <w:rsid w:val="00EE04B3"/>
    <w:rsid w:val="00EE13F8"/>
    <w:rsid w:val="00EE1C59"/>
    <w:rsid w:val="00EE26B9"/>
    <w:rsid w:val="00EE2C0A"/>
    <w:rsid w:val="00EE450D"/>
    <w:rsid w:val="00EE4623"/>
    <w:rsid w:val="00EE4954"/>
    <w:rsid w:val="00EE5724"/>
    <w:rsid w:val="00EE59E3"/>
    <w:rsid w:val="00EE6C65"/>
    <w:rsid w:val="00EE6FCF"/>
    <w:rsid w:val="00EE72E5"/>
    <w:rsid w:val="00EE76EE"/>
    <w:rsid w:val="00EF058D"/>
    <w:rsid w:val="00EF14A6"/>
    <w:rsid w:val="00EF1E3D"/>
    <w:rsid w:val="00EF1F98"/>
    <w:rsid w:val="00EF241F"/>
    <w:rsid w:val="00EF28FB"/>
    <w:rsid w:val="00EF3804"/>
    <w:rsid w:val="00EF4982"/>
    <w:rsid w:val="00EF4C00"/>
    <w:rsid w:val="00EF6CDB"/>
    <w:rsid w:val="00EF6CE9"/>
    <w:rsid w:val="00EF7BCC"/>
    <w:rsid w:val="00EF7C2E"/>
    <w:rsid w:val="00F00C92"/>
    <w:rsid w:val="00F01E55"/>
    <w:rsid w:val="00F03874"/>
    <w:rsid w:val="00F03F7C"/>
    <w:rsid w:val="00F0406C"/>
    <w:rsid w:val="00F0637A"/>
    <w:rsid w:val="00F0685F"/>
    <w:rsid w:val="00F07C20"/>
    <w:rsid w:val="00F07D33"/>
    <w:rsid w:val="00F10945"/>
    <w:rsid w:val="00F1105D"/>
    <w:rsid w:val="00F117F2"/>
    <w:rsid w:val="00F11963"/>
    <w:rsid w:val="00F11B8E"/>
    <w:rsid w:val="00F13B5A"/>
    <w:rsid w:val="00F13FDF"/>
    <w:rsid w:val="00F14539"/>
    <w:rsid w:val="00F14913"/>
    <w:rsid w:val="00F14952"/>
    <w:rsid w:val="00F14C07"/>
    <w:rsid w:val="00F14D97"/>
    <w:rsid w:val="00F1527E"/>
    <w:rsid w:val="00F16435"/>
    <w:rsid w:val="00F16F85"/>
    <w:rsid w:val="00F17600"/>
    <w:rsid w:val="00F20354"/>
    <w:rsid w:val="00F20E42"/>
    <w:rsid w:val="00F20EC8"/>
    <w:rsid w:val="00F21A1A"/>
    <w:rsid w:val="00F23ACA"/>
    <w:rsid w:val="00F23F15"/>
    <w:rsid w:val="00F2522C"/>
    <w:rsid w:val="00F25373"/>
    <w:rsid w:val="00F25C2E"/>
    <w:rsid w:val="00F25EEB"/>
    <w:rsid w:val="00F26094"/>
    <w:rsid w:val="00F2661F"/>
    <w:rsid w:val="00F26698"/>
    <w:rsid w:val="00F2738E"/>
    <w:rsid w:val="00F27CC2"/>
    <w:rsid w:val="00F30D88"/>
    <w:rsid w:val="00F30FA8"/>
    <w:rsid w:val="00F334C6"/>
    <w:rsid w:val="00F33777"/>
    <w:rsid w:val="00F33DCE"/>
    <w:rsid w:val="00F34239"/>
    <w:rsid w:val="00F34A8E"/>
    <w:rsid w:val="00F35E1F"/>
    <w:rsid w:val="00F35F8C"/>
    <w:rsid w:val="00F3602F"/>
    <w:rsid w:val="00F36386"/>
    <w:rsid w:val="00F36462"/>
    <w:rsid w:val="00F36E10"/>
    <w:rsid w:val="00F36E30"/>
    <w:rsid w:val="00F37083"/>
    <w:rsid w:val="00F4119B"/>
    <w:rsid w:val="00F417E2"/>
    <w:rsid w:val="00F42A96"/>
    <w:rsid w:val="00F43A79"/>
    <w:rsid w:val="00F43DBD"/>
    <w:rsid w:val="00F4451A"/>
    <w:rsid w:val="00F445AF"/>
    <w:rsid w:val="00F44E71"/>
    <w:rsid w:val="00F44FCC"/>
    <w:rsid w:val="00F451B5"/>
    <w:rsid w:val="00F454DD"/>
    <w:rsid w:val="00F46F36"/>
    <w:rsid w:val="00F50148"/>
    <w:rsid w:val="00F508BC"/>
    <w:rsid w:val="00F52850"/>
    <w:rsid w:val="00F52BAD"/>
    <w:rsid w:val="00F52D85"/>
    <w:rsid w:val="00F536C8"/>
    <w:rsid w:val="00F536EE"/>
    <w:rsid w:val="00F53B6A"/>
    <w:rsid w:val="00F5600A"/>
    <w:rsid w:val="00F5620A"/>
    <w:rsid w:val="00F565BC"/>
    <w:rsid w:val="00F57289"/>
    <w:rsid w:val="00F57301"/>
    <w:rsid w:val="00F57D77"/>
    <w:rsid w:val="00F57FC4"/>
    <w:rsid w:val="00F603BC"/>
    <w:rsid w:val="00F60834"/>
    <w:rsid w:val="00F611BB"/>
    <w:rsid w:val="00F62BB1"/>
    <w:rsid w:val="00F62C75"/>
    <w:rsid w:val="00F6380F"/>
    <w:rsid w:val="00F646C2"/>
    <w:rsid w:val="00F648F6"/>
    <w:rsid w:val="00F6499D"/>
    <w:rsid w:val="00F649B8"/>
    <w:rsid w:val="00F65C4D"/>
    <w:rsid w:val="00F67A41"/>
    <w:rsid w:val="00F7000D"/>
    <w:rsid w:val="00F703E5"/>
    <w:rsid w:val="00F70B0C"/>
    <w:rsid w:val="00F71605"/>
    <w:rsid w:val="00F71A23"/>
    <w:rsid w:val="00F73213"/>
    <w:rsid w:val="00F73A55"/>
    <w:rsid w:val="00F757F1"/>
    <w:rsid w:val="00F75917"/>
    <w:rsid w:val="00F76786"/>
    <w:rsid w:val="00F76A9E"/>
    <w:rsid w:val="00F775C3"/>
    <w:rsid w:val="00F807B6"/>
    <w:rsid w:val="00F80D65"/>
    <w:rsid w:val="00F80E7D"/>
    <w:rsid w:val="00F821CF"/>
    <w:rsid w:val="00F826A6"/>
    <w:rsid w:val="00F82861"/>
    <w:rsid w:val="00F831E8"/>
    <w:rsid w:val="00F83E49"/>
    <w:rsid w:val="00F83F83"/>
    <w:rsid w:val="00F84281"/>
    <w:rsid w:val="00F8594A"/>
    <w:rsid w:val="00F85D98"/>
    <w:rsid w:val="00F9124B"/>
    <w:rsid w:val="00F92DD0"/>
    <w:rsid w:val="00F935AA"/>
    <w:rsid w:val="00F94215"/>
    <w:rsid w:val="00F95311"/>
    <w:rsid w:val="00F966A1"/>
    <w:rsid w:val="00FA0B44"/>
    <w:rsid w:val="00FA0D55"/>
    <w:rsid w:val="00FA1808"/>
    <w:rsid w:val="00FA300D"/>
    <w:rsid w:val="00FA3774"/>
    <w:rsid w:val="00FA582B"/>
    <w:rsid w:val="00FA5DF0"/>
    <w:rsid w:val="00FA6DCC"/>
    <w:rsid w:val="00FA74F5"/>
    <w:rsid w:val="00FA78CD"/>
    <w:rsid w:val="00FB09BF"/>
    <w:rsid w:val="00FB0A4F"/>
    <w:rsid w:val="00FB0B71"/>
    <w:rsid w:val="00FB2B7D"/>
    <w:rsid w:val="00FB3913"/>
    <w:rsid w:val="00FB3A30"/>
    <w:rsid w:val="00FB3AE1"/>
    <w:rsid w:val="00FB49C6"/>
    <w:rsid w:val="00FB64FB"/>
    <w:rsid w:val="00FB7428"/>
    <w:rsid w:val="00FC1D8F"/>
    <w:rsid w:val="00FC2A59"/>
    <w:rsid w:val="00FC2A5F"/>
    <w:rsid w:val="00FC3B68"/>
    <w:rsid w:val="00FC42FC"/>
    <w:rsid w:val="00FC4CBF"/>
    <w:rsid w:val="00FC4D6B"/>
    <w:rsid w:val="00FC6148"/>
    <w:rsid w:val="00FC624D"/>
    <w:rsid w:val="00FC7043"/>
    <w:rsid w:val="00FC764C"/>
    <w:rsid w:val="00FD037E"/>
    <w:rsid w:val="00FD19A8"/>
    <w:rsid w:val="00FD204D"/>
    <w:rsid w:val="00FD2439"/>
    <w:rsid w:val="00FD24B7"/>
    <w:rsid w:val="00FD257B"/>
    <w:rsid w:val="00FD2F5E"/>
    <w:rsid w:val="00FD4C71"/>
    <w:rsid w:val="00FD4FDE"/>
    <w:rsid w:val="00FD54AB"/>
    <w:rsid w:val="00FD55A5"/>
    <w:rsid w:val="00FD6029"/>
    <w:rsid w:val="00FD626B"/>
    <w:rsid w:val="00FD7EF6"/>
    <w:rsid w:val="00FE0246"/>
    <w:rsid w:val="00FE041D"/>
    <w:rsid w:val="00FE0BB1"/>
    <w:rsid w:val="00FE0DE1"/>
    <w:rsid w:val="00FE0E22"/>
    <w:rsid w:val="00FE2070"/>
    <w:rsid w:val="00FE25A1"/>
    <w:rsid w:val="00FE2627"/>
    <w:rsid w:val="00FE27EB"/>
    <w:rsid w:val="00FE3451"/>
    <w:rsid w:val="00FE421A"/>
    <w:rsid w:val="00FE422F"/>
    <w:rsid w:val="00FE44A9"/>
    <w:rsid w:val="00FE4854"/>
    <w:rsid w:val="00FE4AD7"/>
    <w:rsid w:val="00FE4D83"/>
    <w:rsid w:val="00FE5171"/>
    <w:rsid w:val="00FE5FE0"/>
    <w:rsid w:val="00FE64CE"/>
    <w:rsid w:val="00FE6BEC"/>
    <w:rsid w:val="00FE7395"/>
    <w:rsid w:val="00FE7DFF"/>
    <w:rsid w:val="00FF047C"/>
    <w:rsid w:val="00FF19C7"/>
    <w:rsid w:val="00FF25D2"/>
    <w:rsid w:val="00FF292D"/>
    <w:rsid w:val="00FF2BA5"/>
    <w:rsid w:val="00FF327F"/>
    <w:rsid w:val="00FF3350"/>
    <w:rsid w:val="00FF3A13"/>
    <w:rsid w:val="00FF4380"/>
    <w:rsid w:val="00FF441D"/>
    <w:rsid w:val="00FF49C6"/>
    <w:rsid w:val="00FF4D91"/>
    <w:rsid w:val="00FF63C0"/>
    <w:rsid w:val="00FF64D0"/>
    <w:rsid w:val="00FF6C5E"/>
    <w:rsid w:val="014F38D6"/>
    <w:rsid w:val="01E09437"/>
    <w:rsid w:val="090B42C9"/>
    <w:rsid w:val="0C838C79"/>
    <w:rsid w:val="0C9E3F7F"/>
    <w:rsid w:val="0CB22AE5"/>
    <w:rsid w:val="0CBEB094"/>
    <w:rsid w:val="0F32B95A"/>
    <w:rsid w:val="0F74F4D1"/>
    <w:rsid w:val="0FE0A1D7"/>
    <w:rsid w:val="1085DB35"/>
    <w:rsid w:val="15E43655"/>
    <w:rsid w:val="1879E6E6"/>
    <w:rsid w:val="1A169AA1"/>
    <w:rsid w:val="1D2624E9"/>
    <w:rsid w:val="1D455342"/>
    <w:rsid w:val="1F7725D2"/>
    <w:rsid w:val="1FE127A5"/>
    <w:rsid w:val="249C23DE"/>
    <w:rsid w:val="25E1D11D"/>
    <w:rsid w:val="269C0E8B"/>
    <w:rsid w:val="2BA865D8"/>
    <w:rsid w:val="2D694730"/>
    <w:rsid w:val="2EE78846"/>
    <w:rsid w:val="32499D0C"/>
    <w:rsid w:val="3376A80D"/>
    <w:rsid w:val="3376C659"/>
    <w:rsid w:val="33A2308E"/>
    <w:rsid w:val="35813DCE"/>
    <w:rsid w:val="386DC083"/>
    <w:rsid w:val="3A9876F0"/>
    <w:rsid w:val="3B7364AA"/>
    <w:rsid w:val="3BBA78BD"/>
    <w:rsid w:val="3CEBD111"/>
    <w:rsid w:val="41479613"/>
    <w:rsid w:val="43722B5F"/>
    <w:rsid w:val="4592B168"/>
    <w:rsid w:val="468B248B"/>
    <w:rsid w:val="479154D0"/>
    <w:rsid w:val="47FD7C7E"/>
    <w:rsid w:val="495AB6DB"/>
    <w:rsid w:val="4A658795"/>
    <w:rsid w:val="4A665D97"/>
    <w:rsid w:val="4CE4A3BF"/>
    <w:rsid w:val="4D5BE1D4"/>
    <w:rsid w:val="4E8414C0"/>
    <w:rsid w:val="4F9AD95C"/>
    <w:rsid w:val="52632288"/>
    <w:rsid w:val="53645C6D"/>
    <w:rsid w:val="53C83BE7"/>
    <w:rsid w:val="54FDB67E"/>
    <w:rsid w:val="569E2FCF"/>
    <w:rsid w:val="5749ED3B"/>
    <w:rsid w:val="58B5338E"/>
    <w:rsid w:val="59D66DAC"/>
    <w:rsid w:val="5AF75097"/>
    <w:rsid w:val="5BF263B2"/>
    <w:rsid w:val="5C043601"/>
    <w:rsid w:val="5CC1BBC6"/>
    <w:rsid w:val="5D8ED71B"/>
    <w:rsid w:val="5D953AC0"/>
    <w:rsid w:val="5DEB246F"/>
    <w:rsid w:val="5F0DC644"/>
    <w:rsid w:val="5FB24D9F"/>
    <w:rsid w:val="61C31129"/>
    <w:rsid w:val="64AB3423"/>
    <w:rsid w:val="669EDB3A"/>
    <w:rsid w:val="67057243"/>
    <w:rsid w:val="681BF493"/>
    <w:rsid w:val="6863E7C2"/>
    <w:rsid w:val="69FF2A77"/>
    <w:rsid w:val="6A97C445"/>
    <w:rsid w:val="6B539555"/>
    <w:rsid w:val="6C4C4F7B"/>
    <w:rsid w:val="6F14C629"/>
    <w:rsid w:val="72AE7975"/>
    <w:rsid w:val="72F69F75"/>
    <w:rsid w:val="736ED1B9"/>
    <w:rsid w:val="753E3F9A"/>
    <w:rsid w:val="7925875D"/>
    <w:rsid w:val="79E60EFD"/>
    <w:rsid w:val="7B57AD3E"/>
    <w:rsid w:val="7BD0829D"/>
    <w:rsid w:val="7C7260B3"/>
    <w:rsid w:val="7DFED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F38BCD3"/>
  <w15:chartTrackingRefBased/>
  <w15:docId w15:val="{568D6FEF-BC42-4F1C-8239-94341EC40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1. Heading"/>
    <w:basedOn w:val="Header"/>
    <w:next w:val="Normal"/>
    <w:link w:val="Heading1Char"/>
    <w:autoRedefine/>
    <w:qFormat/>
    <w:rsid w:val="00F1453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0H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F14539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rsid w:val="00EB410E"/>
    <w:rPr>
      <w:rFonts w:ascii="Arial" w:eastAsia="Arial" w:hAnsi="Arial"/>
      <w:noProof/>
      <w:sz w:val="32"/>
      <w:lang w:val="en-GB" w:eastAsia="x-none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link w:val="Heading3"/>
    <w:rsid w:val="00EB410E"/>
    <w:rPr>
      <w:rFonts w:ascii="Arial" w:eastAsia="Arial" w:hAnsi="Arial"/>
      <w:noProof/>
      <w:sz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410E"/>
    <w:rPr>
      <w:rFonts w:eastAsia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rsid w:val="00EB410E"/>
    <w:rPr>
      <w:rFonts w:ascii="Cambria" w:eastAsia="SimSun" w:hAnsi="Cambria"/>
      <w:color w:val="243F60"/>
      <w:lang w:val="x-none" w:eastAsia="x-none"/>
    </w:rPr>
  </w:style>
  <w:style w:type="character" w:customStyle="1" w:styleId="Heading6Char">
    <w:name w:val="Heading 6 Char"/>
    <w:link w:val="Heading6"/>
    <w:rsid w:val="00EB410E"/>
    <w:rPr>
      <w:rFonts w:eastAsia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link w:val="Heading7"/>
    <w:rsid w:val="00EB410E"/>
    <w:rPr>
      <w:rFonts w:eastAsia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rsid w:val="00EB410E"/>
    <w:rPr>
      <w:rFonts w:eastAsia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rsid w:val="00EB410E"/>
    <w:rPr>
      <w:rFonts w:ascii="Calibri Light" w:eastAsia="Times New Roman" w:hAnsi="Calibri Light"/>
      <w:sz w:val="22"/>
      <w:szCs w:val="22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qFormat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F14539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4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383A6B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rsid w:val="00383A6B"/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83A6B"/>
    <w:rPr>
      <w:color w:val="0563C1" w:themeColor="hyperlink"/>
      <w:u w:val="single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A57525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5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F25D2"/>
  </w:style>
  <w:style w:type="character" w:customStyle="1" w:styleId="CommentTextChar">
    <w:name w:val="Comment Text Char"/>
    <w:basedOn w:val="DefaultParagraphFont"/>
    <w:link w:val="CommentText"/>
    <w:uiPriority w:val="99"/>
    <w:rsid w:val="00FF25D2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5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5D2"/>
    <w:rPr>
      <w:rFonts w:ascii="Times New Roman" w:eastAsia="SimSun" w:hAnsi="Times New Roman"/>
      <w:b/>
      <w:bCs/>
    </w:rPr>
  </w:style>
  <w:style w:type="paragraph" w:customStyle="1" w:styleId="NO">
    <w:name w:val="N_O"/>
    <w:basedOn w:val="Normal"/>
    <w:next w:val="Normal"/>
    <w:link w:val="NOChar"/>
    <w:qFormat/>
    <w:rsid w:val="005B139C"/>
    <w:pPr>
      <w:numPr>
        <w:numId w:val="5"/>
      </w:numPr>
      <w:overflowPunct/>
      <w:autoSpaceDE/>
      <w:autoSpaceDN/>
      <w:adjustRightInd/>
      <w:spacing w:after="160" w:line="259" w:lineRule="auto"/>
      <w:ind w:left="360"/>
    </w:pPr>
    <w:rPr>
      <w:rFonts w:asciiTheme="minorHAnsi" w:eastAsiaTheme="minorHAnsi" w:hAnsiTheme="minorHAnsi" w:cstheme="minorBidi"/>
      <w:b/>
      <w:bCs/>
      <w:sz w:val="22"/>
      <w:szCs w:val="22"/>
      <w:lang w:val="en-GB"/>
    </w:rPr>
  </w:style>
  <w:style w:type="paragraph" w:customStyle="1" w:styleId="NP">
    <w:name w:val="N_P"/>
    <w:basedOn w:val="NO"/>
    <w:next w:val="Normal"/>
    <w:link w:val="NPChar"/>
    <w:qFormat/>
    <w:rsid w:val="005B139C"/>
    <w:pPr>
      <w:numPr>
        <w:numId w:val="6"/>
      </w:numPr>
    </w:pPr>
  </w:style>
  <w:style w:type="character" w:customStyle="1" w:styleId="NOChar">
    <w:name w:val="N_O Char"/>
    <w:basedOn w:val="DefaultParagraphFont"/>
    <w:link w:val="NO"/>
    <w:rsid w:val="005B139C"/>
    <w:rPr>
      <w:rFonts w:asciiTheme="minorHAnsi" w:eastAsiaTheme="minorHAnsi" w:hAnsiTheme="minorHAnsi" w:cstheme="minorBidi"/>
      <w:b/>
      <w:bCs/>
      <w:sz w:val="22"/>
      <w:szCs w:val="22"/>
      <w:lang w:val="en-GB"/>
    </w:rPr>
  </w:style>
  <w:style w:type="character" w:customStyle="1" w:styleId="NPChar">
    <w:name w:val="N_P Char"/>
    <w:basedOn w:val="NOChar"/>
    <w:link w:val="NP"/>
    <w:rsid w:val="005B139C"/>
    <w:rPr>
      <w:rFonts w:asciiTheme="minorHAnsi" w:eastAsiaTheme="minorHAnsi" w:hAnsiTheme="minorHAnsi" w:cstheme="minorBidi"/>
      <w:b/>
      <w:bCs/>
      <w:sz w:val="22"/>
      <w:szCs w:val="22"/>
      <w:lang w:val="en-GB"/>
    </w:rPr>
  </w:style>
  <w:style w:type="table" w:styleId="TableGrid">
    <w:name w:val="Table Grid"/>
    <w:basedOn w:val="TableNormal"/>
    <w:qFormat/>
    <w:rsid w:val="00580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5014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50148"/>
    <w:rPr>
      <w:rFonts w:ascii="Times New Roman" w:eastAsia="SimSun" w:hAnsi="Times New Roman"/>
    </w:rPr>
  </w:style>
  <w:style w:type="paragraph" w:styleId="Revision">
    <w:name w:val="Revision"/>
    <w:hidden/>
    <w:uiPriority w:val="99"/>
    <w:semiHidden/>
    <w:rsid w:val="00644546"/>
    <w:rPr>
      <w:rFonts w:ascii="Times New Roman" w:eastAsia="SimSun" w:hAnsi="Times New Roman"/>
    </w:rPr>
  </w:style>
  <w:style w:type="character" w:customStyle="1" w:styleId="B1Char">
    <w:name w:val="B1 Char"/>
    <w:link w:val="B1"/>
    <w:qFormat/>
    <w:locked/>
    <w:rsid w:val="009A7F43"/>
    <w:rPr>
      <w:lang w:val="x-none"/>
    </w:rPr>
  </w:style>
  <w:style w:type="paragraph" w:customStyle="1" w:styleId="B1">
    <w:name w:val="B1"/>
    <w:basedOn w:val="Normal"/>
    <w:link w:val="B1Char"/>
    <w:qFormat/>
    <w:rsid w:val="009A7F43"/>
    <w:pPr>
      <w:overflowPunct/>
      <w:autoSpaceDE/>
      <w:autoSpaceDN/>
      <w:adjustRightInd/>
      <w:ind w:left="568" w:hanging="284"/>
    </w:pPr>
    <w:rPr>
      <w:rFonts w:ascii="Calibri" w:eastAsia="Calibri" w:hAnsi="Calibri"/>
      <w:lang w:val="x-none"/>
    </w:rPr>
  </w:style>
  <w:style w:type="paragraph" w:customStyle="1" w:styleId="Obs-prop">
    <w:name w:val="Obs-prop"/>
    <w:basedOn w:val="Normal"/>
    <w:next w:val="Normal"/>
    <w:qFormat/>
    <w:rsid w:val="00D04D6C"/>
    <w:pPr>
      <w:overflowPunct/>
      <w:autoSpaceDE/>
      <w:autoSpaceDN/>
      <w:adjustRightInd/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en-GB"/>
    </w:rPr>
  </w:style>
  <w:style w:type="paragraph" w:customStyle="1" w:styleId="paragraph">
    <w:name w:val="paragraph"/>
    <w:basedOn w:val="Normal"/>
    <w:rsid w:val="002D73E2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2D73E2"/>
  </w:style>
  <w:style w:type="paragraph" w:styleId="NormalWeb">
    <w:name w:val="Normal (Web)"/>
    <w:basedOn w:val="Normal"/>
    <w:uiPriority w:val="99"/>
    <w:unhideWhenUsed/>
    <w:qFormat/>
    <w:rsid w:val="0030508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aptionChar">
    <w:name w:val="Caption Char"/>
    <w:link w:val="Caption"/>
    <w:qFormat/>
    <w:rsid w:val="001134EF"/>
    <w:rPr>
      <w:rFonts w:ascii="Times New Roman" w:eastAsia="SimSun" w:hAnsi="Times New Roman"/>
      <w:i/>
      <w:iCs/>
      <w:color w:val="44546A" w:themeColor="text2"/>
      <w:sz w:val="18"/>
      <w:szCs w:val="18"/>
    </w:rPr>
  </w:style>
  <w:style w:type="paragraph" w:customStyle="1" w:styleId="CharChar1CharCharCharCharCharChar">
    <w:name w:val="Char Char1 Char Char Char Char Char Char"/>
    <w:semiHidden/>
    <w:rsid w:val="0009320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sz w:val="22"/>
      <w:lang w:eastAsia="zh-CN"/>
    </w:rPr>
  </w:style>
  <w:style w:type="character" w:customStyle="1" w:styleId="NOChar0">
    <w:name w:val="NO Char"/>
    <w:link w:val="NO0"/>
    <w:qFormat/>
    <w:locked/>
    <w:rsid w:val="0080130B"/>
    <w:rPr>
      <w:rFonts w:ascii="Times New Roman" w:eastAsia="Times New Roman" w:hAnsi="Times New Roman"/>
    </w:rPr>
  </w:style>
  <w:style w:type="paragraph" w:customStyle="1" w:styleId="NO0">
    <w:name w:val="NO"/>
    <w:basedOn w:val="Normal"/>
    <w:link w:val="NOChar0"/>
    <w:qFormat/>
    <w:rsid w:val="0080130B"/>
    <w:pPr>
      <w:keepLines/>
      <w:ind w:left="1135" w:hanging="851"/>
    </w:pPr>
    <w:rPr>
      <w:rFonts w:eastAsia="Times New Roman"/>
    </w:rPr>
  </w:style>
  <w:style w:type="character" w:customStyle="1" w:styleId="B3Char">
    <w:name w:val="B3 Char"/>
    <w:link w:val="B3"/>
    <w:qFormat/>
    <w:locked/>
    <w:rsid w:val="0080130B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"/>
    <w:qFormat/>
    <w:rsid w:val="0080130B"/>
    <w:pPr>
      <w:ind w:left="1135" w:hanging="284"/>
      <w:contextualSpacing w:val="0"/>
    </w:pPr>
    <w:rPr>
      <w:rFonts w:eastAsia="Times New Roman"/>
    </w:rPr>
  </w:style>
  <w:style w:type="character" w:customStyle="1" w:styleId="B4Char">
    <w:name w:val="B4 Char"/>
    <w:link w:val="B4"/>
    <w:qFormat/>
    <w:locked/>
    <w:rsid w:val="0080130B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80130B"/>
    <w:pPr>
      <w:ind w:left="1418" w:hanging="284"/>
      <w:contextualSpacing w:val="0"/>
    </w:pPr>
    <w:rPr>
      <w:rFonts w:eastAsia="Times New Roman"/>
    </w:rPr>
  </w:style>
  <w:style w:type="character" w:customStyle="1" w:styleId="B5Char">
    <w:name w:val="B5 Char"/>
    <w:link w:val="B5"/>
    <w:qFormat/>
    <w:locked/>
    <w:rsid w:val="0080130B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rsid w:val="0080130B"/>
    <w:pPr>
      <w:ind w:left="1702" w:hanging="284"/>
      <w:contextualSpacing w:val="0"/>
    </w:pPr>
    <w:rPr>
      <w:rFonts w:eastAsia="Times New Roman"/>
    </w:rPr>
  </w:style>
  <w:style w:type="paragraph" w:styleId="List3">
    <w:name w:val="List 3"/>
    <w:basedOn w:val="Normal"/>
    <w:uiPriority w:val="99"/>
    <w:semiHidden/>
    <w:unhideWhenUsed/>
    <w:rsid w:val="0080130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0130B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0130B"/>
    <w:pPr>
      <w:ind w:left="1800" w:hanging="360"/>
      <w:contextualSpacing/>
    </w:pPr>
  </w:style>
  <w:style w:type="character" w:customStyle="1" w:styleId="B2Char">
    <w:name w:val="B2 Char"/>
    <w:basedOn w:val="DefaultParagraphFont"/>
    <w:link w:val="B2"/>
    <w:qFormat/>
    <w:locked/>
    <w:rsid w:val="0080130B"/>
  </w:style>
  <w:style w:type="paragraph" w:customStyle="1" w:styleId="B2">
    <w:name w:val="B2"/>
    <w:basedOn w:val="Normal"/>
    <w:link w:val="B2Char"/>
    <w:qFormat/>
    <w:rsid w:val="0080130B"/>
    <w:pPr>
      <w:adjustRightInd/>
      <w:ind w:left="851" w:hanging="284"/>
    </w:pPr>
    <w:rPr>
      <w:rFonts w:ascii="Calibri" w:eastAsia="Calibri" w:hAnsi="Calibri"/>
    </w:rPr>
  </w:style>
  <w:style w:type="paragraph" w:styleId="TOC2">
    <w:name w:val="toc 2"/>
    <w:basedOn w:val="Normal"/>
    <w:next w:val="Normal"/>
    <w:autoRedefine/>
    <w:uiPriority w:val="39"/>
    <w:unhideWhenUsed/>
    <w:rsid w:val="00E072C5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E072C5"/>
    <w:pPr>
      <w:spacing w:after="100"/>
      <w:ind w:left="400"/>
    </w:pPr>
  </w:style>
  <w:style w:type="character" w:customStyle="1" w:styleId="eop">
    <w:name w:val="eop"/>
    <w:basedOn w:val="DefaultParagraphFont"/>
    <w:rsid w:val="00916ABB"/>
  </w:style>
  <w:style w:type="paragraph" w:customStyle="1" w:styleId="EditorsNote">
    <w:name w:val="Editor's Note"/>
    <w:basedOn w:val="NO0"/>
    <w:link w:val="EditorsNoteChar"/>
    <w:qFormat/>
    <w:rsid w:val="000B781F"/>
    <w:pPr>
      <w:overflowPunct/>
      <w:autoSpaceDE/>
      <w:autoSpaceDN/>
      <w:adjustRightInd/>
    </w:pPr>
    <w:rPr>
      <w:rFonts w:eastAsiaTheme="minorEastAsia"/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0B781F"/>
    <w:rPr>
      <w:rFonts w:ascii="Times New Roman" w:eastAsiaTheme="minorEastAsia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53138F-897E-49D1-B726-37F9B7C7D36D}">
  <ds:schemaRefs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80530660-24fd-4391-a7a1-d653900fee43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2A7FF832-31A6-4266-9724-53E174DF82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7473FB-B7F5-4AE4-A422-30A732B8EA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B742ED-E990-49A6-A7C6-4B623EF9E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1194</Words>
  <Characters>6811</Characters>
  <Application>Microsoft Office Word</Application>
  <DocSecurity>0</DocSecurity>
  <Lines>56</Lines>
  <Paragraphs>15</Paragraphs>
  <ScaleCrop>false</ScaleCrop>
  <Company>Intel Corporation</Company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</cp:lastModifiedBy>
  <cp:revision>1211</cp:revision>
  <dcterms:created xsi:type="dcterms:W3CDTF">2021-05-06T16:37:00Z</dcterms:created>
  <dcterms:modified xsi:type="dcterms:W3CDTF">2021-10-21T22:35:00Z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</Properties>
</file>