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spacing w:after="60"/>
        <w:rPr>
          <w:rFonts w:hint="default" w:eastAsia="宋体"/>
          <w:sz w:val="32"/>
          <w:szCs w:val="32"/>
          <w:lang w:val="en-US" w:eastAsia="zh-CN"/>
        </w:rPr>
      </w:pPr>
      <w:r>
        <w:rPr>
          <w:lang w:val="de-DE"/>
        </w:rPr>
        <w:t>3GPP TSG-RAN WG2 #11</w:t>
      </w:r>
      <w:r>
        <w:rPr>
          <w:rFonts w:hint="eastAsia"/>
          <w:lang w:val="en-US"/>
        </w:rPr>
        <w:t>5</w:t>
      </w:r>
      <w:r>
        <w:rPr>
          <w:lang w:val="de-DE"/>
        </w:rPr>
        <w:t xml:space="preserve"> </w:t>
      </w:r>
      <w:r>
        <w:t>electronic</w:t>
      </w:r>
      <w:r>
        <w:rPr>
          <w:lang w:val="de-DE"/>
        </w:rPr>
        <w:tab/>
      </w:r>
      <w:bookmarkStart w:id="1" w:name="_GoBack"/>
      <w:r>
        <w:rPr>
          <w:sz w:val="32"/>
          <w:szCs w:val="32"/>
          <w:lang w:val="de-DE"/>
        </w:rPr>
        <w:t>R2-2</w:t>
      </w:r>
      <w:r>
        <w:rPr>
          <w:rFonts w:hint="eastAsia"/>
          <w:sz w:val="32"/>
          <w:szCs w:val="32"/>
          <w:lang w:val="en-US" w:eastAsia="zh-CN"/>
        </w:rPr>
        <w:t>109062</w:t>
      </w:r>
      <w:bookmarkEnd w:id="1"/>
    </w:p>
    <w:p>
      <w:pPr>
        <w:pStyle w:val="63"/>
      </w:pPr>
      <w:r>
        <w:rPr>
          <w:rFonts w:hint="eastAsia" w:cs="Arial"/>
          <w:lang w:val="en-US"/>
        </w:rPr>
        <w:t>e-</w:t>
      </w:r>
      <w:r>
        <w:rPr>
          <w:rFonts w:cs="Arial"/>
          <w:lang w:val="de-DE"/>
        </w:rPr>
        <w:t>Meeting,</w:t>
      </w:r>
      <w:r>
        <w:rPr>
          <w:rFonts w:hint="eastAsia" w:cs="Arial"/>
          <w:lang w:val="en-US"/>
        </w:rPr>
        <w:t xml:space="preserve"> Aug16th</w:t>
      </w:r>
      <w:r>
        <w:t xml:space="preserve">– </w:t>
      </w:r>
      <w:r>
        <w:rPr>
          <w:rFonts w:hint="eastAsia"/>
          <w:lang w:val="en-US"/>
        </w:rPr>
        <w:t xml:space="preserve">27th </w:t>
      </w:r>
      <w:r>
        <w:t xml:space="preserve"> 2021</w:t>
      </w:r>
      <w:r>
        <w:tab/>
      </w:r>
    </w:p>
    <w:p>
      <w:pPr>
        <w:pStyle w:val="63"/>
        <w:rPr>
          <w:sz w:val="22"/>
          <w:szCs w:val="22"/>
          <w:lang w:val="en-US"/>
        </w:rPr>
      </w:pPr>
      <w:r>
        <w:rPr>
          <w:sz w:val="22"/>
          <w:szCs w:val="22"/>
          <w:lang w:val="en-US"/>
        </w:rPr>
        <w:t>Agenda Item:</w:t>
      </w:r>
      <w:r>
        <w:rPr>
          <w:sz w:val="22"/>
          <w:szCs w:val="22"/>
          <w:lang w:val="en-US"/>
        </w:rPr>
        <w:tab/>
      </w:r>
      <w:r>
        <w:rPr>
          <w:sz w:val="22"/>
          <w:szCs w:val="22"/>
          <w:lang w:val="en-US"/>
        </w:rPr>
        <w:t>5.4.3</w:t>
      </w:r>
    </w:p>
    <w:p>
      <w:pPr>
        <w:pStyle w:val="63"/>
        <w:rPr>
          <w:sz w:val="22"/>
          <w:szCs w:val="22"/>
          <w:lang w:val="en-US"/>
        </w:rPr>
      </w:pPr>
      <w:r>
        <w:rPr>
          <w:sz w:val="22"/>
          <w:szCs w:val="22"/>
        </w:rPr>
        <w:t>Source:</w:t>
      </w:r>
      <w:r>
        <w:rPr>
          <w:sz w:val="22"/>
          <w:szCs w:val="22"/>
        </w:rPr>
        <w:tab/>
      </w:r>
      <w:r>
        <w:rPr>
          <w:rFonts w:hint="eastAsia"/>
          <w:sz w:val="22"/>
          <w:szCs w:val="22"/>
          <w:lang w:val="en-US"/>
        </w:rPr>
        <w:t>ZTE, Sanechips</w:t>
      </w:r>
    </w:p>
    <w:p>
      <w:pPr>
        <w:pStyle w:val="63"/>
        <w:rPr>
          <w:sz w:val="22"/>
          <w:szCs w:val="22"/>
        </w:rPr>
      </w:pPr>
      <w:r>
        <w:rPr>
          <w:sz w:val="22"/>
          <w:szCs w:val="22"/>
        </w:rPr>
        <w:t>Title:</w:t>
      </w:r>
      <w:r>
        <w:rPr>
          <w:sz w:val="22"/>
          <w:szCs w:val="22"/>
        </w:rPr>
        <w:tab/>
      </w:r>
      <w:r>
        <w:rPr>
          <w:sz w:val="22"/>
          <w:szCs w:val="22"/>
        </w:rPr>
        <w:t xml:space="preserve">Summary of offline </w:t>
      </w:r>
      <w:r>
        <w:rPr>
          <w:rFonts w:hint="eastAsia"/>
          <w:sz w:val="22"/>
          <w:szCs w:val="22"/>
        </w:rPr>
        <w:t>[AT115-e][017][NR15] UE Capabilties III (ZTE)</w:t>
      </w:r>
    </w:p>
    <w:p>
      <w:pPr>
        <w:pStyle w:val="63"/>
        <w:rPr>
          <w:rFonts w:eastAsiaTheme="minorEastAsia"/>
          <w:sz w:val="22"/>
          <w:szCs w:val="22"/>
        </w:rPr>
      </w:pPr>
      <w:r>
        <w:rPr>
          <w:sz w:val="22"/>
          <w:szCs w:val="22"/>
        </w:rPr>
        <w:t>Document for:</w:t>
      </w:r>
      <w:r>
        <w:rPr>
          <w:sz w:val="22"/>
          <w:szCs w:val="22"/>
        </w:rPr>
        <w:tab/>
      </w:r>
      <w:r>
        <w:rPr>
          <w:sz w:val="22"/>
          <w:szCs w:val="22"/>
        </w:rPr>
        <w:t>Discussion, Decision</w:t>
      </w:r>
    </w:p>
    <w:p>
      <w:pPr>
        <w:pStyle w:val="2"/>
      </w:pPr>
      <w:r>
        <w:t>1</w:t>
      </w:r>
      <w:r>
        <w:tab/>
      </w:r>
      <w:r>
        <w:t>Introduction</w:t>
      </w:r>
    </w:p>
    <w:p>
      <w:pPr>
        <w:spacing w:before="120"/>
        <w:rPr>
          <w:rFonts w:ascii="Arial" w:hAnsi="Arial" w:cs="Arial"/>
        </w:rPr>
      </w:pPr>
      <w:bookmarkStart w:id="0" w:name="_Ref178064866"/>
      <w:r>
        <w:rPr>
          <w:rFonts w:ascii="Arial" w:hAnsi="Arial" w:cs="Arial"/>
        </w:rPr>
        <w:t>This contribution summarizes the following discussion:</w:t>
      </w:r>
    </w:p>
    <w:p>
      <w:pPr>
        <w:pStyle w:val="118"/>
      </w:pPr>
      <w:r>
        <w:t>[AT115-e][017][NR15] UE Capabilties III (ZTE)</w:t>
      </w:r>
    </w:p>
    <w:p>
      <w:pPr>
        <w:pStyle w:val="113"/>
        <w:rPr>
          <w:lang w:val="en-US"/>
        </w:rPr>
      </w:pPr>
      <w:r>
        <w:rPr>
          <w:lang w:val="en-US"/>
        </w:rPr>
        <w:tab/>
      </w:r>
      <w:r>
        <w:rPr>
          <w:lang w:val="en-US"/>
        </w:rPr>
        <w:t>Scope: Determine agreeable parts in a first phase, for agreeable parts agree on CRs. Treat R2-2107600, R2-2107601, R2-2106908, R2-2108346, R2-2106956, R2-2108038, R2-2108039, R2-2108718, R2-2108719, R2-2108749, R2-2108751,</w:t>
      </w:r>
    </w:p>
    <w:p>
      <w:pPr>
        <w:pStyle w:val="119"/>
      </w:pPr>
      <w:r>
        <w:tab/>
      </w:r>
      <w:r>
        <w:t>Intended outcome: Report, agreed CRs if applicable</w:t>
      </w:r>
    </w:p>
    <w:p>
      <w:pPr>
        <w:pStyle w:val="119"/>
      </w:pPr>
      <w:r>
        <w:tab/>
      </w:r>
      <w:r>
        <w:t>Deadline: Schedule 1</w:t>
      </w:r>
    </w:p>
    <w:p>
      <w:pPr>
        <w:pStyle w:val="119"/>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Calibri" w:hAnsi="Calibri" w:eastAsia="Calibri"/>
                <w:sz w:val="22"/>
                <w:szCs w:val="22"/>
              </w:rPr>
            </w:pPr>
            <w:r>
              <w:rPr>
                <w:rFonts w:ascii="Calibri" w:hAnsi="Calibri" w:eastAsia="Calibri"/>
                <w:b/>
                <w:sz w:val="22"/>
                <w:szCs w:val="22"/>
              </w:rPr>
              <w:t>Deadline:</w:t>
            </w:r>
            <w:r>
              <w:rPr>
                <w:rFonts w:ascii="Calibri" w:hAnsi="Calibri" w:eastAsia="Calibri"/>
                <w:sz w:val="22"/>
                <w:szCs w:val="22"/>
              </w:rPr>
              <w:t xml:space="preserve"> Email discussions with Deadline </w:t>
            </w:r>
            <w:r>
              <w:rPr>
                <w:rFonts w:ascii="Calibri" w:hAnsi="Calibri" w:eastAsia="Calibri"/>
                <w:b/>
                <w:i/>
                <w:color w:val="FF0000"/>
                <w:sz w:val="22"/>
                <w:szCs w:val="22"/>
              </w:rPr>
              <w:t xml:space="preserve">Schedule </w:t>
            </w:r>
            <w:r>
              <w:rPr>
                <w:rFonts w:hint="eastAsia" w:ascii="Calibri" w:hAnsi="Calibri" w:eastAsia="Calibri"/>
                <w:b/>
                <w:i/>
                <w:color w:val="FF0000"/>
                <w:sz w:val="22"/>
                <w:szCs w:val="22"/>
                <w:lang w:val="en-US" w:eastAsia="zh-CN"/>
              </w:rPr>
              <w:t>1</w:t>
            </w:r>
            <w:r>
              <w:rPr>
                <w:rFonts w:ascii="Calibri" w:hAnsi="Calibri" w:eastAsia="Calibri"/>
                <w:sz w:val="22"/>
                <w:szCs w:val="22"/>
              </w:rPr>
              <w:t>:</w:t>
            </w:r>
          </w:p>
          <w:p>
            <w:pPr>
              <w:rPr>
                <w:rFonts w:ascii="Calibri" w:hAnsi="Calibri" w:eastAsia="Calibri"/>
                <w:sz w:val="22"/>
                <w:szCs w:val="22"/>
              </w:rPr>
            </w:pPr>
            <w:r>
              <w:rPr>
                <w:rFonts w:ascii="Calibri" w:hAnsi="Calibri" w:eastAsia="Calibri"/>
                <w:sz w:val="22"/>
                <w:szCs w:val="22"/>
              </w:rPr>
              <w:t xml:space="preserve">A </w:t>
            </w:r>
            <w:r>
              <w:rPr>
                <w:rFonts w:ascii="Calibri" w:hAnsi="Calibri" w:eastAsia="Calibri"/>
                <w:b/>
                <w:sz w:val="22"/>
                <w:szCs w:val="22"/>
              </w:rPr>
              <w:t>first round</w:t>
            </w:r>
            <w:r>
              <w:rPr>
                <w:rFonts w:ascii="Calibri" w:hAnsi="Calibri" w:eastAsia="Calibri"/>
                <w:sz w:val="22"/>
                <w:szCs w:val="22"/>
              </w:rPr>
              <w:t xml:space="preserve"> with </w:t>
            </w:r>
            <w:r>
              <w:rPr>
                <w:rFonts w:ascii="Calibri" w:hAnsi="Calibri" w:eastAsia="Calibri"/>
                <w:b/>
                <w:sz w:val="22"/>
                <w:szCs w:val="22"/>
              </w:rPr>
              <w:t xml:space="preserve">Deadline for comments </w:t>
            </w:r>
            <w:r>
              <w:rPr>
                <w:rFonts w:ascii="Calibri" w:hAnsi="Calibri" w:eastAsia="Calibri"/>
                <w:b/>
                <w:color w:val="FF0000"/>
                <w:sz w:val="22"/>
                <w:szCs w:val="22"/>
              </w:rPr>
              <w:t>Thursday Aug 19 1200 UTC</w:t>
            </w:r>
            <w:r>
              <w:rPr>
                <w:rFonts w:ascii="Calibri" w:hAnsi="Calibri" w:eastAsia="Calibri"/>
                <w:sz w:val="22"/>
                <w:szCs w:val="22"/>
              </w:rPr>
              <w:t xml:space="preserve"> to settle scope what is agreeable etc</w:t>
            </w:r>
          </w:p>
          <w:p>
            <w:pPr>
              <w:rPr>
                <w:rFonts w:ascii="Calibri" w:hAnsi="Calibri" w:eastAsia="Calibri"/>
                <w:sz w:val="22"/>
                <w:szCs w:val="22"/>
                <w:lang w:val="en-US" w:eastAsia="zh-CN"/>
              </w:rPr>
            </w:pPr>
            <w:r>
              <w:rPr>
                <w:rFonts w:ascii="Calibri" w:hAnsi="Calibri" w:eastAsia="Calibri"/>
                <w:sz w:val="22"/>
                <w:szCs w:val="22"/>
              </w:rPr>
              <w:t xml:space="preserve">A Final round with </w:t>
            </w:r>
            <w:r>
              <w:rPr>
                <w:rFonts w:ascii="Calibri" w:hAnsi="Calibri" w:eastAsia="Calibri"/>
                <w:b/>
                <w:sz w:val="22"/>
                <w:szCs w:val="22"/>
              </w:rPr>
              <w:t xml:space="preserve">Final deadline </w:t>
            </w:r>
            <w:r>
              <w:rPr>
                <w:rFonts w:ascii="Calibri" w:hAnsi="Calibri" w:eastAsia="Calibri"/>
                <w:b/>
                <w:color w:val="FF0000"/>
                <w:sz w:val="22"/>
                <w:szCs w:val="22"/>
              </w:rPr>
              <w:t>Thursday Aug 26 1200 UTC</w:t>
            </w:r>
            <w:r>
              <w:rPr>
                <w:rFonts w:ascii="Calibri" w:hAnsi="Calibri" w:eastAsia="Calibri"/>
                <w:b/>
                <w:sz w:val="22"/>
                <w:szCs w:val="22"/>
              </w:rPr>
              <w:t xml:space="preserve">. </w:t>
            </w:r>
            <w:r>
              <w:rPr>
                <w:rFonts w:ascii="Calibri" w:hAnsi="Calibri" w:eastAsia="Calibri"/>
                <w:sz w:val="22"/>
                <w:szCs w:val="22"/>
              </w:rPr>
              <w:t xml:space="preserve">to settle details / agree CRs etc. </w:t>
            </w:r>
          </w:p>
        </w:tc>
      </w:tr>
    </w:tbl>
    <w:p>
      <w:pPr>
        <w:pStyle w:val="119"/>
        <w:ind w:left="0" w:firstLine="0"/>
      </w:pPr>
    </w:p>
    <w:p>
      <w:pPr>
        <w:spacing w:before="120"/>
        <w:rPr>
          <w:rFonts w:ascii="Arial" w:hAnsi="Arial" w:cs="Arial"/>
          <w:b/>
          <w:bCs/>
          <w:lang w:eastAsia="zh-CN"/>
        </w:rPr>
      </w:pPr>
      <w:r>
        <w:rPr>
          <w:rFonts w:ascii="Arial" w:hAnsi="Arial" w:cs="Arial"/>
          <w:b/>
          <w:bCs/>
          <w:lang w:eastAsia="zh-CN"/>
        </w:rPr>
        <w:t xml:space="preserve">Contact </w:t>
      </w:r>
      <w:r>
        <w:rPr>
          <w:rFonts w:ascii="Arial" w:hAnsi="Arial" w:cs="Arial"/>
          <w:b/>
          <w:bCs/>
          <w:lang w:val="en-US" w:eastAsia="zh-CN"/>
        </w:rPr>
        <w:t>form</w:t>
      </w:r>
      <w:r>
        <w:rPr>
          <w:rFonts w:ascii="Arial" w:hAnsi="Arial" w:cs="Arial"/>
          <w:b/>
          <w:bCs/>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7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S Mincho"/>
              </w:rPr>
            </w:pPr>
            <w:r>
              <w:rPr>
                <w:rFonts w:eastAsia="MS Mincho"/>
              </w:rPr>
              <w:t>Company</w:t>
            </w:r>
          </w:p>
        </w:tc>
        <w:tc>
          <w:tcPr>
            <w:tcW w:w="7224" w:type="dxa"/>
            <w:shd w:val="clear" w:color="auto" w:fill="auto"/>
          </w:tcPr>
          <w:p>
            <w:pPr>
              <w:spacing w:line="276" w:lineRule="auto"/>
              <w:rPr>
                <w:rFonts w:eastAsia="MS Mincho"/>
              </w:rPr>
            </w:pPr>
            <w:r>
              <w:rPr>
                <w:rFonts w:eastAsia="MS Mincho"/>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Yu Mincho"/>
                <w:lang w:val="en-US"/>
              </w:rPr>
            </w:pPr>
            <w:r>
              <w:rPr>
                <w:rFonts w:eastAsia="Yu Mincho"/>
                <w:lang w:val="en-US"/>
              </w:rPr>
              <w:t>Nokia</w:t>
            </w:r>
          </w:p>
        </w:tc>
        <w:tc>
          <w:tcPr>
            <w:tcW w:w="7224" w:type="dxa"/>
            <w:shd w:val="clear" w:color="auto" w:fill="auto"/>
          </w:tcPr>
          <w:p>
            <w:pPr>
              <w:spacing w:line="276" w:lineRule="auto"/>
              <w:rPr>
                <w:rFonts w:eastAsia="Yu Mincho"/>
                <w:lang w:val="en-US"/>
              </w:rPr>
            </w:pPr>
            <w:r>
              <w:rPr>
                <w:rFonts w:eastAsia="Yu Mincho"/>
                <w:lang w:val="en-US"/>
              </w:rPr>
              <w:t>amaanat.ali@nokia.com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S Mincho"/>
              </w:rPr>
            </w:pPr>
            <w:r>
              <w:rPr>
                <w:rFonts w:hint="eastAsia" w:eastAsia="MS Mincho"/>
              </w:rPr>
              <w:t>Q</w:t>
            </w:r>
            <w:r>
              <w:rPr>
                <w:rFonts w:eastAsia="MS Mincho"/>
              </w:rPr>
              <w:t>ualcomm Incorporated</w:t>
            </w:r>
          </w:p>
        </w:tc>
        <w:tc>
          <w:tcPr>
            <w:tcW w:w="7224" w:type="dxa"/>
            <w:shd w:val="clear" w:color="auto" w:fill="auto"/>
          </w:tcPr>
          <w:p>
            <w:pPr>
              <w:spacing w:line="276" w:lineRule="auto"/>
              <w:rPr>
                <w:rFonts w:eastAsia="MS Mincho"/>
              </w:rPr>
            </w:pPr>
            <w:r>
              <w:rPr>
                <w:rFonts w:hint="eastAsia" w:eastAsia="MS Mincho"/>
              </w:rPr>
              <w:t>m</w:t>
            </w:r>
            <w:r>
              <w:rPr>
                <w:rFonts w:eastAsia="MS Mincho"/>
              </w:rPr>
              <w:t>kitazoe@qti.qualcomm.com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S Mincho"/>
              </w:rPr>
            </w:pPr>
            <w:r>
              <w:rPr>
                <w:rFonts w:eastAsia="MS Mincho"/>
              </w:rPr>
              <w:t>Lenovo</w:t>
            </w:r>
          </w:p>
        </w:tc>
        <w:tc>
          <w:tcPr>
            <w:tcW w:w="7224" w:type="dxa"/>
            <w:shd w:val="clear" w:color="auto" w:fill="auto"/>
          </w:tcPr>
          <w:p>
            <w:pPr>
              <w:spacing w:line="276" w:lineRule="auto"/>
              <w:rPr>
                <w:rFonts w:eastAsia="MS Mincho"/>
              </w:rPr>
            </w:pPr>
            <w:r>
              <w:rPr>
                <w:rFonts w:eastAsia="MS Mincho"/>
              </w:rPr>
              <w:t>hchoi5@lenovo.com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Theme="minorEastAsia"/>
                <w:lang w:eastAsia="zh-CN"/>
              </w:rPr>
            </w:pPr>
            <w:r>
              <w:rPr>
                <w:rFonts w:eastAsiaTheme="minorEastAsia"/>
                <w:lang w:eastAsia="zh-CN"/>
              </w:rPr>
              <w:t>Apple</w:t>
            </w:r>
          </w:p>
        </w:tc>
        <w:tc>
          <w:tcPr>
            <w:tcW w:w="7224" w:type="dxa"/>
            <w:shd w:val="clear" w:color="auto" w:fill="auto"/>
          </w:tcPr>
          <w:p>
            <w:pPr>
              <w:spacing w:line="276" w:lineRule="auto"/>
              <w:rPr>
                <w:rFonts w:eastAsia="MS Mincho"/>
              </w:rPr>
            </w:pPr>
            <w:r>
              <w:rPr>
                <w:rFonts w:eastAsia="MS Mincho"/>
              </w:rPr>
              <w:t>naveen.palle@apple.com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eastAsia="等线"/>
                <w:lang w:eastAsia="zh-CN"/>
              </w:rPr>
              <w:t>Huawei, HiSilicon</w:t>
            </w:r>
          </w:p>
        </w:tc>
        <w:tc>
          <w:tcPr>
            <w:tcW w:w="7224" w:type="dxa"/>
            <w:shd w:val="clear" w:color="auto" w:fill="auto"/>
          </w:tcPr>
          <w:p>
            <w:pPr>
              <w:spacing w:line="276" w:lineRule="auto"/>
              <w:rPr>
                <w:rFonts w:eastAsia="等线"/>
                <w:lang w:eastAsia="zh-CN"/>
              </w:rPr>
            </w:pPr>
            <w:r>
              <w:fldChar w:fldCharType="begin"/>
            </w:r>
            <w:r>
              <w:instrText xml:space="preserve"> HYPERLINK "mailto:kuangyiru@huawei.com" </w:instrText>
            </w:r>
            <w:r>
              <w:fldChar w:fldCharType="separate"/>
            </w:r>
            <w:r>
              <w:rPr>
                <w:rStyle w:val="58"/>
                <w:rFonts w:eastAsia="等线"/>
                <w:lang w:eastAsia="zh-CN"/>
              </w:rPr>
              <w:t>kuangyiru@huawei.com</w:t>
            </w:r>
            <w:r>
              <w:rPr>
                <w:rStyle w:val="58"/>
                <w:rFonts w:eastAsia="等线"/>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eastAsia="等线"/>
                <w:lang w:eastAsia="zh-CN"/>
              </w:rPr>
              <w:t>Google</w:t>
            </w:r>
          </w:p>
        </w:tc>
        <w:tc>
          <w:tcPr>
            <w:tcW w:w="7224" w:type="dxa"/>
            <w:shd w:val="clear" w:color="auto" w:fill="auto"/>
          </w:tcPr>
          <w:p>
            <w:pPr>
              <w:spacing w:line="276" w:lineRule="auto"/>
              <w:rPr>
                <w:rFonts w:eastAsia="等线"/>
                <w:lang w:eastAsia="zh-CN"/>
              </w:rPr>
            </w:pPr>
            <w:r>
              <w:rPr>
                <w:rFonts w:eastAsia="等线"/>
                <w:lang w:eastAsia="zh-CN"/>
              </w:rPr>
              <w:t>frankwu@google.com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eastAsia="等线"/>
                <w:lang w:eastAsia="zh-CN"/>
              </w:rPr>
              <w:t>MediaTek</w:t>
            </w:r>
          </w:p>
        </w:tc>
        <w:tc>
          <w:tcPr>
            <w:tcW w:w="7224" w:type="dxa"/>
            <w:shd w:val="clear" w:color="auto" w:fill="auto"/>
          </w:tcPr>
          <w:p>
            <w:pPr>
              <w:spacing w:line="276" w:lineRule="auto"/>
              <w:rPr>
                <w:rFonts w:eastAsia="等线"/>
                <w:lang w:eastAsia="zh-CN"/>
              </w:rPr>
            </w:pPr>
            <w:r>
              <w:fldChar w:fldCharType="begin"/>
            </w:r>
            <w:r>
              <w:instrText xml:space="preserve"> HYPERLINK "mailto:chun-fan.tsai@mediatek.com" </w:instrText>
            </w:r>
            <w:r>
              <w:fldChar w:fldCharType="separate"/>
            </w:r>
            <w:r>
              <w:rPr>
                <w:rStyle w:val="58"/>
                <w:rFonts w:eastAsia="等线"/>
                <w:lang w:eastAsia="zh-CN"/>
              </w:rPr>
              <w:t>chun-fan.tsai@mediatek.com</w:t>
            </w:r>
            <w:r>
              <w:rPr>
                <w:rStyle w:val="58"/>
                <w:rFonts w:eastAsia="等线"/>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hint="eastAsia" w:eastAsia="等线"/>
                <w:lang w:eastAsia="zh-CN"/>
              </w:rPr>
              <w:t>OPPO</w:t>
            </w:r>
          </w:p>
        </w:tc>
        <w:tc>
          <w:tcPr>
            <w:tcW w:w="7224" w:type="dxa"/>
            <w:shd w:val="clear" w:color="auto" w:fill="auto"/>
          </w:tcPr>
          <w:p>
            <w:pPr>
              <w:spacing w:line="276" w:lineRule="auto"/>
              <w:rPr>
                <w:rFonts w:eastAsia="等线"/>
                <w:lang w:eastAsia="zh-CN"/>
              </w:rPr>
            </w:pPr>
            <w:r>
              <w:rPr>
                <w:rFonts w:eastAsia="等线"/>
                <w:lang w:eastAsia="zh-CN"/>
              </w:rPr>
              <w:t>qianxi.lu@oppo.com</w:t>
            </w:r>
          </w:p>
          <w:p>
            <w:pPr>
              <w:spacing w:line="276" w:lineRule="auto"/>
              <w:rPr>
                <w:rFonts w:eastAsia="等线"/>
                <w:lang w:eastAsia="zh-CN"/>
              </w:rPr>
            </w:pPr>
            <w:r>
              <w:rPr>
                <w:rFonts w:eastAsia="等线"/>
                <w:lang w:eastAsia="zh-CN"/>
              </w:rPr>
              <w:t>Zhongda@oppo.com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eastAsia="等线"/>
                <w:lang w:eastAsia="zh-CN"/>
              </w:rPr>
              <w:t>Ericsson</w:t>
            </w:r>
          </w:p>
        </w:tc>
        <w:tc>
          <w:tcPr>
            <w:tcW w:w="7224" w:type="dxa"/>
            <w:shd w:val="clear" w:color="auto" w:fill="auto"/>
          </w:tcPr>
          <w:p>
            <w:pPr>
              <w:spacing w:line="276" w:lineRule="auto"/>
              <w:rPr>
                <w:rFonts w:eastAsia="等线"/>
                <w:lang w:eastAsia="zh-CN"/>
              </w:rPr>
            </w:pPr>
            <w:r>
              <w:rPr>
                <w:rFonts w:eastAsia="等线"/>
                <w:lang w:eastAsia="zh-CN"/>
              </w:rPr>
              <w:t>lian.araujo@ericsson.com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eastAsia="等线"/>
                <w:lang w:eastAsia="zh-CN"/>
              </w:rPr>
              <w:t>Intel</w:t>
            </w:r>
          </w:p>
        </w:tc>
        <w:tc>
          <w:tcPr>
            <w:tcW w:w="7224" w:type="dxa"/>
            <w:shd w:val="clear" w:color="auto" w:fill="auto"/>
          </w:tcPr>
          <w:p>
            <w:pPr>
              <w:spacing w:line="276" w:lineRule="auto"/>
              <w:rPr>
                <w:rFonts w:eastAsia="等线"/>
                <w:lang w:eastAsia="zh-CN"/>
              </w:rPr>
            </w:pPr>
            <w:r>
              <w:rPr>
                <w:rFonts w:eastAsia="等线"/>
                <w:lang w:eastAsia="zh-CN"/>
              </w:rPr>
              <w:t>seau.s.lim@intel.com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hint="eastAsia" w:eastAsia="等线"/>
                <w:lang w:eastAsia="zh-CN"/>
              </w:rPr>
              <w:t>CATT</w:t>
            </w:r>
          </w:p>
        </w:tc>
        <w:tc>
          <w:tcPr>
            <w:tcW w:w="7224" w:type="dxa"/>
            <w:shd w:val="clear" w:color="auto" w:fill="auto"/>
          </w:tcPr>
          <w:p>
            <w:pPr>
              <w:spacing w:line="276" w:lineRule="auto"/>
              <w:rPr>
                <w:rFonts w:eastAsia="等线"/>
                <w:lang w:eastAsia="zh-CN"/>
              </w:rPr>
            </w:pPr>
            <w:r>
              <w:rPr>
                <w:rFonts w:hint="eastAsia" w:eastAsia="等线"/>
                <w:lang w:eastAsia="zh-CN"/>
              </w:rPr>
              <w:t>erlin.zeng@catt.cn</w:t>
            </w:r>
          </w:p>
          <w:p>
            <w:pPr>
              <w:spacing w:line="276" w:lineRule="auto"/>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eastAsia="等线"/>
                <w:lang w:eastAsia="zh-CN"/>
              </w:rPr>
              <w:t>Samsung</w:t>
            </w:r>
          </w:p>
        </w:tc>
        <w:tc>
          <w:tcPr>
            <w:tcW w:w="7224" w:type="dxa"/>
            <w:shd w:val="clear" w:color="auto" w:fill="auto"/>
          </w:tcPr>
          <w:p>
            <w:pPr>
              <w:spacing w:line="276" w:lineRule="auto"/>
              <w:rPr>
                <w:rFonts w:eastAsia="Malgun Gothic"/>
                <w:lang w:eastAsia="ko-KR"/>
              </w:rPr>
            </w:pPr>
            <w:r>
              <w:rPr>
                <w:rFonts w:eastAsia="Malgun Gothic"/>
                <w:lang w:eastAsia="ko-KR"/>
              </w:rPr>
              <w:t>S</w:t>
            </w:r>
            <w:r>
              <w:rPr>
                <w:rFonts w:hint="eastAsia" w:eastAsia="Malgun Gothic"/>
                <w:lang w:eastAsia="ko-KR"/>
              </w:rPr>
              <w:t>b0</w:t>
            </w:r>
            <w:r>
              <w:rPr>
                <w:rFonts w:eastAsia="Malgun Gothic"/>
                <w:lang w:eastAsia="ko-KR"/>
              </w:rPr>
              <w:t>7.kim@samsung.com</w:t>
            </w:r>
          </w:p>
        </w:tc>
      </w:tr>
    </w:tbl>
    <w:p>
      <w:pPr>
        <w:pStyle w:val="119"/>
      </w:pPr>
    </w:p>
    <w:p>
      <w:pPr>
        <w:pStyle w:val="2"/>
        <w:numPr>
          <w:ilvl w:val="0"/>
          <w:numId w:val="14"/>
        </w:numPr>
      </w:pPr>
      <w:r>
        <w:t>Discussion</w:t>
      </w:r>
    </w:p>
    <w:p>
      <w:pPr>
        <w:pStyle w:val="3"/>
      </w:pPr>
      <w:r>
        <w:t>2.1</w:t>
      </w:r>
      <w:r>
        <w:tab/>
      </w:r>
      <w:r>
        <w:t>Part 1: Intended to determine agreeable parts</w:t>
      </w:r>
    </w:p>
    <w:p>
      <w:pPr>
        <w:rPr>
          <w:rFonts w:ascii="Arial" w:hAnsi="Arial" w:eastAsia="MS Mincho"/>
          <w:szCs w:val="24"/>
          <w:lang w:eastAsia="zh-CN"/>
        </w:rPr>
      </w:pPr>
      <w:r>
        <w:rPr>
          <w:rFonts w:hint="eastAsia" w:ascii="Arial" w:hAnsi="Arial" w:eastAsia="MS Mincho"/>
          <w:szCs w:val="24"/>
          <w:lang w:eastAsia="zh-CN"/>
        </w:rPr>
        <w:t>P</w:t>
      </w:r>
      <w:r>
        <w:rPr>
          <w:rFonts w:ascii="Arial" w:hAnsi="Arial" w:eastAsia="MS Mincho"/>
          <w:szCs w:val="24"/>
          <w:lang w:eastAsia="zh-CN"/>
        </w:rPr>
        <w:t>art 1 discussion is focusing on reaching conclusion whether the proposals/CRs can be agreed in principle, and Part 2 discussion would then focus on detailed changes for those agreeable contributions.</w:t>
      </w:r>
    </w:p>
    <w:p>
      <w:pPr>
        <w:pStyle w:val="4"/>
        <w:numPr>
          <w:ilvl w:val="2"/>
          <w:numId w:val="14"/>
        </w:numPr>
        <w:rPr>
          <w:lang w:val="en-US" w:eastAsia="zh-CN"/>
        </w:rPr>
      </w:pPr>
      <w:r>
        <w:rPr>
          <w:rFonts w:hint="eastAsia"/>
          <w:lang w:val="en-US" w:eastAsia="zh-CN"/>
        </w:rPr>
        <w:t xml:space="preserve"> MIMO</w:t>
      </w:r>
    </w:p>
    <w:p>
      <w:pPr>
        <w:pStyle w:val="163"/>
      </w:pPr>
      <w:r>
        <w:fldChar w:fldCharType="begin"/>
      </w:r>
      <w:r>
        <w:instrText xml:space="preserve"> HYPERLINK "file:///D:/Documents/3GPP/tsg_ran/WG2/RAN2/2108_R2_115-e/Docs/R2-2107600.zip" </w:instrText>
      </w:r>
      <w:r>
        <w:fldChar w:fldCharType="separate"/>
      </w:r>
      <w:r>
        <w:rPr>
          <w:rStyle w:val="58"/>
        </w:rPr>
        <w:t>R2-2107600</w:t>
      </w:r>
      <w:r>
        <w:rPr>
          <w:rStyle w:val="58"/>
        </w:rPr>
        <w:fldChar w:fldCharType="end"/>
      </w:r>
      <w:r>
        <w:tab/>
      </w:r>
      <w:r>
        <w:t>Correction to the description of additionalActiveTCI-StatePDCCH</w:t>
      </w:r>
      <w:r>
        <w:tab/>
      </w:r>
      <w:r>
        <w:t>Apple</w:t>
      </w:r>
      <w:r>
        <w:tab/>
      </w:r>
      <w:r>
        <w:t>CR</w:t>
      </w:r>
      <w:r>
        <w:tab/>
      </w:r>
      <w:r>
        <w:t>Rel-15</w:t>
      </w:r>
      <w:r>
        <w:tab/>
      </w:r>
      <w:r>
        <w:t>38.306</w:t>
      </w:r>
      <w:r>
        <w:tab/>
      </w:r>
      <w:r>
        <w:t>15.14.0</w:t>
      </w:r>
      <w:r>
        <w:tab/>
      </w:r>
      <w:r>
        <w:t>0612</w:t>
      </w:r>
      <w:r>
        <w:tab/>
      </w:r>
      <w:r>
        <w:t>-</w:t>
      </w:r>
      <w:r>
        <w:tab/>
      </w:r>
      <w:r>
        <w:t>F</w:t>
      </w:r>
      <w:r>
        <w:tab/>
      </w:r>
      <w:r>
        <w:t>NR_newRAT-Core</w:t>
      </w:r>
    </w:p>
    <w:p>
      <w:pPr>
        <w:pStyle w:val="163"/>
      </w:pPr>
      <w:r>
        <w:fldChar w:fldCharType="begin"/>
      </w:r>
      <w:r>
        <w:instrText xml:space="preserve"> HYPERLINK "file:///D:\\Documents\\3GPP\\tsg_ran\\WG2\\TSGR2_115-e\\Docs\\R2-2107601.zip" \o "D:Documents3GPPtsg_ranWG2TSGR2_115-eDocsR2-2107601.zip" </w:instrText>
      </w:r>
      <w:r>
        <w:fldChar w:fldCharType="separate"/>
      </w:r>
      <w:r>
        <w:rPr>
          <w:rStyle w:val="58"/>
        </w:rPr>
        <w:t>R2-2107601</w:t>
      </w:r>
      <w:r>
        <w:rPr>
          <w:rStyle w:val="58"/>
        </w:rPr>
        <w:fldChar w:fldCharType="end"/>
      </w:r>
      <w:r>
        <w:tab/>
      </w:r>
      <w:r>
        <w:t>Correction to the description of additionalActiveTCI-StatePDCCH</w:t>
      </w:r>
      <w:r>
        <w:tab/>
      </w:r>
      <w:r>
        <w:t>Apple</w:t>
      </w:r>
      <w:r>
        <w:tab/>
      </w:r>
      <w:r>
        <w:t>CR</w:t>
      </w:r>
      <w:r>
        <w:tab/>
      </w:r>
      <w:r>
        <w:t>Rel-16</w:t>
      </w:r>
      <w:r>
        <w:tab/>
      </w:r>
      <w:r>
        <w:t>38.306</w:t>
      </w:r>
      <w:r>
        <w:tab/>
      </w:r>
      <w:r>
        <w:t>16.5.0</w:t>
      </w:r>
      <w:r>
        <w:tab/>
      </w:r>
      <w:r>
        <w:t>0613</w:t>
      </w:r>
      <w:r>
        <w:tab/>
      </w:r>
      <w:r>
        <w:t>-</w:t>
      </w:r>
      <w:r>
        <w:tab/>
      </w:r>
      <w:r>
        <w:t>A</w:t>
      </w:r>
      <w:r>
        <w:tab/>
      </w:r>
      <w:r>
        <w:t>NR_newRAT-Core</w:t>
      </w:r>
    </w:p>
    <w:p>
      <w:pPr>
        <w:pStyle w:val="113"/>
        <w:rPr>
          <w:lang w:val="en-US"/>
        </w:rPr>
      </w:pPr>
    </w:p>
    <w:p>
      <w:pPr>
        <w:widowControl w:val="0"/>
        <w:spacing w:after="160"/>
        <w:rPr>
          <w:rFonts w:ascii="CG Times (WN)" w:hAnsi="CG Times (WN)" w:eastAsia="等线"/>
          <w:b/>
          <w:bCs/>
          <w:lang w:eastAsia="zh-CN"/>
        </w:rPr>
      </w:pPr>
      <w:r>
        <w:rPr>
          <w:rFonts w:ascii="CG Times (WN)" w:hAnsi="CG Times (WN)" w:eastAsia="等线"/>
          <w:b/>
          <w:bCs/>
          <w:lang w:eastAsia="zh-CN"/>
        </w:rPr>
        <w:t>Q1</w:t>
      </w:r>
      <w:r>
        <w:rPr>
          <w:rFonts w:hint="eastAsia" w:ascii="CG Times (WN)" w:hAnsi="CG Times (WN)" w:eastAsia="等线"/>
          <w:b/>
          <w:bCs/>
          <w:lang w:val="en-US" w:eastAsia="zh-CN"/>
        </w:rPr>
        <w:t>:</w:t>
      </w:r>
      <w:r>
        <w:rPr>
          <w:rFonts w:ascii="CG Times (WN)" w:hAnsi="CG Times (WN)" w:eastAsia="等线"/>
          <w:b/>
          <w:bCs/>
          <w:lang w:eastAsia="zh-CN"/>
        </w:rPr>
        <w:t xml:space="preserve"> Do companies </w:t>
      </w:r>
      <w:r>
        <w:rPr>
          <w:rFonts w:ascii="Arial" w:hAnsi="Arial"/>
          <w:b/>
          <w:bCs/>
        </w:rPr>
        <w:t>agree with the intention</w:t>
      </w:r>
      <w:r>
        <w:rPr>
          <w:rFonts w:hint="eastAsia" w:ascii="Arial" w:hAnsi="Arial"/>
          <w:b/>
          <w:bCs/>
          <w:lang w:val="en-US" w:eastAsia="zh-CN"/>
        </w:rPr>
        <w:t xml:space="preserve">/modification </w:t>
      </w:r>
      <w:r>
        <w:rPr>
          <w:rFonts w:ascii="Arial" w:hAnsi="Arial"/>
          <w:b/>
          <w:bCs/>
        </w:rPr>
        <w:t>of the CRs above</w:t>
      </w:r>
      <w:r>
        <w:rPr>
          <w:rFonts w:ascii="CG Times (WN)" w:hAnsi="CG Times (WN)" w:eastAsia="等线"/>
          <w:b/>
          <w:bCs/>
          <w:lang w:eastAsia="zh-CN"/>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421"/>
        <w:gridCol w:w="1605"/>
        <w:gridCol w:w="5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421"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Intention</w:t>
            </w:r>
          </w:p>
          <w:p>
            <w:pPr>
              <w:pStyle w:val="15"/>
              <w:jc w:val="center"/>
              <w:rPr>
                <w:rFonts w:eastAsia="Calibri"/>
                <w:b/>
                <w:bCs/>
                <w:sz w:val="20"/>
                <w:szCs w:val="20"/>
              </w:rPr>
            </w:pPr>
            <w:r>
              <w:rPr>
                <w:rFonts w:eastAsia="Calibri"/>
                <w:b/>
                <w:bCs/>
                <w:sz w:val="20"/>
                <w:szCs w:val="20"/>
              </w:rPr>
              <w:t>(Yes or No)</w:t>
            </w:r>
          </w:p>
        </w:tc>
        <w:tc>
          <w:tcPr>
            <w:tcW w:w="1605" w:type="dxa"/>
            <w:shd w:val="clear" w:color="auto" w:fill="BEBEBE" w:themeFill="background1" w:themeFillShade="BF"/>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Modifications</w:t>
            </w:r>
          </w:p>
          <w:p>
            <w:pPr>
              <w:pStyle w:val="15"/>
              <w:jc w:val="center"/>
              <w:rPr>
                <w:rFonts w:eastAsia="Calibri"/>
                <w:b/>
                <w:bCs/>
                <w:sz w:val="22"/>
                <w:szCs w:val="22"/>
              </w:rPr>
            </w:pPr>
            <w:r>
              <w:rPr>
                <w:rFonts w:eastAsia="Calibri"/>
                <w:b/>
                <w:bCs/>
                <w:sz w:val="20"/>
                <w:szCs w:val="20"/>
              </w:rPr>
              <w:t>(Yes or No)</w:t>
            </w:r>
          </w:p>
        </w:tc>
        <w:tc>
          <w:tcPr>
            <w:tcW w:w="5264"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Nokia</w:t>
            </w:r>
          </w:p>
        </w:tc>
        <w:tc>
          <w:tcPr>
            <w:tcW w:w="1421" w:type="dxa"/>
            <w:vAlign w:val="center"/>
          </w:tcPr>
          <w:p>
            <w:pPr>
              <w:jc w:val="center"/>
              <w:rPr>
                <w:rFonts w:ascii="Arial" w:hAnsi="Arial" w:eastAsia="Yu Mincho" w:cs="Arial"/>
                <w:sz w:val="20"/>
                <w:szCs w:val="20"/>
              </w:rPr>
            </w:pPr>
            <w:r>
              <w:rPr>
                <w:rFonts w:ascii="Arial" w:hAnsi="Arial" w:eastAsia="Yu Mincho" w:cs="Arial"/>
                <w:sz w:val="20"/>
                <w:szCs w:val="20"/>
              </w:rPr>
              <w:t>No</w:t>
            </w:r>
          </w:p>
        </w:tc>
        <w:tc>
          <w:tcPr>
            <w:tcW w:w="1605" w:type="dxa"/>
          </w:tcPr>
          <w:p>
            <w:pPr>
              <w:rPr>
                <w:rFonts w:ascii="Arial" w:hAnsi="Arial" w:eastAsia="Yu Mincho" w:cs="Arial"/>
                <w:sz w:val="22"/>
                <w:szCs w:val="22"/>
              </w:rPr>
            </w:pPr>
          </w:p>
        </w:tc>
        <w:tc>
          <w:tcPr>
            <w:tcW w:w="5264" w:type="dxa"/>
          </w:tcPr>
          <w:p>
            <w:pPr>
              <w:rPr>
                <w:rFonts w:ascii="Arial" w:hAnsi="Arial" w:eastAsia="Calibri" w:cs="Arial"/>
                <w:sz w:val="22"/>
                <w:szCs w:val="22"/>
              </w:rPr>
            </w:pPr>
            <w:r>
              <w:rPr>
                <w:rFonts w:ascii="Arial" w:hAnsi="Arial" w:eastAsia="Calibri" w:cs="Arial"/>
                <w:sz w:val="22"/>
                <w:szCs w:val="22"/>
              </w:rPr>
              <w:t>As we read it, if UE indicates n1, then it must support also this bit in R16. This CR would change that and mean UE only supports single TCI state in 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1421" w:type="dxa"/>
            <w:vAlign w:val="center"/>
          </w:tcPr>
          <w:p>
            <w:pPr>
              <w:jc w:val="center"/>
              <w:rPr>
                <w:rFonts w:ascii="Arial" w:hAnsi="Arial" w:eastAsia="Yu Mincho" w:cs="Arial"/>
                <w:sz w:val="20"/>
                <w:szCs w:val="20"/>
              </w:rPr>
            </w:pPr>
            <w:r>
              <w:rPr>
                <w:rFonts w:hint="eastAsia" w:ascii="Arial" w:hAnsi="Arial" w:eastAsia="Yu Mincho" w:cs="Arial"/>
                <w:sz w:val="20"/>
                <w:szCs w:val="20"/>
              </w:rPr>
              <w:t>Y</w:t>
            </w:r>
            <w:r>
              <w:rPr>
                <w:rFonts w:ascii="Arial" w:hAnsi="Arial" w:eastAsia="Yu Mincho" w:cs="Arial"/>
                <w:sz w:val="20"/>
                <w:szCs w:val="20"/>
              </w:rPr>
              <w:t>es</w:t>
            </w:r>
          </w:p>
        </w:tc>
        <w:tc>
          <w:tcPr>
            <w:tcW w:w="1605" w:type="dxa"/>
          </w:tcPr>
          <w:p>
            <w:pPr>
              <w:rPr>
                <w:rFonts w:ascii="Arial" w:hAnsi="Arial" w:eastAsia="Calibri" w:cs="Arial"/>
                <w:sz w:val="22"/>
                <w:szCs w:val="22"/>
              </w:rPr>
            </w:pPr>
          </w:p>
        </w:tc>
        <w:tc>
          <w:tcPr>
            <w:tcW w:w="5264" w:type="dxa"/>
          </w:tcPr>
          <w:p>
            <w:pPr>
              <w:jc w:val="both"/>
              <w:rPr>
                <w:rFonts w:ascii="Arial" w:hAnsi="Arial" w:eastAsia="Yu Mincho" w:cs="Arial"/>
                <w:sz w:val="22"/>
                <w:szCs w:val="22"/>
                <w:lang w:val="en-US"/>
              </w:rPr>
            </w:pPr>
            <w:r>
              <w:rPr>
                <w:rFonts w:hint="eastAsia" w:ascii="Arial" w:hAnsi="Arial" w:eastAsia="Yu Mincho" w:cs="Arial"/>
                <w:sz w:val="22"/>
                <w:szCs w:val="22"/>
                <w:lang w:val="en-US"/>
              </w:rPr>
              <w:t>T</w:t>
            </w:r>
            <w:r>
              <w:rPr>
                <w:rFonts w:ascii="Arial" w:hAnsi="Arial" w:eastAsia="Yu Mincho" w:cs="Arial"/>
                <w:sz w:val="22"/>
                <w:szCs w:val="22"/>
                <w:lang w:val="en-US"/>
              </w:rPr>
              <w:t>he current text just says the UE capability parameter is applicable (as opposed to mandatory) when the UE indicates ‘n1’ in maxNumberActiveTCI-PerBWP.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rPr>
            </w:pPr>
            <w:r>
              <w:rPr>
                <w:rFonts w:ascii="Arial" w:hAnsi="Arial" w:eastAsia="Calibri" w:cs="Arial"/>
                <w:sz w:val="20"/>
                <w:szCs w:val="20"/>
              </w:rPr>
              <w:t>Apple</w:t>
            </w:r>
          </w:p>
        </w:tc>
        <w:tc>
          <w:tcPr>
            <w:tcW w:w="1421" w:type="dxa"/>
            <w:vAlign w:val="center"/>
          </w:tcPr>
          <w:p>
            <w:pPr>
              <w:jc w:val="center"/>
              <w:rPr>
                <w:rFonts w:ascii="Arial" w:hAnsi="Arial" w:eastAsia="Calibri" w:cs="Arial"/>
                <w:sz w:val="20"/>
                <w:szCs w:val="20"/>
              </w:rPr>
            </w:pPr>
            <w:r>
              <w:rPr>
                <w:rFonts w:ascii="Arial" w:hAnsi="Arial" w:eastAsia="Calibri" w:cs="Arial"/>
                <w:sz w:val="20"/>
                <w:szCs w:val="20"/>
              </w:rPr>
              <w:t>Yes (Proponent)</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b/>
                <w:i/>
                <w:sz w:val="22"/>
                <w:szCs w:val="22"/>
                <w:lang w:eastAsia="zh-CN"/>
              </w:rPr>
            </w:pPr>
            <w:r>
              <w:rPr>
                <w:rFonts w:ascii="Arial" w:hAnsi="Arial" w:eastAsia="Calibri" w:cs="Arial"/>
                <w:sz w:val="22"/>
                <w:szCs w:val="22"/>
                <w:lang w:val="en-US" w:eastAsia="zh-CN"/>
              </w:rPr>
              <w:t xml:space="preserve">To Nokia’s comments: the intention is the UE can include the Rel-15 capability </w:t>
            </w:r>
            <w:r>
              <w:rPr>
                <w:rFonts w:ascii="Arial" w:hAnsi="Arial" w:eastAsia="Calibri" w:cs="Arial"/>
                <w:b/>
                <w:i/>
                <w:sz w:val="22"/>
                <w:szCs w:val="22"/>
                <w:lang w:eastAsia="zh-CN"/>
              </w:rPr>
              <w:t>additionalActiveTCI-StatePDCCH</w:t>
            </w:r>
            <w:r>
              <w:rPr>
                <w:rFonts w:ascii="Arial" w:hAnsi="Arial" w:eastAsia="Calibri" w:cs="Arial"/>
                <w:sz w:val="22"/>
                <w:szCs w:val="22"/>
                <w:lang w:val="en-US" w:eastAsia="zh-CN"/>
              </w:rPr>
              <w:t xml:space="preserve"> only if the UE supports </w:t>
            </w:r>
            <w:r>
              <w:rPr>
                <w:rFonts w:ascii="Arial" w:hAnsi="Arial" w:eastAsia="Calibri" w:cs="Arial"/>
                <w:i/>
                <w:iCs/>
                <w:sz w:val="22"/>
                <w:szCs w:val="22"/>
                <w:lang w:val="en-US" w:eastAsia="zh-CN"/>
              </w:rPr>
              <w:t>n1</w:t>
            </w:r>
            <w:r>
              <w:rPr>
                <w:rFonts w:ascii="Arial" w:hAnsi="Arial" w:eastAsia="Calibri" w:cs="Arial"/>
                <w:sz w:val="22"/>
                <w:szCs w:val="22"/>
                <w:lang w:val="en-US" w:eastAsia="zh-CN"/>
              </w:rPr>
              <w:t>.  Otherwise the UE does not. So there is no mandatory aspect. We would like to check the reference to Rel-16 that Nokia mentioned.</w:t>
            </w:r>
          </w:p>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421" w:type="dxa"/>
            <w:vAlign w:val="center"/>
          </w:tcPr>
          <w:p>
            <w:pPr>
              <w:jc w:val="center"/>
              <w:rPr>
                <w:rFonts w:ascii="Arial" w:hAnsi="Arial" w:eastAsia="Calibri" w:cs="Arial"/>
                <w:sz w:val="20"/>
                <w:szCs w:val="20"/>
              </w:rPr>
            </w:pPr>
            <w:r>
              <w:rPr>
                <w:rFonts w:ascii="Arial" w:hAnsi="Arial" w:eastAsia="Calibri" w:cs="Arial"/>
                <w:sz w:val="20"/>
                <w:szCs w:val="20"/>
              </w:rPr>
              <w:t>Yes</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ascii="Arial" w:hAnsi="Arial" w:eastAsia="Calibri" w:cs="Arial"/>
                <w:sz w:val="22"/>
                <w:szCs w:val="22"/>
              </w:rPr>
              <w:t>Google</w:t>
            </w:r>
          </w:p>
        </w:tc>
        <w:tc>
          <w:tcPr>
            <w:tcW w:w="1421" w:type="dxa"/>
            <w:vAlign w:val="center"/>
          </w:tcPr>
          <w:p>
            <w:pPr>
              <w:jc w:val="center"/>
              <w:rPr>
                <w:rFonts w:ascii="Arial" w:hAnsi="Arial" w:eastAsia="Calibri" w:cs="Arial"/>
                <w:sz w:val="22"/>
                <w:szCs w:val="22"/>
              </w:rPr>
            </w:pPr>
            <w:r>
              <w:rPr>
                <w:rFonts w:ascii="Arial" w:hAnsi="Arial" w:eastAsia="Calibri" w:cs="Arial"/>
                <w:sz w:val="22"/>
                <w:szCs w:val="22"/>
              </w:rPr>
              <w:t>Yes</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ZTE</w:t>
            </w:r>
          </w:p>
        </w:tc>
        <w:tc>
          <w:tcPr>
            <w:tcW w:w="1421" w:type="dxa"/>
            <w:vAlign w:val="center"/>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Yes</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r>
              <w:rPr>
                <w:rFonts w:hint="eastAsia" w:ascii="Arial" w:hAnsi="Arial" w:eastAsia="Calibri" w:cs="Arial"/>
                <w:sz w:val="22"/>
                <w:szCs w:val="22"/>
                <w:lang w:val="en-US" w:eastAsia="zh-CN"/>
              </w:rPr>
              <w:t>We are ok to align it with other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ascii="Arial" w:hAnsi="Arial" w:eastAsia="Calibri" w:cs="Arial"/>
                <w:sz w:val="22"/>
                <w:szCs w:val="22"/>
              </w:rPr>
              <w:t>MediaTek</w:t>
            </w:r>
          </w:p>
        </w:tc>
        <w:tc>
          <w:tcPr>
            <w:tcW w:w="1421" w:type="dxa"/>
            <w:vAlign w:val="center"/>
          </w:tcPr>
          <w:p>
            <w:pPr>
              <w:jc w:val="center"/>
              <w:rPr>
                <w:rFonts w:ascii="Arial" w:hAnsi="Arial" w:eastAsia="Calibri" w:cs="Arial"/>
                <w:sz w:val="22"/>
                <w:szCs w:val="22"/>
              </w:rPr>
            </w:pPr>
            <w:r>
              <w:rPr>
                <w:rFonts w:ascii="Arial" w:hAnsi="Arial" w:eastAsia="Calibri" w:cs="Arial"/>
                <w:sz w:val="22"/>
                <w:szCs w:val="22"/>
              </w:rPr>
              <w:t>Yes</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O</w:t>
            </w:r>
            <w:r>
              <w:rPr>
                <w:rFonts w:ascii="Arial" w:hAnsi="Arial" w:cs="Arial" w:eastAsiaTheme="minorEastAsia"/>
                <w:sz w:val="22"/>
                <w:szCs w:val="22"/>
                <w:lang w:eastAsia="zh-CN"/>
              </w:rPr>
              <w:t>PPO</w:t>
            </w:r>
          </w:p>
        </w:tc>
        <w:tc>
          <w:tcPr>
            <w:tcW w:w="1421"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Y</w:t>
            </w:r>
            <w:r>
              <w:rPr>
                <w:rFonts w:ascii="Arial" w:hAnsi="Arial" w:cs="Arial" w:eastAsiaTheme="minorEastAsia"/>
                <w:sz w:val="22"/>
                <w:szCs w:val="22"/>
                <w:lang w:eastAsia="zh-CN"/>
              </w:rPr>
              <w:t>es</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Ericsson</w:t>
            </w:r>
          </w:p>
        </w:tc>
        <w:tc>
          <w:tcPr>
            <w:tcW w:w="1421"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Intel</w:t>
            </w:r>
          </w:p>
        </w:tc>
        <w:tc>
          <w:tcPr>
            <w:tcW w:w="1421"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421"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Yes</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eastAsia="Calibri" w:cs="Arial"/>
                <w:sz w:val="20"/>
                <w:szCs w:val="20"/>
              </w:rPr>
              <w:t>Samsung</w:t>
            </w:r>
          </w:p>
        </w:tc>
        <w:tc>
          <w:tcPr>
            <w:tcW w:w="1421"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0"/>
                <w:szCs w:val="20"/>
                <w:lang w:eastAsia="ko-KR"/>
              </w:rPr>
              <w:t>Yes</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r>
              <w:rPr>
                <w:rFonts w:hint="eastAsia" w:ascii="Arial" w:hAnsi="Arial" w:eastAsia="Malgun Gothic" w:cs="Arial"/>
                <w:sz w:val="22"/>
                <w:szCs w:val="22"/>
                <w:lang w:val="en-US" w:eastAsia="ko-KR"/>
              </w:rPr>
              <w:t>Agree it</w:t>
            </w:r>
            <w:r>
              <w:rPr>
                <w:rFonts w:ascii="Arial" w:hAnsi="Arial" w:eastAsia="Malgun Gothic" w:cs="Arial"/>
                <w:sz w:val="22"/>
                <w:szCs w:val="22"/>
                <w:lang w:val="en-US" w:eastAsia="ko-KR"/>
              </w:rPr>
              <w:t>’s not conditional mandatory</w:t>
            </w:r>
          </w:p>
        </w:tc>
      </w:tr>
    </w:tbl>
    <w:p>
      <w:pPr>
        <w:pStyle w:val="113"/>
        <w:rPr>
          <w:lang w:val="en-US"/>
        </w:rPr>
      </w:pPr>
    </w:p>
    <w:p>
      <w:pPr>
        <w:pStyle w:val="113"/>
        <w:ind w:left="0" w:firstLine="0"/>
        <w:rPr>
          <w:rFonts w:eastAsia="宋体"/>
          <w:color w:val="0000FF"/>
          <w:lang w:val="en-US"/>
        </w:rPr>
      </w:pPr>
      <w:r>
        <w:rPr>
          <w:rFonts w:hint="eastAsia" w:eastAsia="宋体"/>
          <w:color w:val="0000FF"/>
          <w:lang w:val="en-US"/>
        </w:rPr>
        <w:t>Summary:</w:t>
      </w:r>
    </w:p>
    <w:p>
      <w:pPr>
        <w:pStyle w:val="113"/>
        <w:ind w:left="0" w:firstLine="0"/>
        <w:rPr>
          <w:rFonts w:eastAsia="宋体"/>
          <w:lang w:val="en-US"/>
        </w:rPr>
      </w:pPr>
    </w:p>
    <w:p>
      <w:pPr>
        <w:pStyle w:val="113"/>
        <w:ind w:left="0" w:firstLine="0"/>
        <w:rPr>
          <w:rFonts w:eastAsia="宋体"/>
          <w:lang w:val="en-US"/>
        </w:rPr>
      </w:pPr>
      <w:r>
        <w:rPr>
          <w:rFonts w:hint="eastAsia" w:eastAsia="宋体"/>
          <w:lang w:val="en-US"/>
        </w:rPr>
        <w:t xml:space="preserve">11/12 companies agree with the intention of the CRs </w:t>
      </w:r>
      <w:r>
        <w:fldChar w:fldCharType="begin"/>
      </w:r>
      <w:r>
        <w:instrText xml:space="preserve"> HYPERLINK "file:///D:/Documents/3GPP/tsg_ran/WG2/RAN2/2108_R2_115-e/Docs/R2-2107600.zip" </w:instrText>
      </w:r>
      <w:r>
        <w:fldChar w:fldCharType="separate"/>
      </w:r>
      <w:r>
        <w:rPr>
          <w:rStyle w:val="58"/>
          <w:lang w:val="en-US"/>
        </w:rPr>
        <w:t>R2-2107600</w:t>
      </w:r>
      <w:r>
        <w:rPr>
          <w:rStyle w:val="58"/>
          <w:lang w:val="en-US"/>
        </w:rPr>
        <w:fldChar w:fldCharType="end"/>
      </w:r>
      <w:r>
        <w:rPr>
          <w:rStyle w:val="58"/>
          <w:rFonts w:hint="eastAsia" w:eastAsia="宋体"/>
          <w:lang w:val="en-US"/>
        </w:rPr>
        <w:t>/</w:t>
      </w:r>
      <w:r>
        <w:fldChar w:fldCharType="begin"/>
      </w:r>
      <w:r>
        <w:instrText xml:space="preserve"> HYPERLINK "file:///D:/Documents/3GPP/tsg_ran/WG2/RAN2/2108_R2_115-e/Docs/R2-2107600.zip" </w:instrText>
      </w:r>
      <w:r>
        <w:fldChar w:fldCharType="separate"/>
      </w:r>
      <w:r>
        <w:rPr>
          <w:rStyle w:val="58"/>
          <w:lang w:val="en-US"/>
        </w:rPr>
        <w:t>R2-210760</w:t>
      </w:r>
      <w:r>
        <w:rPr>
          <w:rStyle w:val="58"/>
          <w:rFonts w:hint="eastAsia" w:eastAsia="宋体"/>
          <w:lang w:val="en-US"/>
        </w:rPr>
        <w:t>1</w:t>
      </w:r>
      <w:r>
        <w:rPr>
          <w:rStyle w:val="58"/>
          <w:rFonts w:hint="eastAsia" w:eastAsia="宋体"/>
          <w:lang w:val="en-US"/>
        </w:rPr>
        <w:fldChar w:fldCharType="end"/>
      </w:r>
      <w:r>
        <w:rPr>
          <w:rFonts w:hint="eastAsia" w:eastAsia="宋体"/>
          <w:lang w:val="en-US"/>
        </w:rPr>
        <w:t xml:space="preserve">, 1/12 company say no with the comments </w:t>
      </w:r>
      <w:r>
        <w:rPr>
          <w:rFonts w:eastAsia="宋体"/>
          <w:lang w:val="en-US"/>
        </w:rPr>
        <w:t>“</w:t>
      </w:r>
      <w:r>
        <w:rPr>
          <w:rFonts w:hint="eastAsia" w:eastAsia="宋体"/>
          <w:lang w:val="en-US"/>
        </w:rPr>
        <w:t>if UE indicates n1, then it must support also this bit in R16. This CR would change that and mean UE only supports single TCI state in total.</w:t>
      </w:r>
      <w:r>
        <w:rPr>
          <w:rFonts w:eastAsia="宋体"/>
          <w:lang w:val="en-US"/>
        </w:rPr>
        <w:t>”</w:t>
      </w:r>
      <w:r>
        <w:rPr>
          <w:rFonts w:hint="eastAsia" w:eastAsia="宋体"/>
          <w:lang w:val="en-US"/>
        </w:rPr>
        <w:t xml:space="preserve"> The proponent give the explanation that </w:t>
      </w:r>
      <w:r>
        <w:rPr>
          <w:rFonts w:eastAsia="宋体"/>
          <w:lang w:val="en-US"/>
        </w:rPr>
        <w:t>“</w:t>
      </w:r>
      <w:r>
        <w:rPr>
          <w:rFonts w:hint="eastAsia" w:eastAsia="宋体"/>
          <w:lang w:val="en-US"/>
        </w:rPr>
        <w:t>the intention is the UE can include the Rel-15 capability additionalActiveTCI-StatePDCCH only if the UE supports n1. Otherwise the UE does not. So there is no mandatory aspect.</w:t>
      </w:r>
      <w:r>
        <w:rPr>
          <w:rFonts w:eastAsia="宋体"/>
          <w:lang w:val="en-US"/>
        </w:rPr>
        <w:t>”</w:t>
      </w:r>
      <w:r>
        <w:rPr>
          <w:rFonts w:hint="eastAsia" w:eastAsia="宋体"/>
          <w:lang w:val="en-US"/>
        </w:rPr>
        <w:t xml:space="preserve"> For the reference to R16, the proponent also would like to take a further check.</w:t>
      </w:r>
    </w:p>
    <w:p>
      <w:pPr>
        <w:pStyle w:val="113"/>
        <w:ind w:left="0" w:firstLine="0"/>
        <w:rPr>
          <w:rFonts w:eastAsia="宋体"/>
          <w:lang w:val="en-US"/>
        </w:rPr>
      </w:pPr>
    </w:p>
    <w:p>
      <w:pPr>
        <w:pStyle w:val="113"/>
        <w:ind w:left="0" w:firstLine="0"/>
        <w:rPr>
          <w:rFonts w:eastAsia="宋体"/>
          <w:b/>
          <w:bCs/>
          <w:lang w:val="en-US"/>
        </w:rPr>
      </w:pPr>
      <w:r>
        <w:rPr>
          <w:rFonts w:hint="eastAsia" w:eastAsia="宋体"/>
          <w:b/>
          <w:bCs/>
          <w:lang w:val="en-US"/>
        </w:rPr>
        <w:t xml:space="preserve">Proposal 1: Tend to pursue CRs </w:t>
      </w:r>
      <w:r>
        <w:fldChar w:fldCharType="begin"/>
      </w:r>
      <w:r>
        <w:instrText xml:space="preserve"> HYPERLINK "file:///D:/Documents/3GPP/tsg_ran/WG2/RAN2/2108_R2_115-e/Docs/R2-2107600.zip" </w:instrText>
      </w:r>
      <w:r>
        <w:fldChar w:fldCharType="separate"/>
      </w:r>
      <w:r>
        <w:rPr>
          <w:rFonts w:hint="eastAsia" w:eastAsia="宋体"/>
          <w:b/>
          <w:bCs/>
          <w:lang w:val="en-US"/>
        </w:rPr>
        <w:t>R2-2107600</w:t>
      </w:r>
      <w:r>
        <w:rPr>
          <w:rFonts w:hint="eastAsia" w:eastAsia="宋体"/>
          <w:b/>
          <w:bCs/>
          <w:lang w:val="en-US"/>
        </w:rPr>
        <w:fldChar w:fldCharType="end"/>
      </w:r>
      <w:r>
        <w:rPr>
          <w:rFonts w:hint="eastAsia" w:eastAsia="宋体"/>
          <w:b/>
          <w:bCs/>
          <w:lang w:val="en-US"/>
        </w:rPr>
        <w:t xml:space="preserve"> and </w:t>
      </w:r>
      <w:r>
        <w:fldChar w:fldCharType="begin"/>
      </w:r>
      <w:r>
        <w:instrText xml:space="preserve"> HYPERLINK "file:///D:/Documents/3GPP/tsg_ran/WG2/RAN2/2108_R2_115-e/Docs/R2-2107600.zip" </w:instrText>
      </w:r>
      <w:r>
        <w:fldChar w:fldCharType="separate"/>
      </w:r>
      <w:r>
        <w:rPr>
          <w:rFonts w:hint="eastAsia" w:eastAsia="宋体"/>
          <w:b/>
          <w:bCs/>
          <w:lang w:val="en-US"/>
        </w:rPr>
        <w:t>R2-2107601</w:t>
      </w:r>
      <w:r>
        <w:rPr>
          <w:rFonts w:hint="eastAsia" w:eastAsia="宋体"/>
          <w:b/>
          <w:bCs/>
          <w:lang w:val="en-US"/>
        </w:rPr>
        <w:fldChar w:fldCharType="end"/>
      </w:r>
      <w:r>
        <w:rPr>
          <w:rFonts w:hint="eastAsia" w:eastAsia="宋体"/>
          <w:b/>
          <w:bCs/>
          <w:lang w:val="en-US"/>
        </w:rPr>
        <w:t>, further comments on Rel16 (if any) can be addressed in phase 2.</w:t>
      </w:r>
    </w:p>
    <w:p>
      <w:pPr>
        <w:pStyle w:val="113"/>
        <w:ind w:left="0" w:firstLine="0"/>
        <w:rPr>
          <w:rFonts w:eastAsia="宋体"/>
          <w:lang w:val="en-US"/>
        </w:rPr>
      </w:pPr>
    </w:p>
    <w:p>
      <w:pPr>
        <w:pStyle w:val="113"/>
        <w:ind w:left="0" w:firstLine="0"/>
        <w:rPr>
          <w:rFonts w:eastAsia="宋体"/>
          <w:lang w:val="en-US"/>
        </w:rPr>
      </w:pPr>
    </w:p>
    <w:p>
      <w:pPr>
        <w:pStyle w:val="4"/>
        <w:numPr>
          <w:ilvl w:val="2"/>
          <w:numId w:val="14"/>
        </w:numPr>
        <w:rPr>
          <w:lang w:val="en-US" w:eastAsia="zh-CN"/>
        </w:rPr>
      </w:pPr>
      <w:r>
        <w:rPr>
          <w:rFonts w:hint="eastAsia"/>
          <w:lang w:val="en-US" w:eastAsia="zh-CN"/>
        </w:rPr>
        <w:t xml:space="preserve"> RI bit in EN-DC</w:t>
      </w:r>
    </w:p>
    <w:p>
      <w:pPr>
        <w:pStyle w:val="163"/>
      </w:pPr>
      <w:r>
        <w:fldChar w:fldCharType="begin"/>
      </w:r>
      <w:r>
        <w:instrText xml:space="preserve"> HYPERLINK "file:///D:\\Documents\\3GPP\\tsg_ran\\WG2\\TSGR2_115-e\\Docs\\R2-2106908.zip" \o "D:Documents3GPPtsg_ranWG2TSGR2_115-eDocsR2-2106908.zip" </w:instrText>
      </w:r>
      <w:r>
        <w:fldChar w:fldCharType="separate"/>
      </w:r>
      <w:r>
        <w:rPr>
          <w:rStyle w:val="58"/>
        </w:rPr>
        <w:t>R2-2106908</w:t>
      </w:r>
      <w:r>
        <w:rPr>
          <w:rStyle w:val="58"/>
        </w:rPr>
        <w:fldChar w:fldCharType="end"/>
      </w:r>
      <w:r>
        <w:tab/>
      </w:r>
      <w:r>
        <w:t>Reply LS on RI bit width for Cat5 UE in EN-DC mode (R1-2106108; contact: Nokia)</w:t>
      </w:r>
      <w:r>
        <w:tab/>
      </w:r>
      <w:r>
        <w:t>RAN1</w:t>
      </w:r>
      <w:r>
        <w:tab/>
      </w:r>
      <w:r>
        <w:t>LS in</w:t>
      </w:r>
      <w:r>
        <w:tab/>
      </w:r>
      <w:r>
        <w:t>Rel-15</w:t>
      </w:r>
      <w:r>
        <w:tab/>
      </w:r>
      <w:r>
        <w:t>NR_newRAT-Core</w:t>
      </w:r>
      <w:r>
        <w:tab/>
      </w:r>
      <w:r>
        <w:t>To:RAN2</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Arial" w:hAnsi="Arial" w:eastAsia="Calibri" w:cs="Arial"/>
                <w:sz w:val="22"/>
                <w:szCs w:val="22"/>
              </w:rPr>
            </w:pPr>
            <w:r>
              <w:rPr>
                <w:rFonts w:ascii="Arial" w:hAnsi="Arial" w:eastAsia="Calibri" w:cs="Arial"/>
                <w:sz w:val="22"/>
                <w:szCs w:val="22"/>
                <w:lang w:val="en-US"/>
              </w:rPr>
              <w:t xml:space="preserve">RAN1 </w:t>
            </w:r>
            <w:r>
              <w:rPr>
                <w:rFonts w:ascii="Arial" w:hAnsi="Arial" w:eastAsia="Calibri" w:cs="Arial"/>
                <w:sz w:val="22"/>
                <w:szCs w:val="22"/>
              </w:rPr>
              <w:t>would like to thank RAN2 of the LS on RI bit width for Cat5 UE in EN-DC mode [</w:t>
            </w:r>
            <w:r>
              <w:fldChar w:fldCharType="begin"/>
            </w:r>
            <w:r>
              <w:instrText xml:space="preserve"> HYPERLINK "https://www.3gpp.org/ftp/tsg_ran/WG1_RL1/TSGR1_105-e/Docs/R1-2104161.zip" </w:instrText>
            </w:r>
            <w:r>
              <w:fldChar w:fldCharType="separate"/>
            </w:r>
            <w:r>
              <w:rPr>
                <w:rStyle w:val="58"/>
                <w:rFonts w:ascii="Arial" w:hAnsi="Arial" w:eastAsia="Calibri" w:cs="Arial"/>
                <w:sz w:val="22"/>
                <w:szCs w:val="22"/>
              </w:rPr>
              <w:t>R1-2104161/R2-2104583</w:t>
            </w:r>
            <w:r>
              <w:rPr>
                <w:rStyle w:val="58"/>
                <w:rFonts w:ascii="Arial" w:hAnsi="Arial" w:eastAsia="Calibri" w:cs="Arial"/>
                <w:sz w:val="22"/>
                <w:szCs w:val="22"/>
              </w:rPr>
              <w:fldChar w:fldCharType="end"/>
            </w:r>
            <w:r>
              <w:rPr>
                <w:rFonts w:ascii="Arial" w:hAnsi="Arial" w:eastAsia="Calibri" w:cs="Arial"/>
                <w:sz w:val="22"/>
                <w:szCs w:val="22"/>
              </w:rPr>
              <w:t xml:space="preserve">]. </w:t>
            </w:r>
          </w:p>
          <w:p>
            <w:pPr>
              <w:tabs>
                <w:tab w:val="center" w:pos="4153"/>
                <w:tab w:val="right" w:pos="8306"/>
              </w:tabs>
              <w:spacing w:after="120"/>
              <w:rPr>
                <w:rFonts w:ascii="Arial" w:hAnsi="Arial" w:eastAsia="Calibri" w:cs="Arial"/>
                <w:sz w:val="22"/>
                <w:szCs w:val="22"/>
                <w:lang w:val="en-US"/>
              </w:rPr>
            </w:pPr>
            <w:r>
              <w:rPr>
                <w:rFonts w:ascii="Arial" w:hAnsi="Arial" w:eastAsia="Calibri" w:cs="Arial"/>
                <w:sz w:val="22"/>
                <w:szCs w:val="22"/>
                <w:lang w:val="en-US"/>
              </w:rPr>
              <w:t>RAN1 would like to confirm the RAN2 interpretation that:</w:t>
            </w:r>
          </w:p>
          <w:p>
            <w:pPr>
              <w:tabs>
                <w:tab w:val="center" w:pos="4153"/>
                <w:tab w:val="right" w:pos="8306"/>
              </w:tabs>
              <w:spacing w:after="120"/>
              <w:rPr>
                <w:rFonts w:ascii="Arial" w:hAnsi="Arial" w:eastAsia="Calibri" w:cs="Arial"/>
                <w:sz w:val="22"/>
                <w:szCs w:val="22"/>
                <w:lang w:val="en-US"/>
              </w:rPr>
            </w:pPr>
            <w:r>
              <w:rPr>
                <w:rFonts w:ascii="Arial" w:hAnsi="Arial" w:eastAsia="Calibri" w:cs="Arial"/>
                <w:sz w:val="22"/>
                <w:szCs w:val="22"/>
                <w:lang w:val="en-US"/>
              </w:rPr>
              <w:t>“</w:t>
            </w:r>
            <w:r>
              <w:rPr>
                <w:rFonts w:ascii="Arial" w:hAnsi="Arial" w:eastAsia="Calibri" w:cs="Arial"/>
                <w:i/>
                <w:iCs/>
                <w:sz w:val="22"/>
                <w:szCs w:val="22"/>
                <w:lang w:val="en-US"/>
              </w:rPr>
              <w:t>the RI bit width for a Cat5 UE is NOT affected by the number of MIMO layers it supports in EN-DC mode but only by the network configuration parameter maxLayersMIMO-r10, PBCH antenna ports and the UE category (without suffix), as in the legacy LTE</w:t>
            </w:r>
            <w:r>
              <w:rPr>
                <w:rFonts w:ascii="Arial" w:hAnsi="Arial" w:eastAsia="Calibri" w:cs="Arial"/>
                <w:sz w:val="22"/>
                <w:szCs w:val="22"/>
                <w:lang w:val="en-US"/>
              </w:rPr>
              <w:t>.”</w:t>
            </w:r>
          </w:p>
          <w:p>
            <w:pPr>
              <w:pStyle w:val="113"/>
              <w:rPr>
                <w:sz w:val="22"/>
                <w:lang w:val="en-US"/>
              </w:rPr>
            </w:pPr>
          </w:p>
        </w:tc>
      </w:tr>
    </w:tbl>
    <w:p>
      <w:pPr>
        <w:pStyle w:val="113"/>
        <w:ind w:left="0" w:firstLine="0"/>
        <w:rPr>
          <w:lang w:val="en-US"/>
        </w:rPr>
      </w:pPr>
    </w:p>
    <w:p>
      <w:pPr>
        <w:pStyle w:val="163"/>
      </w:pPr>
      <w:r>
        <w:fldChar w:fldCharType="begin"/>
      </w:r>
      <w:r>
        <w:instrText xml:space="preserve"> HYPERLINK "file:///D:\\Documents\\3GPP\\tsg_ran\\WG2\\TSGR2_115-e\\Docs\\R2-2108346.zip" \o "D:Documents3GPPtsg_ranWG2TSGR2_115-eDocsR2-2108346.zip" </w:instrText>
      </w:r>
      <w:r>
        <w:fldChar w:fldCharType="separate"/>
      </w:r>
      <w:r>
        <w:rPr>
          <w:rStyle w:val="58"/>
        </w:rPr>
        <w:t>R2-2108346</w:t>
      </w:r>
      <w:r>
        <w:rPr>
          <w:rStyle w:val="58"/>
        </w:rPr>
        <w:fldChar w:fldCharType="end"/>
      </w:r>
      <w:r>
        <w:tab/>
      </w:r>
      <w:r>
        <w:t>Clarification to RI bit width for Cat5 in EN-DC</w:t>
      </w:r>
      <w:r>
        <w:tab/>
      </w:r>
      <w:r>
        <w:t>Nokia, Nokia Shanghai Bell</w:t>
      </w:r>
      <w:r>
        <w:tab/>
      </w:r>
      <w:r>
        <w:t>discussion</w:t>
      </w:r>
      <w:r>
        <w:tab/>
      </w:r>
      <w:r>
        <w:t>Rel-15</w:t>
      </w:r>
      <w:r>
        <w:tab/>
      </w:r>
      <w:r>
        <w:t>NR_newRAT-Core</w:t>
      </w:r>
    </w:p>
    <w:p>
      <w:pPr>
        <w:pStyle w:val="113"/>
        <w:ind w:left="0" w:firstLine="0"/>
        <w:rPr>
          <w:rFonts w:eastAsia="宋体"/>
          <w:lang w:val="en-US"/>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Calibri" w:hAnsi="Calibri" w:eastAsia="Calibri"/>
                <w:sz w:val="22"/>
                <w:szCs w:val="22"/>
              </w:rPr>
            </w:pPr>
            <w:r>
              <w:rPr>
                <w:rFonts w:ascii="Calibri" w:hAnsi="Calibri" w:eastAsia="Calibri"/>
                <w:b/>
                <w:bCs/>
                <w:sz w:val="22"/>
                <w:szCs w:val="22"/>
              </w:rPr>
              <w:t>Observation 1:</w:t>
            </w:r>
            <w:r>
              <w:rPr>
                <w:rFonts w:ascii="Calibri" w:hAnsi="Calibri" w:eastAsia="Calibri"/>
                <w:sz w:val="22"/>
                <w:szCs w:val="22"/>
              </w:rPr>
              <w:t xml:space="preserve"> RAN1 LS reply indicates the RAN2 understanding was correct and a Cat5 UE shall use 2-bit RI bit width in EN-DC by default even if it's not capable of 4-layer spatial multiplexing in EN-DC.</w:t>
            </w:r>
          </w:p>
          <w:p>
            <w:pPr>
              <w:rPr>
                <w:rFonts w:ascii="Calibri" w:hAnsi="Calibri" w:eastAsia="Calibri"/>
                <w:sz w:val="22"/>
                <w:szCs w:val="22"/>
              </w:rPr>
            </w:pPr>
            <w:r>
              <w:rPr>
                <w:rFonts w:ascii="Calibri" w:hAnsi="Calibri" w:eastAsia="Calibri"/>
                <w:b/>
                <w:bCs/>
                <w:sz w:val="22"/>
                <w:szCs w:val="22"/>
              </w:rPr>
              <w:t>Proposal 1:</w:t>
            </w:r>
            <w:r>
              <w:rPr>
                <w:rFonts w:ascii="Calibri" w:hAnsi="Calibri" w:eastAsia="Calibri"/>
                <w:sz w:val="22"/>
                <w:szCs w:val="22"/>
              </w:rPr>
              <w:t xml:space="preserve"> Capture a NOTE in the field description of </w:t>
            </w:r>
            <w:r>
              <w:rPr>
                <w:rFonts w:ascii="Calibri" w:hAnsi="Calibri" w:eastAsia="Calibri"/>
                <w:i/>
                <w:sz w:val="22"/>
                <w:szCs w:val="22"/>
                <w:lang w:eastAsia="zh-CN"/>
              </w:rPr>
              <w:t>fourLayerTM3-TM4-r15</w:t>
            </w:r>
            <w:r>
              <w:rPr>
                <w:rFonts w:ascii="Calibri" w:hAnsi="Calibri" w:eastAsia="Calibri"/>
                <w:sz w:val="22"/>
                <w:szCs w:val="22"/>
              </w:rPr>
              <w:t xml:space="preserve"> in (Rel-16) 36.306 about the RI bit width for Cat5 UEs as per below..</w:t>
            </w:r>
          </w:p>
          <w:p>
            <w:pPr>
              <w:pStyle w:val="66"/>
              <w:rPr>
                <w:rFonts w:ascii="Calibri" w:hAnsi="Calibri" w:eastAsia="Calibri"/>
                <w:i/>
                <w:iCs/>
                <w:sz w:val="22"/>
                <w:szCs w:val="22"/>
              </w:rPr>
            </w:pPr>
            <w:r>
              <w:rPr>
                <w:rFonts w:ascii="Calibri" w:hAnsi="Calibri" w:eastAsia="Calibri"/>
                <w:i/>
                <w:iCs/>
                <w:sz w:val="22"/>
                <w:szCs w:val="22"/>
              </w:rPr>
              <w:t>NOTE 1:</w:t>
            </w:r>
            <w:r>
              <w:rPr>
                <w:rFonts w:ascii="Calibri" w:hAnsi="Calibri" w:eastAsia="Calibri"/>
                <w:i/>
                <w:iCs/>
                <w:sz w:val="22"/>
                <w:szCs w:val="22"/>
              </w:rPr>
              <w:tab/>
            </w:r>
            <w:r>
              <w:rPr>
                <w:rFonts w:ascii="Calibri" w:hAnsi="Calibri" w:eastAsia="Calibri"/>
                <w:i/>
                <w:iCs/>
                <w:sz w:val="22"/>
                <w:szCs w:val="22"/>
              </w:rPr>
              <w:t>Cat5 UE supporting only 2-layer spatial multiplexing for EN-DC will still determine the RI bit width according TS36.212 [22], which means it may still use 2-bit RI bit width despite not supporting more than 2-layer spatial multiplexing.</w:t>
            </w:r>
          </w:p>
          <w:p>
            <w:pPr>
              <w:pStyle w:val="113"/>
              <w:rPr>
                <w:rFonts w:eastAsia="宋体"/>
                <w:sz w:val="22"/>
                <w:lang w:val="en-US"/>
              </w:rPr>
            </w:pPr>
          </w:p>
        </w:tc>
      </w:tr>
    </w:tbl>
    <w:p>
      <w:pPr>
        <w:pStyle w:val="113"/>
        <w:ind w:left="0" w:firstLine="0"/>
        <w:rPr>
          <w:rFonts w:eastAsia="宋体"/>
          <w:lang w:val="en-US"/>
        </w:rPr>
      </w:pPr>
    </w:p>
    <w:p>
      <w:pPr>
        <w:rPr>
          <w:rFonts w:ascii="Arial" w:hAnsi="Arial"/>
          <w:b/>
          <w:bCs/>
          <w:lang w:val="en-US" w:eastAsia="zh-CN"/>
        </w:rPr>
      </w:pPr>
      <w:r>
        <w:rPr>
          <w:rFonts w:ascii="Arial" w:hAnsi="Arial"/>
          <w:b/>
          <w:bCs/>
          <w:lang w:eastAsia="zh-CN"/>
        </w:rPr>
        <w:t>Q</w:t>
      </w:r>
      <w:r>
        <w:rPr>
          <w:rFonts w:hint="eastAsia" w:ascii="Arial" w:hAnsi="Arial"/>
          <w:b/>
          <w:bCs/>
          <w:lang w:val="en-US" w:eastAsia="zh-CN"/>
        </w:rPr>
        <w:t>2:</w:t>
      </w:r>
      <w:r>
        <w:rPr>
          <w:rFonts w:ascii="Arial" w:hAnsi="Arial"/>
          <w:b/>
          <w:bCs/>
          <w:lang w:eastAsia="zh-CN"/>
        </w:rPr>
        <w:t xml:space="preserve"> Do companies </w:t>
      </w:r>
      <w:r>
        <w:rPr>
          <w:rFonts w:ascii="Arial" w:hAnsi="Arial"/>
          <w:b/>
          <w:bCs/>
        </w:rPr>
        <w:t xml:space="preserve">agree </w:t>
      </w:r>
      <w:r>
        <w:rPr>
          <w:rFonts w:hint="eastAsia" w:ascii="Arial" w:hAnsi="Arial"/>
          <w:b/>
          <w:bCs/>
          <w:lang w:val="en-US" w:eastAsia="zh-CN"/>
        </w:rPr>
        <w:t xml:space="preserve">to capture the above NOTE 1 in the </w:t>
      </w:r>
      <w:r>
        <w:rPr>
          <w:rFonts w:ascii="Arial" w:hAnsi="Arial"/>
          <w:b/>
          <w:bCs/>
        </w:rPr>
        <w:t>field description of</w:t>
      </w:r>
      <w:r>
        <w:rPr>
          <w:rFonts w:ascii="Arial" w:hAnsi="Arial"/>
          <w:b/>
          <w:bCs/>
          <w:i/>
          <w:iCs/>
        </w:rPr>
        <w:t xml:space="preserve"> </w:t>
      </w:r>
      <w:r>
        <w:rPr>
          <w:rFonts w:ascii="Arial" w:hAnsi="Arial"/>
          <w:b/>
          <w:bCs/>
          <w:i/>
          <w:iCs/>
          <w:lang w:eastAsia="zh-CN"/>
        </w:rPr>
        <w:t>fourLayerTM3-TM4-r15</w:t>
      </w:r>
      <w:r>
        <w:rPr>
          <w:rFonts w:ascii="Arial" w:hAnsi="Arial"/>
          <w:b/>
          <w:bCs/>
          <w:i/>
          <w:iCs/>
        </w:rPr>
        <w:t xml:space="preserve"> </w:t>
      </w:r>
      <w:r>
        <w:rPr>
          <w:rFonts w:ascii="Arial" w:hAnsi="Arial"/>
          <w:b/>
          <w:bCs/>
        </w:rPr>
        <w:t>in (Rel-16) 36.306 about the RI bit width for Cat5 UEs</w:t>
      </w:r>
      <w:r>
        <w:rPr>
          <w:rFonts w:hint="eastAsia" w:ascii="Arial" w:hAnsi="Arial"/>
          <w:b/>
          <w:bCs/>
          <w:lang w:val="en-US" w:eastAsia="zh-CN"/>
        </w:rPr>
        <w:t>?</w:t>
      </w:r>
    </w:p>
    <w:p>
      <w:pPr>
        <w:rPr>
          <w:rFonts w:ascii="Arial" w:hAnsi="Arial"/>
          <w:b/>
          <w:bCs/>
          <w:lang w:val="en-US"/>
        </w:rPr>
      </w:pPr>
    </w:p>
    <w:tbl>
      <w:tblPr>
        <w:tblStyle w:val="52"/>
        <w:tblW w:w="9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766"/>
        <w:gridCol w:w="6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66"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Yes or No</w:t>
            </w:r>
          </w:p>
        </w:tc>
        <w:tc>
          <w:tcPr>
            <w:tcW w:w="6735"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Nokia</w:t>
            </w:r>
          </w:p>
        </w:tc>
        <w:tc>
          <w:tcPr>
            <w:tcW w:w="1766" w:type="dxa"/>
            <w:vAlign w:val="center"/>
          </w:tcPr>
          <w:p>
            <w:pPr>
              <w:jc w:val="center"/>
              <w:rPr>
                <w:rFonts w:ascii="Arial" w:hAnsi="Arial" w:eastAsia="Yu Mincho" w:cs="Arial"/>
                <w:sz w:val="20"/>
                <w:szCs w:val="20"/>
              </w:rPr>
            </w:pPr>
            <w:r>
              <w:rPr>
                <w:rFonts w:ascii="Arial" w:hAnsi="Arial" w:eastAsia="Yu Mincho" w:cs="Arial"/>
                <w:sz w:val="20"/>
                <w:szCs w:val="20"/>
              </w:rPr>
              <w:t>Yes</w:t>
            </w:r>
          </w:p>
        </w:tc>
        <w:tc>
          <w:tcPr>
            <w:tcW w:w="6735" w:type="dxa"/>
          </w:tcPr>
          <w:p>
            <w:pPr>
              <w:rPr>
                <w:rFonts w:ascii="Arial" w:hAnsi="Arial" w:eastAsia="Calibri" w:cs="Arial"/>
                <w:sz w:val="22"/>
                <w:szCs w:val="22"/>
              </w:rPr>
            </w:pPr>
            <w:r>
              <w:rPr>
                <w:rFonts w:ascii="Arial" w:hAnsi="Arial" w:eastAsia="Calibri" w:cs="Arial"/>
                <w:sz w:val="22"/>
                <w:szCs w:val="22"/>
              </w:rPr>
              <w:t>Proponent, we would like to clarify this to avoid the IODT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1766" w:type="dxa"/>
            <w:vAlign w:val="center"/>
          </w:tcPr>
          <w:p>
            <w:pPr>
              <w:jc w:val="center"/>
              <w:rPr>
                <w:rFonts w:ascii="Arial" w:hAnsi="Arial" w:eastAsia="Yu Mincho" w:cs="Arial"/>
                <w:sz w:val="20"/>
                <w:szCs w:val="20"/>
              </w:rPr>
            </w:pPr>
            <w:r>
              <w:rPr>
                <w:rFonts w:hint="eastAsia" w:ascii="Arial" w:hAnsi="Arial" w:eastAsia="Yu Mincho" w:cs="Arial"/>
                <w:sz w:val="20"/>
                <w:szCs w:val="20"/>
              </w:rPr>
              <w:t>Y</w:t>
            </w:r>
            <w:r>
              <w:rPr>
                <w:rFonts w:ascii="Arial" w:hAnsi="Arial" w:eastAsia="Yu Mincho" w:cs="Arial"/>
                <w:sz w:val="20"/>
                <w:szCs w:val="20"/>
              </w:rPr>
              <w:t>es</w:t>
            </w:r>
          </w:p>
        </w:tc>
        <w:tc>
          <w:tcPr>
            <w:tcW w:w="6735" w:type="dxa"/>
          </w:tcPr>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rPr>
            </w:pPr>
            <w:r>
              <w:rPr>
                <w:rFonts w:ascii="Arial" w:hAnsi="Arial" w:eastAsia="Calibri" w:cs="Arial"/>
                <w:sz w:val="20"/>
                <w:szCs w:val="20"/>
              </w:rPr>
              <w:t>Apple</w:t>
            </w:r>
          </w:p>
        </w:tc>
        <w:tc>
          <w:tcPr>
            <w:tcW w:w="1766" w:type="dxa"/>
            <w:vAlign w:val="center"/>
          </w:tcPr>
          <w:p>
            <w:pPr>
              <w:jc w:val="center"/>
              <w:rPr>
                <w:rFonts w:ascii="Arial" w:hAnsi="Arial" w:eastAsia="Calibri" w:cs="Arial"/>
                <w:sz w:val="20"/>
                <w:szCs w:val="20"/>
              </w:rPr>
            </w:pPr>
            <w:r>
              <w:rPr>
                <w:rFonts w:ascii="Arial" w:hAnsi="Arial" w:eastAsia="Calibri" w:cs="Arial"/>
                <w:sz w:val="20"/>
                <w:szCs w:val="20"/>
              </w:rPr>
              <w:t>Yes</w:t>
            </w:r>
          </w:p>
        </w:tc>
        <w:tc>
          <w:tcPr>
            <w:tcW w:w="6735" w:type="dxa"/>
          </w:tcPr>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766" w:type="dxa"/>
            <w:vAlign w:val="center"/>
          </w:tcPr>
          <w:p>
            <w:pPr>
              <w:jc w:val="center"/>
              <w:rPr>
                <w:rFonts w:ascii="Arial" w:hAnsi="Arial" w:eastAsia="Calibri" w:cs="Arial"/>
                <w:sz w:val="20"/>
                <w:szCs w:val="20"/>
              </w:rPr>
            </w:pPr>
            <w:r>
              <w:rPr>
                <w:rFonts w:ascii="Arial" w:hAnsi="Arial" w:eastAsia="Calibri" w:cs="Arial"/>
                <w:sz w:val="20"/>
                <w:szCs w:val="20"/>
              </w:rPr>
              <w:t>Yes but</w:t>
            </w:r>
          </w:p>
        </w:tc>
        <w:tc>
          <w:tcPr>
            <w:tcW w:w="6735"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OK to clarify it based on RAN1 LS, but not sure why not just using the confirmed wording in the RAN1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ascii="Arial" w:hAnsi="Arial" w:eastAsia="Calibri" w:cs="Arial"/>
                <w:sz w:val="22"/>
                <w:szCs w:val="22"/>
              </w:rPr>
              <w:t>Google</w:t>
            </w:r>
          </w:p>
        </w:tc>
        <w:tc>
          <w:tcPr>
            <w:tcW w:w="1766" w:type="dxa"/>
            <w:vAlign w:val="center"/>
          </w:tcPr>
          <w:p>
            <w:pPr>
              <w:jc w:val="center"/>
              <w:rPr>
                <w:rFonts w:ascii="Arial" w:hAnsi="Arial" w:eastAsia="Calibri" w:cs="Arial"/>
                <w:sz w:val="22"/>
                <w:szCs w:val="22"/>
              </w:rPr>
            </w:pPr>
            <w:r>
              <w:rPr>
                <w:rFonts w:ascii="Arial" w:hAnsi="Arial" w:eastAsia="Calibri" w:cs="Arial"/>
                <w:sz w:val="22"/>
                <w:szCs w:val="22"/>
              </w:rPr>
              <w:t>Yes</w:t>
            </w:r>
          </w:p>
        </w:tc>
        <w:tc>
          <w:tcPr>
            <w:tcW w:w="6735" w:type="dxa"/>
          </w:tcPr>
          <w:p>
            <w:pPr>
              <w:jc w:val="both"/>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ZTE</w:t>
            </w:r>
          </w:p>
        </w:tc>
        <w:tc>
          <w:tcPr>
            <w:tcW w:w="1766" w:type="dxa"/>
            <w:vAlign w:val="center"/>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Yes</w:t>
            </w:r>
          </w:p>
        </w:tc>
        <w:tc>
          <w:tcPr>
            <w:tcW w:w="6735" w:type="dxa"/>
          </w:tcPr>
          <w:p>
            <w:pPr>
              <w:jc w:val="both"/>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ascii="Arial" w:hAnsi="Arial" w:eastAsia="Calibri" w:cs="Arial"/>
                <w:sz w:val="22"/>
                <w:szCs w:val="22"/>
              </w:rPr>
              <w:t>MediaTek</w:t>
            </w:r>
          </w:p>
        </w:tc>
        <w:tc>
          <w:tcPr>
            <w:tcW w:w="1766" w:type="dxa"/>
            <w:vAlign w:val="center"/>
          </w:tcPr>
          <w:p>
            <w:pPr>
              <w:jc w:val="center"/>
              <w:rPr>
                <w:rFonts w:ascii="Arial" w:hAnsi="Arial" w:eastAsia="Calibri" w:cs="Arial"/>
                <w:sz w:val="22"/>
                <w:szCs w:val="22"/>
              </w:rPr>
            </w:pPr>
            <w:r>
              <w:rPr>
                <w:rFonts w:ascii="Arial" w:hAnsi="Arial" w:eastAsia="Calibri" w:cs="Arial"/>
                <w:sz w:val="22"/>
                <w:szCs w:val="22"/>
              </w:rPr>
              <w:t>Maybe</w:t>
            </w:r>
          </w:p>
        </w:tc>
        <w:tc>
          <w:tcPr>
            <w:tcW w:w="6735"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We are not sure the NOTE is needed as it should be clear from RAN1 SPEC. But fine to capture it if most companies support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ascii="Arial" w:hAnsi="Arial" w:cs="Arial" w:eastAsiaTheme="minorEastAsia"/>
                <w:sz w:val="20"/>
                <w:szCs w:val="20"/>
                <w:lang w:eastAsia="zh-CN"/>
              </w:rPr>
              <w:t>OPPO</w:t>
            </w:r>
          </w:p>
        </w:tc>
        <w:tc>
          <w:tcPr>
            <w:tcW w:w="1766" w:type="dxa"/>
            <w:vAlign w:val="center"/>
          </w:tcPr>
          <w:p>
            <w:pPr>
              <w:jc w:val="center"/>
              <w:rPr>
                <w:rFonts w:ascii="Arial" w:hAnsi="Arial" w:eastAsia="Calibri" w:cs="Arial"/>
                <w:sz w:val="22"/>
                <w:szCs w:val="22"/>
              </w:rPr>
            </w:pPr>
            <w:r>
              <w:rPr>
                <w:rFonts w:ascii="Arial" w:hAnsi="Arial" w:cs="Arial" w:eastAsiaTheme="minorEastAsia"/>
                <w:sz w:val="20"/>
                <w:szCs w:val="20"/>
                <w:lang w:eastAsia="zh-CN"/>
              </w:rPr>
              <w:t>No</w:t>
            </w:r>
          </w:p>
        </w:tc>
        <w:tc>
          <w:tcPr>
            <w:tcW w:w="6735"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eastAsia="zh-CN"/>
              </w:rPr>
              <w:t>W</w:t>
            </w:r>
            <w:r>
              <w:rPr>
                <w:rFonts w:hint="eastAsia" w:ascii="Arial" w:hAnsi="Arial" w:cs="Arial" w:eastAsiaTheme="minorEastAsia"/>
                <w:sz w:val="22"/>
                <w:szCs w:val="22"/>
                <w:lang w:eastAsia="zh-CN"/>
              </w:rPr>
              <w:t>e</w:t>
            </w:r>
            <w:r>
              <w:rPr>
                <w:rFonts w:ascii="Arial" w:hAnsi="Arial" w:cs="Arial" w:eastAsiaTheme="minorEastAsia"/>
                <w:sz w:val="22"/>
                <w:szCs w:val="22"/>
                <w:lang w:eastAsia="zh-CN"/>
              </w:rPr>
              <w:t xml:space="preserve"> think it is already clear in 36212 and not sure why further clarification is needed in RAN2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Ericsson</w:t>
            </w:r>
          </w:p>
        </w:tc>
        <w:tc>
          <w:tcPr>
            <w:tcW w:w="1766"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6735" w:type="dxa"/>
          </w:tcPr>
          <w:p>
            <w:pPr>
              <w:jc w:val="both"/>
              <w:rPr>
                <w:rFonts w:ascii="Arial" w:hAnsi="Arial" w:cs="Arial" w:eastAsiaTheme="minorEastAsia"/>
                <w:sz w:val="22"/>
                <w:szCs w:val="22"/>
                <w:lang w:eastAsia="zh-CN"/>
              </w:rPr>
            </w:pPr>
            <w:r>
              <w:rPr>
                <w:rFonts w:ascii="Arial" w:hAnsi="Arial" w:eastAsia="Calibri" w:cs="Arial"/>
                <w:sz w:val="22"/>
                <w:szCs w:val="22"/>
                <w:lang w:val="en-US" w:eastAsia="zh-CN"/>
              </w:rPr>
              <w:t>Agree with Qualcomm. Note the current description merely states “The UE can include this field…”, but does not mandate its report in a particular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766"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Yes</w:t>
            </w:r>
          </w:p>
        </w:tc>
        <w:tc>
          <w:tcPr>
            <w:tcW w:w="6735" w:type="dxa"/>
          </w:tcPr>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0"/>
                <w:szCs w:val="20"/>
                <w:lang w:eastAsia="ko-KR"/>
              </w:rPr>
              <w:t>Samsung</w:t>
            </w:r>
          </w:p>
        </w:tc>
        <w:tc>
          <w:tcPr>
            <w:tcW w:w="1766"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0"/>
                <w:szCs w:val="20"/>
                <w:lang w:eastAsia="ko-KR"/>
              </w:rPr>
              <w:t>Yes</w:t>
            </w:r>
          </w:p>
        </w:tc>
        <w:tc>
          <w:tcPr>
            <w:tcW w:w="6735" w:type="dxa"/>
          </w:tcPr>
          <w:p>
            <w:pPr>
              <w:jc w:val="both"/>
              <w:rPr>
                <w:rFonts w:ascii="Arial" w:hAnsi="Arial" w:eastAsia="Calibri" w:cs="Arial"/>
                <w:sz w:val="22"/>
                <w:szCs w:val="22"/>
                <w:lang w:val="en-US" w:eastAsia="zh-CN"/>
              </w:rPr>
            </w:pPr>
          </w:p>
        </w:tc>
      </w:tr>
    </w:tbl>
    <w:p>
      <w:pPr>
        <w:pStyle w:val="113"/>
        <w:ind w:left="0" w:firstLine="0"/>
        <w:rPr>
          <w:rFonts w:eastAsia="宋体"/>
          <w:lang w:val="en-US"/>
        </w:rPr>
      </w:pPr>
    </w:p>
    <w:p>
      <w:pPr>
        <w:pStyle w:val="113"/>
        <w:ind w:left="0" w:firstLine="0"/>
        <w:rPr>
          <w:rFonts w:eastAsia="宋体"/>
          <w:color w:val="0000FF"/>
          <w:lang w:val="en-US"/>
        </w:rPr>
      </w:pPr>
      <w:r>
        <w:rPr>
          <w:rFonts w:hint="eastAsia" w:eastAsia="宋体"/>
          <w:color w:val="0000FF"/>
          <w:lang w:val="en-US"/>
        </w:rPr>
        <w:t>Summary:</w:t>
      </w:r>
    </w:p>
    <w:p>
      <w:pPr>
        <w:pStyle w:val="113"/>
        <w:ind w:left="0" w:firstLine="0"/>
        <w:rPr>
          <w:rFonts w:eastAsia="宋体"/>
          <w:lang w:val="en-US"/>
        </w:rPr>
      </w:pPr>
    </w:p>
    <w:p>
      <w:pPr>
        <w:pStyle w:val="113"/>
        <w:ind w:left="0" w:firstLine="0"/>
        <w:rPr>
          <w:rFonts w:eastAsia="宋体"/>
          <w:lang w:val="en-US"/>
        </w:rPr>
      </w:pPr>
      <w:r>
        <w:rPr>
          <w:rFonts w:hint="eastAsia" w:eastAsia="宋体"/>
          <w:lang w:val="en-US"/>
        </w:rPr>
        <w:t>9/11 companies agree to capture the NOTE 1 in the field description of fourLayerTM3-TM4-r15 in (Rel-16) 36.306 about the RI bit width for Cat5 UEs. 1 company can follow majorities</w:t>
      </w:r>
      <w:r>
        <w:rPr>
          <w:rFonts w:eastAsia="宋体"/>
          <w:lang w:val="en-US"/>
        </w:rPr>
        <w:t>’</w:t>
      </w:r>
      <w:r>
        <w:rPr>
          <w:rFonts w:hint="eastAsia" w:eastAsia="宋体"/>
          <w:lang w:val="en-US"/>
        </w:rPr>
        <w:t xml:space="preserve"> view and 1 company say no for that it</w:t>
      </w:r>
      <w:r>
        <w:rPr>
          <w:rFonts w:eastAsia="宋体"/>
          <w:lang w:val="en-US"/>
        </w:rPr>
        <w:t>’</w:t>
      </w:r>
      <w:r>
        <w:rPr>
          <w:rFonts w:hint="eastAsia" w:eastAsia="宋体"/>
          <w:lang w:val="en-US"/>
        </w:rPr>
        <w:t>s already clear in 36312. Based on these comments we give the below proposal:</w:t>
      </w:r>
    </w:p>
    <w:p>
      <w:pPr>
        <w:pStyle w:val="113"/>
        <w:ind w:left="0" w:firstLine="0"/>
        <w:rPr>
          <w:rFonts w:eastAsia="宋体"/>
          <w:lang w:val="en-US"/>
        </w:rPr>
      </w:pPr>
    </w:p>
    <w:p>
      <w:pPr>
        <w:pStyle w:val="113"/>
        <w:ind w:left="0" w:firstLine="0"/>
        <w:rPr>
          <w:rFonts w:eastAsia="宋体"/>
          <w:lang w:val="en-US"/>
        </w:rPr>
      </w:pPr>
    </w:p>
    <w:p>
      <w:pPr>
        <w:pStyle w:val="113"/>
        <w:ind w:left="0" w:firstLine="0"/>
        <w:rPr>
          <w:rFonts w:eastAsia="宋体"/>
          <w:b/>
          <w:bCs/>
          <w:lang w:val="en-US"/>
        </w:rPr>
      </w:pPr>
      <w:r>
        <w:rPr>
          <w:rFonts w:hint="eastAsia" w:eastAsia="宋体"/>
          <w:b/>
          <w:bCs/>
          <w:lang w:val="en-US"/>
        </w:rPr>
        <w:t>Proposal 2: C</w:t>
      </w:r>
      <w:r>
        <w:rPr>
          <w:rFonts w:hint="eastAsia"/>
          <w:b/>
          <w:bCs/>
          <w:lang w:val="en-US"/>
        </w:rPr>
        <w:t xml:space="preserve">apture the below NOTE 1 in the </w:t>
      </w:r>
      <w:r>
        <w:rPr>
          <w:b/>
          <w:bCs/>
          <w:lang w:val="en-US"/>
        </w:rPr>
        <w:t>field description of</w:t>
      </w:r>
      <w:r>
        <w:rPr>
          <w:b/>
          <w:bCs/>
          <w:i/>
          <w:iCs/>
          <w:lang w:val="en-US"/>
        </w:rPr>
        <w:t xml:space="preserve"> fourLayerTM3-TM4-r15 </w:t>
      </w:r>
      <w:r>
        <w:rPr>
          <w:b/>
          <w:bCs/>
          <w:lang w:val="en-US"/>
        </w:rPr>
        <w:t>in (Rel-16) 36.306 about the RI bit width for Cat5 UEs</w:t>
      </w:r>
      <w:r>
        <w:rPr>
          <w:rFonts w:hint="eastAsia" w:eastAsia="宋体"/>
          <w:b/>
          <w:bCs/>
          <w:lang w:val="en-US"/>
        </w:rPr>
        <w:t xml:space="preserve">. </w:t>
      </w:r>
      <w:r>
        <w:rPr>
          <w:rFonts w:eastAsia="宋体"/>
          <w:b/>
          <w:bCs/>
          <w:lang w:val="en-US"/>
        </w:rPr>
        <w:t>(Proponent can prepare the CR in the phase 2)</w:t>
      </w:r>
    </w:p>
    <w:p>
      <w:pPr>
        <w:pStyle w:val="66"/>
        <w:rPr>
          <w:rFonts w:eastAsia="Calibri"/>
          <w:i/>
          <w:iCs/>
          <w:sz w:val="22"/>
          <w:szCs w:val="22"/>
        </w:rPr>
      </w:pPr>
      <w:r>
        <w:rPr>
          <w:rFonts w:eastAsia="Calibri"/>
          <w:i/>
          <w:iCs/>
          <w:sz w:val="22"/>
          <w:szCs w:val="22"/>
        </w:rPr>
        <w:t>NOTE 1:</w:t>
      </w:r>
      <w:r>
        <w:rPr>
          <w:rFonts w:eastAsia="Calibri"/>
          <w:i/>
          <w:iCs/>
          <w:sz w:val="22"/>
          <w:szCs w:val="22"/>
        </w:rPr>
        <w:tab/>
      </w:r>
      <w:r>
        <w:rPr>
          <w:rFonts w:eastAsia="Calibri"/>
          <w:i/>
          <w:iCs/>
          <w:sz w:val="22"/>
          <w:szCs w:val="22"/>
        </w:rPr>
        <w:t>Cat5 UE supporting only 2-layer spatial multiplexing for EN-DC will still determine the RI bit width according TS36.212 [22], which means it may still use 2-bit RI bit width despite not supporting more than 2-layer spatial multiplexing.</w:t>
      </w:r>
    </w:p>
    <w:p>
      <w:pPr>
        <w:pStyle w:val="113"/>
        <w:ind w:left="0" w:firstLine="0"/>
        <w:rPr>
          <w:rFonts w:eastAsia="宋体"/>
          <w:b/>
          <w:bCs/>
          <w:lang w:val="en-US"/>
        </w:rPr>
      </w:pPr>
    </w:p>
    <w:p>
      <w:pPr>
        <w:pStyle w:val="113"/>
        <w:ind w:left="0" w:firstLine="0"/>
        <w:rPr>
          <w:rFonts w:eastAsia="宋体"/>
          <w:lang w:val="en-US"/>
        </w:rPr>
      </w:pPr>
    </w:p>
    <w:p>
      <w:pPr>
        <w:pStyle w:val="4"/>
        <w:numPr>
          <w:ilvl w:val="2"/>
          <w:numId w:val="14"/>
        </w:numPr>
        <w:rPr>
          <w:lang w:val="en-US" w:eastAsia="zh-CN"/>
        </w:rPr>
      </w:pPr>
      <w:r>
        <w:rPr>
          <w:rFonts w:hint="eastAsia"/>
          <w:lang w:val="en-US" w:eastAsia="zh-CN"/>
        </w:rPr>
        <w:t xml:space="preserve"> Intra-band and Inter-band UE capability</w:t>
      </w:r>
    </w:p>
    <w:p>
      <w:pPr>
        <w:pStyle w:val="163"/>
      </w:pPr>
      <w:r>
        <w:fldChar w:fldCharType="begin"/>
      </w:r>
      <w:r>
        <w:instrText xml:space="preserve"> HYPERLINK "file:///D:/Documents/3GPP/tsg_ran/WG2/RAN2/2108_R2_115-e/Docs/R2-2106956.zip" </w:instrText>
      </w:r>
      <w:r>
        <w:fldChar w:fldCharType="separate"/>
      </w:r>
      <w:r>
        <w:rPr>
          <w:rStyle w:val="58"/>
        </w:rPr>
        <w:t>R2-2106956</w:t>
      </w:r>
      <w:r>
        <w:rPr>
          <w:rStyle w:val="58"/>
        </w:rPr>
        <w:fldChar w:fldCharType="end"/>
      </w:r>
      <w:r>
        <w:tab/>
      </w:r>
      <w:r>
        <w:t>Reply LS on the Intra-band and Inter-band (NG)EN-DC/NE-DC Capabilities (R4-2107907; contact: ZTE)</w:t>
      </w:r>
      <w:r>
        <w:tab/>
      </w:r>
      <w:r>
        <w:t>RAN4</w:t>
      </w:r>
      <w:r>
        <w:tab/>
      </w:r>
      <w:r>
        <w:t>LS in</w:t>
      </w:r>
      <w:r>
        <w:tab/>
      </w:r>
      <w:r>
        <w:t>Rel-15</w:t>
      </w:r>
      <w:r>
        <w:tab/>
      </w:r>
      <w:r>
        <w:t>NR_newRAT-Core</w:t>
      </w:r>
      <w:r>
        <w:tab/>
      </w:r>
      <w:r>
        <w:t>To:RAN2</w:t>
      </w:r>
      <w:r>
        <w:tab/>
      </w:r>
      <w:r>
        <w:t>Cc:RAN1</w:t>
      </w:r>
    </w:p>
    <w:p>
      <w:pPr>
        <w:pStyle w:val="170"/>
      </w:pPr>
      <w:r>
        <w:t>Moved from 5.1</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5"/>
              <w:tabs>
                <w:tab w:val="left" w:pos="226"/>
                <w:tab w:val="left" w:pos="284"/>
                <w:tab w:val="left" w:pos="5103"/>
              </w:tabs>
              <w:snapToGrid w:val="0"/>
              <w:rPr>
                <w:rFonts w:eastAsia="Calibri"/>
                <w:iCs/>
                <w:sz w:val="22"/>
                <w:szCs w:val="20"/>
                <w:lang w:val="en-US"/>
              </w:rPr>
            </w:pPr>
            <w:r>
              <w:rPr>
                <w:rFonts w:eastAsia="Calibri"/>
                <w:b/>
                <w:bCs/>
                <w:iCs/>
                <w:sz w:val="22"/>
                <w:szCs w:val="20"/>
                <w:lang w:val="en-US"/>
              </w:rPr>
              <w:t>Question 1</w:t>
            </w:r>
            <w:r>
              <w:rPr>
                <w:rFonts w:eastAsia="Calibri"/>
                <w:iCs/>
                <w:sz w:val="22"/>
                <w:szCs w:val="20"/>
                <w:lang w:val="en-US"/>
              </w:rPr>
              <w:t xml:space="preserve">: For which (NG)EN-DC/NE-DC BC types the above capabilities </w:t>
            </w:r>
            <w:r>
              <w:rPr>
                <w:rFonts w:eastAsia="Calibri"/>
                <w:i/>
                <w:sz w:val="22"/>
                <w:szCs w:val="20"/>
                <w:lang w:val="en-US"/>
              </w:rPr>
              <w:t>(ul-TimingAlignmentEUTRA-NR/ pa-PhaseDiscontinuityImpacts /dualPA-Architecture/ /simultaneousRxTxInterBandENDC /asyncIntraBandENDC )</w:t>
            </w:r>
            <w:r>
              <w:rPr>
                <w:rFonts w:eastAsia="Calibri"/>
                <w:iCs/>
                <w:sz w:val="22"/>
                <w:szCs w:val="20"/>
                <w:lang w:val="en-US"/>
              </w:rPr>
              <w:t xml:space="preserve"> are applicable?</w:t>
            </w:r>
          </w:p>
          <w:p>
            <w:pPr>
              <w:pStyle w:val="15"/>
              <w:tabs>
                <w:tab w:val="left" w:pos="226"/>
                <w:tab w:val="left" w:pos="284"/>
                <w:tab w:val="left" w:pos="5103"/>
              </w:tabs>
              <w:snapToGrid w:val="0"/>
              <w:rPr>
                <w:rFonts w:eastAsia="Calibri"/>
                <w:iCs/>
                <w:sz w:val="22"/>
                <w:szCs w:val="20"/>
                <w:lang w:val="en-US"/>
              </w:rPr>
            </w:pPr>
            <w:r>
              <w:rPr>
                <w:rFonts w:eastAsia="Calibri"/>
                <w:b/>
                <w:bCs/>
                <w:iCs/>
                <w:sz w:val="22"/>
                <w:szCs w:val="20"/>
                <w:lang w:val="en-US"/>
              </w:rPr>
              <w:t>Answer</w:t>
            </w:r>
            <w:r>
              <w:rPr>
                <w:rFonts w:eastAsia="Calibri"/>
                <w:iCs/>
                <w:sz w:val="22"/>
                <w:szCs w:val="20"/>
                <w:lang w:val="en-US"/>
              </w:rPr>
              <w:t>: From RAN4 perspective,</w:t>
            </w:r>
          </w:p>
          <w:p>
            <w:pPr>
              <w:pStyle w:val="15"/>
              <w:numPr>
                <w:ilvl w:val="0"/>
                <w:numId w:val="15"/>
              </w:numPr>
              <w:tabs>
                <w:tab w:val="left" w:pos="284"/>
                <w:tab w:val="left" w:pos="5103"/>
              </w:tabs>
              <w:snapToGrid w:val="0"/>
              <w:rPr>
                <w:rFonts w:eastAsia="Calibri"/>
                <w:iCs/>
                <w:sz w:val="22"/>
                <w:szCs w:val="20"/>
                <w:lang w:val="en-US"/>
              </w:rPr>
            </w:pPr>
            <w:r>
              <w:rPr>
                <w:rFonts w:eastAsia="Calibri"/>
                <w:i/>
                <w:sz w:val="22"/>
                <w:szCs w:val="20"/>
                <w:lang w:val="en-US"/>
              </w:rPr>
              <w:t>dualPA-Architecture</w:t>
            </w:r>
            <w:r>
              <w:rPr>
                <w:rFonts w:eastAsia="Calibri"/>
                <w:iCs/>
                <w:sz w:val="22"/>
                <w:szCs w:val="20"/>
                <w:lang w:val="en-US"/>
              </w:rPr>
              <w:t xml:space="preserve"> is applicable to (NG)EN-DC/NE-DC BC Type 1, Type 2 and Type 5,</w:t>
            </w:r>
          </w:p>
          <w:p>
            <w:pPr>
              <w:pStyle w:val="15"/>
              <w:numPr>
                <w:ilvl w:val="0"/>
                <w:numId w:val="15"/>
              </w:numPr>
              <w:tabs>
                <w:tab w:val="left" w:pos="284"/>
                <w:tab w:val="left" w:pos="5103"/>
              </w:tabs>
              <w:snapToGrid w:val="0"/>
              <w:rPr>
                <w:rFonts w:eastAsia="Calibri"/>
                <w:iCs/>
                <w:sz w:val="22"/>
                <w:szCs w:val="20"/>
                <w:lang w:val="en-US"/>
              </w:rPr>
            </w:pPr>
            <w:r>
              <w:rPr>
                <w:rFonts w:eastAsia="Calibri"/>
                <w:i/>
                <w:sz w:val="22"/>
                <w:szCs w:val="20"/>
                <w:lang w:val="en-US"/>
              </w:rPr>
              <w:t>simultaneousRxTxInterBandENDC</w:t>
            </w:r>
            <w:r>
              <w:rPr>
                <w:rFonts w:eastAsia="Calibri"/>
                <w:iCs/>
                <w:sz w:val="22"/>
                <w:szCs w:val="20"/>
                <w:lang w:val="en-US"/>
              </w:rPr>
              <w:t xml:space="preserve"> is applicable to (NG)EN-DC/NE-DC BC Type 2, Type 3 and Type 4,</w:t>
            </w:r>
          </w:p>
          <w:p>
            <w:pPr>
              <w:pStyle w:val="15"/>
              <w:numPr>
                <w:ilvl w:val="0"/>
                <w:numId w:val="15"/>
              </w:numPr>
              <w:tabs>
                <w:tab w:val="left" w:pos="284"/>
                <w:tab w:val="left" w:pos="5103"/>
              </w:tabs>
              <w:snapToGrid w:val="0"/>
              <w:rPr>
                <w:rFonts w:eastAsia="Calibri"/>
                <w:iCs/>
                <w:sz w:val="22"/>
                <w:szCs w:val="20"/>
                <w:lang w:val="en-US"/>
              </w:rPr>
            </w:pPr>
            <w:r>
              <w:rPr>
                <w:rFonts w:eastAsia="Calibri"/>
                <w:i/>
                <w:sz w:val="22"/>
                <w:szCs w:val="20"/>
                <w:lang w:val="en-US"/>
              </w:rPr>
              <w:t>asyncIntraBandENDC</w:t>
            </w:r>
            <w:r>
              <w:rPr>
                <w:rFonts w:eastAsia="Calibri"/>
                <w:iCs/>
                <w:sz w:val="22"/>
                <w:szCs w:val="20"/>
                <w:lang w:val="en-US"/>
              </w:rPr>
              <w:t xml:space="preserve"> is applicable to (NG)EN-DC/NE-DC BC Type 1, Type 2, Type 3 and Type 5.</w:t>
            </w:r>
          </w:p>
          <w:p>
            <w:pPr>
              <w:pStyle w:val="15"/>
              <w:tabs>
                <w:tab w:val="left" w:pos="226"/>
                <w:tab w:val="left" w:pos="284"/>
                <w:tab w:val="left" w:pos="5103"/>
              </w:tabs>
              <w:snapToGrid w:val="0"/>
              <w:rPr>
                <w:rFonts w:eastAsia="Calibri"/>
                <w:b/>
                <w:bCs/>
                <w:iCs/>
                <w:sz w:val="22"/>
                <w:szCs w:val="20"/>
                <w:lang w:val="en-US"/>
              </w:rPr>
            </w:pPr>
          </w:p>
          <w:p>
            <w:pPr>
              <w:pStyle w:val="15"/>
              <w:tabs>
                <w:tab w:val="left" w:pos="226"/>
                <w:tab w:val="left" w:pos="284"/>
                <w:tab w:val="left" w:pos="5103"/>
              </w:tabs>
              <w:snapToGrid w:val="0"/>
              <w:rPr>
                <w:rFonts w:eastAsia="Calibri"/>
                <w:bCs/>
                <w:sz w:val="21"/>
                <w:szCs w:val="21"/>
              </w:rPr>
            </w:pPr>
            <w:r>
              <w:rPr>
                <w:rFonts w:eastAsia="Calibri"/>
                <w:b/>
                <w:bCs/>
                <w:iCs/>
                <w:sz w:val="22"/>
                <w:szCs w:val="20"/>
                <w:lang w:val="en-US"/>
              </w:rPr>
              <w:t>Question 2</w:t>
            </w:r>
            <w:r>
              <w:rPr>
                <w:rFonts w:eastAsia="Calibri"/>
                <w:iCs/>
                <w:sz w:val="22"/>
                <w:szCs w:val="20"/>
                <w:lang w:val="en-US"/>
              </w:rPr>
              <w:t xml:space="preserve">: If the capability </w:t>
            </w:r>
            <w:r>
              <w:rPr>
                <w:rFonts w:eastAsia="Calibri"/>
                <w:i/>
                <w:sz w:val="22"/>
                <w:szCs w:val="20"/>
                <w:lang w:val="en-US"/>
              </w:rPr>
              <w:t>ul-TimingAlignmentEUTRA-NR/ pa-PhaseDiscontinuityImpacts /dualPA-Architecture/ asyncIntraBandENDC</w:t>
            </w:r>
            <w:r>
              <w:rPr>
                <w:rFonts w:eastAsia="Calibri"/>
                <w:iCs/>
                <w:sz w:val="22"/>
                <w:szCs w:val="20"/>
                <w:lang w:val="en-US"/>
              </w:rPr>
              <w:t xml:space="preserve"> are applicable to the (NG)EN-DC/NE-DC BC Type 1/2/3, whether they are used to indicate the restriction to the intra-band (NG)EN-DC/NE-DC BC part?</w:t>
            </w:r>
          </w:p>
          <w:p>
            <w:pPr>
              <w:pStyle w:val="15"/>
              <w:tabs>
                <w:tab w:val="left" w:pos="226"/>
                <w:tab w:val="left" w:pos="284"/>
                <w:tab w:val="left" w:pos="5103"/>
              </w:tabs>
              <w:snapToGrid w:val="0"/>
              <w:rPr>
                <w:rFonts w:eastAsia="Calibri"/>
                <w:iCs/>
                <w:sz w:val="22"/>
                <w:szCs w:val="20"/>
                <w:lang w:val="en-US"/>
              </w:rPr>
            </w:pPr>
            <w:r>
              <w:rPr>
                <w:rFonts w:eastAsia="Calibri"/>
                <w:b/>
                <w:sz w:val="21"/>
                <w:szCs w:val="21"/>
              </w:rPr>
              <w:t>Answer:</w:t>
            </w:r>
            <w:r>
              <w:rPr>
                <w:rFonts w:eastAsia="Calibri"/>
                <w:bCs/>
                <w:sz w:val="21"/>
                <w:szCs w:val="21"/>
              </w:rPr>
              <w:t xml:space="preserve"> Yes, </w:t>
            </w:r>
            <w:r>
              <w:rPr>
                <w:rFonts w:eastAsia="Calibri"/>
                <w:i/>
                <w:sz w:val="22"/>
                <w:szCs w:val="20"/>
                <w:lang w:val="en-US"/>
              </w:rPr>
              <w:t>dualPA-Architecture/ asyncIntraBandENDC</w:t>
            </w:r>
            <w:r>
              <w:rPr>
                <w:rFonts w:eastAsia="Calibri"/>
                <w:iCs/>
                <w:sz w:val="22"/>
                <w:szCs w:val="20"/>
                <w:lang w:val="en-US"/>
              </w:rPr>
              <w:t xml:space="preserve"> are used to indicate the restriction to the intra-band (NG)EN-DC/NE-DC BC part.</w:t>
            </w:r>
          </w:p>
          <w:p>
            <w:pPr>
              <w:pStyle w:val="113"/>
              <w:rPr>
                <w:sz w:val="22"/>
                <w:lang w:val="en-US"/>
              </w:rPr>
            </w:pPr>
          </w:p>
        </w:tc>
      </w:tr>
    </w:tbl>
    <w:p>
      <w:pPr>
        <w:pStyle w:val="113"/>
        <w:rPr>
          <w:lang w:val="en-US"/>
        </w:rPr>
      </w:pPr>
    </w:p>
    <w:p>
      <w:pPr>
        <w:pStyle w:val="163"/>
      </w:pPr>
      <w:r>
        <w:fldChar w:fldCharType="begin"/>
      </w:r>
      <w:r>
        <w:instrText xml:space="preserve"> HYPERLINK "file:///D:/Documents/3GPP/tsg_ran/WG2/RAN2/2108_R2_115-e/Docs/R2-2108038.zip" </w:instrText>
      </w:r>
      <w:r>
        <w:fldChar w:fldCharType="separate"/>
      </w:r>
      <w:r>
        <w:rPr>
          <w:rStyle w:val="58"/>
        </w:rPr>
        <w:t>R2-2108038</w:t>
      </w:r>
      <w:r>
        <w:rPr>
          <w:rStyle w:val="58"/>
        </w:rPr>
        <w:fldChar w:fldCharType="end"/>
      </w:r>
      <w:r>
        <w:tab/>
      </w:r>
      <w:r>
        <w:t>CR on the Intra-band and Inter-band EN-DC Capabilities - R15</w:t>
      </w:r>
      <w:r>
        <w:tab/>
      </w:r>
      <w:r>
        <w:t>ZTE Corporation, Sanechips</w:t>
      </w:r>
      <w:r>
        <w:tab/>
      </w:r>
      <w:r>
        <w:t>CR</w:t>
      </w:r>
      <w:r>
        <w:tab/>
      </w:r>
      <w:r>
        <w:t>Rel-15</w:t>
      </w:r>
      <w:r>
        <w:tab/>
      </w:r>
      <w:r>
        <w:t>38.306</w:t>
      </w:r>
      <w:r>
        <w:tab/>
      </w:r>
      <w:r>
        <w:t>15.14.0</w:t>
      </w:r>
      <w:r>
        <w:tab/>
      </w:r>
      <w:r>
        <w:t>0517</w:t>
      </w:r>
      <w:r>
        <w:tab/>
      </w:r>
      <w:r>
        <w:t>3</w:t>
      </w:r>
      <w:r>
        <w:tab/>
      </w:r>
      <w:r>
        <w:t>F</w:t>
      </w:r>
      <w:r>
        <w:tab/>
      </w:r>
      <w:r>
        <w:t>NR_newRAT-Core</w:t>
      </w:r>
      <w:r>
        <w:tab/>
      </w:r>
      <w:r>
        <w:t>R2-2105182</w:t>
      </w:r>
    </w:p>
    <w:p>
      <w:pPr>
        <w:pStyle w:val="163"/>
      </w:pPr>
      <w:r>
        <w:fldChar w:fldCharType="begin"/>
      </w:r>
      <w:r>
        <w:instrText xml:space="preserve"> HYPERLINK "file:///D:/Documents/3GPP/tsg_ran/WG2/RAN2/2108_R2_115-e/Docs/R2-2108039.zip" </w:instrText>
      </w:r>
      <w:r>
        <w:fldChar w:fldCharType="separate"/>
      </w:r>
      <w:r>
        <w:rPr>
          <w:rStyle w:val="58"/>
        </w:rPr>
        <w:t>R2-2108039</w:t>
      </w:r>
      <w:r>
        <w:rPr>
          <w:rStyle w:val="58"/>
        </w:rPr>
        <w:fldChar w:fldCharType="end"/>
      </w:r>
      <w:r>
        <w:tab/>
      </w:r>
      <w:r>
        <w:t>CR on the Intra-band and Inter-band EN-DC Capabilities - R16</w:t>
      </w:r>
      <w:r>
        <w:tab/>
      </w:r>
      <w:r>
        <w:t>ZTE Corporation, Sanechips</w:t>
      </w:r>
      <w:r>
        <w:tab/>
      </w:r>
      <w:r>
        <w:t>CR</w:t>
      </w:r>
      <w:r>
        <w:tab/>
      </w:r>
      <w:r>
        <w:t>Rel-16</w:t>
      </w:r>
      <w:r>
        <w:tab/>
      </w:r>
      <w:r>
        <w:t>38.306</w:t>
      </w:r>
      <w:r>
        <w:tab/>
      </w:r>
      <w:r>
        <w:t>16.5.0</w:t>
      </w:r>
      <w:r>
        <w:tab/>
      </w:r>
      <w:r>
        <w:t>0518</w:t>
      </w:r>
      <w:r>
        <w:tab/>
      </w:r>
      <w:r>
        <w:t>3</w:t>
      </w:r>
      <w:r>
        <w:tab/>
      </w:r>
      <w:r>
        <w:t>A</w:t>
      </w:r>
      <w:r>
        <w:tab/>
      </w:r>
      <w:r>
        <w:t>NR_newRAT-Core</w:t>
      </w:r>
      <w:r>
        <w:tab/>
      </w:r>
      <w:r>
        <w:t>R2-2105183</w:t>
      </w:r>
    </w:p>
    <w:p>
      <w:pPr>
        <w:pStyle w:val="113"/>
        <w:ind w:left="0" w:firstLine="0"/>
        <w:rPr>
          <w:rFonts w:eastAsia="宋体"/>
          <w:lang w:val="en-US"/>
        </w:rPr>
      </w:pPr>
    </w:p>
    <w:p>
      <w:pPr>
        <w:pStyle w:val="113"/>
        <w:ind w:left="0" w:firstLine="0"/>
        <w:rPr>
          <w:rFonts w:eastAsia="宋体"/>
          <w:lang w:val="en-US"/>
        </w:rPr>
      </w:pPr>
      <w:r>
        <w:rPr>
          <w:rFonts w:hint="eastAsia" w:eastAsia="宋体"/>
          <w:lang w:val="en-US"/>
        </w:rPr>
        <w:t>About this topic, in the previous meeting, RAN2 sent an LS (</w:t>
      </w:r>
      <w:r>
        <w:rPr>
          <w:lang w:val="en-US"/>
        </w:rPr>
        <w:t>R2-2104550</w:t>
      </w:r>
      <w:r>
        <w:rPr>
          <w:rFonts w:hint="eastAsia" w:eastAsia="宋体"/>
          <w:lang w:val="en-US"/>
        </w:rPr>
        <w:t>) to RAN1/4 to ask 2 questions as below:</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8"/>
              <w:jc w:val="both"/>
              <w:rPr>
                <w:rFonts w:ascii="Times New Roman" w:hAnsi="Times New Roman" w:eastAsia="Calibri"/>
                <w:iCs/>
                <w:sz w:val="20"/>
                <w:szCs w:val="20"/>
                <w:lang w:val="en-US"/>
              </w:rPr>
            </w:pPr>
            <w:r>
              <w:rPr>
                <w:rFonts w:hint="eastAsia" w:ascii="Times New Roman" w:hAnsi="Times New Roman" w:eastAsia="Calibri"/>
                <w:iCs/>
                <w:sz w:val="20"/>
                <w:szCs w:val="20"/>
                <w:lang w:val="en-US"/>
              </w:rPr>
              <w:t xml:space="preserve">Question 1: For which </w:t>
            </w:r>
            <w:r>
              <w:rPr>
                <w:rFonts w:ascii="Times New Roman" w:hAnsi="Times New Roman" w:eastAsia="Calibri"/>
                <w:iCs/>
                <w:sz w:val="20"/>
                <w:szCs w:val="20"/>
                <w:lang w:val="en-US"/>
              </w:rPr>
              <w:t>(NG)EN-DC</w:t>
            </w:r>
            <w:r>
              <w:rPr>
                <w:rFonts w:hint="eastAsia" w:ascii="Times New Roman" w:hAnsi="Times New Roman" w:eastAsia="Calibri"/>
                <w:iCs/>
                <w:sz w:val="20"/>
                <w:szCs w:val="20"/>
                <w:lang w:val="en-US"/>
              </w:rPr>
              <w:t>/NE-DC BC types the above capabilities (</w:t>
            </w:r>
            <w:r>
              <w:rPr>
                <w:rFonts w:ascii="Times New Roman" w:hAnsi="Times New Roman" w:eastAsia="Calibri"/>
                <w:i/>
                <w:sz w:val="20"/>
                <w:szCs w:val="20"/>
                <w:lang w:val="en-US"/>
              </w:rPr>
              <w:t>ul-TimingAlignmentEUTRA-NR/</w:t>
            </w:r>
            <w:r>
              <w:rPr>
                <w:rFonts w:ascii="Times New Roman" w:hAnsi="Times New Roman" w:eastAsia="Calibri"/>
                <w:sz w:val="20"/>
                <w:szCs w:val="20"/>
                <w:lang w:val="en-US"/>
              </w:rPr>
              <w:t xml:space="preserve"> </w:t>
            </w:r>
            <w:r>
              <w:rPr>
                <w:rFonts w:ascii="Times New Roman" w:hAnsi="Times New Roman" w:eastAsia="Calibri"/>
                <w:i/>
                <w:sz w:val="20"/>
                <w:szCs w:val="20"/>
                <w:lang w:val="en-US"/>
              </w:rPr>
              <w:t xml:space="preserve">pa-PhaseDiscontinuityImpacts </w:t>
            </w:r>
            <w:r>
              <w:rPr>
                <w:rFonts w:hint="eastAsia" w:ascii="Times New Roman" w:hAnsi="Times New Roman" w:eastAsia="Calibri"/>
                <w:i/>
                <w:sz w:val="20"/>
                <w:szCs w:val="20"/>
                <w:lang w:val="en-US"/>
              </w:rPr>
              <w:t>/</w:t>
            </w:r>
            <w:r>
              <w:rPr>
                <w:rFonts w:ascii="Times New Roman" w:hAnsi="Times New Roman" w:eastAsia="Calibri"/>
                <w:i/>
                <w:sz w:val="20"/>
                <w:szCs w:val="20"/>
                <w:lang w:val="en-US"/>
              </w:rPr>
              <w:t>dualPA-Architecture/ /</w:t>
            </w:r>
            <w:r>
              <w:rPr>
                <w:rFonts w:ascii="Times New Roman" w:hAnsi="Times New Roman" w:eastAsia="Calibri"/>
                <w:i/>
                <w:iCs/>
                <w:sz w:val="20"/>
                <w:szCs w:val="20"/>
                <w:lang w:val="en-US"/>
              </w:rPr>
              <w:t>simultaneousRxTxInterBandENDC</w:t>
            </w:r>
            <w:r>
              <w:rPr>
                <w:rFonts w:hint="eastAsia" w:ascii="Times New Roman" w:hAnsi="Times New Roman" w:eastAsia="Calibri"/>
                <w:i/>
                <w:iCs/>
                <w:sz w:val="20"/>
                <w:szCs w:val="20"/>
                <w:lang w:val="en-US"/>
              </w:rPr>
              <w:t xml:space="preserve"> /</w:t>
            </w:r>
            <w:r>
              <w:rPr>
                <w:rFonts w:hint="eastAsia" w:ascii="Times New Roman" w:hAnsi="Times New Roman" w:eastAsia="Calibri"/>
                <w:i/>
                <w:sz w:val="20"/>
                <w:szCs w:val="20"/>
                <w:lang w:val="en-US"/>
              </w:rPr>
              <w:t>asyncIntraBandENDC</w:t>
            </w:r>
            <w:r>
              <w:rPr>
                <w:rFonts w:hint="eastAsia" w:ascii="Times New Roman" w:hAnsi="Times New Roman" w:eastAsia="Calibri"/>
                <w:i/>
                <w:iCs/>
                <w:sz w:val="20"/>
                <w:szCs w:val="20"/>
                <w:lang w:val="en-US"/>
              </w:rPr>
              <w:t xml:space="preserve"> )</w:t>
            </w:r>
            <w:r>
              <w:rPr>
                <w:rFonts w:ascii="Times New Roman" w:hAnsi="Times New Roman" w:eastAsia="Calibri"/>
                <w:i/>
                <w:iCs/>
                <w:sz w:val="20"/>
                <w:szCs w:val="20"/>
                <w:lang w:val="en-US"/>
              </w:rPr>
              <w:t xml:space="preserve"> </w:t>
            </w:r>
            <w:r>
              <w:rPr>
                <w:rFonts w:ascii="Times New Roman" w:hAnsi="Times New Roman" w:eastAsia="Calibri"/>
                <w:iCs/>
                <w:sz w:val="20"/>
                <w:szCs w:val="20"/>
                <w:lang w:val="en-US"/>
              </w:rPr>
              <w:t>are applicable</w:t>
            </w:r>
            <w:r>
              <w:rPr>
                <w:rFonts w:hint="eastAsia" w:ascii="Times New Roman" w:hAnsi="Times New Roman" w:eastAsia="Calibri"/>
                <w:iCs/>
                <w:sz w:val="20"/>
                <w:szCs w:val="20"/>
                <w:lang w:val="en-US"/>
              </w:rPr>
              <w:t>?</w:t>
            </w:r>
          </w:p>
          <w:p>
            <w:pPr>
              <w:pStyle w:val="78"/>
              <w:jc w:val="both"/>
              <w:rPr>
                <w:rFonts w:ascii="Times New Roman" w:hAnsi="Times New Roman" w:eastAsia="Calibri"/>
                <w:iCs/>
                <w:sz w:val="20"/>
                <w:szCs w:val="20"/>
                <w:lang w:val="en-US"/>
              </w:rPr>
            </w:pPr>
            <w:r>
              <w:rPr>
                <w:rFonts w:hint="eastAsia" w:ascii="Times New Roman" w:hAnsi="Times New Roman" w:eastAsia="Calibri"/>
                <w:iCs/>
                <w:sz w:val="20"/>
                <w:szCs w:val="20"/>
                <w:lang w:val="en-US"/>
              </w:rPr>
              <w:t xml:space="preserve">Question 2: If the capability </w:t>
            </w:r>
            <w:r>
              <w:rPr>
                <w:rFonts w:ascii="Times New Roman" w:hAnsi="Times New Roman" w:eastAsia="Calibri"/>
                <w:i/>
                <w:sz w:val="20"/>
                <w:szCs w:val="20"/>
                <w:lang w:val="en-US"/>
              </w:rPr>
              <w:t>ul-TimingAlignmentEUTRA-NR/</w:t>
            </w:r>
            <w:r>
              <w:rPr>
                <w:rFonts w:ascii="Times New Roman" w:hAnsi="Times New Roman" w:eastAsia="Calibri"/>
                <w:sz w:val="20"/>
                <w:szCs w:val="20"/>
                <w:lang w:val="en-US"/>
              </w:rPr>
              <w:t xml:space="preserve"> </w:t>
            </w:r>
            <w:r>
              <w:rPr>
                <w:rFonts w:ascii="Times New Roman" w:hAnsi="Times New Roman" w:eastAsia="Calibri"/>
                <w:i/>
                <w:sz w:val="20"/>
                <w:szCs w:val="20"/>
                <w:lang w:val="en-US"/>
              </w:rPr>
              <w:t xml:space="preserve">pa-PhaseDiscontinuityImpacts </w:t>
            </w:r>
            <w:r>
              <w:rPr>
                <w:rFonts w:hint="eastAsia" w:ascii="Times New Roman" w:hAnsi="Times New Roman" w:eastAsia="Calibri"/>
                <w:i/>
                <w:sz w:val="20"/>
                <w:szCs w:val="20"/>
                <w:lang w:val="en-US"/>
              </w:rPr>
              <w:t>/</w:t>
            </w:r>
            <w:r>
              <w:rPr>
                <w:rFonts w:ascii="Times New Roman" w:hAnsi="Times New Roman" w:eastAsia="Calibri"/>
                <w:i/>
                <w:sz w:val="20"/>
                <w:szCs w:val="20"/>
                <w:lang w:val="en-US"/>
              </w:rPr>
              <w:t xml:space="preserve">ul-dualPA-Architecture/ </w:t>
            </w:r>
            <w:r>
              <w:rPr>
                <w:rFonts w:hint="eastAsia" w:ascii="Times New Roman" w:hAnsi="Times New Roman" w:eastAsia="Calibri"/>
                <w:i/>
                <w:sz w:val="20"/>
                <w:szCs w:val="20"/>
                <w:lang w:val="en-US"/>
              </w:rPr>
              <w:t>asyncIntraBandENDC</w:t>
            </w:r>
            <w:r>
              <w:rPr>
                <w:rFonts w:hint="eastAsia" w:ascii="Times New Roman" w:hAnsi="Times New Roman" w:eastAsia="Calibri"/>
                <w:iCs/>
                <w:sz w:val="20"/>
                <w:szCs w:val="20"/>
                <w:lang w:val="en-US"/>
              </w:rPr>
              <w:t xml:space="preserve"> </w:t>
            </w:r>
            <w:r>
              <w:rPr>
                <w:rFonts w:ascii="Times New Roman" w:hAnsi="Times New Roman" w:eastAsia="Calibri"/>
                <w:iCs/>
                <w:sz w:val="20"/>
                <w:szCs w:val="20"/>
                <w:lang w:val="en-US"/>
              </w:rPr>
              <w:t>are applicable to</w:t>
            </w:r>
            <w:r>
              <w:rPr>
                <w:rFonts w:hint="eastAsia" w:ascii="Times New Roman" w:hAnsi="Times New Roman" w:eastAsia="Calibri"/>
                <w:iCs/>
                <w:sz w:val="20"/>
                <w:szCs w:val="20"/>
                <w:lang w:val="en-US"/>
              </w:rPr>
              <w:t xml:space="preserve"> the </w:t>
            </w:r>
            <w:r>
              <w:rPr>
                <w:rFonts w:ascii="Times New Roman" w:hAnsi="Times New Roman" w:eastAsia="Calibri"/>
                <w:iCs/>
                <w:sz w:val="20"/>
                <w:szCs w:val="20"/>
                <w:lang w:val="en-US"/>
              </w:rPr>
              <w:t>(NG)EN-DC</w:t>
            </w:r>
            <w:r>
              <w:rPr>
                <w:rFonts w:hint="eastAsia" w:ascii="Times New Roman" w:hAnsi="Times New Roman" w:eastAsia="Calibri"/>
                <w:iCs/>
                <w:sz w:val="20"/>
                <w:szCs w:val="20"/>
                <w:lang w:val="en-US"/>
              </w:rPr>
              <w:t>/NE-DC BC Type 1/2/3, whether they are used to indicate the restriction to the intra-band (NG)EN-DC/NE-DC BC part?</w:t>
            </w:r>
          </w:p>
          <w:p>
            <w:pPr>
              <w:pStyle w:val="113"/>
              <w:rPr>
                <w:rFonts w:eastAsia="宋体"/>
                <w:sz w:val="22"/>
                <w:lang w:val="en-US"/>
              </w:rPr>
            </w:pPr>
          </w:p>
        </w:tc>
      </w:tr>
    </w:tbl>
    <w:p>
      <w:pPr>
        <w:pStyle w:val="113"/>
        <w:ind w:left="0" w:firstLine="0"/>
        <w:rPr>
          <w:rFonts w:eastAsia="宋体"/>
          <w:lang w:val="en-US"/>
        </w:rPr>
      </w:pPr>
    </w:p>
    <w:p>
      <w:pPr>
        <w:pStyle w:val="113"/>
        <w:ind w:left="0" w:firstLine="0"/>
        <w:rPr>
          <w:rFonts w:eastAsia="宋体"/>
          <w:lang w:val="en-US"/>
        </w:rPr>
      </w:pPr>
      <w:r>
        <w:rPr>
          <w:rFonts w:hint="eastAsia" w:eastAsia="宋体"/>
          <w:lang w:val="en-US"/>
        </w:rPr>
        <w:t>RAN4 has sent the reply LS as above, however, we haven</w:t>
      </w:r>
      <w:r>
        <w:rPr>
          <w:rFonts w:eastAsia="宋体"/>
          <w:lang w:val="en-US"/>
        </w:rPr>
        <w:t>’</w:t>
      </w:r>
      <w:r>
        <w:rPr>
          <w:rFonts w:hint="eastAsia" w:eastAsia="宋体"/>
          <w:lang w:val="en-US"/>
        </w:rPr>
        <w:t>t got the reply LS from RAN1 even RAN1 has made the below agreement in the last meeting.</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Calibri" w:hAnsi="Calibri" w:eastAsia="Calibri"/>
                <w:sz w:val="22"/>
                <w:szCs w:val="22"/>
                <w:highlight w:val="green"/>
              </w:rPr>
            </w:pPr>
            <w:r>
              <w:rPr>
                <w:rFonts w:ascii="Calibri" w:hAnsi="Calibri" w:eastAsia="Calibri"/>
                <w:sz w:val="22"/>
                <w:szCs w:val="22"/>
                <w:highlight w:val="green"/>
              </w:rPr>
              <w:t>Agreement:</w:t>
            </w:r>
          </w:p>
          <w:p>
            <w:pPr>
              <w:rPr>
                <w:rFonts w:ascii="Calibri" w:hAnsi="Calibri" w:eastAsia="Calibri"/>
                <w:sz w:val="22"/>
                <w:szCs w:val="22"/>
              </w:rPr>
            </w:pPr>
            <w:r>
              <w:rPr>
                <w:rFonts w:ascii="Calibri" w:hAnsi="Calibri" w:eastAsia="Calibri"/>
                <w:sz w:val="22"/>
                <w:szCs w:val="22"/>
              </w:rPr>
              <w:t>Regarding questions mentioned in RAN2 LS R1-2104162/R2-2104550,</w:t>
            </w:r>
          </w:p>
          <w:p>
            <w:pPr>
              <w:numPr>
                <w:ilvl w:val="0"/>
                <w:numId w:val="16"/>
              </w:numPr>
              <w:overflowPunct/>
              <w:autoSpaceDE/>
              <w:autoSpaceDN/>
              <w:adjustRightInd/>
              <w:spacing w:after="0"/>
              <w:textAlignment w:val="auto"/>
              <w:rPr>
                <w:rFonts w:ascii="Calibri" w:hAnsi="Calibri" w:eastAsia="Calibri"/>
                <w:sz w:val="22"/>
                <w:szCs w:val="22"/>
              </w:rPr>
            </w:pPr>
            <w:r>
              <w:rPr>
                <w:rFonts w:hint="eastAsia" w:ascii="Calibri" w:hAnsi="Calibri" w:eastAsia="Calibri"/>
                <w:sz w:val="22"/>
                <w:szCs w:val="22"/>
              </w:rPr>
              <w:t>UE feature 6-24 (ul-TimingAlignmentEUTRA-NR) is applicable to Type 1 and Type 2 (NG)EN-DC BC types.</w:t>
            </w:r>
          </w:p>
          <w:p>
            <w:pPr>
              <w:numPr>
                <w:ilvl w:val="0"/>
                <w:numId w:val="16"/>
              </w:numPr>
              <w:overflowPunct/>
              <w:autoSpaceDE/>
              <w:autoSpaceDN/>
              <w:adjustRightInd/>
              <w:spacing w:after="0"/>
              <w:textAlignment w:val="auto"/>
              <w:rPr>
                <w:rFonts w:ascii="Calibri" w:hAnsi="Calibri" w:eastAsia="Calibri"/>
                <w:sz w:val="22"/>
                <w:szCs w:val="22"/>
              </w:rPr>
            </w:pPr>
            <w:r>
              <w:rPr>
                <w:rFonts w:hint="eastAsia" w:ascii="Calibri" w:hAnsi="Calibri" w:eastAsia="Calibri"/>
                <w:sz w:val="22"/>
                <w:szCs w:val="22"/>
              </w:rPr>
              <w:t>UE feature 6-23 (pa-PhaseDiscontinuityImpacts) is applicable to Type 1 and Type 2 (NG)EN-DC/NE-DC BC types.</w:t>
            </w:r>
          </w:p>
          <w:p>
            <w:pPr>
              <w:numPr>
                <w:ilvl w:val="0"/>
                <w:numId w:val="16"/>
              </w:numPr>
              <w:overflowPunct/>
              <w:autoSpaceDE/>
              <w:autoSpaceDN/>
              <w:adjustRightInd/>
              <w:spacing w:after="0"/>
              <w:textAlignment w:val="auto"/>
              <w:rPr>
                <w:rFonts w:ascii="Calibri" w:hAnsi="Calibri" w:eastAsia="Calibri"/>
                <w:sz w:val="22"/>
                <w:szCs w:val="22"/>
              </w:rPr>
            </w:pPr>
            <w:r>
              <w:rPr>
                <w:rFonts w:hint="eastAsia" w:ascii="Calibri" w:hAnsi="Calibri" w:eastAsia="Calibri"/>
                <w:sz w:val="22"/>
                <w:szCs w:val="22"/>
              </w:rPr>
              <w:t>Both 6-24 (ul-TimingAlignmentEUTRA-NR) and 6-23 (pa-PhaseDiscontinuityImpacts) are used to indicate the restriction to the intra-band (NG)EN-DC/NE-DC BC part.</w:t>
            </w:r>
          </w:p>
          <w:p>
            <w:pPr>
              <w:numPr>
                <w:ilvl w:val="0"/>
                <w:numId w:val="16"/>
              </w:numPr>
              <w:overflowPunct/>
              <w:autoSpaceDE/>
              <w:autoSpaceDN/>
              <w:adjustRightInd/>
              <w:spacing w:after="0"/>
              <w:textAlignment w:val="auto"/>
              <w:rPr>
                <w:rFonts w:ascii="Calibri" w:hAnsi="Calibri" w:eastAsia="Calibri"/>
                <w:sz w:val="22"/>
                <w:szCs w:val="22"/>
              </w:rPr>
            </w:pPr>
            <w:r>
              <w:rPr>
                <w:rFonts w:ascii="Calibri" w:hAnsi="Calibri" w:eastAsia="Calibri"/>
                <w:sz w:val="22"/>
                <w:szCs w:val="22"/>
              </w:rPr>
              <w:t> </w:t>
            </w:r>
            <w:r>
              <w:rPr>
                <w:rFonts w:hint="eastAsia" w:ascii="Calibri" w:hAnsi="Calibri" w:eastAsia="Calibri"/>
                <w:sz w:val="22"/>
                <w:szCs w:val="22"/>
              </w:rPr>
              <w:t>RAN1 further discusses whether 6-24 (ul-TimingAlignmentEUTRA-NR) and 6-23 (pa-PhaseDiscontinuityImpacts) can be applicable to Type 5 (NG)EN-DC/NE-DC BC type by taking RAN4 discussion outcome into account.</w:t>
            </w:r>
          </w:p>
          <w:p>
            <w:pPr>
              <w:pStyle w:val="113"/>
              <w:rPr>
                <w:rFonts w:eastAsia="宋体"/>
                <w:sz w:val="22"/>
                <w:lang w:val="en-US"/>
              </w:rPr>
            </w:pPr>
          </w:p>
        </w:tc>
      </w:tr>
    </w:tbl>
    <w:p>
      <w:pPr>
        <w:pStyle w:val="113"/>
        <w:ind w:left="0" w:firstLine="0"/>
        <w:rPr>
          <w:rFonts w:eastAsia="宋体"/>
          <w:lang w:val="en-US"/>
        </w:rPr>
      </w:pPr>
    </w:p>
    <w:p>
      <w:pPr>
        <w:pStyle w:val="113"/>
        <w:ind w:left="0" w:firstLine="0"/>
        <w:jc w:val="both"/>
        <w:rPr>
          <w:rFonts w:eastAsia="宋体"/>
          <w:i/>
          <w:szCs w:val="20"/>
          <w:lang w:val="en-US"/>
        </w:rPr>
      </w:pPr>
      <w:r>
        <w:rPr>
          <w:rFonts w:hint="eastAsia" w:eastAsia="宋体"/>
          <w:lang w:val="en-US"/>
        </w:rPr>
        <w:t>To accelerate the discussion, we</w:t>
      </w:r>
      <w:r>
        <w:rPr>
          <w:rFonts w:eastAsia="宋体"/>
          <w:lang w:val="en-US"/>
        </w:rPr>
        <w:t>’</w:t>
      </w:r>
      <w:r>
        <w:rPr>
          <w:rFonts w:hint="eastAsia" w:eastAsia="宋体"/>
          <w:lang w:val="en-US"/>
        </w:rPr>
        <w:t xml:space="preserve">d like to collect the companies views on the modifications to the RAN4 related features first, including </w:t>
      </w:r>
      <w:r>
        <w:rPr>
          <w:i/>
          <w:szCs w:val="20"/>
          <w:lang w:val="en-US"/>
        </w:rPr>
        <w:t>dualPA-Architecture/ /simultaneousRxTxInterBandENDC /asyncIntraBandENDC</w:t>
      </w:r>
      <w:r>
        <w:rPr>
          <w:rFonts w:hint="eastAsia" w:eastAsia="宋体"/>
          <w:i/>
          <w:szCs w:val="20"/>
          <w:lang w:val="en-US"/>
        </w:rPr>
        <w:t xml:space="preserve">. </w:t>
      </w:r>
      <w:r>
        <w:rPr>
          <w:rFonts w:hint="eastAsia" w:eastAsia="宋体"/>
          <w:iCs/>
          <w:szCs w:val="20"/>
          <w:lang w:val="en-US"/>
        </w:rPr>
        <w:t>For the RAN1 feature</w:t>
      </w:r>
      <w:r>
        <w:rPr>
          <w:rFonts w:hint="eastAsia" w:eastAsia="宋体"/>
          <w:i/>
          <w:szCs w:val="20"/>
          <w:lang w:val="en-US"/>
        </w:rPr>
        <w:t xml:space="preserve"> (</w:t>
      </w:r>
      <w:r>
        <w:rPr>
          <w:rFonts w:hint="eastAsia"/>
          <w:i/>
          <w:lang w:val="en-US"/>
        </w:rPr>
        <w:t>ul-TimingAlignmentEUTRA-NR</w:t>
      </w:r>
      <w:r>
        <w:rPr>
          <w:rFonts w:hint="eastAsia" w:eastAsia="宋体"/>
          <w:i/>
          <w:lang w:val="en-US"/>
        </w:rPr>
        <w:t>/</w:t>
      </w:r>
      <w:r>
        <w:rPr>
          <w:rFonts w:hint="eastAsia"/>
          <w:i/>
          <w:lang w:val="en-US"/>
        </w:rPr>
        <w:t>pa-PhaseDiscontinuityImpacts</w:t>
      </w:r>
      <w:r>
        <w:rPr>
          <w:rFonts w:hint="eastAsia" w:eastAsia="宋体"/>
          <w:lang w:val="en-US"/>
        </w:rPr>
        <w:t>), we can wait for the RAN1</w:t>
      </w:r>
      <w:r>
        <w:rPr>
          <w:rFonts w:eastAsia="宋体"/>
          <w:lang w:val="en-US"/>
        </w:rPr>
        <w:t>’</w:t>
      </w:r>
      <w:r>
        <w:rPr>
          <w:rFonts w:hint="eastAsia" w:eastAsia="宋体"/>
          <w:lang w:val="en-US"/>
        </w:rPr>
        <w:t>s reply LS.</w:t>
      </w:r>
    </w:p>
    <w:p>
      <w:pPr>
        <w:pStyle w:val="113"/>
        <w:ind w:left="0" w:firstLine="0"/>
        <w:rPr>
          <w:rFonts w:eastAsia="宋体"/>
          <w:i/>
          <w:szCs w:val="20"/>
          <w:lang w:val="en-US"/>
        </w:rPr>
      </w:pPr>
    </w:p>
    <w:p>
      <w:pPr>
        <w:rPr>
          <w:rFonts w:ascii="Arial" w:hAnsi="Arial"/>
          <w:b/>
          <w:bCs/>
        </w:rPr>
      </w:pPr>
      <w:r>
        <w:rPr>
          <w:rFonts w:ascii="Arial" w:hAnsi="Arial"/>
          <w:b/>
          <w:bCs/>
          <w:lang w:eastAsia="zh-CN"/>
        </w:rPr>
        <w:t>Q</w:t>
      </w:r>
      <w:r>
        <w:rPr>
          <w:rFonts w:hint="eastAsia" w:ascii="Arial" w:hAnsi="Arial"/>
          <w:b/>
          <w:bCs/>
          <w:lang w:val="en-US" w:eastAsia="zh-CN"/>
        </w:rPr>
        <w:t>3:</w:t>
      </w:r>
      <w:r>
        <w:rPr>
          <w:rFonts w:ascii="Arial" w:hAnsi="Arial"/>
          <w:b/>
          <w:bCs/>
          <w:lang w:eastAsia="zh-CN"/>
        </w:rPr>
        <w:t xml:space="preserve"> Do companies </w:t>
      </w:r>
      <w:r>
        <w:rPr>
          <w:rFonts w:ascii="Arial" w:hAnsi="Arial"/>
          <w:b/>
          <w:bCs/>
        </w:rPr>
        <w:t>agree</w:t>
      </w:r>
      <w:r>
        <w:rPr>
          <w:rFonts w:hint="eastAsia" w:ascii="Arial" w:hAnsi="Arial"/>
          <w:b/>
          <w:bCs/>
          <w:lang w:val="en-US" w:eastAsia="zh-CN"/>
        </w:rPr>
        <w:t xml:space="preserve"> that the modifications to the </w:t>
      </w:r>
      <w:r>
        <w:rPr>
          <w:rFonts w:ascii="Arial" w:hAnsi="Arial"/>
          <w:b/>
          <w:bCs/>
          <w:i/>
          <w:lang w:val="en-US"/>
        </w:rPr>
        <w:t>dualPA-Architecture/ /simultaneousRxTxInterBandENDC /asyncIntraBandENDC</w:t>
      </w:r>
      <w:r>
        <w:rPr>
          <w:rFonts w:hint="eastAsia" w:ascii="Arial" w:hAnsi="Arial"/>
          <w:b/>
          <w:bCs/>
          <w:lang w:val="en-US" w:eastAsia="zh-CN"/>
        </w:rPr>
        <w:t xml:space="preserve"> in the </w:t>
      </w:r>
      <w:r>
        <w:fldChar w:fldCharType="begin"/>
      </w:r>
      <w:r>
        <w:instrText xml:space="preserve"> HYPERLINK "file:///D:/Documents/3GPP/tsg_ran/WG2/RAN2/2108_R2_115-e/Docs/R2-2108038.zip" </w:instrText>
      </w:r>
      <w:r>
        <w:fldChar w:fldCharType="separate"/>
      </w:r>
      <w:r>
        <w:rPr>
          <w:rFonts w:ascii="Arial" w:hAnsi="Arial"/>
          <w:b/>
          <w:bCs/>
          <w:lang w:val="en-US"/>
        </w:rPr>
        <w:t>R2-2108038</w:t>
      </w:r>
      <w:r>
        <w:rPr>
          <w:rFonts w:ascii="Arial" w:hAnsi="Arial"/>
          <w:b/>
          <w:bCs/>
          <w:lang w:val="en-US"/>
        </w:rPr>
        <w:fldChar w:fldCharType="end"/>
      </w:r>
      <w:r>
        <w:rPr>
          <w:rFonts w:hint="eastAsia" w:ascii="Arial" w:hAnsi="Arial"/>
          <w:b/>
          <w:bCs/>
          <w:lang w:val="en-US" w:eastAsia="zh-CN"/>
        </w:rPr>
        <w:t>/</w:t>
      </w:r>
      <w:r>
        <w:fldChar w:fldCharType="begin"/>
      </w:r>
      <w:r>
        <w:instrText xml:space="preserve"> HYPERLINK "file:///D:/Documents/3GPP/tsg_ran/WG2/RAN2/2108_R2_115-e/Docs/R2-2108038.zip" </w:instrText>
      </w:r>
      <w:r>
        <w:fldChar w:fldCharType="separate"/>
      </w:r>
      <w:r>
        <w:rPr>
          <w:rFonts w:ascii="Arial" w:hAnsi="Arial"/>
          <w:b/>
          <w:bCs/>
          <w:lang w:val="en-US"/>
        </w:rPr>
        <w:t>R2-210803</w:t>
      </w:r>
      <w:r>
        <w:rPr>
          <w:rFonts w:hint="eastAsia" w:ascii="Arial" w:hAnsi="Arial"/>
          <w:b/>
          <w:bCs/>
          <w:lang w:val="en-US" w:eastAsia="zh-CN"/>
        </w:rPr>
        <w:t>9</w:t>
      </w:r>
      <w:r>
        <w:rPr>
          <w:rFonts w:hint="eastAsia" w:ascii="Arial" w:hAnsi="Arial"/>
          <w:b/>
          <w:bCs/>
          <w:lang w:val="en-US" w:eastAsia="zh-CN"/>
        </w:rPr>
        <w:fldChar w:fldCharType="end"/>
      </w:r>
      <w:r>
        <w:rPr>
          <w:rFonts w:hint="eastAsia" w:ascii="Arial" w:hAnsi="Arial"/>
          <w:b/>
          <w:bCs/>
          <w:lang w:val="en-US" w:eastAsia="zh-CN"/>
        </w:rPr>
        <w:t xml:space="preserve"> are aligned with RAN4</w:t>
      </w:r>
      <w:r>
        <w:rPr>
          <w:rFonts w:ascii="Arial" w:hAnsi="Arial"/>
          <w:b/>
          <w:bCs/>
          <w:lang w:val="en-US" w:eastAsia="zh-CN"/>
        </w:rPr>
        <w:t>’</w:t>
      </w:r>
      <w:r>
        <w:rPr>
          <w:rFonts w:hint="eastAsia" w:ascii="Arial" w:hAnsi="Arial"/>
          <w:b/>
          <w:bCs/>
          <w:lang w:val="en-US" w:eastAsia="zh-CN"/>
        </w:rPr>
        <w:t xml:space="preserve">s Reply LS </w:t>
      </w:r>
      <w:r>
        <w:fldChar w:fldCharType="begin"/>
      </w:r>
      <w:r>
        <w:instrText xml:space="preserve"> HYPERLINK "file:///D:/Documents/3GPP/tsg_ran/WG2/RAN2/2108_R2_115-e/Docs/R2-2106956.zip" </w:instrText>
      </w:r>
      <w:r>
        <w:fldChar w:fldCharType="separate"/>
      </w:r>
      <w:r>
        <w:rPr>
          <w:rFonts w:ascii="Arial" w:hAnsi="Arial"/>
          <w:b/>
          <w:bCs/>
        </w:rPr>
        <w:t>R2-2106956</w:t>
      </w:r>
      <w:r>
        <w:rPr>
          <w:rFonts w:ascii="Arial" w:hAnsi="Arial"/>
          <w:b/>
          <w:bCs/>
        </w:rPr>
        <w:fldChar w:fldCharType="end"/>
      </w:r>
      <w:r>
        <w:rPr>
          <w:rFonts w:hint="eastAsia" w:ascii="Arial" w:hAnsi="Arial"/>
          <w:b/>
          <w:bCs/>
          <w:lang w:val="en-US" w:eastAsia="zh-CN"/>
        </w:rPr>
        <w:t>?</w:t>
      </w:r>
    </w:p>
    <w:tbl>
      <w:tblPr>
        <w:tblStyle w:val="52"/>
        <w:tblW w:w="9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766"/>
        <w:gridCol w:w="6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66"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Yes or No</w:t>
            </w:r>
          </w:p>
        </w:tc>
        <w:tc>
          <w:tcPr>
            <w:tcW w:w="6735"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Nokia</w:t>
            </w:r>
          </w:p>
        </w:tc>
        <w:tc>
          <w:tcPr>
            <w:tcW w:w="1766" w:type="dxa"/>
            <w:vAlign w:val="center"/>
          </w:tcPr>
          <w:p>
            <w:pPr>
              <w:jc w:val="center"/>
              <w:rPr>
                <w:rFonts w:ascii="Arial" w:hAnsi="Arial" w:eastAsia="Yu Mincho" w:cs="Arial"/>
                <w:sz w:val="20"/>
                <w:szCs w:val="20"/>
              </w:rPr>
            </w:pPr>
            <w:r>
              <w:rPr>
                <w:rFonts w:ascii="Arial" w:hAnsi="Arial" w:eastAsia="Yu Mincho" w:cs="Arial"/>
                <w:sz w:val="20"/>
                <w:szCs w:val="20"/>
              </w:rPr>
              <w:t>Yes</w:t>
            </w:r>
          </w:p>
        </w:tc>
        <w:tc>
          <w:tcPr>
            <w:tcW w:w="6735" w:type="dxa"/>
          </w:tcPr>
          <w:p>
            <w:pPr>
              <w:rPr>
                <w:rFonts w:ascii="Arial" w:hAnsi="Arial" w:eastAsia="Calibri" w:cs="Arial"/>
                <w:sz w:val="22"/>
                <w:szCs w:val="22"/>
              </w:rPr>
            </w:pPr>
            <w:r>
              <w:rPr>
                <w:rFonts w:ascii="Arial" w:hAnsi="Arial" w:eastAsia="Calibri" w:cs="Arial"/>
                <w:sz w:val="22"/>
                <w:szCs w:val="22"/>
              </w:rPr>
              <w:t>We did not check this in detail but the changes seem aligned to the response in the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1766" w:type="dxa"/>
            <w:vAlign w:val="center"/>
          </w:tcPr>
          <w:p>
            <w:pPr>
              <w:jc w:val="center"/>
              <w:rPr>
                <w:rFonts w:ascii="Arial" w:hAnsi="Arial" w:eastAsia="Yu Mincho" w:cs="Arial"/>
                <w:sz w:val="20"/>
                <w:szCs w:val="20"/>
              </w:rPr>
            </w:pPr>
            <w:r>
              <w:rPr>
                <w:rFonts w:hint="eastAsia" w:ascii="Arial" w:hAnsi="Arial" w:eastAsia="Yu Mincho" w:cs="Arial"/>
                <w:sz w:val="20"/>
                <w:szCs w:val="20"/>
              </w:rPr>
              <w:t>Y</w:t>
            </w:r>
            <w:r>
              <w:rPr>
                <w:rFonts w:ascii="Arial" w:hAnsi="Arial" w:eastAsia="Yu Mincho" w:cs="Arial"/>
                <w:sz w:val="20"/>
                <w:szCs w:val="20"/>
              </w:rPr>
              <w:t>es, but</w:t>
            </w:r>
          </w:p>
        </w:tc>
        <w:tc>
          <w:tcPr>
            <w:tcW w:w="6735" w:type="dxa"/>
          </w:tcPr>
          <w:p>
            <w:pPr>
              <w:jc w:val="both"/>
              <w:rPr>
                <w:rFonts w:ascii="Arial" w:hAnsi="Arial" w:eastAsia="Yu Mincho" w:cs="Arial"/>
                <w:sz w:val="22"/>
                <w:szCs w:val="22"/>
                <w:lang w:val="en-US"/>
              </w:rPr>
            </w:pPr>
            <w:r>
              <w:rPr>
                <w:rFonts w:hint="eastAsia" w:ascii="Arial" w:hAnsi="Arial" w:eastAsia="Yu Mincho" w:cs="Arial"/>
                <w:sz w:val="22"/>
                <w:szCs w:val="22"/>
                <w:lang w:val="en-US"/>
              </w:rPr>
              <w:t>W</w:t>
            </w:r>
            <w:r>
              <w:rPr>
                <w:rFonts w:ascii="Arial" w:hAnsi="Arial" w:eastAsia="Yu Mincho" w:cs="Arial"/>
                <w:sz w:val="22"/>
                <w:szCs w:val="22"/>
                <w:lang w:val="en-US"/>
              </w:rPr>
              <w:t>e are still waiting for RAN1 input for ul-TimingAlignmentEUTRA-NR and pa-PhaseDiscontinuityImpacts, but we have the same understanding as proposed in the CRs.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rPr>
            </w:pPr>
            <w:r>
              <w:rPr>
                <w:rFonts w:ascii="Arial" w:hAnsi="Arial" w:eastAsia="Calibri" w:cs="Arial"/>
                <w:sz w:val="20"/>
                <w:szCs w:val="20"/>
              </w:rPr>
              <w:t>Apple</w:t>
            </w:r>
          </w:p>
        </w:tc>
        <w:tc>
          <w:tcPr>
            <w:tcW w:w="1766" w:type="dxa"/>
            <w:vAlign w:val="center"/>
          </w:tcPr>
          <w:p>
            <w:pPr>
              <w:jc w:val="center"/>
              <w:rPr>
                <w:rFonts w:ascii="Arial" w:hAnsi="Arial" w:eastAsia="Calibri" w:cs="Arial"/>
                <w:sz w:val="20"/>
                <w:szCs w:val="20"/>
              </w:rPr>
            </w:pPr>
            <w:r>
              <w:rPr>
                <w:rFonts w:ascii="Arial" w:hAnsi="Arial" w:eastAsia="Calibri" w:cs="Arial"/>
                <w:sz w:val="20"/>
                <w:szCs w:val="20"/>
              </w:rPr>
              <w:t>Yes, but</w:t>
            </w:r>
          </w:p>
        </w:tc>
        <w:tc>
          <w:tcPr>
            <w:tcW w:w="6735" w:type="dxa"/>
          </w:tcPr>
          <w:p>
            <w:pPr>
              <w:jc w:val="both"/>
              <w:rPr>
                <w:rFonts w:ascii="Arial" w:hAnsi="Arial" w:eastAsia="Calibri" w:cs="Arial"/>
                <w:sz w:val="22"/>
                <w:szCs w:val="22"/>
                <w:lang w:eastAsia="zh-CN"/>
              </w:rPr>
            </w:pPr>
            <w:r>
              <w:rPr>
                <w:rFonts w:ascii="Arial" w:hAnsi="Arial" w:eastAsia="Calibri" w:cs="Arial"/>
                <w:sz w:val="22"/>
                <w:szCs w:val="22"/>
                <w:lang w:eastAsia="zh-CN"/>
              </w:rPr>
              <w:t>Same view as Qualcomm, and maybe we can wait until the RAN1 part is concluded?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rPr>
            </w:pPr>
            <w:r>
              <w:rPr>
                <w:rFonts w:ascii="Arial" w:hAnsi="Arial" w:eastAsia="Calibri" w:cs="Arial"/>
                <w:sz w:val="20"/>
                <w:szCs w:val="20"/>
              </w:rPr>
              <w:t>Huawei, HiSilicon</w:t>
            </w:r>
          </w:p>
        </w:tc>
        <w:tc>
          <w:tcPr>
            <w:tcW w:w="1766" w:type="dxa"/>
            <w:vAlign w:val="center"/>
          </w:tcPr>
          <w:p>
            <w:pPr>
              <w:jc w:val="center"/>
              <w:rPr>
                <w:rFonts w:ascii="Arial" w:hAnsi="Arial" w:eastAsia="Calibri" w:cs="Arial"/>
                <w:sz w:val="20"/>
                <w:szCs w:val="20"/>
              </w:rPr>
            </w:pPr>
          </w:p>
        </w:tc>
        <w:tc>
          <w:tcPr>
            <w:tcW w:w="6735" w:type="dxa"/>
          </w:tcPr>
          <w:p>
            <w:pPr>
              <w:jc w:val="both"/>
              <w:rPr>
                <w:rFonts w:ascii="Arial" w:hAnsi="Arial" w:eastAsia="Calibri" w:cs="Arial"/>
                <w:sz w:val="22"/>
                <w:szCs w:val="22"/>
                <w:lang w:val="en-US" w:eastAsia="zh-CN"/>
              </w:rPr>
            </w:pPr>
            <w:r>
              <w:rPr>
                <w:rFonts w:ascii="Arial" w:hAnsi="Arial" w:eastAsia="Calibri" w:cs="Arial"/>
                <w:sz w:val="22"/>
                <w:szCs w:val="22"/>
                <w:lang w:eastAsia="zh-CN"/>
              </w:rPr>
              <w:t>Same view as Qualcomm, prefer to first wait for RAN1 reply then proceed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ascii="Arial" w:hAnsi="Arial" w:eastAsia="Calibri" w:cs="Arial"/>
                <w:sz w:val="22"/>
                <w:szCs w:val="22"/>
              </w:rPr>
              <w:t>Google</w:t>
            </w:r>
          </w:p>
        </w:tc>
        <w:tc>
          <w:tcPr>
            <w:tcW w:w="1766" w:type="dxa"/>
            <w:vAlign w:val="center"/>
          </w:tcPr>
          <w:p>
            <w:pPr>
              <w:jc w:val="center"/>
              <w:rPr>
                <w:rFonts w:ascii="Arial" w:hAnsi="Arial" w:eastAsia="Calibri" w:cs="Arial"/>
                <w:sz w:val="22"/>
                <w:szCs w:val="22"/>
              </w:rPr>
            </w:pPr>
          </w:p>
        </w:tc>
        <w:tc>
          <w:tcPr>
            <w:tcW w:w="6735" w:type="dxa"/>
          </w:tcPr>
          <w:p>
            <w:pPr>
              <w:jc w:val="both"/>
              <w:rPr>
                <w:rFonts w:ascii="Arial" w:hAnsi="Arial" w:eastAsia="Calibri" w:cs="Arial"/>
                <w:sz w:val="22"/>
                <w:szCs w:val="22"/>
                <w:lang w:eastAsia="zh-CN"/>
              </w:rPr>
            </w:pPr>
            <w:r>
              <w:rPr>
                <w:rFonts w:ascii="Arial" w:hAnsi="Arial" w:eastAsia="Calibri" w:cs="Arial"/>
                <w:sz w:val="22"/>
                <w:szCs w:val="22"/>
                <w:lang w:eastAsia="zh-CN"/>
              </w:rPr>
              <w:t>Same view as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ZTE</w:t>
            </w:r>
          </w:p>
        </w:tc>
        <w:tc>
          <w:tcPr>
            <w:tcW w:w="1766" w:type="dxa"/>
            <w:vAlign w:val="center"/>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Yes</w:t>
            </w:r>
          </w:p>
        </w:tc>
        <w:tc>
          <w:tcPr>
            <w:tcW w:w="6735" w:type="dxa"/>
          </w:tcPr>
          <w:p>
            <w:pPr>
              <w:jc w:val="both"/>
              <w:rPr>
                <w:rFonts w:ascii="Arial" w:hAnsi="Arial" w:eastAsia="Calibri" w:cs="Arial"/>
                <w:sz w:val="22"/>
                <w:szCs w:val="22"/>
                <w:lang w:val="en-US" w:eastAsia="zh-CN"/>
              </w:rPr>
            </w:pPr>
            <w:r>
              <w:rPr>
                <w:rFonts w:hint="eastAsia" w:ascii="Arial" w:hAnsi="Arial" w:eastAsia="Calibri" w:cs="Arial"/>
                <w:sz w:val="22"/>
                <w:szCs w:val="22"/>
                <w:lang w:val="en-US" w:eastAsia="zh-CN"/>
              </w:rPr>
              <w:t>We can wait for RAN1</w:t>
            </w:r>
            <w:r>
              <w:rPr>
                <w:rFonts w:ascii="Arial" w:hAnsi="Arial" w:eastAsia="Calibri" w:cs="Arial"/>
                <w:sz w:val="22"/>
                <w:szCs w:val="22"/>
                <w:lang w:val="en-US" w:eastAsia="zh-CN"/>
              </w:rPr>
              <w:t>’</w:t>
            </w:r>
            <w:r>
              <w:rPr>
                <w:rFonts w:hint="eastAsia" w:ascii="Arial" w:hAnsi="Arial" w:eastAsia="Calibri" w:cs="Arial"/>
                <w:sz w:val="22"/>
                <w:szCs w:val="22"/>
                <w:lang w:val="en-US" w:eastAsia="zh-CN"/>
              </w:rPr>
              <w:t>s reply LS to confirm the final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ascii="Arial" w:hAnsi="Arial" w:eastAsia="Calibri" w:cs="Arial"/>
                <w:sz w:val="22"/>
                <w:szCs w:val="22"/>
              </w:rPr>
              <w:t>MediaTek</w:t>
            </w:r>
          </w:p>
        </w:tc>
        <w:tc>
          <w:tcPr>
            <w:tcW w:w="1766" w:type="dxa"/>
            <w:vAlign w:val="center"/>
          </w:tcPr>
          <w:p>
            <w:pPr>
              <w:jc w:val="center"/>
              <w:rPr>
                <w:rFonts w:ascii="Arial" w:hAnsi="Arial" w:eastAsia="Calibri" w:cs="Arial"/>
                <w:sz w:val="22"/>
                <w:szCs w:val="22"/>
              </w:rPr>
            </w:pPr>
          </w:p>
        </w:tc>
        <w:tc>
          <w:tcPr>
            <w:tcW w:w="6735" w:type="dxa"/>
          </w:tcPr>
          <w:p>
            <w:pPr>
              <w:jc w:val="both"/>
              <w:rPr>
                <w:rFonts w:ascii="Arial" w:hAnsi="Arial" w:eastAsia="Calibri" w:cs="Arial"/>
                <w:sz w:val="22"/>
                <w:szCs w:val="22"/>
                <w:lang w:eastAsia="zh-CN"/>
              </w:rPr>
            </w:pPr>
            <w:r>
              <w:rPr>
                <w:rFonts w:ascii="Arial" w:hAnsi="Arial" w:eastAsia="Calibri" w:cs="Arial"/>
                <w:sz w:val="22"/>
                <w:szCs w:val="22"/>
                <w:lang w:eastAsia="zh-CN"/>
              </w:rPr>
              <w:t>In general the CR looks fine. But maybe better to wait RAN1. No strong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OPPO</w:t>
            </w:r>
          </w:p>
        </w:tc>
        <w:tc>
          <w:tcPr>
            <w:tcW w:w="1766"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Y</w:t>
            </w:r>
            <w:r>
              <w:rPr>
                <w:rFonts w:ascii="Arial" w:hAnsi="Arial" w:cs="Arial" w:eastAsiaTheme="minorEastAsia"/>
                <w:sz w:val="22"/>
                <w:szCs w:val="22"/>
                <w:lang w:eastAsia="zh-CN"/>
              </w:rPr>
              <w:t>es, but</w:t>
            </w:r>
          </w:p>
        </w:tc>
        <w:tc>
          <w:tcPr>
            <w:tcW w:w="6735" w:type="dxa"/>
          </w:tcPr>
          <w:p>
            <w:pPr>
              <w:jc w:val="both"/>
              <w:rPr>
                <w:rFonts w:ascii="Arial" w:hAnsi="Arial" w:cs="Arial" w:eastAsiaTheme="minorEastAsia"/>
                <w:sz w:val="22"/>
                <w:szCs w:val="22"/>
                <w:lang w:eastAsia="zh-CN"/>
              </w:rPr>
            </w:pPr>
            <w:r>
              <w:rPr>
                <w:rFonts w:ascii="Arial" w:hAnsi="Arial" w:cs="Arial" w:eastAsiaTheme="minorEastAsia"/>
                <w:sz w:val="22"/>
                <w:szCs w:val="22"/>
                <w:lang w:eastAsia="zh-CN"/>
              </w:rPr>
              <w:t>The CR is OK only for the RAN4 concluded part (plus some editorial comment on the content below) so that the RAN1 related part should be excluded.</w:t>
            </w:r>
          </w:p>
          <w:p>
            <w:pPr>
              <w:pStyle w:val="134"/>
              <w:numPr>
                <w:ilvl w:val="0"/>
                <w:numId w:val="17"/>
              </w:numPr>
              <w:jc w:val="both"/>
              <w:rPr>
                <w:rFonts w:ascii="Arial" w:hAnsi="Arial" w:cs="Arial" w:eastAsiaTheme="minorEastAsia"/>
                <w:lang w:val="en-US" w:eastAsia="zh-CN"/>
              </w:rPr>
            </w:pPr>
            <w:r>
              <w:rPr>
                <w:rFonts w:ascii="Arial" w:hAnsi="Arial" w:cs="Arial" w:eastAsiaTheme="minorEastAsia"/>
                <w:lang w:val="en-US" w:eastAsia="zh-CN"/>
              </w:rPr>
              <w:t>In asyncIntraBandENDC, the text for NE-DC should be removed</w:t>
            </w:r>
          </w:p>
          <w:p>
            <w:pPr>
              <w:jc w:val="both"/>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eastAsia="Calibri" w:cs="Arial"/>
                <w:sz w:val="20"/>
                <w:szCs w:val="20"/>
              </w:rPr>
              <w:t>Ericsson</w:t>
            </w:r>
          </w:p>
        </w:tc>
        <w:tc>
          <w:tcPr>
            <w:tcW w:w="1766" w:type="dxa"/>
            <w:vAlign w:val="center"/>
          </w:tcPr>
          <w:p>
            <w:pPr>
              <w:jc w:val="center"/>
              <w:rPr>
                <w:rFonts w:ascii="Arial" w:hAnsi="Arial" w:cs="Arial" w:eastAsiaTheme="minorEastAsia"/>
                <w:sz w:val="22"/>
                <w:szCs w:val="22"/>
                <w:lang w:eastAsia="zh-CN"/>
              </w:rPr>
            </w:pPr>
            <w:r>
              <w:rPr>
                <w:rFonts w:ascii="Arial" w:hAnsi="Arial" w:eastAsia="Calibri" w:cs="Arial"/>
                <w:sz w:val="20"/>
                <w:szCs w:val="20"/>
              </w:rPr>
              <w:t>Yes</w:t>
            </w:r>
          </w:p>
        </w:tc>
        <w:tc>
          <w:tcPr>
            <w:tcW w:w="6735" w:type="dxa"/>
          </w:tcPr>
          <w:p>
            <w:pPr>
              <w:jc w:val="both"/>
              <w:rPr>
                <w:rFonts w:ascii="Arial" w:hAnsi="Arial" w:cs="Arial" w:eastAsiaTheme="minorEastAsia"/>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ascii="Arial" w:hAnsi="Arial" w:eastAsia="Calibri" w:cs="Arial"/>
                <w:sz w:val="22"/>
                <w:szCs w:val="22"/>
              </w:rPr>
              <w:t>Intel</w:t>
            </w:r>
          </w:p>
        </w:tc>
        <w:tc>
          <w:tcPr>
            <w:tcW w:w="1766" w:type="dxa"/>
            <w:vAlign w:val="center"/>
          </w:tcPr>
          <w:p>
            <w:pPr>
              <w:jc w:val="center"/>
              <w:rPr>
                <w:rFonts w:ascii="Arial" w:hAnsi="Arial" w:eastAsia="Calibri" w:cs="Arial"/>
                <w:sz w:val="22"/>
                <w:szCs w:val="22"/>
              </w:rPr>
            </w:pPr>
            <w:r>
              <w:rPr>
                <w:rFonts w:ascii="Arial" w:hAnsi="Arial" w:eastAsia="Calibri" w:cs="Arial"/>
                <w:sz w:val="22"/>
                <w:szCs w:val="22"/>
              </w:rPr>
              <w:t>Yes</w:t>
            </w:r>
          </w:p>
        </w:tc>
        <w:tc>
          <w:tcPr>
            <w:tcW w:w="6735" w:type="dxa"/>
          </w:tcPr>
          <w:p>
            <w:pPr>
              <w:pStyle w:val="173"/>
              <w:spacing w:before="0" w:beforeAutospacing="0" w:after="0" w:afterAutospacing="0"/>
              <w:textAlignment w:val="baseline"/>
              <w:rPr>
                <w:rFonts w:ascii="Segoe UI" w:hAnsi="Segoe UI" w:cs="Segoe UI"/>
                <w:sz w:val="18"/>
                <w:szCs w:val="18"/>
              </w:rPr>
            </w:pPr>
            <w:r>
              <w:rPr>
                <w:rStyle w:val="174"/>
                <w:rFonts w:ascii="Arial" w:hAnsi="Arial" w:cs="Arial"/>
                <w:sz w:val="22"/>
                <w:szCs w:val="22"/>
              </w:rPr>
              <w:t>Some comments on the CR:</w:t>
            </w:r>
            <w:r>
              <w:rPr>
                <w:rStyle w:val="175"/>
                <w:rFonts w:ascii="Arial" w:hAnsi="Arial" w:cs="Arial"/>
                <w:sz w:val="22"/>
                <w:szCs w:val="22"/>
              </w:rPr>
              <w:t> </w:t>
            </w:r>
          </w:p>
          <w:p>
            <w:pPr>
              <w:pStyle w:val="173"/>
              <w:spacing w:before="0" w:beforeAutospacing="0" w:after="0" w:afterAutospacing="0"/>
              <w:textAlignment w:val="baseline"/>
              <w:rPr>
                <w:rFonts w:ascii="Segoe UI" w:hAnsi="Segoe UI" w:cs="Segoe UI"/>
                <w:sz w:val="18"/>
                <w:szCs w:val="18"/>
              </w:rPr>
            </w:pPr>
            <w:r>
              <w:rPr>
                <w:rStyle w:val="174"/>
                <w:rFonts w:ascii="Arial" w:hAnsi="Arial" w:cs="Arial"/>
                <w:sz w:val="22"/>
                <w:szCs w:val="22"/>
              </w:rPr>
              <w:t>For the </w:t>
            </w:r>
            <w:r>
              <w:rPr>
                <w:rStyle w:val="174"/>
                <w:rFonts w:ascii="Arial" w:hAnsi="Arial" w:cs="Arial"/>
                <w:b/>
                <w:bCs/>
                <w:i/>
                <w:iCs/>
                <w:sz w:val="22"/>
                <w:szCs w:val="22"/>
                <w:lang w:val="en-US"/>
              </w:rPr>
              <w:t>simultaneousRxTxInterBandENDC</w:t>
            </w:r>
            <w:r>
              <w:rPr>
                <w:rStyle w:val="174"/>
                <w:rFonts w:ascii="Arial" w:hAnsi="Arial" w:cs="Arial"/>
                <w:sz w:val="22"/>
                <w:szCs w:val="22"/>
              </w:rPr>
              <w:t>, we noticed that the description is not consistent with other field descriptions, which uses notes.  It would be good to align. Also the update to this capability is not mentioned in the summary of change.</w:t>
            </w:r>
            <w:r>
              <w:rPr>
                <w:rStyle w:val="175"/>
                <w:rFonts w:ascii="Arial" w:hAnsi="Arial" w:cs="Arial"/>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766" w:type="dxa"/>
            <w:vAlign w:val="center"/>
          </w:tcPr>
          <w:p>
            <w:pPr>
              <w:jc w:val="center"/>
              <w:rPr>
                <w:rFonts w:ascii="Arial" w:hAnsi="Arial" w:eastAsia="Calibri" w:cs="Arial"/>
                <w:sz w:val="22"/>
                <w:szCs w:val="22"/>
              </w:rPr>
            </w:pPr>
          </w:p>
        </w:tc>
        <w:tc>
          <w:tcPr>
            <w:tcW w:w="6735" w:type="dxa"/>
          </w:tcPr>
          <w:p>
            <w:pPr>
              <w:pStyle w:val="173"/>
              <w:spacing w:before="0" w:beforeAutospacing="0" w:after="0" w:afterAutospacing="0"/>
              <w:textAlignment w:val="baseline"/>
              <w:rPr>
                <w:rStyle w:val="174"/>
                <w:rFonts w:ascii="Arial" w:hAnsi="Arial" w:cs="Arial" w:eastAsiaTheme="minorEastAsia"/>
                <w:sz w:val="22"/>
                <w:szCs w:val="22"/>
              </w:rPr>
            </w:pPr>
            <w:r>
              <w:rPr>
                <w:rStyle w:val="174"/>
                <w:rFonts w:hint="eastAsia" w:ascii="Arial" w:hAnsi="Arial" w:cs="Arial" w:eastAsiaTheme="minorEastAsia"/>
                <w:sz w:val="22"/>
                <w:szCs w:val="22"/>
              </w:rPr>
              <w:t>Agree to wait for R1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0"/>
                <w:szCs w:val="20"/>
                <w:lang w:eastAsia="ko-KR"/>
              </w:rPr>
              <w:t>Samsung</w:t>
            </w:r>
          </w:p>
        </w:tc>
        <w:tc>
          <w:tcPr>
            <w:tcW w:w="1766" w:type="dxa"/>
            <w:vAlign w:val="center"/>
          </w:tcPr>
          <w:p>
            <w:pPr>
              <w:jc w:val="center"/>
              <w:rPr>
                <w:rFonts w:ascii="Arial" w:hAnsi="Arial" w:eastAsia="Calibri" w:cs="Arial"/>
                <w:sz w:val="22"/>
                <w:szCs w:val="22"/>
              </w:rPr>
            </w:pPr>
          </w:p>
        </w:tc>
        <w:tc>
          <w:tcPr>
            <w:tcW w:w="6735" w:type="dxa"/>
          </w:tcPr>
          <w:p>
            <w:pPr>
              <w:pStyle w:val="173"/>
              <w:spacing w:before="0" w:beforeAutospacing="0" w:after="0" w:afterAutospacing="0"/>
              <w:textAlignment w:val="baseline"/>
              <w:rPr>
                <w:rStyle w:val="174"/>
                <w:rFonts w:ascii="Arial" w:hAnsi="Arial" w:cs="Arial" w:eastAsiaTheme="minorEastAsia"/>
                <w:sz w:val="22"/>
                <w:szCs w:val="22"/>
              </w:rPr>
            </w:pPr>
            <w:r>
              <w:rPr>
                <w:rStyle w:val="174"/>
                <w:rFonts w:hint="eastAsia" w:ascii="Arial" w:hAnsi="Arial" w:cs="Arial" w:eastAsiaTheme="minorEastAsia"/>
                <w:sz w:val="22"/>
                <w:szCs w:val="22"/>
              </w:rPr>
              <w:t>Agree to wait for R1 discussion.</w:t>
            </w:r>
          </w:p>
        </w:tc>
      </w:tr>
    </w:tbl>
    <w:p>
      <w:pPr>
        <w:pStyle w:val="113"/>
        <w:ind w:left="0" w:firstLine="0"/>
        <w:rPr>
          <w:rFonts w:eastAsia="宋体"/>
          <w:i/>
          <w:szCs w:val="20"/>
          <w:lang w:val="en-US"/>
        </w:rPr>
      </w:pPr>
    </w:p>
    <w:p>
      <w:pPr>
        <w:pStyle w:val="113"/>
        <w:ind w:left="0" w:firstLine="0"/>
        <w:rPr>
          <w:rFonts w:eastAsia="宋体"/>
          <w:i/>
          <w:szCs w:val="20"/>
          <w:lang w:val="en-US"/>
        </w:rPr>
      </w:pPr>
    </w:p>
    <w:p>
      <w:pPr>
        <w:pStyle w:val="113"/>
        <w:ind w:left="0" w:firstLine="0"/>
        <w:rPr>
          <w:rFonts w:eastAsia="宋体"/>
          <w:i/>
          <w:szCs w:val="20"/>
          <w:lang w:val="en-US"/>
        </w:rPr>
      </w:pPr>
    </w:p>
    <w:p>
      <w:pPr>
        <w:pStyle w:val="113"/>
        <w:ind w:left="0" w:firstLine="0"/>
        <w:rPr>
          <w:rFonts w:eastAsia="宋体"/>
          <w:color w:val="0000FF"/>
          <w:lang w:val="en-US"/>
        </w:rPr>
      </w:pPr>
      <w:r>
        <w:rPr>
          <w:rFonts w:hint="eastAsia" w:eastAsia="宋体"/>
          <w:color w:val="0000FF"/>
          <w:lang w:val="en-US"/>
        </w:rPr>
        <w:t>Summary:</w:t>
      </w:r>
    </w:p>
    <w:p>
      <w:pPr>
        <w:pStyle w:val="113"/>
        <w:ind w:left="0" w:firstLine="0"/>
        <w:rPr>
          <w:rFonts w:eastAsia="宋体"/>
          <w:lang w:val="en-US"/>
        </w:rPr>
      </w:pPr>
    </w:p>
    <w:p>
      <w:pPr>
        <w:pStyle w:val="113"/>
        <w:ind w:left="0" w:firstLine="0"/>
        <w:rPr>
          <w:rFonts w:eastAsia="宋体"/>
          <w:lang w:val="en-US"/>
        </w:rPr>
      </w:pPr>
      <w:r>
        <w:rPr>
          <w:rFonts w:hint="eastAsia" w:eastAsia="宋体"/>
          <w:lang w:val="en-US"/>
        </w:rPr>
        <w:t>10/12 companies agree with the intention of the CR</w:t>
      </w:r>
      <w:r>
        <w:rPr>
          <w:rFonts w:eastAsia="宋体"/>
          <w:lang w:val="en-US"/>
        </w:rPr>
        <w:t xml:space="preserve">s </w:t>
      </w:r>
      <w:r>
        <w:fldChar w:fldCharType="begin"/>
      </w:r>
      <w:r>
        <w:instrText xml:space="preserve"> HYPERLINK "file:///D:/Documents/3GPP/tsg_ran/WG2/RAN2/2108_R2_115-e/Docs/R2-2108038.zip" </w:instrText>
      </w:r>
      <w:r>
        <w:fldChar w:fldCharType="separate"/>
      </w:r>
      <w:r>
        <w:rPr>
          <w:rFonts w:hint="eastAsia" w:eastAsia="宋体"/>
          <w:lang w:val="en-US"/>
        </w:rPr>
        <w:t>R2-2108038</w:t>
      </w:r>
      <w:r>
        <w:rPr>
          <w:rFonts w:hint="eastAsia" w:eastAsia="宋体"/>
          <w:lang w:val="en-US"/>
        </w:rPr>
        <w:fldChar w:fldCharType="end"/>
      </w:r>
      <w:r>
        <w:rPr>
          <w:rFonts w:hint="eastAsia" w:eastAsia="宋体"/>
          <w:lang w:val="en-US"/>
        </w:rPr>
        <w:t>/</w:t>
      </w:r>
      <w:r>
        <w:fldChar w:fldCharType="begin"/>
      </w:r>
      <w:r>
        <w:instrText xml:space="preserve"> HYPERLINK "file:///D:/Documents/3GPP/tsg_ran/WG2/RAN2/2108_R2_115-e/Docs/R2-2108038.zip" </w:instrText>
      </w:r>
      <w:r>
        <w:fldChar w:fldCharType="separate"/>
      </w:r>
      <w:r>
        <w:rPr>
          <w:rFonts w:hint="eastAsia" w:eastAsia="宋体"/>
          <w:lang w:val="en-US"/>
        </w:rPr>
        <w:t>R2-2108039</w:t>
      </w:r>
      <w:r>
        <w:rPr>
          <w:rFonts w:hint="eastAsia" w:eastAsia="宋体"/>
          <w:lang w:val="en-US"/>
        </w:rPr>
        <w:fldChar w:fldCharType="end"/>
      </w:r>
      <w:r>
        <w:rPr>
          <w:rFonts w:hint="eastAsia" w:eastAsia="宋体"/>
          <w:lang w:val="en-US"/>
        </w:rPr>
        <w:t xml:space="preserve"> in general, meanwhile all of company agree to wait for RAN1 progress. 2 companies also give the detail modification comments. Since the RAN1 has approved the LS R1-2108378, tend to agree these 2 CRs and proponent can update the CRs based on the latest RAN1 LS and also companies comments.</w:t>
      </w:r>
    </w:p>
    <w:p>
      <w:pPr>
        <w:pStyle w:val="113"/>
        <w:ind w:left="0" w:firstLine="0"/>
        <w:rPr>
          <w:rFonts w:eastAsia="宋体"/>
          <w:lang w:val="en-US"/>
        </w:rPr>
      </w:pPr>
    </w:p>
    <w:p>
      <w:pPr>
        <w:pStyle w:val="113"/>
        <w:ind w:left="0" w:firstLine="0"/>
        <w:rPr>
          <w:rFonts w:eastAsia="宋体"/>
          <w:lang w:val="en-US"/>
        </w:rPr>
      </w:pPr>
    </w:p>
    <w:p>
      <w:pPr>
        <w:pStyle w:val="113"/>
        <w:ind w:left="0" w:firstLine="0"/>
        <w:rPr>
          <w:rFonts w:eastAsia="宋体"/>
          <w:b/>
          <w:bCs/>
          <w:lang w:val="en-US" w:bidi="ar"/>
        </w:rPr>
      </w:pPr>
      <w:r>
        <w:rPr>
          <w:rFonts w:hint="eastAsia"/>
          <w:b/>
          <w:bCs/>
          <w:lang w:val="en-US" w:bidi="ar"/>
        </w:rPr>
        <w:t xml:space="preserve">Proposal 3: Tend to pursue the CRs </w:t>
      </w:r>
      <w:r>
        <w:fldChar w:fldCharType="begin"/>
      </w:r>
      <w:r>
        <w:instrText xml:space="preserve"> HYPERLINK "file:///D:/Documents/3GPP/tsg_ran/WG2/RAN2/2108_R2_115-e/Docs/R2-2108038.zip" </w:instrText>
      </w:r>
      <w:r>
        <w:fldChar w:fldCharType="separate"/>
      </w:r>
      <w:r>
        <w:rPr>
          <w:rFonts w:hint="eastAsia"/>
          <w:b/>
          <w:bCs/>
          <w:lang w:val="en-US" w:bidi="ar"/>
        </w:rPr>
        <w:t>R2-2108038</w:t>
      </w:r>
      <w:r>
        <w:rPr>
          <w:rFonts w:hint="eastAsia"/>
          <w:b/>
          <w:bCs/>
          <w:lang w:val="en-US" w:bidi="ar"/>
        </w:rPr>
        <w:fldChar w:fldCharType="end"/>
      </w:r>
      <w:r>
        <w:rPr>
          <w:rFonts w:hint="eastAsia"/>
          <w:b/>
          <w:bCs/>
          <w:lang w:val="en-US" w:bidi="ar"/>
        </w:rPr>
        <w:t xml:space="preserve"> and </w:t>
      </w:r>
      <w:r>
        <w:fldChar w:fldCharType="begin"/>
      </w:r>
      <w:r>
        <w:instrText xml:space="preserve"> HYPERLINK "file:///D:/Documents/3GPP/tsg_ran/WG2/RAN2/2108_R2_115-e/Docs/R2-2108038.zip" </w:instrText>
      </w:r>
      <w:r>
        <w:fldChar w:fldCharType="separate"/>
      </w:r>
      <w:r>
        <w:rPr>
          <w:rFonts w:hint="eastAsia"/>
          <w:b/>
          <w:bCs/>
          <w:lang w:val="en-US" w:bidi="ar"/>
        </w:rPr>
        <w:t>R2-2108039</w:t>
      </w:r>
      <w:r>
        <w:rPr>
          <w:rFonts w:hint="eastAsia"/>
          <w:b/>
          <w:bCs/>
          <w:lang w:val="en-US" w:bidi="ar"/>
        </w:rPr>
        <w:fldChar w:fldCharType="end"/>
      </w:r>
      <w:r>
        <w:rPr>
          <w:rFonts w:hint="eastAsia"/>
          <w:b/>
          <w:bCs/>
          <w:lang w:val="en-US" w:bidi="ar"/>
        </w:rPr>
        <w:t>, update the CR wording in phase 2 based on the comments and latest RAN1 LS </w:t>
      </w:r>
      <w:r>
        <w:fldChar w:fldCharType="begin"/>
      </w:r>
      <w:r>
        <w:instrText xml:space="preserve"> HYPERLINK "C:/Program%20Files%20(x86)/zMail/app/zMail/WebContent/pcWeb/Scripts/MailControls/ReadPanelIframe/javascript:void(0);" \t "C:/Program%20Files%20(x86)/zMail/app/zMail/WebContent/pcWeb/Scripts/MailControls/ReadPanelIframe/_blank" </w:instrText>
      </w:r>
      <w:r>
        <w:fldChar w:fldCharType="separate"/>
      </w:r>
      <w:r>
        <w:rPr>
          <w:rFonts w:hint="eastAsia"/>
          <w:b/>
          <w:bCs/>
          <w:lang w:val="en-US" w:bidi="ar"/>
        </w:rPr>
        <w:t>R1-2108378</w:t>
      </w:r>
      <w:r>
        <w:rPr>
          <w:rFonts w:hint="eastAsia"/>
          <w:b/>
          <w:bCs/>
          <w:lang w:val="en-US" w:bidi="ar"/>
        </w:rPr>
        <w:fldChar w:fldCharType="end"/>
      </w:r>
      <w:r>
        <w:rPr>
          <w:rFonts w:hint="eastAsia"/>
          <w:b/>
          <w:bCs/>
          <w:lang w:val="en-US" w:bidi="ar"/>
        </w:rPr>
        <w:t>.</w:t>
      </w:r>
    </w:p>
    <w:p>
      <w:pPr>
        <w:pStyle w:val="113"/>
        <w:ind w:left="0" w:firstLine="0"/>
        <w:rPr>
          <w:rFonts w:eastAsia="宋体"/>
          <w:b/>
          <w:bCs/>
          <w:lang w:val="en-US"/>
        </w:rPr>
      </w:pPr>
      <w:r>
        <w:rPr>
          <w:rFonts w:hint="eastAsia"/>
          <w:b/>
          <w:bCs/>
          <w:lang w:val="en-US" w:bidi="ar"/>
        </w:rPr>
        <w:t xml:space="preserve"> </w:t>
      </w:r>
    </w:p>
    <w:p>
      <w:pPr>
        <w:pStyle w:val="4"/>
        <w:numPr>
          <w:ilvl w:val="2"/>
          <w:numId w:val="14"/>
        </w:numPr>
        <w:rPr>
          <w:lang w:val="en-US" w:eastAsia="zh-CN"/>
        </w:rPr>
      </w:pPr>
      <w:r>
        <w:rPr>
          <w:rFonts w:hint="eastAsia"/>
          <w:lang w:val="en-US" w:eastAsia="zh-CN"/>
        </w:rPr>
        <w:t xml:space="preserve"> IMS Capability</w:t>
      </w:r>
    </w:p>
    <w:p>
      <w:pPr>
        <w:pStyle w:val="163"/>
      </w:pPr>
      <w:r>
        <w:fldChar w:fldCharType="begin"/>
      </w:r>
      <w:r>
        <w:instrText xml:space="preserve"> HYPERLINK "file:///D:/Documents/3GPP/tsg_ran/WG2/RAN2/2108_R2_115-e/Docs/R2-2108718.zip" </w:instrText>
      </w:r>
      <w:r>
        <w:fldChar w:fldCharType="separate"/>
      </w:r>
      <w:r>
        <w:rPr>
          <w:rStyle w:val="58"/>
        </w:rPr>
        <w:t>R2-2108718</w:t>
      </w:r>
      <w:r>
        <w:rPr>
          <w:rStyle w:val="58"/>
        </w:rPr>
        <w:fldChar w:fldCharType="end"/>
      </w:r>
      <w:r>
        <w:tab/>
      </w:r>
      <w:r>
        <w:t>Clarification on IMS video over split bearer in (NG)EN-DC</w:t>
      </w:r>
      <w:r>
        <w:tab/>
      </w:r>
      <w:r>
        <w:t>Google Inc.</w:t>
      </w:r>
      <w:r>
        <w:tab/>
      </w:r>
      <w:r>
        <w:t>CR</w:t>
      </w:r>
      <w:r>
        <w:tab/>
      </w:r>
      <w:r>
        <w:t>Rel-15</w:t>
      </w:r>
      <w:r>
        <w:tab/>
      </w:r>
      <w:r>
        <w:t>36.306</w:t>
      </w:r>
      <w:r>
        <w:tab/>
      </w:r>
      <w:r>
        <w:t>15.10.0</w:t>
      </w:r>
      <w:r>
        <w:tab/>
      </w:r>
      <w:r>
        <w:t>1811</w:t>
      </w:r>
      <w:r>
        <w:tab/>
      </w:r>
      <w:r>
        <w:t>1</w:t>
      </w:r>
      <w:r>
        <w:tab/>
      </w:r>
      <w:r>
        <w:t>F</w:t>
      </w:r>
      <w:r>
        <w:tab/>
      </w:r>
      <w:r>
        <w:t>NR_newRAT-Core</w:t>
      </w:r>
      <w:r>
        <w:tab/>
      </w:r>
      <w:r>
        <w:t>R2-2105188</w:t>
      </w:r>
    </w:p>
    <w:p>
      <w:pPr>
        <w:pStyle w:val="163"/>
      </w:pPr>
      <w:r>
        <w:fldChar w:fldCharType="begin"/>
      </w:r>
      <w:r>
        <w:instrText xml:space="preserve"> HYPERLINK "file:///D:/Documents/3GPP/tsg_ran/WG2/RAN2/2108_R2_115-e/Docs/R2-2108719.zip" </w:instrText>
      </w:r>
      <w:r>
        <w:fldChar w:fldCharType="separate"/>
      </w:r>
      <w:r>
        <w:rPr>
          <w:rStyle w:val="58"/>
        </w:rPr>
        <w:t>R2-2108719</w:t>
      </w:r>
      <w:r>
        <w:rPr>
          <w:rStyle w:val="58"/>
        </w:rPr>
        <w:fldChar w:fldCharType="end"/>
      </w:r>
      <w:r>
        <w:tab/>
      </w:r>
      <w:r>
        <w:t>Clarification on IMS video over split bearer in (NG)EN-DC</w:t>
      </w:r>
      <w:r>
        <w:tab/>
      </w:r>
      <w:r>
        <w:t>Google Inc.</w:t>
      </w:r>
      <w:r>
        <w:tab/>
      </w:r>
      <w:r>
        <w:t>CR</w:t>
      </w:r>
      <w:r>
        <w:tab/>
      </w:r>
      <w:r>
        <w:t>Rel-16</w:t>
      </w:r>
      <w:r>
        <w:tab/>
      </w:r>
      <w:r>
        <w:t>36.306</w:t>
      </w:r>
      <w:r>
        <w:tab/>
      </w:r>
      <w:r>
        <w:t>16.5.0</w:t>
      </w:r>
      <w:r>
        <w:tab/>
      </w:r>
      <w:r>
        <w:t>1812</w:t>
      </w:r>
      <w:r>
        <w:tab/>
      </w:r>
      <w:r>
        <w:t>1</w:t>
      </w:r>
      <w:r>
        <w:tab/>
      </w:r>
      <w:r>
        <w:t>A</w:t>
      </w:r>
      <w:r>
        <w:tab/>
      </w:r>
      <w:r>
        <w:t>NR_newRAT-Core</w:t>
      </w:r>
      <w:r>
        <w:tab/>
      </w:r>
      <w:r>
        <w:t>R2-2105189</w:t>
      </w:r>
    </w:p>
    <w:p>
      <w:pPr>
        <w:widowControl w:val="0"/>
        <w:spacing w:after="160"/>
        <w:rPr>
          <w:rFonts w:ascii="CG Times (WN)" w:hAnsi="CG Times (WN)" w:eastAsia="等线"/>
          <w:b/>
          <w:bCs/>
          <w:lang w:eastAsia="zh-CN"/>
        </w:rPr>
      </w:pPr>
      <w:r>
        <w:rPr>
          <w:rFonts w:ascii="CG Times (WN)" w:hAnsi="CG Times (WN)" w:eastAsia="等线"/>
          <w:b/>
          <w:bCs/>
          <w:lang w:eastAsia="zh-CN"/>
        </w:rPr>
        <w:t>Q</w:t>
      </w:r>
      <w:r>
        <w:rPr>
          <w:rFonts w:hint="eastAsia" w:ascii="CG Times (WN)" w:hAnsi="CG Times (WN)" w:eastAsia="等线"/>
          <w:b/>
          <w:bCs/>
          <w:lang w:val="en-US" w:eastAsia="zh-CN"/>
        </w:rPr>
        <w:t>4:</w:t>
      </w:r>
      <w:r>
        <w:rPr>
          <w:rFonts w:ascii="CG Times (WN)" w:hAnsi="CG Times (WN)" w:eastAsia="等线"/>
          <w:b/>
          <w:bCs/>
          <w:lang w:eastAsia="zh-CN"/>
        </w:rPr>
        <w:t xml:space="preserve"> Do companies </w:t>
      </w:r>
      <w:r>
        <w:rPr>
          <w:rFonts w:ascii="Arial" w:hAnsi="Arial"/>
          <w:b/>
          <w:bCs/>
        </w:rPr>
        <w:t>agree with the intention</w:t>
      </w:r>
      <w:r>
        <w:rPr>
          <w:rFonts w:hint="eastAsia" w:ascii="Arial" w:hAnsi="Arial"/>
          <w:b/>
          <w:bCs/>
          <w:lang w:val="en-US" w:eastAsia="zh-CN"/>
        </w:rPr>
        <w:t xml:space="preserve">/modification </w:t>
      </w:r>
      <w:r>
        <w:rPr>
          <w:rFonts w:ascii="Arial" w:hAnsi="Arial"/>
          <w:b/>
          <w:bCs/>
        </w:rPr>
        <w:t>of the CRs above</w:t>
      </w:r>
      <w:r>
        <w:rPr>
          <w:rFonts w:ascii="CG Times (WN)" w:hAnsi="CG Times (WN)" w:eastAsia="等线"/>
          <w:b/>
          <w:bCs/>
          <w:lang w:eastAsia="zh-CN"/>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421"/>
        <w:gridCol w:w="1605"/>
        <w:gridCol w:w="5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421"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Intention</w:t>
            </w:r>
          </w:p>
          <w:p>
            <w:pPr>
              <w:pStyle w:val="15"/>
              <w:jc w:val="center"/>
              <w:rPr>
                <w:rFonts w:eastAsia="Calibri"/>
                <w:b/>
                <w:bCs/>
                <w:sz w:val="20"/>
                <w:szCs w:val="20"/>
              </w:rPr>
            </w:pPr>
            <w:r>
              <w:rPr>
                <w:rFonts w:eastAsia="Calibri"/>
                <w:b/>
                <w:bCs/>
                <w:sz w:val="20"/>
                <w:szCs w:val="20"/>
              </w:rPr>
              <w:t>(Yes or No)</w:t>
            </w:r>
          </w:p>
        </w:tc>
        <w:tc>
          <w:tcPr>
            <w:tcW w:w="1605" w:type="dxa"/>
            <w:shd w:val="clear" w:color="auto" w:fill="BEBEBE" w:themeFill="background1" w:themeFillShade="BF"/>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Modifications</w:t>
            </w:r>
          </w:p>
          <w:p>
            <w:pPr>
              <w:pStyle w:val="15"/>
              <w:jc w:val="center"/>
              <w:rPr>
                <w:rFonts w:eastAsia="Calibri"/>
                <w:b/>
                <w:bCs/>
                <w:sz w:val="22"/>
                <w:szCs w:val="22"/>
              </w:rPr>
            </w:pPr>
            <w:r>
              <w:rPr>
                <w:rFonts w:eastAsia="Calibri"/>
                <w:b/>
                <w:bCs/>
                <w:sz w:val="20"/>
                <w:szCs w:val="20"/>
              </w:rPr>
              <w:t>(Yes or No)</w:t>
            </w:r>
          </w:p>
        </w:tc>
        <w:tc>
          <w:tcPr>
            <w:tcW w:w="5264"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Nokia</w:t>
            </w:r>
          </w:p>
        </w:tc>
        <w:tc>
          <w:tcPr>
            <w:tcW w:w="1421" w:type="dxa"/>
            <w:vAlign w:val="center"/>
          </w:tcPr>
          <w:p>
            <w:pPr>
              <w:jc w:val="center"/>
              <w:rPr>
                <w:rFonts w:ascii="Arial" w:hAnsi="Arial" w:eastAsia="Yu Mincho" w:cs="Arial"/>
                <w:sz w:val="20"/>
                <w:szCs w:val="20"/>
              </w:rPr>
            </w:pPr>
            <w:r>
              <w:rPr>
                <w:rFonts w:ascii="Arial" w:hAnsi="Arial" w:eastAsia="Yu Mincho" w:cs="Arial"/>
                <w:sz w:val="20"/>
                <w:szCs w:val="20"/>
              </w:rPr>
              <w:t>No</w:t>
            </w:r>
          </w:p>
        </w:tc>
        <w:tc>
          <w:tcPr>
            <w:tcW w:w="1605" w:type="dxa"/>
          </w:tcPr>
          <w:p>
            <w:pPr>
              <w:rPr>
                <w:rFonts w:ascii="Arial" w:hAnsi="Arial" w:eastAsia="Yu Mincho" w:cs="Arial"/>
                <w:sz w:val="22"/>
                <w:szCs w:val="22"/>
              </w:rPr>
            </w:pPr>
          </w:p>
        </w:tc>
        <w:tc>
          <w:tcPr>
            <w:tcW w:w="5264" w:type="dxa"/>
          </w:tcPr>
          <w:p>
            <w:pPr>
              <w:rPr>
                <w:rFonts w:ascii="Arial" w:hAnsi="Arial" w:eastAsia="Calibri" w:cs="Arial"/>
                <w:sz w:val="22"/>
                <w:szCs w:val="22"/>
              </w:rPr>
            </w:pPr>
            <w:r>
              <w:rPr>
                <w:rFonts w:ascii="Arial" w:hAnsi="Arial" w:eastAsia="Calibri" w:cs="Arial"/>
                <w:sz w:val="22"/>
                <w:szCs w:val="22"/>
              </w:rPr>
              <w:t>The discussion is not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1421" w:type="dxa"/>
            <w:vAlign w:val="center"/>
          </w:tcPr>
          <w:p>
            <w:pPr>
              <w:jc w:val="center"/>
              <w:rPr>
                <w:rFonts w:ascii="Arial" w:hAnsi="Arial" w:eastAsia="Yu Mincho" w:cs="Arial"/>
                <w:sz w:val="20"/>
                <w:szCs w:val="20"/>
              </w:rPr>
            </w:pPr>
            <w:r>
              <w:rPr>
                <w:rFonts w:hint="eastAsia" w:ascii="Arial" w:hAnsi="Arial" w:eastAsia="Yu Mincho" w:cs="Arial"/>
                <w:sz w:val="20"/>
                <w:szCs w:val="20"/>
              </w:rPr>
              <w:t>Y</w:t>
            </w:r>
            <w:r>
              <w:rPr>
                <w:rFonts w:ascii="Arial" w:hAnsi="Arial" w:eastAsia="Yu Mincho" w:cs="Arial"/>
                <w:sz w:val="20"/>
                <w:szCs w:val="20"/>
              </w:rPr>
              <w:t>es</w:t>
            </w:r>
          </w:p>
        </w:tc>
        <w:tc>
          <w:tcPr>
            <w:tcW w:w="1605" w:type="dxa"/>
          </w:tcPr>
          <w:p>
            <w:pPr>
              <w:rPr>
                <w:rFonts w:ascii="Arial" w:hAnsi="Arial" w:eastAsia="Calibri" w:cs="Arial"/>
                <w:sz w:val="22"/>
                <w:szCs w:val="22"/>
              </w:rPr>
            </w:pPr>
          </w:p>
        </w:tc>
        <w:tc>
          <w:tcPr>
            <w:tcW w:w="5264" w:type="dxa"/>
          </w:tcPr>
          <w:p>
            <w:pPr>
              <w:jc w:val="both"/>
              <w:rPr>
                <w:rFonts w:ascii="Arial" w:hAnsi="Arial" w:eastAsia="Yu Mincho" w:cs="Arial"/>
                <w:sz w:val="22"/>
                <w:szCs w:val="22"/>
                <w:lang w:val="en-US"/>
              </w:rPr>
            </w:pPr>
            <w:r>
              <w:rPr>
                <w:rFonts w:hint="eastAsia" w:ascii="Arial" w:hAnsi="Arial" w:eastAsia="Yu Mincho" w:cs="Arial"/>
                <w:sz w:val="22"/>
                <w:szCs w:val="22"/>
                <w:lang w:val="en-US"/>
              </w:rPr>
              <w:t>M</w:t>
            </w:r>
            <w:r>
              <w:rPr>
                <w:rFonts w:ascii="Arial" w:hAnsi="Arial" w:eastAsia="Yu Mincho" w:cs="Arial"/>
                <w:sz w:val="22"/>
                <w:szCs w:val="22"/>
                <w:lang w:val="en-US"/>
              </w:rPr>
              <w:t>akes sense to apply the same handling as IMS voice.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rPr>
            </w:pPr>
            <w:r>
              <w:rPr>
                <w:rFonts w:ascii="Arial" w:hAnsi="Arial" w:eastAsia="Calibri" w:cs="Arial"/>
                <w:sz w:val="20"/>
                <w:szCs w:val="20"/>
              </w:rPr>
              <w:t>Lenovo</w:t>
            </w:r>
          </w:p>
        </w:tc>
        <w:tc>
          <w:tcPr>
            <w:tcW w:w="1421" w:type="dxa"/>
            <w:vAlign w:val="center"/>
          </w:tcPr>
          <w:p>
            <w:pPr>
              <w:jc w:val="center"/>
              <w:rPr>
                <w:rFonts w:ascii="Arial" w:hAnsi="Arial" w:eastAsia="Calibri" w:cs="Arial"/>
                <w:sz w:val="20"/>
                <w:szCs w:val="20"/>
              </w:rPr>
            </w:pPr>
            <w:r>
              <w:rPr>
                <w:rFonts w:ascii="Arial" w:hAnsi="Arial" w:eastAsia="Calibri" w:cs="Arial"/>
                <w:sz w:val="20"/>
                <w:szCs w:val="20"/>
              </w:rPr>
              <w:t>No</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eastAsia="zh-CN"/>
              </w:rPr>
            </w:pPr>
            <w:r>
              <w:rPr>
                <w:rFonts w:ascii="Arial" w:hAnsi="Arial" w:eastAsia="Calibri" w:cs="Arial"/>
                <w:sz w:val="22"/>
                <w:szCs w:val="22"/>
                <w:lang w:eastAsia="zh-CN"/>
              </w:rPr>
              <w:t>The specified note is about IMS voice, so it looks odd to mention IMS video. In general, we wonder about the reason for change as it seems a pure UE implementation problem:</w:t>
            </w:r>
          </w:p>
          <w:p>
            <w:pPr>
              <w:jc w:val="both"/>
              <w:rPr>
                <w:rFonts w:ascii="Arial" w:hAnsi="Arial" w:eastAsia="Calibri" w:cs="Arial"/>
                <w:sz w:val="22"/>
                <w:szCs w:val="22"/>
                <w:lang w:eastAsia="zh-CN"/>
              </w:rPr>
            </w:pPr>
            <w:r>
              <w:rPr>
                <w:rFonts w:ascii="Arial" w:hAnsi="Arial" w:eastAsia="Calibri" w:cs="Arial"/>
                <w:sz w:val="22"/>
                <w:szCs w:val="22"/>
                <w:lang w:eastAsia="zh-CN"/>
              </w:rPr>
              <w:t>As far we understood the scenario is that the UE indicates to NW that it supports split bearer (by indicating drb-TypeSplit-r12) and (NG)EN-DC (by indicating en-DC-r15 and ng-EN-DC-r15). But only for IMS video the UE doesn’t want to support split bearer. So question to proponent is what kind of extra implementation burden do they have for IMS video in case of split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rPr>
            </w:pPr>
            <w:r>
              <w:rPr>
                <w:rFonts w:ascii="Arial" w:hAnsi="Arial" w:eastAsia="Calibri" w:cs="Arial"/>
                <w:sz w:val="20"/>
                <w:szCs w:val="20"/>
              </w:rPr>
              <w:t>Apple</w:t>
            </w:r>
          </w:p>
        </w:tc>
        <w:tc>
          <w:tcPr>
            <w:tcW w:w="1421" w:type="dxa"/>
            <w:vAlign w:val="center"/>
          </w:tcPr>
          <w:p>
            <w:pPr>
              <w:jc w:val="center"/>
              <w:rPr>
                <w:rFonts w:ascii="Arial" w:hAnsi="Arial" w:eastAsia="Calibri" w:cs="Arial"/>
                <w:sz w:val="20"/>
                <w:szCs w:val="20"/>
              </w:rPr>
            </w:pPr>
            <w:r>
              <w:rPr>
                <w:rFonts w:ascii="Arial" w:hAnsi="Arial" w:eastAsia="Calibri" w:cs="Arial"/>
                <w:sz w:val="20"/>
                <w:szCs w:val="20"/>
              </w:rPr>
              <w:t>No</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r>
              <w:rPr>
                <w:rFonts w:ascii="Arial" w:hAnsi="Arial" w:eastAsia="Calibri" w:cs="Arial"/>
                <w:sz w:val="22"/>
                <w:szCs w:val="22"/>
                <w:lang w:val="en-US" w:eastAsia="zh-CN"/>
              </w:rPr>
              <w:t xml:space="preserve">We don’t think there is a real problem to be fixed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ascii="Arial" w:hAnsi="Arial" w:eastAsia="Calibri" w:cs="Arial"/>
                <w:sz w:val="20"/>
                <w:szCs w:val="20"/>
              </w:rPr>
              <w:t>Huawei, HiSilicon</w:t>
            </w:r>
          </w:p>
        </w:tc>
        <w:tc>
          <w:tcPr>
            <w:tcW w:w="1421" w:type="dxa"/>
            <w:vAlign w:val="center"/>
          </w:tcPr>
          <w:p>
            <w:pPr>
              <w:jc w:val="center"/>
              <w:rPr>
                <w:rFonts w:ascii="Arial" w:hAnsi="Arial" w:eastAsia="Calibri" w:cs="Arial"/>
                <w:sz w:val="22"/>
                <w:szCs w:val="22"/>
              </w:rPr>
            </w:pPr>
            <w:r>
              <w:rPr>
                <w:rFonts w:ascii="Arial" w:hAnsi="Arial" w:eastAsia="Calibri" w:cs="Arial"/>
                <w:sz w:val="20"/>
                <w:szCs w:val="20"/>
              </w:rPr>
              <w:t>No</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S</w:t>
            </w:r>
            <w:r>
              <w:rPr>
                <w:rFonts w:hint="eastAsia" w:ascii="Arial" w:hAnsi="Arial" w:cs="Arial" w:eastAsiaTheme="minorEastAsia"/>
                <w:sz w:val="22"/>
                <w:szCs w:val="22"/>
                <w:lang w:val="en-US" w:eastAsia="zh-CN"/>
              </w:rPr>
              <w:t>ame</w:t>
            </w:r>
            <w:r>
              <w:rPr>
                <w:rFonts w:ascii="Arial" w:hAnsi="Arial" w:cs="Arial" w:eastAsiaTheme="minorEastAsia"/>
                <w:sz w:val="22"/>
                <w:szCs w:val="22"/>
                <w:lang w:val="en-US" w:eastAsia="zh-CN"/>
              </w:rPr>
              <w:t xml:space="preserve"> view </w:t>
            </w:r>
            <w:r>
              <w:rPr>
                <w:rFonts w:ascii="Arial" w:hAnsi="Arial" w:eastAsia="Calibri" w:cs="Arial"/>
                <w:sz w:val="22"/>
                <w:szCs w:val="22"/>
                <w:lang w:eastAsia="zh-CN"/>
              </w:rPr>
              <w:t xml:space="preserve">as </w:t>
            </w:r>
            <w:r>
              <w:rPr>
                <w:rFonts w:ascii="Arial" w:hAnsi="Arial" w:eastAsia="Calibri" w:cs="Arial"/>
                <w:sz w:val="20"/>
                <w:szCs w:val="20"/>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rPr>
            </w:pPr>
            <w:r>
              <w:rPr>
                <w:rFonts w:ascii="Arial" w:hAnsi="Arial" w:eastAsia="Calibri" w:cs="Arial"/>
                <w:sz w:val="20"/>
                <w:szCs w:val="20"/>
              </w:rPr>
              <w:t>Google</w:t>
            </w:r>
          </w:p>
        </w:tc>
        <w:tc>
          <w:tcPr>
            <w:tcW w:w="1421" w:type="dxa"/>
            <w:vAlign w:val="center"/>
          </w:tcPr>
          <w:p>
            <w:pPr>
              <w:jc w:val="center"/>
              <w:rPr>
                <w:rFonts w:ascii="Arial" w:hAnsi="Arial" w:eastAsia="Calibri" w:cs="Arial"/>
                <w:sz w:val="20"/>
                <w:szCs w:val="20"/>
              </w:rPr>
            </w:pPr>
            <w:r>
              <w:rPr>
                <w:rFonts w:ascii="Arial" w:hAnsi="Arial" w:eastAsia="Calibri" w:cs="Arial"/>
                <w:sz w:val="20"/>
                <w:szCs w:val="20"/>
              </w:rPr>
              <w:t>Yes</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Proponent. The note for IMS voice is to simplify the UE implementation and IOT effort. In the real word, only IMS voice and IMS video use DRBs mapped to RLC UM and all data calls in EN-DC are over and SCG bearer or SCG split bearer mapped to RLC AM. </w:t>
            </w:r>
          </w:p>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With the changes in our CRs, the UE does not need to implement and test the reordering function for DRBs mapped to RLC UM in LTE PDCP. Without the changes, the network is allowed to configure split bearer for an IMS video call and the UE may receive IMS video packets via SCG leg, which requires the UE to implement and test the reordering function in LTE PDCP.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both"/>
              <w:rPr>
                <w:rFonts w:ascii="Arial" w:hAnsi="Arial" w:eastAsia="Calibri" w:cs="Arial"/>
                <w:sz w:val="20"/>
                <w:szCs w:val="20"/>
                <w:lang w:val="en-US" w:eastAsia="zh-CN"/>
              </w:rPr>
            </w:pPr>
            <w:r>
              <w:rPr>
                <w:rFonts w:hint="eastAsia" w:ascii="Arial" w:hAnsi="Arial" w:eastAsia="Calibri" w:cs="Arial"/>
                <w:sz w:val="20"/>
                <w:szCs w:val="20"/>
                <w:lang w:val="en-US" w:eastAsia="zh-CN"/>
              </w:rPr>
              <w:t>ZTE</w:t>
            </w:r>
          </w:p>
        </w:tc>
        <w:tc>
          <w:tcPr>
            <w:tcW w:w="1421"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No</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Same view as 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ascii="Arial" w:hAnsi="Arial" w:eastAsia="Calibri" w:cs="Arial"/>
                <w:sz w:val="22"/>
                <w:szCs w:val="22"/>
              </w:rPr>
              <w:t>MediaTek</w:t>
            </w:r>
          </w:p>
        </w:tc>
        <w:tc>
          <w:tcPr>
            <w:tcW w:w="1421" w:type="dxa"/>
            <w:vAlign w:val="center"/>
          </w:tcPr>
          <w:p>
            <w:pPr>
              <w:jc w:val="center"/>
              <w:rPr>
                <w:rFonts w:ascii="Arial" w:hAnsi="Arial" w:eastAsia="Calibri" w:cs="Arial"/>
                <w:sz w:val="22"/>
                <w:szCs w:val="22"/>
              </w:rPr>
            </w:pPr>
            <w:r>
              <w:rPr>
                <w:rFonts w:ascii="Arial" w:hAnsi="Arial" w:eastAsia="Calibri" w:cs="Arial"/>
                <w:sz w:val="22"/>
                <w:szCs w:val="22"/>
              </w:rPr>
              <w:t>Maybe</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We also assume that IMS Video is NOT supported for split bearer. The intention seems fine but not so sure we have to clarify this. We also don’t find real problem at this moment.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hint="eastAsia" w:ascii="Arial" w:hAnsi="Arial" w:cs="Arial" w:eastAsiaTheme="minorEastAsia"/>
                <w:sz w:val="20"/>
                <w:szCs w:val="20"/>
                <w:lang w:eastAsia="zh-CN"/>
              </w:rPr>
              <w:t>O</w:t>
            </w:r>
            <w:r>
              <w:rPr>
                <w:rFonts w:ascii="Arial" w:hAnsi="Arial" w:cs="Arial" w:eastAsiaTheme="minorEastAsia"/>
                <w:sz w:val="20"/>
                <w:szCs w:val="20"/>
                <w:lang w:eastAsia="zh-CN"/>
              </w:rPr>
              <w:t>PPO</w:t>
            </w:r>
          </w:p>
        </w:tc>
        <w:tc>
          <w:tcPr>
            <w:tcW w:w="1421" w:type="dxa"/>
            <w:vAlign w:val="center"/>
          </w:tcPr>
          <w:p>
            <w:pPr>
              <w:jc w:val="center"/>
              <w:rPr>
                <w:rFonts w:ascii="Arial" w:hAnsi="Arial" w:eastAsia="Calibri" w:cs="Arial"/>
                <w:sz w:val="22"/>
                <w:szCs w:val="22"/>
              </w:rPr>
            </w:pPr>
            <w:r>
              <w:rPr>
                <w:rFonts w:hint="eastAsia" w:ascii="Arial" w:hAnsi="Arial" w:cs="Arial" w:eastAsiaTheme="minorEastAsia"/>
                <w:sz w:val="20"/>
                <w:szCs w:val="20"/>
                <w:lang w:eastAsia="zh-CN"/>
              </w:rPr>
              <w:t>Y</w:t>
            </w:r>
            <w:r>
              <w:rPr>
                <w:rFonts w:ascii="Arial" w:hAnsi="Arial" w:cs="Arial" w:eastAsiaTheme="minorEastAsia"/>
                <w:sz w:val="20"/>
                <w:szCs w:val="20"/>
                <w:lang w:eastAsia="zh-CN"/>
              </w:rPr>
              <w:t>ES</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Ericsson</w:t>
            </w:r>
          </w:p>
        </w:tc>
        <w:tc>
          <w:tcPr>
            <w:tcW w:w="1421"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No</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S</w:t>
            </w:r>
            <w:r>
              <w:rPr>
                <w:rFonts w:hint="eastAsia" w:ascii="Arial" w:hAnsi="Arial" w:cs="Arial" w:eastAsiaTheme="minorEastAsia"/>
                <w:sz w:val="22"/>
                <w:szCs w:val="22"/>
                <w:lang w:val="en-US" w:eastAsia="zh-CN"/>
              </w:rPr>
              <w:t>ame</w:t>
            </w:r>
            <w:r>
              <w:rPr>
                <w:rFonts w:ascii="Arial" w:hAnsi="Arial" w:cs="Arial" w:eastAsiaTheme="minorEastAsia"/>
                <w:sz w:val="22"/>
                <w:szCs w:val="22"/>
                <w:lang w:val="en-US" w:eastAsia="zh-CN"/>
              </w:rPr>
              <w:t xml:space="preserve"> view </w:t>
            </w:r>
            <w:r>
              <w:rPr>
                <w:rFonts w:ascii="Arial" w:hAnsi="Arial" w:eastAsia="Calibri" w:cs="Arial"/>
                <w:sz w:val="22"/>
                <w:szCs w:val="22"/>
                <w:lang w:eastAsia="zh-CN"/>
              </w:rPr>
              <w:t xml:space="preserve">as </w:t>
            </w:r>
            <w:r>
              <w:rPr>
                <w:rFonts w:ascii="Arial" w:hAnsi="Arial" w:eastAsia="Calibri" w:cs="Arial"/>
                <w:sz w:val="20"/>
                <w:szCs w:val="20"/>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Intel</w:t>
            </w:r>
          </w:p>
        </w:tc>
        <w:tc>
          <w:tcPr>
            <w:tcW w:w="1421"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421"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No</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 xml:space="preserve">Not sure whether this is an important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2"/>
                <w:szCs w:val="22"/>
                <w:lang w:eastAsia="ko-KR"/>
              </w:rPr>
              <w:t>Samsung</w:t>
            </w:r>
          </w:p>
        </w:tc>
        <w:tc>
          <w:tcPr>
            <w:tcW w:w="1421"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2"/>
                <w:szCs w:val="22"/>
                <w:lang w:eastAsia="ko-KR"/>
              </w:rPr>
              <w:t>Yes</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r>
              <w:rPr>
                <w:rFonts w:ascii="Arial" w:hAnsi="Arial" w:eastAsia="Calibri" w:cs="Arial"/>
                <w:sz w:val="22"/>
                <w:szCs w:val="22"/>
                <w:lang w:val="en-US" w:eastAsia="zh-CN"/>
              </w:rPr>
              <w:t>Since IMS voice is not supported, it seems natural not to support IMS video as well</w:t>
            </w:r>
          </w:p>
        </w:tc>
      </w:tr>
    </w:tbl>
    <w:p>
      <w:pPr>
        <w:pStyle w:val="113"/>
        <w:rPr>
          <w:lang w:val="en-US"/>
        </w:rPr>
      </w:pPr>
    </w:p>
    <w:p>
      <w:pPr>
        <w:pStyle w:val="113"/>
        <w:ind w:left="0" w:firstLine="0"/>
        <w:rPr>
          <w:rFonts w:eastAsia="宋体"/>
          <w:color w:val="0000FF"/>
          <w:lang w:val="en-US"/>
        </w:rPr>
      </w:pPr>
      <w:r>
        <w:rPr>
          <w:rFonts w:hint="eastAsia" w:eastAsia="宋体"/>
          <w:color w:val="0000FF"/>
          <w:lang w:val="en-US"/>
        </w:rPr>
        <w:t>Summary:</w:t>
      </w:r>
    </w:p>
    <w:p>
      <w:pPr>
        <w:pStyle w:val="113"/>
        <w:ind w:left="0" w:firstLine="0"/>
        <w:rPr>
          <w:rFonts w:eastAsia="宋体"/>
          <w:lang w:val="en-US"/>
        </w:rPr>
      </w:pPr>
    </w:p>
    <w:p>
      <w:pPr>
        <w:pStyle w:val="113"/>
        <w:ind w:left="0" w:firstLine="0"/>
        <w:rPr>
          <w:rFonts w:eastAsia="宋体"/>
          <w:lang w:val="en-US"/>
        </w:rPr>
      </w:pPr>
      <w:r>
        <w:rPr>
          <w:rFonts w:hint="eastAsia" w:eastAsia="宋体"/>
          <w:lang w:val="en-US"/>
        </w:rPr>
        <w:t>5/13 companies agree with the intention of the CR</w:t>
      </w:r>
      <w:r>
        <w:fldChar w:fldCharType="begin"/>
      </w:r>
      <w:r>
        <w:instrText xml:space="preserve"> HYPERLINK "file:///D:/Documents/3GPP/tsg_ran/WG2/RAN2/2108_R2_115-e/Docs/R2-2108718.zip" </w:instrText>
      </w:r>
      <w:r>
        <w:fldChar w:fldCharType="separate"/>
      </w:r>
      <w:r>
        <w:rPr>
          <w:rFonts w:hint="eastAsia" w:eastAsia="宋体"/>
          <w:lang w:val="en-US"/>
        </w:rPr>
        <w:t>R2-2108718</w:t>
      </w:r>
      <w:r>
        <w:rPr>
          <w:rFonts w:hint="eastAsia" w:eastAsia="宋体"/>
          <w:lang w:val="en-US"/>
        </w:rPr>
        <w:fldChar w:fldCharType="end"/>
      </w:r>
      <w:r>
        <w:rPr>
          <w:rFonts w:hint="eastAsia" w:eastAsia="宋体"/>
          <w:lang w:val="en-US"/>
        </w:rPr>
        <w:t>/</w:t>
      </w:r>
      <w:r>
        <w:fldChar w:fldCharType="begin"/>
      </w:r>
      <w:r>
        <w:instrText xml:space="preserve"> HYPERLINK "file:///D:/Documents/3GPP/tsg_ran/WG2/RAN2/2108_R2_115-e/Docs/R2-2108718.zip" </w:instrText>
      </w:r>
      <w:r>
        <w:fldChar w:fldCharType="separate"/>
      </w:r>
      <w:r>
        <w:rPr>
          <w:rFonts w:hint="eastAsia" w:eastAsia="宋体"/>
          <w:lang w:val="en-US"/>
        </w:rPr>
        <w:t>R2-2108719</w:t>
      </w:r>
      <w:r>
        <w:rPr>
          <w:rFonts w:hint="eastAsia" w:eastAsia="宋体"/>
          <w:lang w:val="en-US"/>
        </w:rPr>
        <w:fldChar w:fldCharType="end"/>
      </w:r>
      <w:r>
        <w:rPr>
          <w:rFonts w:hint="eastAsia" w:eastAsia="宋体"/>
          <w:lang w:val="en-US"/>
        </w:rPr>
        <w:t>. However 7/13 companies say no for that they don</w:t>
      </w:r>
      <w:r>
        <w:rPr>
          <w:rFonts w:eastAsia="宋体"/>
          <w:lang w:val="en-US"/>
        </w:rPr>
        <w:t>’</w:t>
      </w:r>
      <w:r>
        <w:rPr>
          <w:rFonts w:hint="eastAsia" w:eastAsia="宋体"/>
          <w:lang w:val="en-US"/>
        </w:rPr>
        <w:t>t think there is a real problem. Since more than half companies disagree with the intention of the CRs, tend to not pursue CR CR</w:t>
      </w:r>
      <w:r>
        <w:fldChar w:fldCharType="begin"/>
      </w:r>
      <w:r>
        <w:instrText xml:space="preserve"> HYPERLINK "file:///D:/Documents/3GPP/tsg_ran/WG2/RAN2/2108_R2_115-e/Docs/R2-2108718.zip" </w:instrText>
      </w:r>
      <w:r>
        <w:fldChar w:fldCharType="separate"/>
      </w:r>
      <w:r>
        <w:rPr>
          <w:rFonts w:hint="eastAsia" w:eastAsia="宋体"/>
          <w:lang w:val="en-US"/>
        </w:rPr>
        <w:t>R2-2108718</w:t>
      </w:r>
      <w:r>
        <w:rPr>
          <w:rFonts w:hint="eastAsia" w:eastAsia="宋体"/>
          <w:lang w:val="en-US"/>
        </w:rPr>
        <w:fldChar w:fldCharType="end"/>
      </w:r>
      <w:r>
        <w:rPr>
          <w:rFonts w:hint="eastAsia" w:eastAsia="宋体"/>
          <w:lang w:val="en-US"/>
        </w:rPr>
        <w:t>/</w:t>
      </w:r>
      <w:r>
        <w:fldChar w:fldCharType="begin"/>
      </w:r>
      <w:r>
        <w:instrText xml:space="preserve"> HYPERLINK "file:///D:/Documents/3GPP/tsg_ran/WG2/RAN2/2108_R2_115-e/Docs/R2-2108718.zip" </w:instrText>
      </w:r>
      <w:r>
        <w:fldChar w:fldCharType="separate"/>
      </w:r>
      <w:r>
        <w:rPr>
          <w:rFonts w:hint="eastAsia" w:eastAsia="宋体"/>
          <w:lang w:val="en-US"/>
        </w:rPr>
        <w:t>R2-2108719</w:t>
      </w:r>
      <w:r>
        <w:rPr>
          <w:rFonts w:hint="eastAsia" w:eastAsia="宋体"/>
          <w:lang w:val="en-US"/>
        </w:rPr>
        <w:fldChar w:fldCharType="end"/>
      </w:r>
    </w:p>
    <w:p>
      <w:pPr>
        <w:pStyle w:val="113"/>
        <w:ind w:left="0" w:firstLine="0"/>
        <w:rPr>
          <w:rFonts w:eastAsia="宋体"/>
          <w:lang w:val="en-US"/>
        </w:rPr>
      </w:pPr>
    </w:p>
    <w:p>
      <w:pPr>
        <w:pStyle w:val="113"/>
        <w:ind w:left="0" w:firstLine="0"/>
        <w:rPr>
          <w:rFonts w:eastAsia="宋体"/>
          <w:b/>
          <w:bCs/>
          <w:lang w:val="en-US" w:bidi="ar"/>
        </w:rPr>
      </w:pPr>
      <w:r>
        <w:rPr>
          <w:rFonts w:hint="eastAsia"/>
          <w:b/>
          <w:bCs/>
          <w:lang w:val="en-US" w:bidi="ar"/>
        </w:rPr>
        <w:t xml:space="preserve">Proposal 4: The </w:t>
      </w:r>
      <w:r>
        <w:rPr>
          <w:rFonts w:hint="eastAsia" w:eastAsia="宋体"/>
          <w:b/>
          <w:bCs/>
          <w:lang w:val="en-US"/>
        </w:rPr>
        <w:t xml:space="preserve">CRs </w:t>
      </w:r>
      <w:r>
        <w:fldChar w:fldCharType="begin"/>
      </w:r>
      <w:r>
        <w:instrText xml:space="preserve"> HYPERLINK "file:///D:/Documents/3GPP/tsg_ran/WG2/RAN2/2108_R2_115-e/Docs/R2-2108718.zip" </w:instrText>
      </w:r>
      <w:r>
        <w:fldChar w:fldCharType="separate"/>
      </w:r>
      <w:r>
        <w:rPr>
          <w:rFonts w:hint="eastAsia" w:eastAsia="宋体"/>
          <w:b/>
          <w:bCs/>
          <w:lang w:val="en-US"/>
        </w:rPr>
        <w:t>R2-2108718</w:t>
      </w:r>
      <w:r>
        <w:rPr>
          <w:rFonts w:hint="eastAsia" w:eastAsia="宋体"/>
          <w:b/>
          <w:bCs/>
          <w:lang w:val="en-US"/>
        </w:rPr>
        <w:fldChar w:fldCharType="end"/>
      </w:r>
      <w:r>
        <w:rPr>
          <w:rFonts w:hint="eastAsia" w:eastAsia="宋体"/>
          <w:b/>
          <w:bCs/>
          <w:lang w:val="en-US"/>
        </w:rPr>
        <w:t xml:space="preserve"> and </w:t>
      </w:r>
      <w:r>
        <w:fldChar w:fldCharType="begin"/>
      </w:r>
      <w:r>
        <w:instrText xml:space="preserve"> HYPERLINK "file:///D:/Documents/3GPP/tsg_ran/WG2/RAN2/2108_R2_115-e/Docs/R2-2108718.zip" </w:instrText>
      </w:r>
      <w:r>
        <w:fldChar w:fldCharType="separate"/>
      </w:r>
      <w:r>
        <w:rPr>
          <w:rFonts w:hint="eastAsia" w:eastAsia="宋体"/>
          <w:b/>
          <w:bCs/>
          <w:lang w:val="en-US"/>
        </w:rPr>
        <w:t>R2-2108719</w:t>
      </w:r>
      <w:r>
        <w:rPr>
          <w:rFonts w:hint="eastAsia" w:eastAsia="宋体"/>
          <w:b/>
          <w:bCs/>
          <w:lang w:val="en-US"/>
        </w:rPr>
        <w:fldChar w:fldCharType="end"/>
      </w:r>
      <w:r>
        <w:rPr>
          <w:rFonts w:hint="eastAsia" w:eastAsia="宋体"/>
          <w:b/>
          <w:bCs/>
          <w:lang w:val="en-US"/>
        </w:rPr>
        <w:t xml:space="preserve"> are not pursued.</w:t>
      </w:r>
    </w:p>
    <w:p>
      <w:pPr>
        <w:pStyle w:val="113"/>
        <w:rPr>
          <w:lang w:val="en-US"/>
        </w:rPr>
      </w:pPr>
    </w:p>
    <w:p>
      <w:pPr>
        <w:pStyle w:val="113"/>
        <w:rPr>
          <w:lang w:val="en-US"/>
        </w:rPr>
      </w:pPr>
    </w:p>
    <w:p>
      <w:pPr>
        <w:pStyle w:val="113"/>
        <w:ind w:left="0" w:firstLine="0"/>
        <w:rPr>
          <w:lang w:val="en-US"/>
        </w:rPr>
      </w:pPr>
    </w:p>
    <w:p>
      <w:pPr>
        <w:pStyle w:val="163"/>
      </w:pPr>
      <w:r>
        <w:fldChar w:fldCharType="begin"/>
      </w:r>
      <w:r>
        <w:instrText xml:space="preserve"> HYPERLINK "file:///D:/Documents/3GPP/tsg_ran/WG2/RAN2/2108_R2_115-e/Docs/R2-2108749.zip" </w:instrText>
      </w:r>
      <w:r>
        <w:fldChar w:fldCharType="separate"/>
      </w:r>
      <w:r>
        <w:rPr>
          <w:rStyle w:val="58"/>
        </w:rPr>
        <w:t>R2-2108749</w:t>
      </w:r>
      <w:r>
        <w:rPr>
          <w:rStyle w:val="58"/>
        </w:rPr>
        <w:fldChar w:fldCharType="end"/>
      </w:r>
      <w:r>
        <w:tab/>
      </w:r>
      <w:r>
        <w:t>Clarification on IMS video over split bearer in NR-DC and NE-DC</w:t>
      </w:r>
      <w:r>
        <w:tab/>
      </w:r>
      <w:r>
        <w:t>Google Inc.</w:t>
      </w:r>
      <w:r>
        <w:tab/>
      </w:r>
      <w:r>
        <w:t>CR</w:t>
      </w:r>
      <w:r>
        <w:tab/>
      </w:r>
      <w:r>
        <w:t>Rel-15</w:t>
      </w:r>
      <w:r>
        <w:tab/>
      </w:r>
      <w:r>
        <w:t>38.306</w:t>
      </w:r>
      <w:r>
        <w:tab/>
      </w:r>
      <w:r>
        <w:t>15.14.0</w:t>
      </w:r>
      <w:r>
        <w:tab/>
      </w:r>
      <w:r>
        <w:t>0581</w:t>
      </w:r>
      <w:r>
        <w:tab/>
      </w:r>
      <w:r>
        <w:t>1</w:t>
      </w:r>
      <w:r>
        <w:tab/>
      </w:r>
      <w:r>
        <w:t>F</w:t>
      </w:r>
      <w:r>
        <w:tab/>
      </w:r>
      <w:r>
        <w:t>NR_newRAT-Core</w:t>
      </w:r>
      <w:r>
        <w:tab/>
      </w:r>
      <w:r>
        <w:t>R2-2105190</w:t>
      </w:r>
    </w:p>
    <w:p>
      <w:pPr>
        <w:pStyle w:val="163"/>
      </w:pPr>
      <w:r>
        <w:fldChar w:fldCharType="begin"/>
      </w:r>
      <w:r>
        <w:instrText xml:space="preserve"> HYPERLINK "file:///D:/Documents/3GPP/tsg_ran/WG2/RAN2/2108_R2_115-e/Docs/R2-2108751.zip" </w:instrText>
      </w:r>
      <w:r>
        <w:fldChar w:fldCharType="separate"/>
      </w:r>
      <w:r>
        <w:rPr>
          <w:rStyle w:val="58"/>
        </w:rPr>
        <w:t>R2-2108751</w:t>
      </w:r>
      <w:r>
        <w:rPr>
          <w:rStyle w:val="58"/>
        </w:rPr>
        <w:fldChar w:fldCharType="end"/>
      </w:r>
      <w:r>
        <w:tab/>
      </w:r>
      <w:r>
        <w:t>Clarification on IMS video over split bearer in NR-DC and NE-DC</w:t>
      </w:r>
      <w:r>
        <w:tab/>
      </w:r>
      <w:r>
        <w:t>Google Inc.</w:t>
      </w:r>
      <w:r>
        <w:tab/>
      </w:r>
      <w:r>
        <w:t>CR</w:t>
      </w:r>
      <w:r>
        <w:tab/>
      </w:r>
      <w:r>
        <w:t>Rel-16</w:t>
      </w:r>
      <w:r>
        <w:tab/>
      </w:r>
      <w:r>
        <w:t>38.306</w:t>
      </w:r>
      <w:r>
        <w:tab/>
      </w:r>
      <w:r>
        <w:t>16.5.0</w:t>
      </w:r>
      <w:r>
        <w:tab/>
      </w:r>
      <w:r>
        <w:t>0582</w:t>
      </w:r>
      <w:r>
        <w:tab/>
      </w:r>
      <w:r>
        <w:t>1</w:t>
      </w:r>
      <w:r>
        <w:tab/>
      </w:r>
      <w:r>
        <w:t>A</w:t>
      </w:r>
      <w:r>
        <w:tab/>
      </w:r>
      <w:r>
        <w:t>NR_newRAT-Core</w:t>
      </w:r>
      <w:r>
        <w:tab/>
      </w:r>
      <w:r>
        <w:t>R2-2105191</w:t>
      </w:r>
    </w:p>
    <w:p>
      <w:pPr>
        <w:widowControl w:val="0"/>
        <w:spacing w:after="160"/>
        <w:rPr>
          <w:rFonts w:ascii="CG Times (WN)" w:hAnsi="CG Times (WN)" w:eastAsia="等线"/>
          <w:b/>
          <w:bCs/>
          <w:lang w:eastAsia="zh-CN"/>
        </w:rPr>
      </w:pPr>
      <w:r>
        <w:rPr>
          <w:rFonts w:ascii="CG Times (WN)" w:hAnsi="CG Times (WN)" w:eastAsia="等线"/>
          <w:b/>
          <w:bCs/>
          <w:lang w:eastAsia="zh-CN"/>
        </w:rPr>
        <w:t>Q</w:t>
      </w:r>
      <w:r>
        <w:rPr>
          <w:rFonts w:hint="eastAsia" w:ascii="CG Times (WN)" w:hAnsi="CG Times (WN)" w:eastAsia="等线"/>
          <w:b/>
          <w:bCs/>
          <w:lang w:val="en-US" w:eastAsia="zh-CN"/>
        </w:rPr>
        <w:t>5:</w:t>
      </w:r>
      <w:r>
        <w:rPr>
          <w:rFonts w:ascii="CG Times (WN)" w:hAnsi="CG Times (WN)" w:eastAsia="等线"/>
          <w:b/>
          <w:bCs/>
          <w:lang w:eastAsia="zh-CN"/>
        </w:rPr>
        <w:t xml:space="preserve"> Do companies </w:t>
      </w:r>
      <w:r>
        <w:rPr>
          <w:rFonts w:ascii="Arial" w:hAnsi="Arial"/>
          <w:b/>
          <w:bCs/>
        </w:rPr>
        <w:t>agree with the intention</w:t>
      </w:r>
      <w:r>
        <w:rPr>
          <w:rFonts w:hint="eastAsia" w:ascii="Arial" w:hAnsi="Arial"/>
          <w:b/>
          <w:bCs/>
          <w:lang w:val="en-US" w:eastAsia="zh-CN"/>
        </w:rPr>
        <w:t xml:space="preserve">/modification </w:t>
      </w:r>
      <w:r>
        <w:rPr>
          <w:rFonts w:ascii="Arial" w:hAnsi="Arial"/>
          <w:b/>
          <w:bCs/>
        </w:rPr>
        <w:t>of the CRs above</w:t>
      </w:r>
      <w:r>
        <w:rPr>
          <w:rFonts w:ascii="CG Times (WN)" w:hAnsi="CG Times (WN)" w:eastAsia="等线"/>
          <w:b/>
          <w:bCs/>
          <w:lang w:eastAsia="zh-CN"/>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421"/>
        <w:gridCol w:w="1605"/>
        <w:gridCol w:w="5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421"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Intention</w:t>
            </w:r>
          </w:p>
          <w:p>
            <w:pPr>
              <w:pStyle w:val="15"/>
              <w:jc w:val="center"/>
              <w:rPr>
                <w:rFonts w:eastAsia="Calibri"/>
                <w:b/>
                <w:bCs/>
                <w:sz w:val="20"/>
                <w:szCs w:val="20"/>
              </w:rPr>
            </w:pPr>
            <w:r>
              <w:rPr>
                <w:rFonts w:eastAsia="Calibri"/>
                <w:b/>
                <w:bCs/>
                <w:sz w:val="20"/>
                <w:szCs w:val="20"/>
              </w:rPr>
              <w:t>(Yes or No)</w:t>
            </w:r>
          </w:p>
        </w:tc>
        <w:tc>
          <w:tcPr>
            <w:tcW w:w="1605" w:type="dxa"/>
            <w:shd w:val="clear" w:color="auto" w:fill="BEBEBE" w:themeFill="background1" w:themeFillShade="BF"/>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Modifications</w:t>
            </w:r>
          </w:p>
          <w:p>
            <w:pPr>
              <w:pStyle w:val="15"/>
              <w:jc w:val="center"/>
              <w:rPr>
                <w:rFonts w:eastAsia="Calibri"/>
                <w:b/>
                <w:bCs/>
                <w:sz w:val="22"/>
                <w:szCs w:val="22"/>
              </w:rPr>
            </w:pPr>
            <w:r>
              <w:rPr>
                <w:rFonts w:eastAsia="Calibri"/>
                <w:b/>
                <w:bCs/>
                <w:sz w:val="20"/>
                <w:szCs w:val="20"/>
              </w:rPr>
              <w:t>(Yes or No)</w:t>
            </w:r>
          </w:p>
        </w:tc>
        <w:tc>
          <w:tcPr>
            <w:tcW w:w="5264"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Nokia</w:t>
            </w:r>
          </w:p>
        </w:tc>
        <w:tc>
          <w:tcPr>
            <w:tcW w:w="1421" w:type="dxa"/>
            <w:vAlign w:val="center"/>
          </w:tcPr>
          <w:p>
            <w:pPr>
              <w:jc w:val="center"/>
              <w:rPr>
                <w:rFonts w:ascii="Arial" w:hAnsi="Arial" w:eastAsia="Yu Mincho" w:cs="Arial"/>
                <w:sz w:val="20"/>
                <w:szCs w:val="20"/>
              </w:rPr>
            </w:pPr>
            <w:r>
              <w:rPr>
                <w:rFonts w:ascii="Arial" w:hAnsi="Arial" w:eastAsia="Yu Mincho" w:cs="Arial"/>
                <w:sz w:val="20"/>
                <w:szCs w:val="20"/>
              </w:rPr>
              <w:t>No</w:t>
            </w:r>
          </w:p>
        </w:tc>
        <w:tc>
          <w:tcPr>
            <w:tcW w:w="1605" w:type="dxa"/>
          </w:tcPr>
          <w:p>
            <w:pPr>
              <w:rPr>
                <w:rFonts w:ascii="Arial" w:hAnsi="Arial" w:eastAsia="Yu Mincho" w:cs="Arial"/>
                <w:sz w:val="22"/>
                <w:szCs w:val="22"/>
              </w:rPr>
            </w:pPr>
          </w:p>
        </w:tc>
        <w:tc>
          <w:tcPr>
            <w:tcW w:w="5264" w:type="dxa"/>
          </w:tcPr>
          <w:p>
            <w:pPr>
              <w:rPr>
                <w:rFonts w:ascii="Arial" w:hAnsi="Arial" w:eastAsia="Calibri" w:cs="Arial"/>
                <w:sz w:val="22"/>
                <w:szCs w:val="22"/>
              </w:rPr>
            </w:pPr>
            <w:r>
              <w:rPr>
                <w:rFonts w:ascii="Arial" w:hAnsi="Arial" w:eastAsia="Calibri" w:cs="Arial"/>
                <w:sz w:val="22"/>
                <w:szCs w:val="22"/>
              </w:rPr>
              <w:t>The discussion is not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1421" w:type="dxa"/>
            <w:vAlign w:val="center"/>
          </w:tcPr>
          <w:p>
            <w:pPr>
              <w:jc w:val="center"/>
              <w:rPr>
                <w:rFonts w:ascii="Arial" w:hAnsi="Arial" w:eastAsia="Calibri" w:cs="Arial"/>
                <w:sz w:val="20"/>
                <w:szCs w:val="20"/>
              </w:rPr>
            </w:pPr>
            <w:r>
              <w:rPr>
                <w:rFonts w:hint="eastAsia" w:ascii="Arial" w:hAnsi="Arial" w:eastAsia="Yu Mincho" w:cs="Arial"/>
                <w:sz w:val="20"/>
                <w:szCs w:val="20"/>
              </w:rPr>
              <w:t>Y</w:t>
            </w:r>
            <w:r>
              <w:rPr>
                <w:rFonts w:ascii="Arial" w:hAnsi="Arial" w:eastAsia="Yu Mincho" w:cs="Arial"/>
                <w:sz w:val="20"/>
                <w:szCs w:val="20"/>
              </w:rPr>
              <w:t>es</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r>
              <w:rPr>
                <w:rFonts w:hint="eastAsia" w:ascii="Arial" w:hAnsi="Arial" w:eastAsia="Yu Mincho" w:cs="Arial"/>
                <w:sz w:val="22"/>
                <w:szCs w:val="22"/>
                <w:lang w:val="en-US"/>
              </w:rPr>
              <w:t>M</w:t>
            </w:r>
            <w:r>
              <w:rPr>
                <w:rFonts w:ascii="Arial" w:hAnsi="Arial" w:eastAsia="Yu Mincho" w:cs="Arial"/>
                <w:sz w:val="22"/>
                <w:szCs w:val="22"/>
                <w:lang w:val="en-US"/>
              </w:rPr>
              <w:t>akes sense to apply the same handling as IMS voice.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rPr>
            </w:pPr>
            <w:r>
              <w:rPr>
                <w:rFonts w:ascii="Arial" w:hAnsi="Arial" w:eastAsia="Calibri" w:cs="Arial"/>
                <w:sz w:val="20"/>
                <w:szCs w:val="20"/>
              </w:rPr>
              <w:t>Lenovo</w:t>
            </w:r>
          </w:p>
        </w:tc>
        <w:tc>
          <w:tcPr>
            <w:tcW w:w="1421" w:type="dxa"/>
            <w:vAlign w:val="center"/>
          </w:tcPr>
          <w:p>
            <w:pPr>
              <w:jc w:val="center"/>
              <w:rPr>
                <w:rFonts w:ascii="Arial" w:hAnsi="Arial" w:eastAsia="Calibri" w:cs="Arial"/>
                <w:sz w:val="20"/>
                <w:szCs w:val="20"/>
              </w:rPr>
            </w:pPr>
            <w:r>
              <w:rPr>
                <w:rFonts w:ascii="Arial" w:hAnsi="Arial" w:eastAsia="Calibri" w:cs="Arial"/>
                <w:sz w:val="20"/>
                <w:szCs w:val="20"/>
              </w:rPr>
              <w:t>No</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r>
              <w:rPr>
                <w:rFonts w:ascii="Arial" w:hAnsi="Arial" w:eastAsia="Calibri" w:cs="Arial"/>
                <w:sz w:val="22"/>
                <w:szCs w:val="22"/>
                <w:lang w:val="en-US" w:eastAsia="zh-CN"/>
              </w:rPr>
              <w:t>Same comments as for Q4. Proponent to clarify the scenario (the UE supports split bearer and NR-DC and NE-DC?) and the extra implementation burden for IMS video in case of split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rPr>
            </w:pPr>
            <w:r>
              <w:rPr>
                <w:rFonts w:ascii="Arial" w:hAnsi="Arial" w:eastAsia="Calibri" w:cs="Arial"/>
                <w:sz w:val="20"/>
                <w:szCs w:val="20"/>
              </w:rPr>
              <w:t>Apple</w:t>
            </w:r>
          </w:p>
        </w:tc>
        <w:tc>
          <w:tcPr>
            <w:tcW w:w="1421" w:type="dxa"/>
            <w:vAlign w:val="center"/>
          </w:tcPr>
          <w:p>
            <w:pPr>
              <w:jc w:val="center"/>
              <w:rPr>
                <w:rFonts w:ascii="Arial" w:hAnsi="Arial" w:eastAsia="Calibri" w:cs="Arial"/>
                <w:sz w:val="20"/>
                <w:szCs w:val="20"/>
              </w:rPr>
            </w:pPr>
            <w:r>
              <w:rPr>
                <w:rFonts w:ascii="Arial" w:hAnsi="Arial" w:eastAsia="Calibri" w:cs="Arial"/>
                <w:sz w:val="20"/>
                <w:szCs w:val="20"/>
              </w:rPr>
              <w:t>No</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r>
              <w:rPr>
                <w:rFonts w:ascii="Arial" w:hAnsi="Arial" w:eastAsia="Calibri" w:cs="Arial"/>
                <w:sz w:val="22"/>
                <w:szCs w:val="22"/>
                <w:lang w:val="en-US" w:eastAsia="zh-CN"/>
              </w:rPr>
              <w:t>We don’t think there is a real problem to be fixed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ascii="Arial" w:hAnsi="Arial" w:eastAsia="Calibri" w:cs="Arial"/>
                <w:sz w:val="20"/>
                <w:szCs w:val="20"/>
              </w:rPr>
              <w:t>Huawei, HiSilicon</w:t>
            </w:r>
          </w:p>
        </w:tc>
        <w:tc>
          <w:tcPr>
            <w:tcW w:w="1421" w:type="dxa"/>
            <w:vAlign w:val="center"/>
          </w:tcPr>
          <w:p>
            <w:pPr>
              <w:jc w:val="center"/>
              <w:rPr>
                <w:rFonts w:ascii="Arial" w:hAnsi="Arial" w:eastAsia="Calibri" w:cs="Arial"/>
                <w:sz w:val="22"/>
                <w:szCs w:val="22"/>
              </w:rPr>
            </w:pPr>
            <w:r>
              <w:rPr>
                <w:rFonts w:ascii="Arial" w:hAnsi="Arial" w:eastAsia="Calibri" w:cs="Arial"/>
                <w:sz w:val="20"/>
                <w:szCs w:val="20"/>
              </w:rPr>
              <w:t>No</w:t>
            </w:r>
          </w:p>
        </w:tc>
        <w:tc>
          <w:tcPr>
            <w:tcW w:w="1605" w:type="dxa"/>
          </w:tcPr>
          <w:p>
            <w:pPr>
              <w:rPr>
                <w:rFonts w:ascii="Arial" w:hAnsi="Arial" w:eastAsia="Calibri" w:cs="Arial"/>
                <w:sz w:val="22"/>
                <w:szCs w:val="22"/>
              </w:rPr>
            </w:pPr>
          </w:p>
        </w:tc>
        <w:tc>
          <w:tcPr>
            <w:tcW w:w="5264" w:type="dxa"/>
          </w:tcPr>
          <w:p>
            <w:pPr>
              <w:jc w:val="both"/>
              <w:rPr>
                <w:rFonts w:ascii="Arial" w:hAnsi="Arial" w:eastAsia="Calibri" w:cs="Arial"/>
                <w:sz w:val="22"/>
                <w:szCs w:val="22"/>
                <w:lang w:val="en-US" w:eastAsia="zh-CN"/>
              </w:rPr>
            </w:pPr>
            <w:r>
              <w:rPr>
                <w:rFonts w:ascii="Arial" w:hAnsi="Arial" w:cs="Arial" w:eastAsiaTheme="minorEastAsia"/>
                <w:sz w:val="22"/>
                <w:szCs w:val="22"/>
                <w:lang w:val="en-US" w:eastAsia="zh-CN"/>
              </w:rPr>
              <w:t>S</w:t>
            </w:r>
            <w:r>
              <w:rPr>
                <w:rFonts w:hint="eastAsia" w:ascii="Arial" w:hAnsi="Arial" w:cs="Arial" w:eastAsiaTheme="minorEastAsia"/>
                <w:sz w:val="22"/>
                <w:szCs w:val="22"/>
                <w:lang w:val="en-US" w:eastAsia="zh-CN"/>
              </w:rPr>
              <w:t>ame</w:t>
            </w:r>
            <w:r>
              <w:rPr>
                <w:rFonts w:ascii="Arial" w:hAnsi="Arial" w:cs="Arial" w:eastAsiaTheme="minorEastAsia"/>
                <w:sz w:val="22"/>
                <w:szCs w:val="22"/>
                <w:lang w:val="en-US" w:eastAsia="zh-CN"/>
              </w:rPr>
              <w:t xml:space="preserve"> view </w:t>
            </w:r>
            <w:r>
              <w:rPr>
                <w:rFonts w:ascii="Arial" w:hAnsi="Arial" w:eastAsia="Calibri" w:cs="Arial"/>
                <w:sz w:val="22"/>
                <w:szCs w:val="22"/>
                <w:lang w:eastAsia="zh-CN"/>
              </w:rPr>
              <w:t xml:space="preserve">as </w:t>
            </w:r>
            <w:r>
              <w:rPr>
                <w:rFonts w:ascii="Arial" w:hAnsi="Arial" w:eastAsia="Calibri" w:cs="Arial"/>
                <w:sz w:val="20"/>
                <w:szCs w:val="20"/>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rPr>
            </w:pPr>
            <w:r>
              <w:rPr>
                <w:rFonts w:ascii="Arial" w:hAnsi="Arial" w:eastAsia="Calibri" w:cs="Arial"/>
                <w:sz w:val="20"/>
                <w:szCs w:val="20"/>
              </w:rPr>
              <w:t>Google</w:t>
            </w:r>
          </w:p>
        </w:tc>
        <w:tc>
          <w:tcPr>
            <w:tcW w:w="1421" w:type="dxa"/>
            <w:vAlign w:val="center"/>
          </w:tcPr>
          <w:p>
            <w:pPr>
              <w:jc w:val="center"/>
              <w:rPr>
                <w:rFonts w:ascii="Arial" w:hAnsi="Arial" w:eastAsia="Calibri" w:cs="Arial"/>
                <w:sz w:val="20"/>
                <w:szCs w:val="20"/>
              </w:rPr>
            </w:pPr>
            <w:r>
              <w:rPr>
                <w:rFonts w:ascii="Arial" w:hAnsi="Arial" w:eastAsia="Calibri" w:cs="Arial"/>
                <w:sz w:val="20"/>
                <w:szCs w:val="20"/>
              </w:rPr>
              <w:t>Yes</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Proponent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ZTE</w:t>
            </w:r>
          </w:p>
        </w:tc>
        <w:tc>
          <w:tcPr>
            <w:tcW w:w="1421"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No</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S</w:t>
            </w:r>
            <w:r>
              <w:rPr>
                <w:rFonts w:hint="eastAsia" w:ascii="Arial" w:hAnsi="Arial" w:cs="Arial" w:eastAsiaTheme="minorEastAsia"/>
                <w:sz w:val="22"/>
                <w:szCs w:val="22"/>
                <w:lang w:val="en-US" w:eastAsia="zh-CN"/>
              </w:rPr>
              <w:t>ame</w:t>
            </w:r>
            <w:r>
              <w:rPr>
                <w:rFonts w:ascii="Arial" w:hAnsi="Arial" w:cs="Arial" w:eastAsiaTheme="minorEastAsia"/>
                <w:sz w:val="22"/>
                <w:szCs w:val="22"/>
                <w:lang w:val="en-US" w:eastAsia="zh-CN"/>
              </w:rPr>
              <w:t xml:space="preserve"> view </w:t>
            </w:r>
            <w:r>
              <w:rPr>
                <w:rFonts w:ascii="Arial" w:hAnsi="Arial" w:eastAsia="Calibri" w:cs="Arial"/>
                <w:sz w:val="22"/>
                <w:szCs w:val="22"/>
                <w:lang w:eastAsia="zh-CN"/>
              </w:rPr>
              <w:t xml:space="preserve">as </w:t>
            </w:r>
            <w:r>
              <w:rPr>
                <w:rFonts w:ascii="Arial" w:hAnsi="Arial" w:eastAsia="Calibri" w:cs="Arial"/>
                <w:sz w:val="20"/>
                <w:szCs w:val="20"/>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ascii="Arial" w:hAnsi="Arial" w:eastAsia="Calibri" w:cs="Arial"/>
                <w:sz w:val="22"/>
                <w:szCs w:val="22"/>
              </w:rPr>
              <w:t>MediaTek</w:t>
            </w:r>
          </w:p>
        </w:tc>
        <w:tc>
          <w:tcPr>
            <w:tcW w:w="1421" w:type="dxa"/>
            <w:vAlign w:val="center"/>
          </w:tcPr>
          <w:p>
            <w:pPr>
              <w:jc w:val="center"/>
              <w:rPr>
                <w:rFonts w:ascii="Arial" w:hAnsi="Arial" w:eastAsia="Calibri" w:cs="Arial"/>
                <w:sz w:val="22"/>
                <w:szCs w:val="22"/>
              </w:rPr>
            </w:pPr>
            <w:r>
              <w:rPr>
                <w:rFonts w:ascii="Arial" w:hAnsi="Arial" w:eastAsia="Calibri" w:cs="Arial"/>
                <w:sz w:val="22"/>
                <w:szCs w:val="22"/>
              </w:rPr>
              <w:t>Maybe</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Same comment as in Q4.</w:t>
            </w:r>
          </w:p>
          <w:p>
            <w:pPr>
              <w:jc w:val="both"/>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O</w:t>
            </w:r>
            <w:r>
              <w:rPr>
                <w:rFonts w:ascii="Arial" w:hAnsi="Arial" w:cs="Arial" w:eastAsiaTheme="minorEastAsia"/>
                <w:sz w:val="22"/>
                <w:szCs w:val="22"/>
                <w:lang w:eastAsia="zh-CN"/>
              </w:rPr>
              <w:t>PPO</w:t>
            </w:r>
          </w:p>
        </w:tc>
        <w:tc>
          <w:tcPr>
            <w:tcW w:w="1421"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Y</w:t>
            </w:r>
            <w:r>
              <w:rPr>
                <w:rFonts w:ascii="Arial" w:hAnsi="Arial" w:cs="Arial" w:eastAsiaTheme="minorEastAsia"/>
                <w:sz w:val="22"/>
                <w:szCs w:val="22"/>
                <w:lang w:eastAsia="zh-CN"/>
              </w:rPr>
              <w:t>es</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Ericsson</w:t>
            </w:r>
          </w:p>
        </w:tc>
        <w:tc>
          <w:tcPr>
            <w:tcW w:w="1421"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No</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S</w:t>
            </w:r>
            <w:r>
              <w:rPr>
                <w:rFonts w:hint="eastAsia" w:ascii="Arial" w:hAnsi="Arial" w:cs="Arial" w:eastAsiaTheme="minorEastAsia"/>
                <w:sz w:val="22"/>
                <w:szCs w:val="22"/>
                <w:lang w:val="en-US" w:eastAsia="zh-CN"/>
              </w:rPr>
              <w:t>ame</w:t>
            </w:r>
            <w:r>
              <w:rPr>
                <w:rFonts w:ascii="Arial" w:hAnsi="Arial" w:cs="Arial" w:eastAsiaTheme="minorEastAsia"/>
                <w:sz w:val="22"/>
                <w:szCs w:val="22"/>
                <w:lang w:val="en-US" w:eastAsia="zh-CN"/>
              </w:rPr>
              <w:t xml:space="preserve"> view </w:t>
            </w:r>
            <w:r>
              <w:rPr>
                <w:rFonts w:ascii="Arial" w:hAnsi="Arial" w:eastAsia="Calibri" w:cs="Arial"/>
                <w:sz w:val="22"/>
                <w:szCs w:val="22"/>
                <w:lang w:eastAsia="zh-CN"/>
              </w:rPr>
              <w:t xml:space="preserve">as </w:t>
            </w:r>
            <w:r>
              <w:rPr>
                <w:rFonts w:ascii="Arial" w:hAnsi="Arial" w:eastAsia="Calibri" w:cs="Arial"/>
                <w:sz w:val="20"/>
                <w:szCs w:val="20"/>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Intel</w:t>
            </w:r>
          </w:p>
        </w:tc>
        <w:tc>
          <w:tcPr>
            <w:tcW w:w="1421"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421"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No</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2"/>
                <w:szCs w:val="22"/>
                <w:lang w:eastAsia="ko-KR"/>
              </w:rPr>
              <w:t>Samsung</w:t>
            </w:r>
          </w:p>
        </w:tc>
        <w:tc>
          <w:tcPr>
            <w:tcW w:w="1421" w:type="dxa"/>
            <w:vAlign w:val="center"/>
          </w:tcPr>
          <w:p>
            <w:pPr>
              <w:jc w:val="center"/>
              <w:rPr>
                <w:rFonts w:ascii="Arial" w:hAnsi="Arial" w:cs="Arial" w:eastAsiaTheme="minorEastAsia"/>
                <w:sz w:val="22"/>
                <w:szCs w:val="22"/>
                <w:lang w:eastAsia="zh-CN"/>
              </w:rPr>
            </w:pPr>
            <w:r>
              <w:rPr>
                <w:rFonts w:hint="eastAsia" w:ascii="Arial" w:hAnsi="Arial" w:eastAsia="Malgun Gothic" w:cs="Arial"/>
                <w:sz w:val="22"/>
                <w:szCs w:val="22"/>
                <w:lang w:eastAsia="ko-KR"/>
              </w:rPr>
              <w:t>Yes</w:t>
            </w:r>
          </w:p>
        </w:tc>
        <w:tc>
          <w:tcPr>
            <w:tcW w:w="1605" w:type="dxa"/>
          </w:tcPr>
          <w:p>
            <w:pPr>
              <w:rPr>
                <w:rFonts w:ascii="Arial" w:hAnsi="Arial" w:eastAsia="Calibri" w:cs="Arial"/>
                <w:sz w:val="22"/>
                <w:szCs w:val="22"/>
              </w:rPr>
            </w:pPr>
          </w:p>
        </w:tc>
        <w:tc>
          <w:tcPr>
            <w:tcW w:w="5264" w:type="dxa"/>
          </w:tcPr>
          <w:p>
            <w:pPr>
              <w:jc w:val="both"/>
              <w:rPr>
                <w:rFonts w:ascii="Arial" w:hAnsi="Arial" w:cs="Arial" w:eastAsiaTheme="minorEastAsia"/>
                <w:sz w:val="22"/>
                <w:szCs w:val="22"/>
                <w:lang w:val="en-US" w:eastAsia="zh-CN"/>
              </w:rPr>
            </w:pPr>
            <w:r>
              <w:rPr>
                <w:rFonts w:ascii="Arial" w:hAnsi="Arial" w:eastAsia="Calibri" w:cs="Arial"/>
                <w:sz w:val="22"/>
                <w:szCs w:val="22"/>
                <w:lang w:val="en-US" w:eastAsia="zh-CN"/>
              </w:rPr>
              <w:t>Since IMS voice is not supported, it seems natural not to support IMS video as well</w:t>
            </w:r>
          </w:p>
        </w:tc>
      </w:tr>
    </w:tbl>
    <w:p>
      <w:pPr>
        <w:rPr>
          <w:lang w:val="sv-SE" w:eastAsia="zh-CN"/>
        </w:rPr>
      </w:pPr>
    </w:p>
    <w:p>
      <w:pPr>
        <w:pStyle w:val="113"/>
        <w:ind w:left="0" w:firstLine="0"/>
        <w:rPr>
          <w:rFonts w:eastAsia="宋体"/>
          <w:color w:val="0000FF"/>
          <w:lang w:val="en-US"/>
        </w:rPr>
      </w:pPr>
      <w:r>
        <w:rPr>
          <w:rFonts w:hint="eastAsia" w:eastAsia="宋体"/>
          <w:color w:val="0000FF"/>
          <w:lang w:val="en-US"/>
        </w:rPr>
        <w:t>Summary:</w:t>
      </w:r>
    </w:p>
    <w:p>
      <w:pPr>
        <w:pStyle w:val="113"/>
        <w:ind w:left="0" w:firstLine="0"/>
        <w:rPr>
          <w:rFonts w:eastAsia="宋体"/>
          <w:lang w:val="en-US"/>
        </w:rPr>
      </w:pPr>
    </w:p>
    <w:p>
      <w:pPr>
        <w:pStyle w:val="113"/>
        <w:ind w:left="0" w:firstLine="0"/>
        <w:rPr>
          <w:rFonts w:eastAsia="宋体"/>
          <w:lang w:val="en-US"/>
        </w:rPr>
      </w:pPr>
      <w:r>
        <w:rPr>
          <w:rFonts w:hint="eastAsia" w:eastAsia="宋体"/>
          <w:lang w:val="en-US"/>
        </w:rPr>
        <w:t xml:space="preserve">5/13 companies agree with the intention of the CRs </w:t>
      </w:r>
      <w:r>
        <w:fldChar w:fldCharType="begin"/>
      </w:r>
      <w:r>
        <w:instrText xml:space="preserve"> HYPERLINK "file:///D:/Documents/3GPP/tsg_ran/WG2/RAN2/2108_R2_115-e/Docs/R2-2108718.zip" </w:instrText>
      </w:r>
      <w:r>
        <w:fldChar w:fldCharType="separate"/>
      </w:r>
      <w:r>
        <w:rPr>
          <w:rFonts w:hint="eastAsia" w:eastAsia="宋体"/>
          <w:lang w:val="en-US"/>
        </w:rPr>
        <w:t>R2-2108749</w:t>
      </w:r>
      <w:r>
        <w:rPr>
          <w:rFonts w:hint="eastAsia" w:eastAsia="宋体"/>
          <w:lang w:val="en-US"/>
        </w:rPr>
        <w:fldChar w:fldCharType="end"/>
      </w:r>
      <w:r>
        <w:rPr>
          <w:rFonts w:hint="eastAsia" w:eastAsia="宋体"/>
          <w:lang w:val="en-US"/>
        </w:rPr>
        <w:t>/</w:t>
      </w:r>
      <w:r>
        <w:fldChar w:fldCharType="begin"/>
      </w:r>
      <w:r>
        <w:instrText xml:space="preserve"> HYPERLINK "file:///D:/Documents/3GPP/tsg_ran/WG2/RAN2/2108_R2_115-e/Docs/R2-2108718.zip" </w:instrText>
      </w:r>
      <w:r>
        <w:fldChar w:fldCharType="separate"/>
      </w:r>
      <w:r>
        <w:rPr>
          <w:rFonts w:hint="eastAsia" w:eastAsia="宋体"/>
          <w:lang w:val="en-US"/>
        </w:rPr>
        <w:t>R2-2108751</w:t>
      </w:r>
      <w:r>
        <w:rPr>
          <w:rFonts w:hint="eastAsia" w:eastAsia="宋体"/>
          <w:lang w:val="en-US"/>
        </w:rPr>
        <w:fldChar w:fldCharType="end"/>
      </w:r>
      <w:r>
        <w:rPr>
          <w:rFonts w:hint="eastAsia" w:eastAsia="宋体"/>
          <w:lang w:val="en-US"/>
        </w:rPr>
        <w:t>. However 7/13 companies say no for that they don</w:t>
      </w:r>
      <w:r>
        <w:rPr>
          <w:rFonts w:eastAsia="宋体"/>
          <w:lang w:val="en-US"/>
        </w:rPr>
        <w:t>’</w:t>
      </w:r>
      <w:r>
        <w:rPr>
          <w:rFonts w:hint="eastAsia" w:eastAsia="宋体"/>
          <w:lang w:val="en-US"/>
        </w:rPr>
        <w:t xml:space="preserve">t think there is a real problem. Since more than half companies disagree with the intention of the CRs, tend to not pursue CRs </w:t>
      </w:r>
      <w:r>
        <w:fldChar w:fldCharType="begin"/>
      </w:r>
      <w:r>
        <w:instrText xml:space="preserve"> HYPERLINK "file:///D:/Documents/3GPP/tsg_ran/WG2/RAN2/2108_R2_115-e/Docs/R2-2108718.zip" </w:instrText>
      </w:r>
      <w:r>
        <w:fldChar w:fldCharType="separate"/>
      </w:r>
      <w:r>
        <w:rPr>
          <w:rFonts w:hint="eastAsia" w:eastAsia="宋体"/>
          <w:lang w:val="en-US"/>
        </w:rPr>
        <w:t>R2-2108749</w:t>
      </w:r>
      <w:r>
        <w:rPr>
          <w:rFonts w:hint="eastAsia" w:eastAsia="宋体"/>
          <w:lang w:val="en-US"/>
        </w:rPr>
        <w:fldChar w:fldCharType="end"/>
      </w:r>
      <w:r>
        <w:rPr>
          <w:rFonts w:hint="eastAsia" w:eastAsia="宋体"/>
          <w:lang w:val="en-US"/>
        </w:rPr>
        <w:t>/</w:t>
      </w:r>
      <w:r>
        <w:fldChar w:fldCharType="begin"/>
      </w:r>
      <w:r>
        <w:instrText xml:space="preserve"> HYPERLINK "file:///D:/Documents/3GPP/tsg_ran/WG2/RAN2/2108_R2_115-e/Docs/R2-2108718.zip" </w:instrText>
      </w:r>
      <w:r>
        <w:fldChar w:fldCharType="separate"/>
      </w:r>
      <w:r>
        <w:rPr>
          <w:rFonts w:hint="eastAsia" w:eastAsia="宋体"/>
          <w:lang w:val="en-US"/>
        </w:rPr>
        <w:t>R2-2108751</w:t>
      </w:r>
      <w:r>
        <w:rPr>
          <w:rFonts w:hint="eastAsia" w:eastAsia="宋体"/>
          <w:lang w:val="en-US"/>
        </w:rPr>
        <w:fldChar w:fldCharType="end"/>
      </w:r>
      <w:r>
        <w:rPr>
          <w:rFonts w:hint="eastAsia" w:eastAsia="宋体"/>
          <w:lang w:val="en-US"/>
        </w:rPr>
        <w:t>.</w:t>
      </w:r>
    </w:p>
    <w:p>
      <w:pPr>
        <w:pStyle w:val="113"/>
        <w:ind w:left="0" w:firstLine="0"/>
        <w:rPr>
          <w:rFonts w:eastAsia="宋体"/>
          <w:lang w:val="en-US"/>
        </w:rPr>
      </w:pPr>
    </w:p>
    <w:p>
      <w:pPr>
        <w:pStyle w:val="113"/>
        <w:ind w:left="0" w:firstLine="0"/>
        <w:rPr>
          <w:rFonts w:eastAsia="宋体"/>
          <w:b/>
          <w:bCs/>
          <w:lang w:val="en-US" w:bidi="ar"/>
        </w:rPr>
      </w:pPr>
      <w:r>
        <w:rPr>
          <w:rFonts w:hint="eastAsia"/>
          <w:b/>
          <w:bCs/>
          <w:lang w:val="en-US" w:bidi="ar"/>
        </w:rPr>
        <w:t xml:space="preserve">Proposal 5: The </w:t>
      </w:r>
      <w:r>
        <w:rPr>
          <w:rFonts w:hint="eastAsia" w:eastAsia="宋体"/>
          <w:b/>
          <w:bCs/>
          <w:lang w:val="en-US"/>
        </w:rPr>
        <w:t xml:space="preserve">CRs </w:t>
      </w:r>
      <w:r>
        <w:fldChar w:fldCharType="begin"/>
      </w:r>
      <w:r>
        <w:instrText xml:space="preserve"> HYPERLINK "file:///D:/Documents/3GPP/tsg_ran/WG2/RAN2/2108_R2_115-e/Docs/R2-2108718.zip" </w:instrText>
      </w:r>
      <w:r>
        <w:fldChar w:fldCharType="separate"/>
      </w:r>
      <w:r>
        <w:rPr>
          <w:rFonts w:hint="eastAsia" w:eastAsia="宋体"/>
          <w:b/>
          <w:bCs/>
          <w:lang w:val="en-US"/>
        </w:rPr>
        <w:t>R2-21087</w:t>
      </w:r>
      <w:r>
        <w:rPr>
          <w:rFonts w:hint="eastAsia" w:eastAsia="宋体"/>
          <w:b/>
          <w:bCs/>
          <w:lang w:val="en-US"/>
        </w:rPr>
        <w:fldChar w:fldCharType="end"/>
      </w:r>
      <w:r>
        <w:rPr>
          <w:rFonts w:hint="eastAsia" w:eastAsia="宋体"/>
          <w:b/>
          <w:bCs/>
          <w:lang w:val="en-US"/>
        </w:rPr>
        <w:t xml:space="preserve">49 and </w:t>
      </w:r>
      <w:r>
        <w:fldChar w:fldCharType="begin"/>
      </w:r>
      <w:r>
        <w:instrText xml:space="preserve"> HYPERLINK "file:///D:/Documents/3GPP/tsg_ran/WG2/RAN2/2108_R2_115-e/Docs/R2-2108718.zip" </w:instrText>
      </w:r>
      <w:r>
        <w:fldChar w:fldCharType="separate"/>
      </w:r>
      <w:r>
        <w:rPr>
          <w:rFonts w:hint="eastAsia" w:eastAsia="宋体"/>
          <w:b/>
          <w:bCs/>
          <w:lang w:val="en-US"/>
        </w:rPr>
        <w:t>R2-21087</w:t>
      </w:r>
      <w:r>
        <w:rPr>
          <w:rFonts w:hint="eastAsia" w:eastAsia="宋体"/>
          <w:b/>
          <w:bCs/>
          <w:lang w:val="en-US"/>
        </w:rPr>
        <w:fldChar w:fldCharType="end"/>
      </w:r>
      <w:r>
        <w:rPr>
          <w:rFonts w:hint="eastAsia" w:eastAsia="宋体"/>
          <w:b/>
          <w:bCs/>
          <w:lang w:val="en-US"/>
        </w:rPr>
        <w:t>51 are not pursued.</w:t>
      </w:r>
    </w:p>
    <w:p>
      <w:pPr>
        <w:pStyle w:val="113"/>
        <w:rPr>
          <w:lang w:val="en-US"/>
        </w:rPr>
      </w:pPr>
    </w:p>
    <w:p>
      <w:pPr>
        <w:rPr>
          <w:lang w:val="sv-SE" w:eastAsia="zh-CN"/>
        </w:rPr>
      </w:pPr>
    </w:p>
    <w:p>
      <w:pPr>
        <w:pStyle w:val="3"/>
      </w:pPr>
      <w:r>
        <w:t>2.2</w:t>
      </w:r>
      <w:r>
        <w:tab/>
      </w:r>
      <w:r>
        <w:t>Part 2: Intended to progress discussion on agreeable parts</w:t>
      </w:r>
    </w:p>
    <w:p>
      <w:pPr>
        <w:rPr>
          <w:rFonts w:hint="eastAsia"/>
          <w:lang w:val="en-US" w:eastAsia="zh-CN"/>
        </w:rPr>
      </w:pPr>
      <w:r>
        <w:rPr>
          <w:rFonts w:hint="eastAsia"/>
          <w:lang w:val="en-US" w:eastAsia="zh-CN"/>
        </w:rPr>
        <w:t>Based on the phase 2 discussion, the Updated CRs are agreed.</w:t>
      </w:r>
    </w:p>
    <w:p>
      <w:pPr>
        <w:pStyle w:val="47"/>
        <w:keepNext w:val="0"/>
        <w:keepLines w:val="0"/>
        <w:widowControl/>
        <w:suppressLineNumbers w:val="0"/>
        <w:shd w:val="clear" w:fill="FFFFFF"/>
        <w:spacing w:before="240" w:beforeAutospacing="0" w:after="60" w:afterAutospacing="0"/>
        <w:ind w:left="0" w:right="0" w:firstLine="0"/>
        <w:rPr>
          <w:rFonts w:ascii="Arial" w:hAnsi="Arial" w:cs="Arial"/>
          <w:b/>
          <w:i w:val="0"/>
          <w:caps w:val="0"/>
          <w:color w:val="000000"/>
          <w:spacing w:val="0"/>
          <w:sz w:val="22"/>
          <w:szCs w:val="22"/>
        </w:rPr>
      </w:pPr>
      <w:r>
        <w:rPr>
          <w:rFonts w:hint="default" w:ascii="Arial" w:hAnsi="Arial" w:cs="Arial"/>
          <w:b/>
          <w:i w:val="0"/>
          <w:caps w:val="0"/>
          <w:color w:val="000000"/>
          <w:spacing w:val="0"/>
          <w:sz w:val="22"/>
          <w:szCs w:val="22"/>
          <w:shd w:val="clear" w:fill="FFFFFF"/>
          <w:lang/>
        </w:rPr>
        <w:t>Mimo</w:t>
      </w:r>
    </w:p>
    <w:p>
      <w:pPr>
        <w:pStyle w:val="47"/>
        <w:keepNext w:val="0"/>
        <w:keepLines w:val="0"/>
        <w:widowControl/>
        <w:suppressLineNumbers w:val="0"/>
        <w:shd w:val="clear" w:fill="FFFFFF"/>
        <w:spacing w:before="60" w:beforeAutospacing="0" w:after="0" w:afterAutospacing="0"/>
        <w:ind w:left="1259" w:right="0" w:hanging="1259"/>
        <w:jc w:val="both"/>
        <w:rPr>
          <w:rFonts w:hint="default" w:ascii="Arial" w:hAnsi="Arial" w:cs="Arial"/>
          <w:b w:val="0"/>
          <w:i w:val="0"/>
          <w:caps w:val="0"/>
          <w:color w:val="000000"/>
          <w:spacing w:val="0"/>
          <w:sz w:val="22"/>
          <w:szCs w:val="22"/>
        </w:rPr>
      </w:pPr>
      <w:r>
        <w:rPr>
          <w:rStyle w:val="58"/>
          <w:rFonts w:hint="default" w:ascii="Arial" w:hAnsi="Arial" w:cs="Arial"/>
          <w:b w:val="0"/>
          <w:i w:val="0"/>
          <w:caps w:val="0"/>
          <w:color w:val="800080"/>
          <w:spacing w:val="0"/>
          <w:sz w:val="22"/>
          <w:szCs w:val="22"/>
          <w:u w:val="single"/>
          <w:shd w:val="clear" w:fill="FFFFFF"/>
        </w:rPr>
        <w:fldChar w:fldCharType="begin"/>
      </w:r>
      <w:r>
        <w:rPr>
          <w:rStyle w:val="58"/>
          <w:rFonts w:hint="default" w:ascii="Arial" w:hAnsi="Arial" w:cs="Arial"/>
          <w:b w:val="0"/>
          <w:i w:val="0"/>
          <w:caps w:val="0"/>
          <w:color w:val="800080"/>
          <w:spacing w:val="0"/>
          <w:sz w:val="22"/>
          <w:szCs w:val="22"/>
          <w:u w:val="single"/>
          <w:shd w:val="clear" w:fill="FFFFFF"/>
        </w:rPr>
        <w:instrText xml:space="preserve"> HYPERLINK "C:/Program%20Files%20(x86)/zMail/app/zMail/WebContent/pcWeb/Scripts/MailControls/ReadPanelIframe/javascript:void(0);" \t "C:/Program%20Files%20(x86)/zMail/app/zMail/WebContent/pcWeb/Scripts/MailControls/ReadPanelIframe/_blank" </w:instrText>
      </w:r>
      <w:r>
        <w:rPr>
          <w:rStyle w:val="58"/>
          <w:rFonts w:hint="default" w:ascii="Arial" w:hAnsi="Arial" w:cs="Arial"/>
          <w:b w:val="0"/>
          <w:i w:val="0"/>
          <w:caps w:val="0"/>
          <w:color w:val="800080"/>
          <w:spacing w:val="0"/>
          <w:sz w:val="22"/>
          <w:szCs w:val="22"/>
          <w:u w:val="single"/>
          <w:shd w:val="clear" w:fill="FFFFFF"/>
        </w:rPr>
        <w:fldChar w:fldCharType="separate"/>
      </w:r>
      <w:r>
        <w:rPr>
          <w:rStyle w:val="58"/>
          <w:rFonts w:hint="default" w:ascii="Arial" w:hAnsi="Arial" w:cs="Arial"/>
          <w:b w:val="0"/>
          <w:i w:val="0"/>
          <w:caps w:val="0"/>
          <w:color w:val="800080"/>
          <w:spacing w:val="0"/>
          <w:sz w:val="22"/>
          <w:szCs w:val="22"/>
          <w:u w:val="single"/>
          <w:shd w:val="clear" w:fill="FFFFFF"/>
        </w:rPr>
        <w:t>R2-2107600</w:t>
      </w:r>
      <w:r>
        <w:rPr>
          <w:rStyle w:val="58"/>
          <w:rFonts w:hint="default" w:ascii="Arial" w:hAnsi="Arial" w:cs="Arial"/>
          <w:b w:val="0"/>
          <w:i w:val="0"/>
          <w:caps w:val="0"/>
          <w:color w:val="800080"/>
          <w:spacing w:val="0"/>
          <w:sz w:val="22"/>
          <w:szCs w:val="22"/>
          <w:u w:val="single"/>
          <w:shd w:val="clear" w:fill="FFFFFF"/>
        </w:rPr>
        <w:fldChar w:fldCharType="end"/>
      </w:r>
      <w:r>
        <w:rPr>
          <w:rFonts w:hint="default" w:ascii="Arial" w:hAnsi="Arial" w:cs="Arial"/>
          <w:b w:val="0"/>
          <w:i w:val="0"/>
          <w:caps w:val="0"/>
          <w:color w:val="000000"/>
          <w:spacing w:val="0"/>
          <w:sz w:val="22"/>
          <w:szCs w:val="22"/>
          <w:shd w:val="clear" w:fill="FFFFFF"/>
        </w:rPr>
        <w:t> Correction to the description of additionalActiveTCI-StatePDCCH   Apple   CR       Rel-15 38.306 15.14.0   0612    -           F          NR_newRAT-Core</w:t>
      </w:r>
    </w:p>
    <w:p>
      <w:pPr>
        <w:pStyle w:val="47"/>
        <w:keepNext w:val="0"/>
        <w:keepLines w:val="0"/>
        <w:widowControl/>
        <w:suppressLineNumbers w:val="0"/>
        <w:shd w:val="clear" w:fill="FFFFFF"/>
        <w:spacing w:before="0" w:beforeAutospacing="0" w:after="0" w:afterAutospacing="0"/>
        <w:ind w:left="1622" w:right="0" w:hanging="363"/>
        <w:jc w:val="both"/>
        <w:rPr>
          <w:rFonts w:hint="default" w:ascii="Arial" w:hAnsi="Arial" w:cs="Arial"/>
          <w:b w:val="0"/>
          <w:i/>
          <w:caps w:val="0"/>
          <w:color w:val="000000"/>
          <w:spacing w:val="0"/>
          <w:sz w:val="20"/>
          <w:szCs w:val="20"/>
        </w:rPr>
      </w:pPr>
      <w:r>
        <w:rPr>
          <w:rFonts w:hint="default" w:ascii="Arial" w:hAnsi="Arial" w:cs="Arial"/>
          <w:b w:val="0"/>
          <w:i/>
          <w:caps w:val="0"/>
          <w:color w:val="000000"/>
          <w:spacing w:val="0"/>
          <w:sz w:val="20"/>
          <w:szCs w:val="20"/>
          <w:shd w:val="clear" w:fill="FFFFFF"/>
          <w:lang w:val="en-US"/>
        </w:rPr>
        <w:t>Moved from 6.1.4.3</w:t>
      </w:r>
    </w:p>
    <w:p>
      <w:pPr>
        <w:pStyle w:val="47"/>
        <w:keepNext w:val="0"/>
        <w:keepLines w:val="0"/>
        <w:widowControl/>
        <w:suppressLineNumbers w:val="0"/>
        <w:shd w:val="clear" w:fill="FFFFFF"/>
        <w:spacing w:before="60" w:beforeAutospacing="0" w:after="0" w:afterAutospacing="0"/>
        <w:ind w:left="1259" w:right="0" w:hanging="1259"/>
        <w:jc w:val="both"/>
        <w:rPr>
          <w:rFonts w:hint="default" w:ascii="Arial" w:hAnsi="Arial" w:cs="Arial"/>
          <w:b w:val="0"/>
          <w:i w:val="0"/>
          <w:caps w:val="0"/>
          <w:color w:val="000000"/>
          <w:spacing w:val="0"/>
          <w:sz w:val="22"/>
          <w:szCs w:val="22"/>
        </w:rPr>
      </w:pPr>
      <w:r>
        <w:rPr>
          <w:rStyle w:val="58"/>
          <w:rFonts w:hint="default" w:ascii="Arial" w:hAnsi="Arial" w:cs="Arial"/>
          <w:b w:val="0"/>
          <w:i w:val="0"/>
          <w:caps w:val="0"/>
          <w:color w:val="800080"/>
          <w:spacing w:val="0"/>
          <w:sz w:val="22"/>
          <w:szCs w:val="22"/>
          <w:u w:val="single"/>
          <w:shd w:val="clear" w:fill="FFFFFF"/>
        </w:rPr>
        <w:fldChar w:fldCharType="begin"/>
      </w:r>
      <w:r>
        <w:rPr>
          <w:rStyle w:val="58"/>
          <w:rFonts w:hint="default" w:ascii="Arial" w:hAnsi="Arial" w:cs="Arial"/>
          <w:b w:val="0"/>
          <w:i w:val="0"/>
          <w:caps w:val="0"/>
          <w:color w:val="800080"/>
          <w:spacing w:val="0"/>
          <w:sz w:val="22"/>
          <w:szCs w:val="22"/>
          <w:u w:val="single"/>
          <w:shd w:val="clear" w:fill="FFFFFF"/>
        </w:rPr>
        <w:instrText xml:space="preserve"> HYPERLINK "C:/Program%20Files%20(x86)/zMail/app/zMail/WebContent/pcWeb/Scripts/MailControls/ReadPanelIframe/javascript:void(0);" \o "D:Documents3GPPtsg_ranWG2TSGR2_115-eDocsR2-2107601.zip" \t "C:/Program%20Files%20(x86)/zMail/app/zMail/WebContent/pcWeb/Scripts/MailControls/ReadPanelIframe/_blank" </w:instrText>
      </w:r>
      <w:r>
        <w:rPr>
          <w:rStyle w:val="58"/>
          <w:rFonts w:hint="default" w:ascii="Arial" w:hAnsi="Arial" w:cs="Arial"/>
          <w:b w:val="0"/>
          <w:i w:val="0"/>
          <w:caps w:val="0"/>
          <w:color w:val="800080"/>
          <w:spacing w:val="0"/>
          <w:sz w:val="22"/>
          <w:szCs w:val="22"/>
          <w:u w:val="single"/>
          <w:shd w:val="clear" w:fill="FFFFFF"/>
        </w:rPr>
        <w:fldChar w:fldCharType="separate"/>
      </w:r>
      <w:r>
        <w:rPr>
          <w:rStyle w:val="58"/>
          <w:rFonts w:hint="default" w:ascii="Arial" w:hAnsi="Arial" w:cs="Arial"/>
          <w:b w:val="0"/>
          <w:i w:val="0"/>
          <w:caps w:val="0"/>
          <w:color w:val="800080"/>
          <w:spacing w:val="0"/>
          <w:sz w:val="22"/>
          <w:szCs w:val="22"/>
          <w:u w:val="single"/>
          <w:shd w:val="clear" w:fill="FFFFFF"/>
        </w:rPr>
        <w:t>R2-2107601</w:t>
      </w:r>
      <w:r>
        <w:rPr>
          <w:rStyle w:val="58"/>
          <w:rFonts w:hint="default" w:ascii="Arial" w:hAnsi="Arial" w:cs="Arial"/>
          <w:b w:val="0"/>
          <w:i w:val="0"/>
          <w:caps w:val="0"/>
          <w:color w:val="800080"/>
          <w:spacing w:val="0"/>
          <w:sz w:val="22"/>
          <w:szCs w:val="22"/>
          <w:u w:val="single"/>
          <w:shd w:val="clear" w:fill="FFFFFF"/>
        </w:rPr>
        <w:fldChar w:fldCharType="end"/>
      </w:r>
      <w:r>
        <w:rPr>
          <w:rFonts w:hint="default" w:ascii="Arial" w:hAnsi="Arial" w:cs="Arial"/>
          <w:b w:val="0"/>
          <w:i w:val="0"/>
          <w:caps w:val="0"/>
          <w:color w:val="000000"/>
          <w:spacing w:val="0"/>
          <w:sz w:val="22"/>
          <w:szCs w:val="22"/>
          <w:shd w:val="clear" w:fill="FFFFFF"/>
        </w:rPr>
        <w:t> Correction to the description of additionalActiveTCI-StatePDCCH   Apple   CR       Rel-16 38.306 16.5.0   0613    -           A          NR_newRAT-Core</w:t>
      </w:r>
    </w:p>
    <w:p>
      <w:pPr>
        <w:pStyle w:val="47"/>
        <w:keepNext w:val="0"/>
        <w:keepLines w:val="0"/>
        <w:widowControl/>
        <w:suppressLineNumbers w:val="0"/>
        <w:shd w:val="clear" w:fill="FFFFFF"/>
        <w:spacing w:before="60" w:beforeAutospacing="0" w:after="0" w:afterAutospacing="0"/>
        <w:ind w:left="1619" w:right="0" w:hanging="360"/>
        <w:jc w:val="both"/>
        <w:rPr>
          <w:rFonts w:hint="default" w:ascii="Arial" w:hAnsi="Arial" w:cs="Arial"/>
          <w:b/>
          <w:i w:val="0"/>
          <w:caps w:val="0"/>
          <w:color w:val="000000"/>
          <w:spacing w:val="0"/>
          <w:sz w:val="20"/>
          <w:szCs w:val="20"/>
          <w:shd w:val="clear" w:fill="FFFFFF"/>
          <w:lang w:val="en-US"/>
        </w:rPr>
      </w:pPr>
      <w:r>
        <w:rPr>
          <w:rFonts w:ascii="Symbol" w:hAnsi="Symbol" w:cs="Symbol"/>
          <w:b w:val="0"/>
          <w:i w:val="0"/>
          <w:caps w:val="0"/>
          <w:color w:val="000000"/>
          <w:spacing w:val="0"/>
          <w:sz w:val="22"/>
          <w:szCs w:val="22"/>
          <w:shd w:val="clear" w:fill="FFFFFF"/>
          <w:lang w:val="en-US"/>
        </w:rPr>
        <w:t>Þ</w:t>
      </w:r>
      <w:r>
        <w:rPr>
          <w:rFonts w:hint="default" w:ascii="Times New Roman" w:hAnsi="Times New Roman" w:cs="Times New Roman"/>
          <w:b w:val="0"/>
          <w:i w:val="0"/>
          <w:caps w:val="0"/>
          <w:color w:val="000000"/>
          <w:spacing w:val="0"/>
          <w:sz w:val="14"/>
          <w:szCs w:val="14"/>
          <w:shd w:val="clear" w:fill="FFFFFF"/>
          <w:lang w:val="en-US"/>
        </w:rPr>
        <w:t>    </w:t>
      </w:r>
      <w:r>
        <w:rPr>
          <w:rFonts w:hint="default" w:ascii="Arial" w:hAnsi="Arial" w:cs="Arial"/>
          <w:b/>
          <w:i w:val="0"/>
          <w:caps w:val="0"/>
          <w:color w:val="000000"/>
          <w:spacing w:val="0"/>
          <w:sz w:val="20"/>
          <w:szCs w:val="20"/>
          <w:shd w:val="clear" w:fill="FFFFFF"/>
          <w:lang w:val="en-US"/>
        </w:rPr>
        <w:t>[017] Both revised</w:t>
      </w:r>
    </w:p>
    <w:p>
      <w:pPr>
        <w:pStyle w:val="47"/>
        <w:keepNext w:val="0"/>
        <w:keepLines w:val="0"/>
        <w:widowControl/>
        <w:suppressLineNumbers w:val="0"/>
        <w:shd w:val="clear" w:fill="FFFFFF"/>
        <w:spacing w:before="60" w:beforeAutospacing="0" w:after="0" w:afterAutospacing="0"/>
        <w:ind w:right="0"/>
        <w:jc w:val="both"/>
        <w:rPr>
          <w:rFonts w:hint="default" w:ascii="Arial" w:hAnsi="Arial" w:cs="Arial"/>
          <w:b/>
          <w:i w:val="0"/>
          <w:caps w:val="0"/>
          <w:color w:val="000000"/>
          <w:spacing w:val="0"/>
          <w:sz w:val="20"/>
          <w:szCs w:val="20"/>
          <w:shd w:val="clear" w:fill="FFFFFF"/>
          <w:lang w:val="en-US"/>
        </w:rPr>
      </w:pPr>
    </w:p>
    <w:p>
      <w:pPr>
        <w:pStyle w:val="47"/>
        <w:keepNext w:val="0"/>
        <w:keepLines w:val="0"/>
        <w:widowControl/>
        <w:suppressLineNumbers w:val="0"/>
        <w:shd w:val="clear" w:fill="FFFFFF"/>
        <w:spacing w:before="60" w:beforeAutospacing="0" w:after="0" w:afterAutospacing="0"/>
        <w:ind w:left="1259" w:right="0" w:hanging="1259"/>
        <w:jc w:val="both"/>
        <w:rPr>
          <w:rFonts w:hint="default" w:ascii="Arial" w:hAnsi="Arial" w:cs="Arial"/>
          <w:b w:val="0"/>
          <w:i w:val="0"/>
          <w:caps w:val="0"/>
          <w:color w:val="000000"/>
          <w:spacing w:val="0"/>
          <w:sz w:val="22"/>
          <w:szCs w:val="22"/>
        </w:rPr>
      </w:pPr>
      <w:r>
        <w:rPr>
          <w:rStyle w:val="58"/>
          <w:rFonts w:hint="default" w:ascii="Arial" w:hAnsi="Arial" w:cs="Arial"/>
          <w:b w:val="0"/>
          <w:i w:val="0"/>
          <w:caps w:val="0"/>
          <w:color w:val="800080"/>
          <w:spacing w:val="0"/>
          <w:sz w:val="22"/>
          <w:szCs w:val="22"/>
          <w:u w:val="single"/>
          <w:shd w:val="clear" w:fill="FFFFFF"/>
        </w:rPr>
        <w:fldChar w:fldCharType="begin"/>
      </w:r>
      <w:r>
        <w:rPr>
          <w:rStyle w:val="58"/>
          <w:rFonts w:hint="default" w:ascii="Arial" w:hAnsi="Arial" w:cs="Arial"/>
          <w:b w:val="0"/>
          <w:i w:val="0"/>
          <w:caps w:val="0"/>
          <w:color w:val="800080"/>
          <w:spacing w:val="0"/>
          <w:sz w:val="22"/>
          <w:szCs w:val="22"/>
          <w:u w:val="single"/>
          <w:shd w:val="clear" w:fill="FFFFFF"/>
        </w:rPr>
        <w:instrText xml:space="preserve"> HYPERLINK "C:/Program%20Files%20(x86)/zMail/app/zMail/WebContent/pcWeb/Scripts/MailControls/ReadPanelIframe/javascript:void(0);" \t "C:/Program%20Files%20(x86)/zMail/app/zMail/WebContent/pcWeb/Scripts/MailControls/ReadPanelIframe/_blank" </w:instrText>
      </w:r>
      <w:r>
        <w:rPr>
          <w:rStyle w:val="58"/>
          <w:rFonts w:hint="default" w:ascii="Arial" w:hAnsi="Arial" w:cs="Arial"/>
          <w:b w:val="0"/>
          <w:i w:val="0"/>
          <w:caps w:val="0"/>
          <w:color w:val="800080"/>
          <w:spacing w:val="0"/>
          <w:sz w:val="22"/>
          <w:szCs w:val="22"/>
          <w:u w:val="single"/>
          <w:shd w:val="clear" w:fill="FFFFFF"/>
        </w:rPr>
        <w:fldChar w:fldCharType="separate"/>
      </w:r>
      <w:r>
        <w:rPr>
          <w:rStyle w:val="58"/>
          <w:rFonts w:hint="default" w:ascii="Arial" w:hAnsi="Arial" w:cs="Arial"/>
          <w:b w:val="0"/>
          <w:i w:val="0"/>
          <w:caps w:val="0"/>
          <w:color w:val="800080"/>
          <w:spacing w:val="0"/>
          <w:sz w:val="22"/>
          <w:szCs w:val="22"/>
          <w:u w:val="single"/>
          <w:shd w:val="clear" w:fill="FFFFFF"/>
        </w:rPr>
        <w:t>R2-210</w:t>
      </w:r>
      <w:r>
        <w:rPr>
          <w:rStyle w:val="58"/>
          <w:rFonts w:hint="eastAsia" w:ascii="Arial" w:hAnsi="Arial" w:eastAsia="宋体" w:cs="Arial"/>
          <w:b w:val="0"/>
          <w:i w:val="0"/>
          <w:caps w:val="0"/>
          <w:color w:val="800080"/>
          <w:spacing w:val="0"/>
          <w:sz w:val="22"/>
          <w:szCs w:val="22"/>
          <w:u w:val="single"/>
          <w:shd w:val="clear" w:fill="FFFFFF"/>
          <w:lang w:val="en-US" w:eastAsia="zh-CN"/>
        </w:rPr>
        <w:t>9048</w:t>
      </w:r>
      <w:r>
        <w:rPr>
          <w:rStyle w:val="58"/>
          <w:rFonts w:hint="default" w:ascii="Arial" w:hAnsi="Arial" w:cs="Arial"/>
          <w:b w:val="0"/>
          <w:i w:val="0"/>
          <w:caps w:val="0"/>
          <w:color w:val="800080"/>
          <w:spacing w:val="0"/>
          <w:sz w:val="22"/>
          <w:szCs w:val="22"/>
          <w:u w:val="single"/>
          <w:shd w:val="clear" w:fill="FFFFFF"/>
        </w:rPr>
        <w:fldChar w:fldCharType="end"/>
      </w:r>
      <w:r>
        <w:rPr>
          <w:rFonts w:hint="default" w:ascii="Arial" w:hAnsi="Arial" w:cs="Arial"/>
          <w:b w:val="0"/>
          <w:i w:val="0"/>
          <w:caps w:val="0"/>
          <w:color w:val="000000"/>
          <w:spacing w:val="0"/>
          <w:sz w:val="22"/>
          <w:szCs w:val="22"/>
          <w:shd w:val="clear" w:fill="FFFFFF"/>
        </w:rPr>
        <w:t xml:space="preserve"> Correction to the description of additionalActiveTCI-StatePDCCH   Apple   CR       Rel-15 38.306 15.14.0   0612    </w:t>
      </w:r>
      <w:r>
        <w:rPr>
          <w:rFonts w:hint="eastAsia" w:ascii="Arial" w:hAnsi="Arial" w:eastAsia="宋体" w:cs="Arial"/>
          <w:b w:val="0"/>
          <w:i w:val="0"/>
          <w:caps w:val="0"/>
          <w:color w:val="000000"/>
          <w:spacing w:val="0"/>
          <w:sz w:val="22"/>
          <w:szCs w:val="22"/>
          <w:shd w:val="clear" w:fill="FFFFFF"/>
          <w:lang w:val="en-US" w:eastAsia="zh-CN"/>
        </w:rPr>
        <w:t>1</w:t>
      </w:r>
      <w:r>
        <w:rPr>
          <w:rFonts w:hint="default" w:ascii="Arial" w:hAnsi="Arial" w:cs="Arial"/>
          <w:b w:val="0"/>
          <w:i w:val="0"/>
          <w:caps w:val="0"/>
          <w:color w:val="000000"/>
          <w:spacing w:val="0"/>
          <w:sz w:val="22"/>
          <w:szCs w:val="22"/>
          <w:shd w:val="clear" w:fill="FFFFFF"/>
        </w:rPr>
        <w:t>           F          NR_newRAT-Core</w:t>
      </w:r>
    </w:p>
    <w:p>
      <w:pPr>
        <w:pStyle w:val="47"/>
        <w:keepNext w:val="0"/>
        <w:keepLines w:val="0"/>
        <w:widowControl/>
        <w:suppressLineNumbers w:val="0"/>
        <w:shd w:val="clear" w:fill="FFFFFF"/>
        <w:spacing w:before="0" w:beforeAutospacing="0" w:after="0" w:afterAutospacing="0"/>
        <w:ind w:left="1622" w:right="0" w:hanging="363"/>
        <w:jc w:val="both"/>
        <w:rPr>
          <w:rFonts w:hint="default" w:ascii="Arial" w:hAnsi="Arial" w:cs="Arial"/>
          <w:b w:val="0"/>
          <w:i/>
          <w:caps w:val="0"/>
          <w:color w:val="000000"/>
          <w:spacing w:val="0"/>
          <w:sz w:val="20"/>
          <w:szCs w:val="20"/>
        </w:rPr>
      </w:pPr>
      <w:r>
        <w:rPr>
          <w:rFonts w:hint="default" w:ascii="Arial" w:hAnsi="Arial" w:cs="Arial"/>
          <w:b w:val="0"/>
          <w:i/>
          <w:caps w:val="0"/>
          <w:color w:val="000000"/>
          <w:spacing w:val="0"/>
          <w:sz w:val="20"/>
          <w:szCs w:val="20"/>
          <w:shd w:val="clear" w:fill="FFFFFF"/>
          <w:lang w:val="en-US"/>
        </w:rPr>
        <w:t>Moved from 6.1.4.3</w:t>
      </w:r>
    </w:p>
    <w:p>
      <w:pPr>
        <w:pStyle w:val="47"/>
        <w:keepNext w:val="0"/>
        <w:keepLines w:val="0"/>
        <w:widowControl/>
        <w:suppressLineNumbers w:val="0"/>
        <w:shd w:val="clear" w:fill="FFFFFF"/>
        <w:spacing w:before="60" w:beforeAutospacing="0" w:after="0" w:afterAutospacing="0"/>
        <w:ind w:left="1259" w:right="0" w:hanging="1259"/>
        <w:jc w:val="both"/>
        <w:rPr>
          <w:rFonts w:hint="default" w:ascii="Arial" w:hAnsi="Arial" w:cs="Arial"/>
          <w:b w:val="0"/>
          <w:i w:val="0"/>
          <w:caps w:val="0"/>
          <w:color w:val="000000"/>
          <w:spacing w:val="0"/>
          <w:sz w:val="22"/>
          <w:szCs w:val="22"/>
        </w:rPr>
      </w:pPr>
      <w:r>
        <w:rPr>
          <w:rStyle w:val="58"/>
          <w:rFonts w:hint="default" w:ascii="Arial" w:hAnsi="Arial" w:cs="Arial"/>
          <w:b w:val="0"/>
          <w:i w:val="0"/>
          <w:caps w:val="0"/>
          <w:color w:val="800080"/>
          <w:spacing w:val="0"/>
          <w:sz w:val="22"/>
          <w:szCs w:val="22"/>
          <w:u w:val="single"/>
          <w:shd w:val="clear" w:fill="FFFFFF"/>
        </w:rPr>
        <w:fldChar w:fldCharType="begin"/>
      </w:r>
      <w:r>
        <w:rPr>
          <w:rStyle w:val="58"/>
          <w:rFonts w:hint="default" w:ascii="Arial" w:hAnsi="Arial" w:cs="Arial"/>
          <w:b w:val="0"/>
          <w:i w:val="0"/>
          <w:caps w:val="0"/>
          <w:color w:val="800080"/>
          <w:spacing w:val="0"/>
          <w:sz w:val="22"/>
          <w:szCs w:val="22"/>
          <w:u w:val="single"/>
          <w:shd w:val="clear" w:fill="FFFFFF"/>
        </w:rPr>
        <w:instrText xml:space="preserve"> HYPERLINK "C:/Program%20Files%20(x86)/zMail/app/zMail/WebContent/pcWeb/Scripts/MailControls/ReadPanelIframe/javascript:void(0);" \o "D:Documents3GPPtsg_ranWG2TSGR2_115-eDocsR2-2107601.zip" \t "C:/Program%20Files%20(x86)/zMail/app/zMail/WebContent/pcWeb/Scripts/MailControls/ReadPanelIframe/_blank" </w:instrText>
      </w:r>
      <w:r>
        <w:rPr>
          <w:rStyle w:val="58"/>
          <w:rFonts w:hint="default" w:ascii="Arial" w:hAnsi="Arial" w:cs="Arial"/>
          <w:b w:val="0"/>
          <w:i w:val="0"/>
          <w:caps w:val="0"/>
          <w:color w:val="800080"/>
          <w:spacing w:val="0"/>
          <w:sz w:val="22"/>
          <w:szCs w:val="22"/>
          <w:u w:val="single"/>
          <w:shd w:val="clear" w:fill="FFFFFF"/>
        </w:rPr>
        <w:fldChar w:fldCharType="separate"/>
      </w:r>
      <w:r>
        <w:rPr>
          <w:rStyle w:val="58"/>
          <w:rFonts w:hint="default" w:ascii="Arial" w:hAnsi="Arial" w:cs="Arial"/>
          <w:b w:val="0"/>
          <w:i w:val="0"/>
          <w:caps w:val="0"/>
          <w:color w:val="800080"/>
          <w:spacing w:val="0"/>
          <w:sz w:val="22"/>
          <w:szCs w:val="22"/>
          <w:u w:val="single"/>
          <w:shd w:val="clear" w:fill="FFFFFF"/>
        </w:rPr>
        <w:t>R2-210</w:t>
      </w:r>
      <w:r>
        <w:rPr>
          <w:rStyle w:val="58"/>
          <w:rFonts w:hint="eastAsia" w:ascii="Arial" w:hAnsi="Arial" w:eastAsia="宋体" w:cs="Arial"/>
          <w:b w:val="0"/>
          <w:i w:val="0"/>
          <w:caps w:val="0"/>
          <w:color w:val="800080"/>
          <w:spacing w:val="0"/>
          <w:sz w:val="22"/>
          <w:szCs w:val="22"/>
          <w:u w:val="single"/>
          <w:shd w:val="clear" w:fill="FFFFFF"/>
          <w:lang w:val="en-US" w:eastAsia="zh-CN"/>
        </w:rPr>
        <w:t>9049</w:t>
      </w:r>
      <w:r>
        <w:rPr>
          <w:rStyle w:val="58"/>
          <w:rFonts w:hint="default" w:ascii="Arial" w:hAnsi="Arial" w:cs="Arial"/>
          <w:b w:val="0"/>
          <w:i w:val="0"/>
          <w:caps w:val="0"/>
          <w:color w:val="800080"/>
          <w:spacing w:val="0"/>
          <w:sz w:val="22"/>
          <w:szCs w:val="22"/>
          <w:u w:val="single"/>
          <w:shd w:val="clear" w:fill="FFFFFF"/>
        </w:rPr>
        <w:fldChar w:fldCharType="end"/>
      </w:r>
      <w:r>
        <w:rPr>
          <w:rFonts w:hint="default" w:ascii="Arial" w:hAnsi="Arial" w:cs="Arial"/>
          <w:b w:val="0"/>
          <w:i w:val="0"/>
          <w:caps w:val="0"/>
          <w:color w:val="000000"/>
          <w:spacing w:val="0"/>
          <w:sz w:val="22"/>
          <w:szCs w:val="22"/>
          <w:shd w:val="clear" w:fill="FFFFFF"/>
        </w:rPr>
        <w:t xml:space="preserve"> Correction to the description of additionalActiveTCI-StatePDCCH   Apple   CR       Rel-16 38.306 16.5.0   0613    </w:t>
      </w:r>
      <w:r>
        <w:rPr>
          <w:rFonts w:hint="eastAsia" w:ascii="Arial" w:hAnsi="Arial" w:eastAsia="宋体" w:cs="Arial"/>
          <w:b w:val="0"/>
          <w:i w:val="0"/>
          <w:caps w:val="0"/>
          <w:color w:val="000000"/>
          <w:spacing w:val="0"/>
          <w:sz w:val="22"/>
          <w:szCs w:val="22"/>
          <w:shd w:val="clear" w:fill="FFFFFF"/>
          <w:lang w:val="en-US" w:eastAsia="zh-CN"/>
        </w:rPr>
        <w:t>1</w:t>
      </w:r>
      <w:r>
        <w:rPr>
          <w:rFonts w:hint="default" w:ascii="Arial" w:hAnsi="Arial" w:cs="Arial"/>
          <w:b w:val="0"/>
          <w:i w:val="0"/>
          <w:caps w:val="0"/>
          <w:color w:val="000000"/>
          <w:spacing w:val="0"/>
          <w:sz w:val="22"/>
          <w:szCs w:val="22"/>
          <w:shd w:val="clear" w:fill="FFFFFF"/>
        </w:rPr>
        <w:t>           A          NR_newRAT-Core</w:t>
      </w:r>
    </w:p>
    <w:p>
      <w:pPr>
        <w:pStyle w:val="47"/>
        <w:keepNext w:val="0"/>
        <w:keepLines w:val="0"/>
        <w:widowControl/>
        <w:suppressLineNumbers w:val="0"/>
        <w:shd w:val="clear" w:fill="FFFFFF"/>
        <w:spacing w:before="60" w:beforeAutospacing="0" w:after="0" w:afterAutospacing="0"/>
        <w:ind w:right="0"/>
        <w:jc w:val="both"/>
        <w:rPr>
          <w:rFonts w:hint="default" w:ascii="Arial" w:hAnsi="Arial" w:cs="Arial"/>
          <w:b/>
          <w:i w:val="0"/>
          <w:caps w:val="0"/>
          <w:color w:val="000000"/>
          <w:spacing w:val="0"/>
          <w:sz w:val="20"/>
          <w:szCs w:val="20"/>
          <w:shd w:val="clear" w:fill="FFFFFF"/>
          <w:lang w:val="en-US"/>
        </w:rPr>
      </w:pPr>
    </w:p>
    <w:p>
      <w:pPr>
        <w:spacing w:after="0"/>
        <w:jc w:val="both"/>
        <w:rPr>
          <w:rFonts w:hint="default" w:ascii="Times New Roman" w:hAnsi="Times New Roman"/>
          <w:b/>
          <w:bCs/>
          <w:sz w:val="20"/>
          <w:lang w:val="en-US" w:eastAsia="zh-CN" w:bidi="ar"/>
        </w:rPr>
      </w:pPr>
      <w:r>
        <w:rPr>
          <w:rFonts w:hint="eastAsia" w:ascii="Times New Roman" w:hAnsi="Times New Roman"/>
          <w:b/>
          <w:bCs/>
          <w:sz w:val="20"/>
          <w:lang w:val="en-US" w:eastAsia="zh-CN" w:bidi="ar"/>
        </w:rPr>
        <w:t xml:space="preserve">Proposal 6: Agree the updated CR R2-2109048 (revision of </w:t>
      </w:r>
      <w:r>
        <w:rPr>
          <w:rFonts w:hint="eastAsia" w:ascii="Times New Roman" w:hAnsi="Times New Roman"/>
          <w:b/>
          <w:bCs/>
          <w:sz w:val="20"/>
          <w:lang w:val="en-US" w:eastAsia="zh-CN" w:bidi="ar"/>
        </w:rPr>
        <w:fldChar w:fldCharType="begin"/>
      </w:r>
      <w:r>
        <w:rPr>
          <w:rFonts w:hint="eastAsia" w:ascii="Times New Roman" w:hAnsi="Times New Roman"/>
          <w:b/>
          <w:bCs/>
          <w:sz w:val="20"/>
          <w:lang w:val="en-US" w:eastAsia="zh-CN" w:bidi="ar"/>
        </w:rPr>
        <w:instrText xml:space="preserve"> HYPERLINK "file:///D:\\Documents\\3GPP\\tsg_ran\\WG2\\TSGR2_113bis-e\\Docs\\R2-2103025.zip" \o "D:Documents3GPPtsg_ranWG2TSGR2_113bis-eDocsR2-2103025.zip" </w:instrText>
      </w:r>
      <w:r>
        <w:rPr>
          <w:rFonts w:hint="eastAsia" w:ascii="Times New Roman" w:hAnsi="Times New Roman"/>
          <w:b/>
          <w:bCs/>
          <w:sz w:val="20"/>
          <w:lang w:val="en-US" w:eastAsia="zh-CN" w:bidi="ar"/>
        </w:rPr>
        <w:fldChar w:fldCharType="separate"/>
      </w:r>
      <w:r>
        <w:rPr>
          <w:rFonts w:hint="eastAsia" w:ascii="Times New Roman" w:hAnsi="Times New Roman"/>
          <w:b/>
          <w:bCs/>
          <w:sz w:val="20"/>
          <w:lang w:val="en-US" w:eastAsia="zh-CN" w:bidi="ar"/>
        </w:rPr>
        <w:t>R2-2107</w:t>
      </w:r>
      <w:r>
        <w:rPr>
          <w:rFonts w:hint="eastAsia" w:ascii="Times New Roman" w:hAnsi="Times New Roman"/>
          <w:b/>
          <w:bCs/>
          <w:sz w:val="20"/>
          <w:lang w:val="en-US" w:eastAsia="zh-CN" w:bidi="ar"/>
        </w:rPr>
        <w:fldChar w:fldCharType="end"/>
      </w:r>
      <w:r>
        <w:rPr>
          <w:rFonts w:hint="eastAsia" w:ascii="Times New Roman" w:hAnsi="Times New Roman"/>
          <w:b/>
          <w:bCs/>
          <w:sz w:val="20"/>
          <w:lang w:val="en-US" w:eastAsia="zh-CN" w:bidi="ar"/>
        </w:rPr>
        <w:t xml:space="preserve">600) and the CR R2-2109049 (revision of </w:t>
      </w:r>
      <w:r>
        <w:rPr>
          <w:rFonts w:hint="eastAsia" w:ascii="Times New Roman" w:hAnsi="Times New Roman"/>
          <w:b/>
          <w:bCs/>
          <w:sz w:val="20"/>
          <w:lang w:val="en-US" w:eastAsia="zh-CN" w:bidi="ar"/>
        </w:rPr>
        <w:fldChar w:fldCharType="begin"/>
      </w:r>
      <w:r>
        <w:rPr>
          <w:rFonts w:hint="eastAsia" w:ascii="Times New Roman" w:hAnsi="Times New Roman"/>
          <w:b/>
          <w:bCs/>
          <w:sz w:val="20"/>
          <w:lang w:val="en-US" w:eastAsia="zh-CN" w:bidi="ar"/>
        </w:rPr>
        <w:instrText xml:space="preserve"> HYPERLINK "file:///D:\\Documents\\3GPP\\tsg_ran\\WG2\\TSGR2_113bis-e\\Docs\\R2-2103025.zip" \o "D:Documents3GPPtsg_ranWG2TSGR2_113bis-eDocsR2-2103025.zip" </w:instrText>
      </w:r>
      <w:r>
        <w:rPr>
          <w:rFonts w:hint="eastAsia" w:ascii="Times New Roman" w:hAnsi="Times New Roman"/>
          <w:b/>
          <w:bCs/>
          <w:sz w:val="20"/>
          <w:lang w:val="en-US" w:eastAsia="zh-CN" w:bidi="ar"/>
        </w:rPr>
        <w:fldChar w:fldCharType="separate"/>
      </w:r>
      <w:r>
        <w:rPr>
          <w:rFonts w:hint="eastAsia" w:ascii="Times New Roman" w:hAnsi="Times New Roman"/>
          <w:b/>
          <w:bCs/>
          <w:sz w:val="20"/>
          <w:lang w:val="en-US" w:eastAsia="zh-CN" w:bidi="ar"/>
        </w:rPr>
        <w:t>R2-210</w:t>
      </w:r>
      <w:r>
        <w:rPr>
          <w:rFonts w:hint="eastAsia" w:ascii="Times New Roman" w:hAnsi="Times New Roman"/>
          <w:b/>
          <w:bCs/>
          <w:sz w:val="20"/>
          <w:lang w:val="en-US" w:eastAsia="zh-CN" w:bidi="ar"/>
        </w:rPr>
        <w:fldChar w:fldCharType="end"/>
      </w:r>
      <w:r>
        <w:rPr>
          <w:rFonts w:hint="eastAsia" w:ascii="Times New Roman" w:hAnsi="Times New Roman"/>
          <w:b/>
          <w:bCs/>
          <w:sz w:val="20"/>
          <w:lang w:val="en-US" w:eastAsia="zh-CN" w:bidi="ar"/>
        </w:rPr>
        <w:t>7601)</w:t>
      </w:r>
    </w:p>
    <w:p>
      <w:pPr>
        <w:pStyle w:val="47"/>
        <w:keepNext w:val="0"/>
        <w:keepLines w:val="0"/>
        <w:widowControl/>
        <w:suppressLineNumbers w:val="0"/>
        <w:shd w:val="clear" w:fill="FFFFFF"/>
        <w:spacing w:before="60" w:beforeAutospacing="0" w:after="0" w:afterAutospacing="0"/>
        <w:ind w:right="0"/>
        <w:rPr>
          <w:rFonts w:hint="default" w:ascii="Arial" w:hAnsi="Arial" w:cs="Arial"/>
          <w:b/>
          <w:i w:val="0"/>
          <w:caps w:val="0"/>
          <w:color w:val="000000"/>
          <w:spacing w:val="0"/>
          <w:sz w:val="20"/>
          <w:szCs w:val="20"/>
          <w:shd w:val="clear" w:fill="FFFFFF"/>
          <w:lang w:val="en-US"/>
        </w:rPr>
      </w:pPr>
    </w:p>
    <w:p>
      <w:pPr>
        <w:pStyle w:val="47"/>
        <w:keepNext w:val="0"/>
        <w:keepLines w:val="0"/>
        <w:widowControl/>
        <w:suppressLineNumbers w:val="0"/>
        <w:shd w:val="clear" w:fill="FFFFFF"/>
        <w:spacing w:before="240" w:beforeAutospacing="0" w:after="60" w:afterAutospacing="0"/>
        <w:ind w:left="0" w:right="0" w:firstLine="0"/>
        <w:rPr>
          <w:rFonts w:hint="default" w:ascii="Arial" w:hAnsi="Arial" w:cs="Arial"/>
          <w:b/>
          <w:i w:val="0"/>
          <w:caps w:val="0"/>
          <w:color w:val="000000"/>
          <w:spacing w:val="0"/>
          <w:sz w:val="22"/>
          <w:szCs w:val="22"/>
        </w:rPr>
      </w:pPr>
      <w:r>
        <w:rPr>
          <w:rFonts w:hint="default" w:ascii="Arial" w:hAnsi="Arial" w:cs="Arial"/>
          <w:b/>
          <w:i w:val="0"/>
          <w:caps w:val="0"/>
          <w:color w:val="000000"/>
          <w:spacing w:val="0"/>
          <w:sz w:val="22"/>
          <w:szCs w:val="22"/>
          <w:shd w:val="clear" w:fill="FFFFFF"/>
          <w:lang/>
        </w:rPr>
        <w:t>RI bit in EN-DC</w:t>
      </w:r>
    </w:p>
    <w:p>
      <w:pPr>
        <w:pStyle w:val="47"/>
        <w:keepNext w:val="0"/>
        <w:keepLines w:val="0"/>
        <w:widowControl/>
        <w:suppressLineNumbers w:val="0"/>
        <w:shd w:val="clear" w:fill="FFFFFF"/>
        <w:spacing w:before="60" w:beforeAutospacing="0" w:after="0" w:afterAutospacing="0"/>
        <w:ind w:left="1259" w:right="0" w:hanging="1259"/>
        <w:rPr>
          <w:rFonts w:hint="default" w:ascii="Arial" w:hAnsi="Arial" w:cs="Arial"/>
          <w:b w:val="0"/>
          <w:i w:val="0"/>
          <w:caps w:val="0"/>
          <w:color w:val="000000"/>
          <w:spacing w:val="0"/>
          <w:sz w:val="22"/>
          <w:szCs w:val="22"/>
        </w:rPr>
      </w:pPr>
      <w:r>
        <w:rPr>
          <w:rStyle w:val="58"/>
          <w:rFonts w:hint="default" w:ascii="Arial" w:hAnsi="Arial" w:cs="Arial"/>
          <w:b w:val="0"/>
          <w:i w:val="0"/>
          <w:caps w:val="0"/>
          <w:color w:val="800080"/>
          <w:spacing w:val="0"/>
          <w:sz w:val="22"/>
          <w:szCs w:val="22"/>
          <w:u w:val="single"/>
          <w:shd w:val="clear" w:fill="FFFFFF"/>
        </w:rPr>
        <w:fldChar w:fldCharType="begin"/>
      </w:r>
      <w:r>
        <w:rPr>
          <w:rStyle w:val="58"/>
          <w:rFonts w:hint="default" w:ascii="Arial" w:hAnsi="Arial" w:cs="Arial"/>
          <w:b w:val="0"/>
          <w:i w:val="0"/>
          <w:caps w:val="0"/>
          <w:color w:val="800080"/>
          <w:spacing w:val="0"/>
          <w:sz w:val="22"/>
          <w:szCs w:val="22"/>
          <w:u w:val="single"/>
          <w:shd w:val="clear" w:fill="FFFFFF"/>
        </w:rPr>
        <w:instrText xml:space="preserve"> HYPERLINK "C:/Program%20Files%20(x86)/zMail/app/zMail/WebContent/pcWeb/Scripts/MailControls/ReadPanelIframe/javascript:void(0);" \o "D:Documents3GPPtsg_ranWG2TSGR2_115-eDocsR2-2106908.zip" \t "C:/Program%20Files%20(x86)/zMail/app/zMail/WebContent/pcWeb/Scripts/MailControls/ReadPanelIframe/_blank" </w:instrText>
      </w:r>
      <w:r>
        <w:rPr>
          <w:rStyle w:val="58"/>
          <w:rFonts w:hint="default" w:ascii="Arial" w:hAnsi="Arial" w:cs="Arial"/>
          <w:b w:val="0"/>
          <w:i w:val="0"/>
          <w:caps w:val="0"/>
          <w:color w:val="800080"/>
          <w:spacing w:val="0"/>
          <w:sz w:val="22"/>
          <w:szCs w:val="22"/>
          <w:u w:val="single"/>
          <w:shd w:val="clear" w:fill="FFFFFF"/>
        </w:rPr>
        <w:fldChar w:fldCharType="separate"/>
      </w:r>
      <w:r>
        <w:rPr>
          <w:rStyle w:val="58"/>
          <w:rFonts w:hint="default" w:ascii="Arial" w:hAnsi="Arial" w:cs="Arial"/>
          <w:b w:val="0"/>
          <w:i w:val="0"/>
          <w:caps w:val="0"/>
          <w:color w:val="800080"/>
          <w:spacing w:val="0"/>
          <w:sz w:val="22"/>
          <w:szCs w:val="22"/>
          <w:u w:val="single"/>
          <w:shd w:val="clear" w:fill="FFFFFF"/>
        </w:rPr>
        <w:t>R2-2106908</w:t>
      </w:r>
      <w:r>
        <w:rPr>
          <w:rStyle w:val="58"/>
          <w:rFonts w:hint="default" w:ascii="Arial" w:hAnsi="Arial" w:cs="Arial"/>
          <w:b w:val="0"/>
          <w:i w:val="0"/>
          <w:caps w:val="0"/>
          <w:color w:val="800080"/>
          <w:spacing w:val="0"/>
          <w:sz w:val="22"/>
          <w:szCs w:val="22"/>
          <w:u w:val="single"/>
          <w:shd w:val="clear" w:fill="FFFFFF"/>
        </w:rPr>
        <w:fldChar w:fldCharType="end"/>
      </w:r>
      <w:r>
        <w:rPr>
          <w:rFonts w:hint="default" w:ascii="Arial" w:hAnsi="Arial" w:cs="Arial"/>
          <w:b w:val="0"/>
          <w:i w:val="0"/>
          <w:caps w:val="0"/>
          <w:color w:val="000000"/>
          <w:spacing w:val="0"/>
          <w:sz w:val="22"/>
          <w:szCs w:val="22"/>
          <w:shd w:val="clear" w:fill="FFFFFF"/>
        </w:rPr>
        <w:t> Reply LS on RI bit width for Cat5 UE in EN-DC mode (R1-2106108; contact: Nokia)     RAN1  LS in    Rel-15   NR_newRAT-Core      To:RAN2</w:t>
      </w:r>
    </w:p>
    <w:p>
      <w:pPr>
        <w:pStyle w:val="47"/>
        <w:keepNext w:val="0"/>
        <w:keepLines w:val="0"/>
        <w:widowControl/>
        <w:suppressLineNumbers w:val="0"/>
        <w:shd w:val="clear" w:fill="FFFFFF"/>
        <w:spacing w:before="0" w:beforeAutospacing="0" w:after="0" w:afterAutospacing="0"/>
        <w:ind w:left="1622" w:right="0" w:hanging="363"/>
        <w:rPr>
          <w:rFonts w:hint="default" w:ascii="Arial" w:hAnsi="Arial" w:cs="Arial"/>
          <w:b w:val="0"/>
          <w:i/>
          <w:caps w:val="0"/>
          <w:color w:val="000000"/>
          <w:spacing w:val="0"/>
          <w:sz w:val="20"/>
          <w:szCs w:val="20"/>
        </w:rPr>
      </w:pPr>
      <w:r>
        <w:rPr>
          <w:rFonts w:hint="default" w:ascii="Arial" w:hAnsi="Arial" w:cs="Arial"/>
          <w:b w:val="0"/>
          <w:i/>
          <w:caps w:val="0"/>
          <w:color w:val="000000"/>
          <w:spacing w:val="0"/>
          <w:sz w:val="20"/>
          <w:szCs w:val="20"/>
          <w:shd w:val="clear" w:fill="FFFFFF"/>
          <w:lang w:val="en-US"/>
        </w:rPr>
        <w:t>Moved from 5.1</w:t>
      </w:r>
    </w:p>
    <w:p>
      <w:pPr>
        <w:pStyle w:val="47"/>
        <w:keepNext w:val="0"/>
        <w:keepLines w:val="0"/>
        <w:widowControl/>
        <w:suppressLineNumbers w:val="0"/>
        <w:shd w:val="clear" w:fill="FFFFFF"/>
        <w:spacing w:before="60" w:beforeAutospacing="0" w:after="0" w:afterAutospacing="0"/>
        <w:ind w:left="1259" w:right="0" w:hanging="1259"/>
        <w:rPr>
          <w:rFonts w:hint="default" w:ascii="Arial" w:hAnsi="Arial" w:cs="Arial"/>
          <w:b w:val="0"/>
          <w:i w:val="0"/>
          <w:caps w:val="0"/>
          <w:color w:val="000000"/>
          <w:spacing w:val="0"/>
          <w:sz w:val="22"/>
          <w:szCs w:val="22"/>
        </w:rPr>
      </w:pPr>
      <w:r>
        <w:rPr>
          <w:rStyle w:val="58"/>
          <w:rFonts w:hint="default" w:ascii="Arial" w:hAnsi="Arial" w:cs="Arial"/>
          <w:b w:val="0"/>
          <w:i w:val="0"/>
          <w:caps w:val="0"/>
          <w:color w:val="800080"/>
          <w:spacing w:val="0"/>
          <w:sz w:val="22"/>
          <w:szCs w:val="22"/>
          <w:u w:val="single"/>
          <w:shd w:val="clear" w:fill="FFFFFF"/>
        </w:rPr>
        <w:fldChar w:fldCharType="begin"/>
      </w:r>
      <w:r>
        <w:rPr>
          <w:rStyle w:val="58"/>
          <w:rFonts w:hint="default" w:ascii="Arial" w:hAnsi="Arial" w:cs="Arial"/>
          <w:b w:val="0"/>
          <w:i w:val="0"/>
          <w:caps w:val="0"/>
          <w:color w:val="800080"/>
          <w:spacing w:val="0"/>
          <w:sz w:val="22"/>
          <w:szCs w:val="22"/>
          <w:u w:val="single"/>
          <w:shd w:val="clear" w:fill="FFFFFF"/>
        </w:rPr>
        <w:instrText xml:space="preserve"> HYPERLINK "C:/Program%20Files%20(x86)/zMail/app/zMail/WebContent/pcWeb/Scripts/MailControls/ReadPanelIframe/javascript:void(0);" \o "D:Documents3GPPtsg_ranWG2TSGR2_115-eDocsR2-2108346.zip" \t "C:/Program%20Files%20(x86)/zMail/app/zMail/WebContent/pcWeb/Scripts/MailControls/ReadPanelIframe/_blank" </w:instrText>
      </w:r>
      <w:r>
        <w:rPr>
          <w:rStyle w:val="58"/>
          <w:rFonts w:hint="default" w:ascii="Arial" w:hAnsi="Arial" w:cs="Arial"/>
          <w:b w:val="0"/>
          <w:i w:val="0"/>
          <w:caps w:val="0"/>
          <w:color w:val="800080"/>
          <w:spacing w:val="0"/>
          <w:sz w:val="22"/>
          <w:szCs w:val="22"/>
          <w:u w:val="single"/>
          <w:shd w:val="clear" w:fill="FFFFFF"/>
        </w:rPr>
        <w:fldChar w:fldCharType="separate"/>
      </w:r>
      <w:r>
        <w:rPr>
          <w:rStyle w:val="58"/>
          <w:rFonts w:hint="default" w:ascii="Arial" w:hAnsi="Arial" w:cs="Arial"/>
          <w:b w:val="0"/>
          <w:i w:val="0"/>
          <w:caps w:val="0"/>
          <w:color w:val="800080"/>
          <w:spacing w:val="0"/>
          <w:sz w:val="22"/>
          <w:szCs w:val="22"/>
          <w:u w:val="single"/>
          <w:shd w:val="clear" w:fill="FFFFFF"/>
        </w:rPr>
        <w:t>R2-2108346</w:t>
      </w:r>
      <w:r>
        <w:rPr>
          <w:rStyle w:val="58"/>
          <w:rFonts w:hint="default" w:ascii="Arial" w:hAnsi="Arial" w:cs="Arial"/>
          <w:b w:val="0"/>
          <w:i w:val="0"/>
          <w:caps w:val="0"/>
          <w:color w:val="800080"/>
          <w:spacing w:val="0"/>
          <w:sz w:val="22"/>
          <w:szCs w:val="22"/>
          <w:u w:val="single"/>
          <w:shd w:val="clear" w:fill="FFFFFF"/>
        </w:rPr>
        <w:fldChar w:fldCharType="end"/>
      </w:r>
      <w:r>
        <w:rPr>
          <w:rFonts w:hint="default" w:ascii="Arial" w:hAnsi="Arial" w:cs="Arial"/>
          <w:b w:val="0"/>
          <w:i w:val="0"/>
          <w:caps w:val="0"/>
          <w:color w:val="000000"/>
          <w:spacing w:val="0"/>
          <w:sz w:val="22"/>
          <w:szCs w:val="22"/>
          <w:shd w:val="clear" w:fill="FFFFFF"/>
        </w:rPr>
        <w:t> Clarification to RI bit width for Cat5 in EN-DC          Nokia, Nokia Shanghai Bell   discussion       Rel-15 NR_newRAT-Core</w:t>
      </w:r>
    </w:p>
    <w:p>
      <w:pPr>
        <w:pStyle w:val="47"/>
        <w:keepNext w:val="0"/>
        <w:keepLines w:val="0"/>
        <w:widowControl/>
        <w:suppressLineNumbers w:val="0"/>
        <w:shd w:val="clear" w:fill="FFFFFF"/>
        <w:spacing w:before="60" w:beforeAutospacing="0" w:after="0" w:afterAutospacing="0"/>
        <w:ind w:left="1619" w:right="0" w:hanging="360"/>
        <w:rPr>
          <w:rFonts w:hint="default" w:ascii="Arial" w:hAnsi="Arial" w:cs="Arial"/>
          <w:b/>
          <w:i w:val="0"/>
          <w:caps w:val="0"/>
          <w:color w:val="000000"/>
          <w:spacing w:val="0"/>
          <w:sz w:val="20"/>
          <w:szCs w:val="20"/>
        </w:rPr>
      </w:pPr>
      <w:r>
        <w:rPr>
          <w:rFonts w:hint="default" w:ascii="Symbol" w:hAnsi="Symbol" w:cs="Symbol"/>
          <w:b w:val="0"/>
          <w:i w:val="0"/>
          <w:caps w:val="0"/>
          <w:color w:val="000000"/>
          <w:spacing w:val="0"/>
          <w:sz w:val="22"/>
          <w:szCs w:val="22"/>
          <w:shd w:val="clear" w:fill="FFFFFF"/>
          <w:lang w:val="en-US"/>
        </w:rPr>
        <w:t>Þ</w:t>
      </w:r>
      <w:r>
        <w:rPr>
          <w:rFonts w:hint="default" w:ascii="Times New Roman" w:hAnsi="Times New Roman" w:cs="Times New Roman"/>
          <w:b w:val="0"/>
          <w:i w:val="0"/>
          <w:caps w:val="0"/>
          <w:color w:val="000000"/>
          <w:spacing w:val="0"/>
          <w:sz w:val="14"/>
          <w:szCs w:val="14"/>
          <w:shd w:val="clear" w:fill="FFFFFF"/>
          <w:lang w:val="en-US"/>
        </w:rPr>
        <w:t>    </w:t>
      </w:r>
      <w:r>
        <w:rPr>
          <w:rFonts w:hint="default" w:ascii="Arial" w:hAnsi="Arial" w:cs="Arial"/>
          <w:b/>
          <w:i w:val="0"/>
          <w:caps w:val="0"/>
          <w:color w:val="000000"/>
          <w:spacing w:val="0"/>
          <w:sz w:val="20"/>
          <w:szCs w:val="20"/>
          <w:shd w:val="clear" w:fill="FFFFFF"/>
          <w:lang w:val="en-US"/>
        </w:rPr>
        <w:t>[017] 2 tdocs above noted</w:t>
      </w:r>
    </w:p>
    <w:p>
      <w:pPr>
        <w:pStyle w:val="47"/>
        <w:keepNext w:val="0"/>
        <w:keepLines w:val="0"/>
        <w:widowControl/>
        <w:suppressLineNumbers w:val="0"/>
        <w:shd w:val="clear" w:fill="FFFFFF"/>
        <w:spacing w:before="60" w:beforeAutospacing="0" w:after="0" w:afterAutospacing="0"/>
        <w:ind w:left="1619" w:right="0" w:hanging="360"/>
        <w:rPr>
          <w:rFonts w:hint="default" w:ascii="Arial" w:hAnsi="Arial" w:cs="Arial"/>
          <w:b/>
          <w:i w:val="0"/>
          <w:caps w:val="0"/>
          <w:color w:val="000000"/>
          <w:spacing w:val="0"/>
          <w:sz w:val="20"/>
          <w:szCs w:val="20"/>
        </w:rPr>
      </w:pPr>
      <w:r>
        <w:rPr>
          <w:rFonts w:hint="default" w:ascii="Symbol" w:hAnsi="Symbol" w:cs="Symbol"/>
          <w:b w:val="0"/>
          <w:i w:val="0"/>
          <w:caps w:val="0"/>
          <w:color w:val="000000"/>
          <w:spacing w:val="0"/>
          <w:sz w:val="22"/>
          <w:szCs w:val="22"/>
          <w:shd w:val="clear" w:fill="FFFFFF"/>
          <w:lang w:val="en-US"/>
        </w:rPr>
        <w:t>Þ</w:t>
      </w:r>
      <w:r>
        <w:rPr>
          <w:rFonts w:hint="default" w:ascii="Times New Roman" w:hAnsi="Times New Roman" w:cs="Times New Roman"/>
          <w:b w:val="0"/>
          <w:i w:val="0"/>
          <w:caps w:val="0"/>
          <w:color w:val="000000"/>
          <w:spacing w:val="0"/>
          <w:sz w:val="14"/>
          <w:szCs w:val="14"/>
          <w:shd w:val="clear" w:fill="FFFFFF"/>
          <w:lang w:val="en-US"/>
        </w:rPr>
        <w:t>    </w:t>
      </w:r>
      <w:r>
        <w:rPr>
          <w:rFonts w:hint="default" w:ascii="Arial" w:hAnsi="Arial" w:cs="Arial"/>
          <w:b/>
          <w:i w:val="0"/>
          <w:caps w:val="0"/>
          <w:color w:val="000000"/>
          <w:spacing w:val="0"/>
          <w:sz w:val="20"/>
          <w:szCs w:val="20"/>
          <w:shd w:val="clear" w:fill="FFFFFF"/>
          <w:lang w:val="en-US"/>
        </w:rPr>
        <w:t>[017] Capture the below NOTE 1 in the field description of fourLayerTM3-TM4-r15 in (Rel-16) 36.306 about the RI bit width for Cat5 UEs. (Proponent can prepare the CR in the phase 2)</w:t>
      </w:r>
    </w:p>
    <w:p>
      <w:pPr>
        <w:pStyle w:val="47"/>
        <w:keepNext w:val="0"/>
        <w:keepLines w:val="0"/>
        <w:widowControl/>
        <w:suppressLineNumbers w:val="0"/>
        <w:shd w:val="clear" w:fill="FFFFFF"/>
        <w:spacing w:before="60" w:beforeAutospacing="0" w:after="0" w:afterAutospacing="0"/>
        <w:ind w:left="1619" w:right="0" w:firstLine="0"/>
        <w:rPr>
          <w:rFonts w:hint="default" w:ascii="Arial" w:hAnsi="Arial" w:cs="Arial"/>
          <w:b/>
          <w:i w:val="0"/>
          <w:caps w:val="0"/>
          <w:color w:val="000000"/>
          <w:spacing w:val="0"/>
          <w:sz w:val="20"/>
          <w:szCs w:val="20"/>
          <w:shd w:val="clear" w:fill="FFFFFF"/>
          <w:lang w:val="en-US"/>
        </w:rPr>
      </w:pPr>
      <w:r>
        <w:rPr>
          <w:rFonts w:hint="default" w:ascii="Arial" w:hAnsi="Arial" w:cs="Arial"/>
          <w:b/>
          <w:i w:val="0"/>
          <w:caps w:val="0"/>
          <w:color w:val="000000"/>
          <w:spacing w:val="0"/>
          <w:sz w:val="20"/>
          <w:szCs w:val="20"/>
          <w:shd w:val="clear" w:fill="FFFFFF"/>
          <w:lang w:val="en-US"/>
        </w:rPr>
        <w:t>NOTE 1: Cat5 UE supporting only 2-layer spatial multiplexing for EN-DC will still determine the RI bit width according TS36.212 [22], which means it may still use 2-bit RI bit width despite not supporting more than 2-layer spatial multiplexing.</w:t>
      </w:r>
    </w:p>
    <w:p>
      <w:pPr>
        <w:pStyle w:val="47"/>
        <w:keepNext w:val="0"/>
        <w:keepLines w:val="0"/>
        <w:widowControl/>
        <w:suppressLineNumbers w:val="0"/>
        <w:shd w:val="clear" w:fill="FFFFFF"/>
        <w:spacing w:before="60" w:beforeAutospacing="0" w:after="0" w:afterAutospacing="0"/>
        <w:ind w:left="1259" w:right="0" w:hanging="1259"/>
        <w:rPr>
          <w:rFonts w:hint="eastAsia" w:ascii="Arial" w:hAnsi="Arial" w:eastAsia="宋体" w:cs="Arial"/>
          <w:b w:val="0"/>
          <w:i w:val="0"/>
          <w:caps w:val="0"/>
          <w:color w:val="000000"/>
          <w:spacing w:val="0"/>
          <w:sz w:val="22"/>
          <w:szCs w:val="22"/>
          <w:shd w:val="clear" w:fill="FFFFFF"/>
          <w:lang w:val="en-US" w:eastAsia="zh-CN"/>
        </w:rPr>
      </w:pPr>
      <w:r>
        <w:rPr>
          <w:rStyle w:val="58"/>
          <w:rFonts w:hint="default" w:ascii="Arial" w:hAnsi="Arial" w:cs="Arial"/>
          <w:b w:val="0"/>
          <w:i w:val="0"/>
          <w:caps w:val="0"/>
          <w:color w:val="800080"/>
          <w:spacing w:val="0"/>
          <w:sz w:val="22"/>
          <w:szCs w:val="22"/>
          <w:u w:val="single"/>
          <w:shd w:val="clear" w:fill="FFFFFF"/>
        </w:rPr>
        <w:fldChar w:fldCharType="begin"/>
      </w:r>
      <w:r>
        <w:rPr>
          <w:rStyle w:val="58"/>
          <w:rFonts w:hint="default" w:ascii="Arial" w:hAnsi="Arial" w:cs="Arial"/>
          <w:b w:val="0"/>
          <w:i w:val="0"/>
          <w:caps w:val="0"/>
          <w:color w:val="800080"/>
          <w:spacing w:val="0"/>
          <w:sz w:val="22"/>
          <w:szCs w:val="22"/>
          <w:u w:val="single"/>
          <w:shd w:val="clear" w:fill="FFFFFF"/>
        </w:rPr>
        <w:instrText xml:space="preserve"> HYPERLINK "C:/Program%20Files%20(x86)/zMail/app/zMail/WebContent/pcWeb/Scripts/MailControls/ReadPanelIframe/javascript:void(0);" \o "D:Documents3GPPtsg_ranWG2TSGR2_115-eDocsR2-2108346.zip" \t "C:/Program%20Files%20(x86)/zMail/app/zMail/WebContent/pcWeb/Scripts/MailControls/ReadPanelIframe/_blank" </w:instrText>
      </w:r>
      <w:r>
        <w:rPr>
          <w:rStyle w:val="58"/>
          <w:rFonts w:hint="default" w:ascii="Arial" w:hAnsi="Arial" w:cs="Arial"/>
          <w:b w:val="0"/>
          <w:i w:val="0"/>
          <w:caps w:val="0"/>
          <w:color w:val="800080"/>
          <w:spacing w:val="0"/>
          <w:sz w:val="22"/>
          <w:szCs w:val="22"/>
          <w:u w:val="single"/>
          <w:shd w:val="clear" w:fill="FFFFFF"/>
        </w:rPr>
        <w:fldChar w:fldCharType="separate"/>
      </w:r>
      <w:r>
        <w:rPr>
          <w:rStyle w:val="58"/>
          <w:rFonts w:hint="default" w:ascii="Arial" w:hAnsi="Arial" w:cs="Arial"/>
          <w:b w:val="0"/>
          <w:i w:val="0"/>
          <w:caps w:val="0"/>
          <w:color w:val="800080"/>
          <w:spacing w:val="0"/>
          <w:sz w:val="22"/>
          <w:szCs w:val="22"/>
          <w:u w:val="single"/>
          <w:shd w:val="clear" w:fill="FFFFFF"/>
        </w:rPr>
        <w:t>R2-210</w:t>
      </w:r>
      <w:r>
        <w:rPr>
          <w:rStyle w:val="58"/>
          <w:rFonts w:hint="eastAsia" w:ascii="Arial" w:hAnsi="Arial" w:eastAsia="宋体" w:cs="Arial"/>
          <w:b w:val="0"/>
          <w:i w:val="0"/>
          <w:caps w:val="0"/>
          <w:color w:val="800080"/>
          <w:spacing w:val="0"/>
          <w:sz w:val="22"/>
          <w:szCs w:val="22"/>
          <w:u w:val="single"/>
          <w:shd w:val="clear" w:fill="FFFFFF"/>
          <w:lang w:val="en-US" w:eastAsia="zh-CN"/>
        </w:rPr>
        <w:t>9161</w:t>
      </w:r>
      <w:r>
        <w:rPr>
          <w:rStyle w:val="58"/>
          <w:rFonts w:hint="default" w:ascii="Arial" w:hAnsi="Arial" w:cs="Arial"/>
          <w:b w:val="0"/>
          <w:i w:val="0"/>
          <w:caps w:val="0"/>
          <w:color w:val="800080"/>
          <w:spacing w:val="0"/>
          <w:sz w:val="22"/>
          <w:szCs w:val="22"/>
          <w:u w:val="single"/>
          <w:shd w:val="clear" w:fill="FFFFFF"/>
        </w:rPr>
        <w:fldChar w:fldCharType="end"/>
      </w:r>
      <w:r>
        <w:rPr>
          <w:rFonts w:hint="default" w:ascii="Arial" w:hAnsi="Arial" w:cs="Arial"/>
          <w:b w:val="0"/>
          <w:i w:val="0"/>
          <w:caps w:val="0"/>
          <w:color w:val="000000"/>
          <w:spacing w:val="0"/>
          <w:sz w:val="22"/>
          <w:szCs w:val="22"/>
          <w:shd w:val="clear" w:fill="FFFFFF"/>
        </w:rPr>
        <w:t xml:space="preserve"> Clarification to RI bit width for Cat5         Nokia, Nokia Shanghai Bell   </w:t>
      </w:r>
      <w:r>
        <w:rPr>
          <w:rFonts w:hint="eastAsia" w:ascii="Arial" w:hAnsi="Arial" w:eastAsia="宋体" w:cs="Arial"/>
          <w:b w:val="0"/>
          <w:i w:val="0"/>
          <w:caps w:val="0"/>
          <w:color w:val="000000"/>
          <w:spacing w:val="0"/>
          <w:sz w:val="22"/>
          <w:szCs w:val="22"/>
          <w:shd w:val="clear" w:fill="FFFFFF"/>
          <w:lang w:val="en-US" w:eastAsia="zh-CN"/>
        </w:rPr>
        <w:t xml:space="preserve">CR   </w:t>
      </w:r>
      <w:r>
        <w:rPr>
          <w:rFonts w:hint="default" w:ascii="Arial" w:hAnsi="Arial" w:cs="Arial"/>
          <w:b w:val="0"/>
          <w:i w:val="0"/>
          <w:caps w:val="0"/>
          <w:color w:val="000000"/>
          <w:spacing w:val="0"/>
          <w:sz w:val="22"/>
          <w:szCs w:val="22"/>
          <w:shd w:val="clear" w:fill="FFFFFF"/>
        </w:rPr>
        <w:t>Rel-1</w:t>
      </w:r>
      <w:r>
        <w:rPr>
          <w:rFonts w:hint="eastAsia" w:ascii="Arial" w:hAnsi="Arial" w:eastAsia="宋体" w:cs="Arial"/>
          <w:b w:val="0"/>
          <w:i w:val="0"/>
          <w:caps w:val="0"/>
          <w:color w:val="000000"/>
          <w:spacing w:val="0"/>
          <w:sz w:val="22"/>
          <w:szCs w:val="22"/>
          <w:shd w:val="clear" w:fill="FFFFFF"/>
          <w:lang w:val="en-US" w:eastAsia="zh-CN"/>
        </w:rPr>
        <w:t>6</w:t>
      </w:r>
      <w:r>
        <w:rPr>
          <w:rFonts w:hint="default" w:ascii="Arial" w:hAnsi="Arial" w:cs="Arial"/>
          <w:b w:val="0"/>
          <w:i w:val="0"/>
          <w:caps w:val="0"/>
          <w:color w:val="000000"/>
          <w:spacing w:val="0"/>
          <w:sz w:val="22"/>
          <w:szCs w:val="22"/>
          <w:shd w:val="clear" w:fill="FFFFFF"/>
        </w:rPr>
        <w:t xml:space="preserve"> </w:t>
      </w:r>
      <w:r>
        <w:rPr>
          <w:rFonts w:hint="eastAsia" w:ascii="Arial" w:hAnsi="Arial" w:eastAsia="宋体" w:cs="Arial"/>
          <w:b w:val="0"/>
          <w:i w:val="0"/>
          <w:caps w:val="0"/>
          <w:color w:val="000000"/>
          <w:spacing w:val="0"/>
          <w:sz w:val="22"/>
          <w:szCs w:val="22"/>
          <w:shd w:val="clear" w:fill="FFFFFF"/>
          <w:lang w:val="en-US" w:eastAsia="zh-CN"/>
        </w:rPr>
        <w:t xml:space="preserve">36306  16.5.0  1823  1  F  </w:t>
      </w:r>
      <w:r>
        <w:rPr>
          <w:rFonts w:hint="default" w:ascii="Arial" w:hAnsi="Arial" w:cs="Arial"/>
          <w:b w:val="0"/>
          <w:i w:val="0"/>
          <w:caps w:val="0"/>
          <w:color w:val="000000"/>
          <w:spacing w:val="0"/>
          <w:sz w:val="22"/>
          <w:szCs w:val="22"/>
          <w:shd w:val="clear" w:fill="FFFFFF"/>
        </w:rPr>
        <w:t>NR_newRAT-Core</w:t>
      </w:r>
      <w:r>
        <w:rPr>
          <w:rFonts w:hint="eastAsia" w:ascii="Arial" w:hAnsi="Arial" w:eastAsia="宋体" w:cs="Arial"/>
          <w:b w:val="0"/>
          <w:i w:val="0"/>
          <w:caps w:val="0"/>
          <w:color w:val="000000"/>
          <w:spacing w:val="0"/>
          <w:sz w:val="22"/>
          <w:szCs w:val="22"/>
          <w:shd w:val="clear" w:fill="FFFFFF"/>
          <w:lang w:val="en-US" w:eastAsia="zh-CN"/>
        </w:rPr>
        <w:t xml:space="preserve"> </w:t>
      </w:r>
    </w:p>
    <w:p>
      <w:pPr>
        <w:pStyle w:val="47"/>
        <w:keepNext w:val="0"/>
        <w:keepLines w:val="0"/>
        <w:widowControl/>
        <w:suppressLineNumbers w:val="0"/>
        <w:shd w:val="clear" w:fill="FFFFFF"/>
        <w:spacing w:before="60" w:beforeAutospacing="0" w:after="0" w:afterAutospacing="0"/>
        <w:ind w:left="1619" w:right="0" w:firstLine="0"/>
        <w:rPr>
          <w:rFonts w:hint="default" w:ascii="Arial" w:hAnsi="Arial" w:cs="Arial"/>
          <w:b/>
          <w:i w:val="0"/>
          <w:caps w:val="0"/>
          <w:color w:val="000000"/>
          <w:spacing w:val="0"/>
          <w:sz w:val="20"/>
          <w:szCs w:val="20"/>
          <w:shd w:val="clear" w:fill="FFFFFF"/>
          <w:lang w:val="en-US"/>
        </w:rPr>
      </w:pPr>
    </w:p>
    <w:p>
      <w:pPr>
        <w:spacing w:after="0"/>
        <w:jc w:val="both"/>
        <w:rPr>
          <w:rFonts w:hint="default" w:ascii="Times New Roman" w:hAnsi="Times New Roman"/>
          <w:b/>
          <w:bCs/>
          <w:sz w:val="20"/>
          <w:lang w:val="en-US" w:eastAsia="zh-CN" w:bidi="ar"/>
        </w:rPr>
      </w:pPr>
      <w:r>
        <w:rPr>
          <w:rFonts w:hint="eastAsia" w:ascii="Times New Roman" w:hAnsi="Times New Roman"/>
          <w:b/>
          <w:bCs/>
          <w:sz w:val="20"/>
          <w:lang w:val="en-US" w:eastAsia="zh-CN" w:bidi="ar"/>
        </w:rPr>
        <w:t>Proposal 7: Agree the CR R2-2109161.</w:t>
      </w:r>
    </w:p>
    <w:p>
      <w:pPr>
        <w:pStyle w:val="47"/>
        <w:keepNext w:val="0"/>
        <w:keepLines w:val="0"/>
        <w:widowControl/>
        <w:suppressLineNumbers w:val="0"/>
        <w:shd w:val="clear" w:fill="FFFFFF"/>
        <w:spacing w:before="0" w:beforeAutospacing="0" w:after="0" w:afterAutospacing="0"/>
        <w:ind w:left="1622" w:right="0" w:hanging="363"/>
        <w:rPr>
          <w:rFonts w:hint="default" w:ascii="Arial" w:hAnsi="Arial" w:cs="Arial"/>
          <w:b w:val="0"/>
          <w:i w:val="0"/>
          <w:caps w:val="0"/>
          <w:color w:val="000000"/>
          <w:spacing w:val="0"/>
          <w:sz w:val="20"/>
          <w:szCs w:val="20"/>
        </w:rPr>
      </w:pPr>
      <w:r>
        <w:rPr>
          <w:rFonts w:hint="default" w:ascii="Arial" w:hAnsi="Arial" w:cs="Arial"/>
          <w:b w:val="0"/>
          <w:i w:val="0"/>
          <w:caps w:val="0"/>
          <w:color w:val="000000"/>
          <w:spacing w:val="0"/>
          <w:sz w:val="20"/>
          <w:szCs w:val="20"/>
          <w:shd w:val="clear" w:fill="FFFFFF"/>
          <w:lang w:val="en-US"/>
        </w:rPr>
        <w:t> </w:t>
      </w:r>
    </w:p>
    <w:p>
      <w:pPr>
        <w:pStyle w:val="47"/>
        <w:keepNext w:val="0"/>
        <w:keepLines w:val="0"/>
        <w:widowControl/>
        <w:suppressLineNumbers w:val="0"/>
        <w:shd w:val="clear" w:fill="FFFFFF"/>
        <w:spacing w:before="240" w:beforeAutospacing="0" w:after="60" w:afterAutospacing="0"/>
        <w:ind w:left="0" w:right="0" w:firstLine="0"/>
        <w:rPr>
          <w:rFonts w:hint="default" w:ascii="Arial" w:hAnsi="Arial" w:cs="Arial"/>
          <w:b/>
          <w:i w:val="0"/>
          <w:caps w:val="0"/>
          <w:color w:val="000000"/>
          <w:spacing w:val="0"/>
          <w:sz w:val="22"/>
          <w:szCs w:val="22"/>
        </w:rPr>
      </w:pPr>
      <w:r>
        <w:rPr>
          <w:rFonts w:hint="default" w:ascii="Arial" w:hAnsi="Arial" w:cs="Arial"/>
          <w:b/>
          <w:i w:val="0"/>
          <w:caps w:val="0"/>
          <w:color w:val="000000"/>
          <w:spacing w:val="0"/>
          <w:sz w:val="22"/>
          <w:szCs w:val="22"/>
          <w:shd w:val="clear" w:fill="FFFFFF"/>
          <w:lang/>
        </w:rPr>
        <w:t>Intra-band and Inter-band UE capability</w:t>
      </w:r>
    </w:p>
    <w:p>
      <w:pPr>
        <w:pStyle w:val="47"/>
        <w:keepNext w:val="0"/>
        <w:keepLines w:val="0"/>
        <w:widowControl/>
        <w:suppressLineNumbers w:val="0"/>
        <w:shd w:val="clear" w:fill="FFFFFF"/>
        <w:spacing w:before="60" w:beforeAutospacing="0" w:after="0" w:afterAutospacing="0"/>
        <w:ind w:left="1259" w:right="0" w:hanging="1259"/>
        <w:rPr>
          <w:rFonts w:hint="default" w:ascii="Arial" w:hAnsi="Arial" w:cs="Arial"/>
          <w:b w:val="0"/>
          <w:i w:val="0"/>
          <w:caps w:val="0"/>
          <w:color w:val="000000"/>
          <w:spacing w:val="0"/>
          <w:sz w:val="22"/>
          <w:szCs w:val="22"/>
        </w:rPr>
      </w:pPr>
      <w:r>
        <w:rPr>
          <w:rStyle w:val="58"/>
          <w:rFonts w:hint="default" w:ascii="Arial" w:hAnsi="Arial" w:cs="Arial"/>
          <w:b w:val="0"/>
          <w:i w:val="0"/>
          <w:caps w:val="0"/>
          <w:color w:val="800080"/>
          <w:spacing w:val="0"/>
          <w:sz w:val="22"/>
          <w:szCs w:val="22"/>
          <w:u w:val="single"/>
          <w:shd w:val="clear" w:fill="FFFFFF"/>
        </w:rPr>
        <w:fldChar w:fldCharType="begin"/>
      </w:r>
      <w:r>
        <w:rPr>
          <w:rStyle w:val="58"/>
          <w:rFonts w:hint="default" w:ascii="Arial" w:hAnsi="Arial" w:cs="Arial"/>
          <w:b w:val="0"/>
          <w:i w:val="0"/>
          <w:caps w:val="0"/>
          <w:color w:val="800080"/>
          <w:spacing w:val="0"/>
          <w:sz w:val="22"/>
          <w:szCs w:val="22"/>
          <w:u w:val="single"/>
          <w:shd w:val="clear" w:fill="FFFFFF"/>
        </w:rPr>
        <w:instrText xml:space="preserve"> HYPERLINK "C:/Program%20Files%20(x86)/zMail/app/zMail/WebContent/pcWeb/Scripts/MailControls/ReadPanelIframe/javascript:void(0);" \t "C:/Program%20Files%20(x86)/zMail/app/zMail/WebContent/pcWeb/Scripts/MailControls/ReadPanelIframe/_blank" </w:instrText>
      </w:r>
      <w:r>
        <w:rPr>
          <w:rStyle w:val="58"/>
          <w:rFonts w:hint="default" w:ascii="Arial" w:hAnsi="Arial" w:cs="Arial"/>
          <w:b w:val="0"/>
          <w:i w:val="0"/>
          <w:caps w:val="0"/>
          <w:color w:val="800080"/>
          <w:spacing w:val="0"/>
          <w:sz w:val="22"/>
          <w:szCs w:val="22"/>
          <w:u w:val="single"/>
          <w:shd w:val="clear" w:fill="FFFFFF"/>
        </w:rPr>
        <w:fldChar w:fldCharType="separate"/>
      </w:r>
      <w:r>
        <w:rPr>
          <w:rStyle w:val="58"/>
          <w:rFonts w:hint="default" w:ascii="Arial" w:hAnsi="Arial" w:cs="Arial"/>
          <w:b w:val="0"/>
          <w:i w:val="0"/>
          <w:caps w:val="0"/>
          <w:color w:val="800080"/>
          <w:spacing w:val="0"/>
          <w:sz w:val="22"/>
          <w:szCs w:val="22"/>
          <w:u w:val="single"/>
          <w:shd w:val="clear" w:fill="FFFFFF"/>
        </w:rPr>
        <w:t>R2-2106956</w:t>
      </w:r>
      <w:r>
        <w:rPr>
          <w:rStyle w:val="58"/>
          <w:rFonts w:hint="default" w:ascii="Arial" w:hAnsi="Arial" w:cs="Arial"/>
          <w:b w:val="0"/>
          <w:i w:val="0"/>
          <w:caps w:val="0"/>
          <w:color w:val="800080"/>
          <w:spacing w:val="0"/>
          <w:sz w:val="22"/>
          <w:szCs w:val="22"/>
          <w:u w:val="single"/>
          <w:shd w:val="clear" w:fill="FFFFFF"/>
        </w:rPr>
        <w:fldChar w:fldCharType="end"/>
      </w:r>
      <w:r>
        <w:rPr>
          <w:rFonts w:hint="default" w:ascii="Arial" w:hAnsi="Arial" w:cs="Arial"/>
          <w:b w:val="0"/>
          <w:i w:val="0"/>
          <w:caps w:val="0"/>
          <w:color w:val="000000"/>
          <w:spacing w:val="0"/>
          <w:sz w:val="22"/>
          <w:szCs w:val="22"/>
          <w:shd w:val="clear" w:fill="FFFFFF"/>
        </w:rPr>
        <w:t> Reply LS on the Intra-band and Inter-band (NG)EN-DC/NE-DC Capabilities (R4-2107907; contact: ZTE)      RAN4  LS in Rel-15 NR_newRAT-Core      To:RAN2   Cc:RAN1</w:t>
      </w:r>
    </w:p>
    <w:p>
      <w:pPr>
        <w:pStyle w:val="47"/>
        <w:keepNext w:val="0"/>
        <w:keepLines w:val="0"/>
        <w:widowControl/>
        <w:suppressLineNumbers w:val="0"/>
        <w:shd w:val="clear" w:fill="FFFFFF"/>
        <w:spacing w:before="0" w:beforeAutospacing="0" w:after="0" w:afterAutospacing="0"/>
        <w:ind w:left="1622" w:right="0" w:hanging="363"/>
        <w:rPr>
          <w:rFonts w:hint="default" w:ascii="Arial" w:hAnsi="Arial" w:cs="Arial"/>
          <w:b w:val="0"/>
          <w:i/>
          <w:caps w:val="0"/>
          <w:color w:val="000000"/>
          <w:spacing w:val="0"/>
          <w:sz w:val="20"/>
          <w:szCs w:val="20"/>
        </w:rPr>
      </w:pPr>
      <w:r>
        <w:rPr>
          <w:rFonts w:hint="default" w:ascii="Arial" w:hAnsi="Arial" w:cs="Arial"/>
          <w:b w:val="0"/>
          <w:i/>
          <w:caps w:val="0"/>
          <w:color w:val="000000"/>
          <w:spacing w:val="0"/>
          <w:sz w:val="20"/>
          <w:szCs w:val="20"/>
          <w:shd w:val="clear" w:fill="FFFFFF"/>
          <w:lang w:val="en-US"/>
        </w:rPr>
        <w:t>Moved from 5.1</w:t>
      </w:r>
    </w:p>
    <w:p>
      <w:pPr>
        <w:pStyle w:val="47"/>
        <w:keepNext w:val="0"/>
        <w:keepLines w:val="0"/>
        <w:widowControl/>
        <w:suppressLineNumbers w:val="0"/>
        <w:shd w:val="clear" w:fill="FFFFFF"/>
        <w:spacing w:before="60" w:beforeAutospacing="0" w:after="0" w:afterAutospacing="0"/>
        <w:ind w:left="1619" w:right="0" w:hanging="360"/>
        <w:rPr>
          <w:rFonts w:hint="default" w:ascii="Arial" w:hAnsi="Arial" w:cs="Arial"/>
          <w:b/>
          <w:i w:val="0"/>
          <w:caps w:val="0"/>
          <w:color w:val="000000"/>
          <w:spacing w:val="0"/>
          <w:sz w:val="20"/>
          <w:szCs w:val="20"/>
        </w:rPr>
      </w:pPr>
      <w:r>
        <w:rPr>
          <w:rFonts w:hint="default" w:ascii="Symbol" w:hAnsi="Symbol" w:cs="Symbol"/>
          <w:b w:val="0"/>
          <w:i w:val="0"/>
          <w:caps w:val="0"/>
          <w:color w:val="000000"/>
          <w:spacing w:val="0"/>
          <w:sz w:val="22"/>
          <w:szCs w:val="22"/>
          <w:shd w:val="clear" w:fill="FFFFFF"/>
          <w:lang w:val="en-US"/>
        </w:rPr>
        <w:t>Þ</w:t>
      </w:r>
      <w:r>
        <w:rPr>
          <w:rFonts w:hint="default" w:ascii="Times New Roman" w:hAnsi="Times New Roman" w:cs="Times New Roman"/>
          <w:b w:val="0"/>
          <w:i w:val="0"/>
          <w:caps w:val="0"/>
          <w:color w:val="000000"/>
          <w:spacing w:val="0"/>
          <w:sz w:val="14"/>
          <w:szCs w:val="14"/>
          <w:shd w:val="clear" w:fill="FFFFFF"/>
          <w:lang w:val="en-US"/>
        </w:rPr>
        <w:t>    </w:t>
      </w:r>
      <w:r>
        <w:rPr>
          <w:rFonts w:hint="default" w:ascii="Arial" w:hAnsi="Arial" w:cs="Arial"/>
          <w:b/>
          <w:i w:val="0"/>
          <w:caps w:val="0"/>
          <w:color w:val="000000"/>
          <w:spacing w:val="0"/>
          <w:sz w:val="20"/>
          <w:szCs w:val="20"/>
          <w:shd w:val="clear" w:fill="FFFFFF"/>
          <w:lang w:val="en-US"/>
        </w:rPr>
        <w:t>[017] Noted</w:t>
      </w:r>
    </w:p>
    <w:p>
      <w:pPr>
        <w:pStyle w:val="47"/>
        <w:keepNext w:val="0"/>
        <w:keepLines w:val="0"/>
        <w:widowControl/>
        <w:suppressLineNumbers w:val="0"/>
        <w:shd w:val="clear" w:fill="FFFFFF"/>
        <w:spacing w:before="60" w:beforeAutospacing="0" w:after="0" w:afterAutospacing="0"/>
        <w:ind w:left="1259" w:right="0" w:hanging="1259"/>
        <w:rPr>
          <w:rFonts w:hint="default" w:ascii="Arial" w:hAnsi="Arial" w:cs="Arial"/>
          <w:b w:val="0"/>
          <w:i w:val="0"/>
          <w:caps w:val="0"/>
          <w:color w:val="000000"/>
          <w:spacing w:val="0"/>
          <w:sz w:val="22"/>
          <w:szCs w:val="22"/>
        </w:rPr>
      </w:pPr>
      <w:r>
        <w:rPr>
          <w:rStyle w:val="58"/>
          <w:rFonts w:hint="default" w:ascii="Arial" w:hAnsi="Arial" w:cs="Arial"/>
          <w:b w:val="0"/>
          <w:i w:val="0"/>
          <w:caps w:val="0"/>
          <w:color w:val="800080"/>
          <w:spacing w:val="0"/>
          <w:sz w:val="22"/>
          <w:szCs w:val="22"/>
          <w:u w:val="single"/>
          <w:shd w:val="clear" w:fill="FFFFFF"/>
        </w:rPr>
        <w:fldChar w:fldCharType="begin"/>
      </w:r>
      <w:r>
        <w:rPr>
          <w:rStyle w:val="58"/>
          <w:rFonts w:hint="default" w:ascii="Arial" w:hAnsi="Arial" w:cs="Arial"/>
          <w:b w:val="0"/>
          <w:i w:val="0"/>
          <w:caps w:val="0"/>
          <w:color w:val="800080"/>
          <w:spacing w:val="0"/>
          <w:sz w:val="22"/>
          <w:szCs w:val="22"/>
          <w:u w:val="single"/>
          <w:shd w:val="clear" w:fill="FFFFFF"/>
        </w:rPr>
        <w:instrText xml:space="preserve"> HYPERLINK "C:/Program%20Files%20(x86)/zMail/app/zMail/WebContent/pcWeb/Scripts/MailControls/ReadPanelIframe/javascript:void(0);" \t "C:/Program%20Files%20(x86)/zMail/app/zMail/WebContent/pcWeb/Scripts/MailControls/ReadPanelIframe/_blank" </w:instrText>
      </w:r>
      <w:r>
        <w:rPr>
          <w:rStyle w:val="58"/>
          <w:rFonts w:hint="default" w:ascii="Arial" w:hAnsi="Arial" w:cs="Arial"/>
          <w:b w:val="0"/>
          <w:i w:val="0"/>
          <w:caps w:val="0"/>
          <w:color w:val="800080"/>
          <w:spacing w:val="0"/>
          <w:sz w:val="22"/>
          <w:szCs w:val="22"/>
          <w:u w:val="single"/>
          <w:shd w:val="clear" w:fill="FFFFFF"/>
        </w:rPr>
        <w:fldChar w:fldCharType="separate"/>
      </w:r>
      <w:r>
        <w:rPr>
          <w:rStyle w:val="58"/>
          <w:rFonts w:hint="default" w:ascii="Arial" w:hAnsi="Arial" w:cs="Arial"/>
          <w:b w:val="0"/>
          <w:i w:val="0"/>
          <w:caps w:val="0"/>
          <w:color w:val="800080"/>
          <w:spacing w:val="0"/>
          <w:sz w:val="22"/>
          <w:szCs w:val="22"/>
          <w:u w:val="single"/>
          <w:shd w:val="clear" w:fill="FFFFFF"/>
        </w:rPr>
        <w:t>R2-2108038</w:t>
      </w:r>
      <w:r>
        <w:rPr>
          <w:rStyle w:val="58"/>
          <w:rFonts w:hint="default" w:ascii="Arial" w:hAnsi="Arial" w:cs="Arial"/>
          <w:b w:val="0"/>
          <w:i w:val="0"/>
          <w:caps w:val="0"/>
          <w:color w:val="800080"/>
          <w:spacing w:val="0"/>
          <w:sz w:val="22"/>
          <w:szCs w:val="22"/>
          <w:u w:val="single"/>
          <w:shd w:val="clear" w:fill="FFFFFF"/>
        </w:rPr>
        <w:fldChar w:fldCharType="end"/>
      </w:r>
      <w:r>
        <w:rPr>
          <w:rFonts w:hint="default" w:ascii="Arial" w:hAnsi="Arial" w:cs="Arial"/>
          <w:b w:val="0"/>
          <w:i w:val="0"/>
          <w:caps w:val="0"/>
          <w:color w:val="000000"/>
          <w:spacing w:val="0"/>
          <w:sz w:val="22"/>
          <w:szCs w:val="22"/>
          <w:shd w:val="clear" w:fill="FFFFFF"/>
        </w:rPr>
        <w:t> CR on the Intra-band and Inter-band EN-DC Capabilities - R15    ZTE Corporation, Sanechips          CR       Rel-15 38.306   15.14.0            0517    3          F   NR_newRAT-Core      R2-2105182</w:t>
      </w:r>
    </w:p>
    <w:p>
      <w:pPr>
        <w:pStyle w:val="47"/>
        <w:keepNext w:val="0"/>
        <w:keepLines w:val="0"/>
        <w:widowControl/>
        <w:suppressLineNumbers w:val="0"/>
        <w:shd w:val="clear" w:fill="FFFFFF"/>
        <w:spacing w:before="60" w:beforeAutospacing="0" w:after="0" w:afterAutospacing="0"/>
        <w:ind w:left="1259" w:right="0" w:hanging="1259"/>
        <w:rPr>
          <w:rFonts w:hint="default" w:ascii="Arial" w:hAnsi="Arial" w:cs="Arial"/>
          <w:b w:val="0"/>
          <w:i w:val="0"/>
          <w:caps w:val="0"/>
          <w:color w:val="000000"/>
          <w:spacing w:val="0"/>
          <w:sz w:val="22"/>
          <w:szCs w:val="22"/>
        </w:rPr>
      </w:pPr>
      <w:r>
        <w:rPr>
          <w:rStyle w:val="58"/>
          <w:rFonts w:hint="default" w:ascii="Arial" w:hAnsi="Arial" w:cs="Arial"/>
          <w:b w:val="0"/>
          <w:i w:val="0"/>
          <w:caps w:val="0"/>
          <w:color w:val="800080"/>
          <w:spacing w:val="0"/>
          <w:sz w:val="22"/>
          <w:szCs w:val="22"/>
          <w:u w:val="single"/>
          <w:shd w:val="clear" w:fill="FFFFFF"/>
        </w:rPr>
        <w:fldChar w:fldCharType="begin"/>
      </w:r>
      <w:r>
        <w:rPr>
          <w:rStyle w:val="58"/>
          <w:rFonts w:hint="default" w:ascii="Arial" w:hAnsi="Arial" w:cs="Arial"/>
          <w:b w:val="0"/>
          <w:i w:val="0"/>
          <w:caps w:val="0"/>
          <w:color w:val="800080"/>
          <w:spacing w:val="0"/>
          <w:sz w:val="22"/>
          <w:szCs w:val="22"/>
          <w:u w:val="single"/>
          <w:shd w:val="clear" w:fill="FFFFFF"/>
        </w:rPr>
        <w:instrText xml:space="preserve"> HYPERLINK "C:/Program%20Files%20(x86)/zMail/app/zMail/WebContent/pcWeb/Scripts/MailControls/ReadPanelIframe/javascript:void(0);" \t "C:/Program%20Files%20(x86)/zMail/app/zMail/WebContent/pcWeb/Scripts/MailControls/ReadPanelIframe/_blank" </w:instrText>
      </w:r>
      <w:r>
        <w:rPr>
          <w:rStyle w:val="58"/>
          <w:rFonts w:hint="default" w:ascii="Arial" w:hAnsi="Arial" w:cs="Arial"/>
          <w:b w:val="0"/>
          <w:i w:val="0"/>
          <w:caps w:val="0"/>
          <w:color w:val="800080"/>
          <w:spacing w:val="0"/>
          <w:sz w:val="22"/>
          <w:szCs w:val="22"/>
          <w:u w:val="single"/>
          <w:shd w:val="clear" w:fill="FFFFFF"/>
        </w:rPr>
        <w:fldChar w:fldCharType="separate"/>
      </w:r>
      <w:r>
        <w:rPr>
          <w:rStyle w:val="58"/>
          <w:rFonts w:hint="default" w:ascii="Arial" w:hAnsi="Arial" w:cs="Arial"/>
          <w:b w:val="0"/>
          <w:i w:val="0"/>
          <w:caps w:val="0"/>
          <w:color w:val="800080"/>
          <w:spacing w:val="0"/>
          <w:sz w:val="22"/>
          <w:szCs w:val="22"/>
          <w:u w:val="single"/>
          <w:shd w:val="clear" w:fill="FFFFFF"/>
        </w:rPr>
        <w:t>R2-2108039</w:t>
      </w:r>
      <w:r>
        <w:rPr>
          <w:rStyle w:val="58"/>
          <w:rFonts w:hint="default" w:ascii="Arial" w:hAnsi="Arial" w:cs="Arial"/>
          <w:b w:val="0"/>
          <w:i w:val="0"/>
          <w:caps w:val="0"/>
          <w:color w:val="800080"/>
          <w:spacing w:val="0"/>
          <w:sz w:val="22"/>
          <w:szCs w:val="22"/>
          <w:u w:val="single"/>
          <w:shd w:val="clear" w:fill="FFFFFF"/>
        </w:rPr>
        <w:fldChar w:fldCharType="end"/>
      </w:r>
      <w:r>
        <w:rPr>
          <w:rFonts w:hint="default" w:ascii="Arial" w:hAnsi="Arial" w:cs="Arial"/>
          <w:b w:val="0"/>
          <w:i w:val="0"/>
          <w:caps w:val="0"/>
          <w:color w:val="000000"/>
          <w:spacing w:val="0"/>
          <w:sz w:val="22"/>
          <w:szCs w:val="22"/>
          <w:shd w:val="clear" w:fill="FFFFFF"/>
        </w:rPr>
        <w:t> CR on the Intra-band and Inter-band EN-DC Capabilities - R16    ZTE Corporation, Sanechips          CR       Rel-16 38.306   16.5.0  0518    3          A   NR_newRAT-Core      R2-2105183</w:t>
      </w:r>
    </w:p>
    <w:p>
      <w:pPr>
        <w:pStyle w:val="47"/>
        <w:keepNext w:val="0"/>
        <w:keepLines w:val="0"/>
        <w:widowControl/>
        <w:suppressLineNumbers w:val="0"/>
        <w:shd w:val="clear" w:fill="FFFFFF"/>
        <w:spacing w:before="60" w:beforeAutospacing="0" w:after="0" w:afterAutospacing="0"/>
        <w:ind w:left="1619" w:right="0" w:hanging="360"/>
        <w:rPr>
          <w:rFonts w:hint="default" w:ascii="Arial" w:hAnsi="Arial" w:cs="Arial"/>
          <w:b/>
          <w:i w:val="0"/>
          <w:caps w:val="0"/>
          <w:color w:val="000000"/>
          <w:spacing w:val="0"/>
          <w:sz w:val="20"/>
          <w:szCs w:val="20"/>
        </w:rPr>
      </w:pPr>
      <w:r>
        <w:rPr>
          <w:rFonts w:hint="default" w:ascii="Symbol" w:hAnsi="Symbol" w:cs="Symbol"/>
          <w:b w:val="0"/>
          <w:i w:val="0"/>
          <w:caps w:val="0"/>
          <w:color w:val="000000"/>
          <w:spacing w:val="0"/>
          <w:sz w:val="22"/>
          <w:szCs w:val="22"/>
          <w:shd w:val="clear" w:fill="FFFFFF"/>
          <w:lang w:val="en-US"/>
        </w:rPr>
        <w:t>Þ</w:t>
      </w:r>
      <w:r>
        <w:rPr>
          <w:rFonts w:hint="default" w:ascii="Times New Roman" w:hAnsi="Times New Roman" w:cs="Times New Roman"/>
          <w:b w:val="0"/>
          <w:i w:val="0"/>
          <w:caps w:val="0"/>
          <w:color w:val="000000"/>
          <w:spacing w:val="0"/>
          <w:sz w:val="14"/>
          <w:szCs w:val="14"/>
          <w:shd w:val="clear" w:fill="FFFFFF"/>
          <w:lang w:val="en-US"/>
        </w:rPr>
        <w:t>    </w:t>
      </w:r>
      <w:r>
        <w:rPr>
          <w:rFonts w:hint="default" w:ascii="Arial" w:hAnsi="Arial" w:cs="Arial"/>
          <w:b/>
          <w:i w:val="0"/>
          <w:caps w:val="0"/>
          <w:color w:val="000000"/>
          <w:spacing w:val="0"/>
          <w:sz w:val="20"/>
          <w:szCs w:val="20"/>
          <w:shd w:val="clear" w:fill="FFFFFF"/>
          <w:lang w:val="en-US"/>
        </w:rPr>
        <w:t>[017] revised</w:t>
      </w:r>
    </w:p>
    <w:p>
      <w:pPr>
        <w:pStyle w:val="47"/>
        <w:keepNext w:val="0"/>
        <w:keepLines w:val="0"/>
        <w:widowControl/>
        <w:suppressLineNumbers w:val="0"/>
        <w:shd w:val="clear" w:fill="FFFFFF"/>
        <w:spacing w:before="60" w:beforeAutospacing="0" w:after="0" w:afterAutospacing="0"/>
        <w:ind w:left="1259" w:right="0" w:hanging="1259"/>
        <w:rPr>
          <w:rFonts w:hint="default" w:ascii="Arial" w:hAnsi="Arial" w:eastAsia="宋体" w:cs="Arial"/>
          <w:b w:val="0"/>
          <w:i w:val="0"/>
          <w:caps w:val="0"/>
          <w:color w:val="000000"/>
          <w:spacing w:val="0"/>
          <w:sz w:val="22"/>
          <w:szCs w:val="22"/>
          <w:lang w:val="en-US" w:eastAsia="zh-CN"/>
        </w:rPr>
      </w:pPr>
      <w:r>
        <w:rPr>
          <w:rStyle w:val="58"/>
          <w:rFonts w:hint="default" w:ascii="Arial" w:hAnsi="Arial" w:cs="Arial"/>
          <w:b w:val="0"/>
          <w:i w:val="0"/>
          <w:caps w:val="0"/>
          <w:color w:val="800080"/>
          <w:spacing w:val="0"/>
          <w:sz w:val="22"/>
          <w:szCs w:val="22"/>
          <w:u w:val="single"/>
          <w:shd w:val="clear" w:fill="FFFFFF"/>
        </w:rPr>
        <w:fldChar w:fldCharType="begin"/>
      </w:r>
      <w:r>
        <w:rPr>
          <w:rStyle w:val="58"/>
          <w:rFonts w:hint="default" w:ascii="Arial" w:hAnsi="Arial" w:cs="Arial"/>
          <w:b w:val="0"/>
          <w:i w:val="0"/>
          <w:caps w:val="0"/>
          <w:color w:val="800080"/>
          <w:spacing w:val="0"/>
          <w:sz w:val="22"/>
          <w:szCs w:val="22"/>
          <w:u w:val="single"/>
          <w:shd w:val="clear" w:fill="FFFFFF"/>
        </w:rPr>
        <w:instrText xml:space="preserve"> HYPERLINK "C:/Program%20Files%20(x86)/zMail/app/zMail/WebContent/pcWeb/Scripts/MailControls/ReadPanelIframe/javascript:void(0);" \t "C:/Program%20Files%20(x86)/zMail/app/zMail/WebContent/pcWeb/Scripts/MailControls/ReadPanelIframe/_blank" </w:instrText>
      </w:r>
      <w:r>
        <w:rPr>
          <w:rStyle w:val="58"/>
          <w:rFonts w:hint="default" w:ascii="Arial" w:hAnsi="Arial" w:cs="Arial"/>
          <w:b w:val="0"/>
          <w:i w:val="0"/>
          <w:caps w:val="0"/>
          <w:color w:val="800080"/>
          <w:spacing w:val="0"/>
          <w:sz w:val="22"/>
          <w:szCs w:val="22"/>
          <w:u w:val="single"/>
          <w:shd w:val="clear" w:fill="FFFFFF"/>
        </w:rPr>
        <w:fldChar w:fldCharType="separate"/>
      </w:r>
      <w:r>
        <w:rPr>
          <w:rStyle w:val="58"/>
          <w:rFonts w:hint="default" w:ascii="Arial" w:hAnsi="Arial" w:cs="Arial"/>
          <w:b w:val="0"/>
          <w:i w:val="0"/>
          <w:caps w:val="0"/>
          <w:color w:val="800080"/>
          <w:spacing w:val="0"/>
          <w:sz w:val="22"/>
          <w:szCs w:val="22"/>
          <w:u w:val="single"/>
          <w:shd w:val="clear" w:fill="FFFFFF"/>
        </w:rPr>
        <w:t>R2-210</w:t>
      </w:r>
      <w:r>
        <w:rPr>
          <w:rStyle w:val="58"/>
          <w:rFonts w:hint="eastAsia" w:ascii="Arial" w:hAnsi="Arial" w:eastAsia="宋体" w:cs="Arial"/>
          <w:b w:val="0"/>
          <w:i w:val="0"/>
          <w:caps w:val="0"/>
          <w:color w:val="800080"/>
          <w:spacing w:val="0"/>
          <w:sz w:val="22"/>
          <w:szCs w:val="22"/>
          <w:u w:val="single"/>
          <w:shd w:val="clear" w:fill="FFFFFF"/>
          <w:lang w:val="en-US" w:eastAsia="zh-CN"/>
        </w:rPr>
        <w:t>9063</w:t>
      </w:r>
      <w:r>
        <w:rPr>
          <w:rStyle w:val="58"/>
          <w:rFonts w:hint="default" w:ascii="Arial" w:hAnsi="Arial" w:cs="Arial"/>
          <w:b w:val="0"/>
          <w:i w:val="0"/>
          <w:caps w:val="0"/>
          <w:color w:val="800080"/>
          <w:spacing w:val="0"/>
          <w:sz w:val="22"/>
          <w:szCs w:val="22"/>
          <w:u w:val="single"/>
          <w:shd w:val="clear" w:fill="FFFFFF"/>
        </w:rPr>
        <w:fldChar w:fldCharType="end"/>
      </w:r>
      <w:r>
        <w:rPr>
          <w:rFonts w:hint="default" w:ascii="Arial" w:hAnsi="Arial" w:cs="Arial"/>
          <w:b w:val="0"/>
          <w:i w:val="0"/>
          <w:caps w:val="0"/>
          <w:color w:val="000000"/>
          <w:spacing w:val="0"/>
          <w:sz w:val="22"/>
          <w:szCs w:val="22"/>
          <w:shd w:val="clear" w:fill="FFFFFF"/>
        </w:rPr>
        <w:t xml:space="preserve"> CR on the Intra-band and Inter-band EN-DC Capabilities - R15    ZTE Corporation, Sanechips          CR       Rel-15 38.306   15.14.0            0517    </w:t>
      </w:r>
      <w:r>
        <w:rPr>
          <w:rFonts w:hint="eastAsia" w:ascii="Arial" w:hAnsi="Arial" w:eastAsia="宋体" w:cs="Arial"/>
          <w:b w:val="0"/>
          <w:i w:val="0"/>
          <w:caps w:val="0"/>
          <w:color w:val="000000"/>
          <w:spacing w:val="0"/>
          <w:sz w:val="22"/>
          <w:szCs w:val="22"/>
          <w:shd w:val="clear" w:fill="FFFFFF"/>
          <w:lang w:val="en-US" w:eastAsia="zh-CN"/>
        </w:rPr>
        <w:t>4</w:t>
      </w:r>
      <w:r>
        <w:rPr>
          <w:rFonts w:hint="default" w:ascii="Arial" w:hAnsi="Arial" w:cs="Arial"/>
          <w:b w:val="0"/>
          <w:i w:val="0"/>
          <w:caps w:val="0"/>
          <w:color w:val="000000"/>
          <w:spacing w:val="0"/>
          <w:sz w:val="22"/>
          <w:szCs w:val="22"/>
          <w:shd w:val="clear" w:fill="FFFFFF"/>
        </w:rPr>
        <w:t>          F   NR_newRAT-Core      R2-210</w:t>
      </w:r>
      <w:r>
        <w:rPr>
          <w:rFonts w:hint="eastAsia" w:ascii="Arial" w:hAnsi="Arial" w:eastAsia="宋体" w:cs="Arial"/>
          <w:b w:val="0"/>
          <w:i w:val="0"/>
          <w:caps w:val="0"/>
          <w:color w:val="000000"/>
          <w:spacing w:val="0"/>
          <w:sz w:val="22"/>
          <w:szCs w:val="22"/>
          <w:shd w:val="clear" w:fill="FFFFFF"/>
          <w:lang w:val="en-US" w:eastAsia="zh-CN"/>
        </w:rPr>
        <w:t>8038</w:t>
      </w:r>
    </w:p>
    <w:p>
      <w:pPr>
        <w:pStyle w:val="47"/>
        <w:keepNext w:val="0"/>
        <w:keepLines w:val="0"/>
        <w:widowControl/>
        <w:suppressLineNumbers w:val="0"/>
        <w:shd w:val="clear" w:fill="FFFFFF"/>
        <w:spacing w:before="60" w:beforeAutospacing="0" w:after="0" w:afterAutospacing="0"/>
        <w:ind w:left="1259" w:right="0" w:hanging="1259"/>
        <w:rPr>
          <w:rFonts w:hint="default" w:ascii="Arial" w:hAnsi="Arial" w:eastAsia="宋体" w:cs="Arial"/>
          <w:b w:val="0"/>
          <w:i w:val="0"/>
          <w:caps w:val="0"/>
          <w:color w:val="000000"/>
          <w:spacing w:val="0"/>
          <w:sz w:val="22"/>
          <w:szCs w:val="22"/>
          <w:lang w:val="en-US" w:eastAsia="zh-CN"/>
        </w:rPr>
      </w:pPr>
      <w:r>
        <w:rPr>
          <w:rStyle w:val="58"/>
          <w:rFonts w:hint="default" w:ascii="Arial" w:hAnsi="Arial" w:cs="Arial"/>
          <w:b w:val="0"/>
          <w:i w:val="0"/>
          <w:caps w:val="0"/>
          <w:color w:val="800080"/>
          <w:spacing w:val="0"/>
          <w:sz w:val="22"/>
          <w:szCs w:val="22"/>
          <w:u w:val="single"/>
          <w:shd w:val="clear" w:fill="FFFFFF"/>
        </w:rPr>
        <w:fldChar w:fldCharType="begin"/>
      </w:r>
      <w:r>
        <w:rPr>
          <w:rStyle w:val="58"/>
          <w:rFonts w:hint="default" w:ascii="Arial" w:hAnsi="Arial" w:cs="Arial"/>
          <w:b w:val="0"/>
          <w:i w:val="0"/>
          <w:caps w:val="0"/>
          <w:color w:val="800080"/>
          <w:spacing w:val="0"/>
          <w:sz w:val="22"/>
          <w:szCs w:val="22"/>
          <w:u w:val="single"/>
          <w:shd w:val="clear" w:fill="FFFFFF"/>
        </w:rPr>
        <w:instrText xml:space="preserve"> HYPERLINK "C:/Program%20Files%20(x86)/zMail/app/zMail/WebContent/pcWeb/Scripts/MailControls/ReadPanelIframe/javascript:void(0);" \t "C:/Program%20Files%20(x86)/zMail/app/zMail/WebContent/pcWeb/Scripts/MailControls/ReadPanelIframe/_blank" </w:instrText>
      </w:r>
      <w:r>
        <w:rPr>
          <w:rStyle w:val="58"/>
          <w:rFonts w:hint="default" w:ascii="Arial" w:hAnsi="Arial" w:cs="Arial"/>
          <w:b w:val="0"/>
          <w:i w:val="0"/>
          <w:caps w:val="0"/>
          <w:color w:val="800080"/>
          <w:spacing w:val="0"/>
          <w:sz w:val="22"/>
          <w:szCs w:val="22"/>
          <w:u w:val="single"/>
          <w:shd w:val="clear" w:fill="FFFFFF"/>
        </w:rPr>
        <w:fldChar w:fldCharType="separate"/>
      </w:r>
      <w:r>
        <w:rPr>
          <w:rStyle w:val="58"/>
          <w:rFonts w:hint="default" w:ascii="Arial" w:hAnsi="Arial" w:cs="Arial"/>
          <w:b w:val="0"/>
          <w:i w:val="0"/>
          <w:caps w:val="0"/>
          <w:color w:val="800080"/>
          <w:spacing w:val="0"/>
          <w:sz w:val="22"/>
          <w:szCs w:val="22"/>
          <w:u w:val="single"/>
          <w:shd w:val="clear" w:fill="FFFFFF"/>
        </w:rPr>
        <w:t>R2-210</w:t>
      </w:r>
      <w:r>
        <w:rPr>
          <w:rStyle w:val="58"/>
          <w:rFonts w:hint="eastAsia" w:ascii="Arial" w:hAnsi="Arial" w:eastAsia="宋体" w:cs="Arial"/>
          <w:b w:val="0"/>
          <w:i w:val="0"/>
          <w:caps w:val="0"/>
          <w:color w:val="800080"/>
          <w:spacing w:val="0"/>
          <w:sz w:val="22"/>
          <w:szCs w:val="22"/>
          <w:u w:val="single"/>
          <w:shd w:val="clear" w:fill="FFFFFF"/>
          <w:lang w:val="en-US" w:eastAsia="zh-CN"/>
        </w:rPr>
        <w:t>9064</w:t>
      </w:r>
      <w:r>
        <w:rPr>
          <w:rStyle w:val="58"/>
          <w:rFonts w:hint="default" w:ascii="Arial" w:hAnsi="Arial" w:cs="Arial"/>
          <w:b w:val="0"/>
          <w:i w:val="0"/>
          <w:caps w:val="0"/>
          <w:color w:val="800080"/>
          <w:spacing w:val="0"/>
          <w:sz w:val="22"/>
          <w:szCs w:val="22"/>
          <w:u w:val="single"/>
          <w:shd w:val="clear" w:fill="FFFFFF"/>
        </w:rPr>
        <w:fldChar w:fldCharType="end"/>
      </w:r>
      <w:r>
        <w:rPr>
          <w:rFonts w:hint="default" w:ascii="Arial" w:hAnsi="Arial" w:cs="Arial"/>
          <w:b w:val="0"/>
          <w:i w:val="0"/>
          <w:caps w:val="0"/>
          <w:color w:val="000000"/>
          <w:spacing w:val="0"/>
          <w:sz w:val="22"/>
          <w:szCs w:val="22"/>
          <w:shd w:val="clear" w:fill="FFFFFF"/>
        </w:rPr>
        <w:t xml:space="preserve"> CR on the Intra-band and Inter-band EN-DC Capabilities - R16    ZTE Corporation, Sanechips          CR       Rel-16 38.306   16.5.0  0518    </w:t>
      </w:r>
      <w:r>
        <w:rPr>
          <w:rFonts w:hint="eastAsia" w:ascii="Arial" w:hAnsi="Arial" w:eastAsia="宋体" w:cs="Arial"/>
          <w:b w:val="0"/>
          <w:i w:val="0"/>
          <w:caps w:val="0"/>
          <w:color w:val="000000"/>
          <w:spacing w:val="0"/>
          <w:sz w:val="22"/>
          <w:szCs w:val="22"/>
          <w:shd w:val="clear" w:fill="FFFFFF"/>
          <w:lang w:val="en-US" w:eastAsia="zh-CN"/>
        </w:rPr>
        <w:t>4</w:t>
      </w:r>
      <w:r>
        <w:rPr>
          <w:rFonts w:hint="default" w:ascii="Arial" w:hAnsi="Arial" w:cs="Arial"/>
          <w:b w:val="0"/>
          <w:i w:val="0"/>
          <w:caps w:val="0"/>
          <w:color w:val="000000"/>
          <w:spacing w:val="0"/>
          <w:sz w:val="22"/>
          <w:szCs w:val="22"/>
          <w:shd w:val="clear" w:fill="FFFFFF"/>
        </w:rPr>
        <w:t>          A   NR_newRAT-Core      R2-210</w:t>
      </w:r>
      <w:r>
        <w:rPr>
          <w:rFonts w:hint="eastAsia" w:ascii="Arial" w:hAnsi="Arial" w:eastAsia="宋体" w:cs="Arial"/>
          <w:b w:val="0"/>
          <w:i w:val="0"/>
          <w:caps w:val="0"/>
          <w:color w:val="000000"/>
          <w:spacing w:val="0"/>
          <w:sz w:val="22"/>
          <w:szCs w:val="22"/>
          <w:shd w:val="clear" w:fill="FFFFFF"/>
          <w:lang w:val="en-US" w:eastAsia="zh-CN"/>
        </w:rPr>
        <w:t>8039</w:t>
      </w:r>
    </w:p>
    <w:p>
      <w:pPr>
        <w:spacing w:after="0"/>
        <w:jc w:val="both"/>
      </w:pPr>
      <w:r>
        <w:rPr>
          <w:rFonts w:hint="eastAsia" w:ascii="Times New Roman" w:hAnsi="Times New Roman"/>
          <w:b/>
          <w:bCs/>
          <w:sz w:val="20"/>
          <w:lang w:val="en-US" w:eastAsia="zh-CN" w:bidi="ar"/>
        </w:rPr>
        <w:t xml:space="preserve">Proposal 8: Agree the updated CR R2-2109063 (revision of </w:t>
      </w:r>
      <w:r>
        <w:rPr>
          <w:rFonts w:hint="eastAsia" w:ascii="Times New Roman" w:hAnsi="Times New Roman"/>
          <w:b/>
          <w:bCs/>
          <w:sz w:val="20"/>
          <w:lang w:val="en-US" w:eastAsia="zh-CN" w:bidi="ar"/>
        </w:rPr>
        <w:fldChar w:fldCharType="begin"/>
      </w:r>
      <w:r>
        <w:rPr>
          <w:rFonts w:hint="eastAsia" w:ascii="Times New Roman" w:hAnsi="Times New Roman"/>
          <w:b/>
          <w:bCs/>
          <w:sz w:val="20"/>
          <w:lang w:val="en-US" w:eastAsia="zh-CN" w:bidi="ar"/>
        </w:rPr>
        <w:instrText xml:space="preserve"> HYPERLINK "file:///D:\\Documents\\3GPP\\tsg_ran\\WG2\\TSGR2_113bis-e\\Docs\\R2-2103025.zip" \o "D:Documents3GPPtsg_ranWG2TSGR2_113bis-eDocsR2-2103025.zip" </w:instrText>
      </w:r>
      <w:r>
        <w:rPr>
          <w:rFonts w:hint="eastAsia" w:ascii="Times New Roman" w:hAnsi="Times New Roman"/>
          <w:b/>
          <w:bCs/>
          <w:sz w:val="20"/>
          <w:lang w:val="en-US" w:eastAsia="zh-CN" w:bidi="ar"/>
        </w:rPr>
        <w:fldChar w:fldCharType="separate"/>
      </w:r>
      <w:r>
        <w:rPr>
          <w:rFonts w:hint="eastAsia" w:ascii="Times New Roman" w:hAnsi="Times New Roman"/>
          <w:b/>
          <w:bCs/>
          <w:sz w:val="20"/>
          <w:lang w:val="en-US" w:eastAsia="zh-CN" w:bidi="ar"/>
        </w:rPr>
        <w:t>R2-210</w:t>
      </w:r>
      <w:r>
        <w:rPr>
          <w:rFonts w:hint="eastAsia" w:ascii="Times New Roman" w:hAnsi="Times New Roman"/>
          <w:b/>
          <w:bCs/>
          <w:sz w:val="20"/>
          <w:lang w:val="en-US" w:eastAsia="zh-CN" w:bidi="ar"/>
        </w:rPr>
        <w:fldChar w:fldCharType="end"/>
      </w:r>
      <w:r>
        <w:rPr>
          <w:rFonts w:hint="eastAsia" w:ascii="Times New Roman" w:hAnsi="Times New Roman"/>
          <w:b/>
          <w:bCs/>
          <w:sz w:val="20"/>
          <w:lang w:val="en-US" w:eastAsia="zh-CN" w:bidi="ar"/>
        </w:rPr>
        <w:t xml:space="preserve">8038) and the CR R2-2109064 (revision of </w:t>
      </w:r>
      <w:r>
        <w:rPr>
          <w:rFonts w:hint="eastAsia" w:ascii="Times New Roman" w:hAnsi="Times New Roman"/>
          <w:b/>
          <w:bCs/>
          <w:sz w:val="20"/>
          <w:lang w:val="en-US" w:eastAsia="zh-CN" w:bidi="ar"/>
        </w:rPr>
        <w:fldChar w:fldCharType="begin"/>
      </w:r>
      <w:r>
        <w:rPr>
          <w:rFonts w:hint="eastAsia" w:ascii="Times New Roman" w:hAnsi="Times New Roman"/>
          <w:b/>
          <w:bCs/>
          <w:sz w:val="20"/>
          <w:lang w:val="en-US" w:eastAsia="zh-CN" w:bidi="ar"/>
        </w:rPr>
        <w:instrText xml:space="preserve"> HYPERLINK "file:///D:\\Documents\\3GPP\\tsg_ran\\WG2\\TSGR2_113bis-e\\Docs\\R2-2103025.zip" \o "D:Documents3GPPtsg_ranWG2TSGR2_113bis-eDocsR2-2103025.zip" </w:instrText>
      </w:r>
      <w:r>
        <w:rPr>
          <w:rFonts w:hint="eastAsia" w:ascii="Times New Roman" w:hAnsi="Times New Roman"/>
          <w:b/>
          <w:bCs/>
          <w:sz w:val="20"/>
          <w:lang w:val="en-US" w:eastAsia="zh-CN" w:bidi="ar"/>
        </w:rPr>
        <w:fldChar w:fldCharType="separate"/>
      </w:r>
      <w:r>
        <w:rPr>
          <w:rFonts w:hint="eastAsia" w:ascii="Times New Roman" w:hAnsi="Times New Roman"/>
          <w:b/>
          <w:bCs/>
          <w:sz w:val="20"/>
          <w:lang w:val="en-US" w:eastAsia="zh-CN" w:bidi="ar"/>
        </w:rPr>
        <w:t>R2-210</w:t>
      </w:r>
      <w:r>
        <w:rPr>
          <w:rFonts w:hint="eastAsia" w:ascii="Times New Roman" w:hAnsi="Times New Roman"/>
          <w:b/>
          <w:bCs/>
          <w:sz w:val="20"/>
          <w:lang w:val="en-US" w:eastAsia="zh-CN" w:bidi="ar"/>
        </w:rPr>
        <w:fldChar w:fldCharType="end"/>
      </w:r>
      <w:r>
        <w:rPr>
          <w:rFonts w:hint="eastAsia" w:ascii="Times New Roman" w:hAnsi="Times New Roman"/>
          <w:b/>
          <w:bCs/>
          <w:sz w:val="20"/>
          <w:lang w:val="en-US" w:eastAsia="zh-CN" w:bidi="ar"/>
        </w:rPr>
        <w:t>8039)</w:t>
      </w:r>
      <w:r>
        <w:rPr>
          <w:b w:val="0"/>
          <w:bCs/>
          <w:lang w:val="en-US"/>
        </w:rPr>
        <w:fldChar w:fldCharType="begin"/>
      </w:r>
      <w:r>
        <w:rPr>
          <w:bCs/>
          <w:lang w:val="en-US"/>
        </w:rPr>
        <w:instrText xml:space="preserve"> TOC \n \h \z \t "Proposal" \c </w:instrText>
      </w:r>
      <w:r>
        <w:rPr>
          <w:b w:val="0"/>
          <w:bCs/>
          <w:lang w:val="en-US"/>
        </w:rPr>
        <w:fldChar w:fldCharType="separate"/>
      </w:r>
    </w:p>
    <w:p>
      <w:pPr>
        <w:rPr>
          <w:rFonts w:hint="eastAsia"/>
          <w:lang w:val="en-US" w:eastAsia="zh-CN"/>
        </w:rPr>
      </w:pPr>
      <w:r>
        <w:rPr>
          <w:b/>
          <w:bCs/>
          <w:lang w:val="en-US"/>
        </w:rPr>
        <w:fldChar w:fldCharType="end"/>
      </w:r>
    </w:p>
    <w:bookmarkEnd w:id="0"/>
    <w:p>
      <w:pPr>
        <w:pStyle w:val="2"/>
      </w:pPr>
      <w:r>
        <w:t>3</w:t>
      </w:r>
      <w:r>
        <w:tab/>
      </w:r>
      <w:r>
        <w:t>Conclusion</w:t>
      </w:r>
    </w:p>
    <w:p>
      <w:pPr>
        <w:rPr>
          <w:rFonts w:hint="eastAsia" w:eastAsiaTheme="minorEastAsia"/>
          <w:b/>
          <w:lang w:eastAsia="zh-CN"/>
        </w:rPr>
      </w:pPr>
      <w:r>
        <w:rPr>
          <w:rFonts w:hint="eastAsia" w:eastAsiaTheme="minorEastAsia"/>
          <w:b/>
          <w:lang w:eastAsia="zh-CN"/>
        </w:rPr>
        <w:t>Phase 1:</w:t>
      </w:r>
    </w:p>
    <w:p>
      <w:pPr>
        <w:pStyle w:val="113"/>
        <w:ind w:left="0" w:firstLine="0"/>
        <w:rPr>
          <w:rFonts w:eastAsia="宋体"/>
          <w:b/>
          <w:bCs/>
          <w:lang w:val="en-US"/>
        </w:rPr>
      </w:pPr>
      <w:r>
        <w:rPr>
          <w:rFonts w:hint="eastAsia" w:eastAsia="宋体"/>
          <w:b/>
          <w:bCs/>
          <w:lang w:val="en-US"/>
        </w:rPr>
        <w:t xml:space="preserve">Proposal 1: Tend to pursue CRs </w:t>
      </w:r>
      <w:r>
        <w:fldChar w:fldCharType="begin"/>
      </w:r>
      <w:r>
        <w:instrText xml:space="preserve"> HYPERLINK "file:///D:/Documents/3GPP/tsg_ran/WG2/RAN2/2108_R2_115-e/Docs/R2-2107600.zip" </w:instrText>
      </w:r>
      <w:r>
        <w:fldChar w:fldCharType="separate"/>
      </w:r>
      <w:r>
        <w:rPr>
          <w:rFonts w:hint="eastAsia" w:eastAsia="宋体"/>
          <w:b/>
          <w:bCs/>
          <w:lang w:val="en-US"/>
        </w:rPr>
        <w:t>R2-2107600</w:t>
      </w:r>
      <w:r>
        <w:rPr>
          <w:rFonts w:hint="eastAsia" w:eastAsia="宋体"/>
          <w:b/>
          <w:bCs/>
          <w:lang w:val="en-US"/>
        </w:rPr>
        <w:fldChar w:fldCharType="end"/>
      </w:r>
      <w:r>
        <w:rPr>
          <w:rFonts w:hint="eastAsia" w:eastAsia="宋体"/>
          <w:b/>
          <w:bCs/>
          <w:lang w:val="en-US"/>
        </w:rPr>
        <w:t xml:space="preserve"> and </w:t>
      </w:r>
      <w:r>
        <w:fldChar w:fldCharType="begin"/>
      </w:r>
      <w:r>
        <w:instrText xml:space="preserve"> HYPERLINK "file:///D:/Documents/3GPP/tsg_ran/WG2/RAN2/2108_R2_115-e/Docs/R2-2107600.zip" </w:instrText>
      </w:r>
      <w:r>
        <w:fldChar w:fldCharType="separate"/>
      </w:r>
      <w:r>
        <w:rPr>
          <w:rFonts w:hint="eastAsia" w:eastAsia="宋体"/>
          <w:b/>
          <w:bCs/>
          <w:lang w:val="en-US"/>
        </w:rPr>
        <w:t>R2-2107601</w:t>
      </w:r>
      <w:r>
        <w:rPr>
          <w:rFonts w:hint="eastAsia" w:eastAsia="宋体"/>
          <w:b/>
          <w:bCs/>
          <w:lang w:val="en-US"/>
        </w:rPr>
        <w:fldChar w:fldCharType="end"/>
      </w:r>
      <w:r>
        <w:rPr>
          <w:rFonts w:hint="eastAsia" w:eastAsia="宋体"/>
          <w:b/>
          <w:bCs/>
          <w:lang w:val="en-US"/>
        </w:rPr>
        <w:t>, further comments on Rel16 (if any) can be addressed in phase 2.</w:t>
      </w:r>
    </w:p>
    <w:p>
      <w:pPr>
        <w:pStyle w:val="113"/>
        <w:ind w:left="0" w:firstLine="0"/>
        <w:rPr>
          <w:rFonts w:eastAsia="宋体"/>
          <w:b/>
          <w:bCs/>
          <w:lang w:val="en-US"/>
        </w:rPr>
      </w:pPr>
    </w:p>
    <w:p>
      <w:pPr>
        <w:pStyle w:val="113"/>
        <w:ind w:left="0" w:firstLine="0"/>
        <w:rPr>
          <w:rFonts w:eastAsia="宋体"/>
          <w:b/>
          <w:bCs/>
          <w:lang w:val="en-US"/>
        </w:rPr>
      </w:pPr>
      <w:r>
        <w:rPr>
          <w:rFonts w:hint="eastAsia" w:eastAsia="宋体"/>
          <w:b/>
          <w:bCs/>
          <w:lang w:val="en-US"/>
        </w:rPr>
        <w:t>Proposal 2: C</w:t>
      </w:r>
      <w:r>
        <w:rPr>
          <w:rFonts w:hint="eastAsia"/>
          <w:b/>
          <w:bCs/>
          <w:lang w:val="en-US"/>
        </w:rPr>
        <w:t xml:space="preserve">apture the below NOTE 1 in the </w:t>
      </w:r>
      <w:r>
        <w:rPr>
          <w:b/>
          <w:bCs/>
          <w:lang w:val="en-US"/>
        </w:rPr>
        <w:t>field description of</w:t>
      </w:r>
      <w:r>
        <w:rPr>
          <w:b/>
          <w:bCs/>
          <w:i/>
          <w:iCs/>
          <w:lang w:val="en-US"/>
        </w:rPr>
        <w:t xml:space="preserve"> fourLayerTM3-TM4-r15 </w:t>
      </w:r>
      <w:r>
        <w:rPr>
          <w:b/>
          <w:bCs/>
          <w:lang w:val="en-US"/>
        </w:rPr>
        <w:t>in (Rel-16) 36.306 about the RI bit width for Cat5 UEs</w:t>
      </w:r>
      <w:r>
        <w:rPr>
          <w:rFonts w:hint="eastAsia" w:eastAsia="宋体"/>
          <w:b/>
          <w:bCs/>
          <w:lang w:val="en-US"/>
        </w:rPr>
        <w:t xml:space="preserve">. </w:t>
      </w:r>
      <w:r>
        <w:rPr>
          <w:rFonts w:eastAsia="宋体"/>
          <w:b/>
          <w:bCs/>
          <w:lang w:val="en-US"/>
        </w:rPr>
        <w:t>(Proponent can prepare the CR in the phase 2)</w:t>
      </w:r>
    </w:p>
    <w:p>
      <w:pPr>
        <w:pStyle w:val="66"/>
        <w:rPr>
          <w:rFonts w:eastAsia="Calibri"/>
          <w:i/>
          <w:iCs/>
          <w:sz w:val="22"/>
          <w:szCs w:val="22"/>
        </w:rPr>
      </w:pPr>
      <w:r>
        <w:rPr>
          <w:rFonts w:eastAsia="Calibri"/>
          <w:i/>
          <w:iCs/>
          <w:sz w:val="22"/>
          <w:szCs w:val="22"/>
        </w:rPr>
        <w:t>NOTE 1:</w:t>
      </w:r>
      <w:r>
        <w:rPr>
          <w:rFonts w:eastAsia="Calibri"/>
          <w:i/>
          <w:iCs/>
          <w:sz w:val="22"/>
          <w:szCs w:val="22"/>
        </w:rPr>
        <w:tab/>
      </w:r>
      <w:r>
        <w:rPr>
          <w:rFonts w:eastAsia="Calibri"/>
          <w:i/>
          <w:iCs/>
          <w:sz w:val="22"/>
          <w:szCs w:val="22"/>
        </w:rPr>
        <w:t>Cat5 UE supporting only 2-layer spatial multiplexing for EN-DC will still determine the RI bit width according TS36.212 [22], which means it may still use 2-bit RI bit width despite not supporting more than 2-layer spatial multiplexing.</w:t>
      </w:r>
    </w:p>
    <w:p>
      <w:pPr>
        <w:pStyle w:val="113"/>
        <w:ind w:left="0" w:firstLine="0"/>
        <w:rPr>
          <w:b/>
          <w:bCs/>
          <w:lang w:val="en-US" w:bidi="ar"/>
        </w:rPr>
      </w:pPr>
      <w:r>
        <w:rPr>
          <w:rFonts w:hint="eastAsia"/>
          <w:b/>
          <w:bCs/>
          <w:lang w:val="en-US" w:bidi="ar"/>
        </w:rPr>
        <w:t xml:space="preserve">Proposal 3: Tend to pursue the CRs </w:t>
      </w:r>
      <w:r>
        <w:fldChar w:fldCharType="begin"/>
      </w:r>
      <w:r>
        <w:instrText xml:space="preserve"> HYPERLINK "file:///D:/Documents/3GPP/tsg_ran/WG2/RAN2/2108_R2_115-e/Docs/R2-2108038.zip" </w:instrText>
      </w:r>
      <w:r>
        <w:fldChar w:fldCharType="separate"/>
      </w:r>
      <w:r>
        <w:rPr>
          <w:rFonts w:hint="eastAsia"/>
          <w:b/>
          <w:bCs/>
          <w:lang w:val="en-US" w:bidi="ar"/>
        </w:rPr>
        <w:t>R2-2108038</w:t>
      </w:r>
      <w:r>
        <w:rPr>
          <w:rFonts w:hint="eastAsia"/>
          <w:b/>
          <w:bCs/>
          <w:lang w:val="en-US" w:bidi="ar"/>
        </w:rPr>
        <w:fldChar w:fldCharType="end"/>
      </w:r>
      <w:r>
        <w:rPr>
          <w:rFonts w:hint="eastAsia"/>
          <w:b/>
          <w:bCs/>
          <w:lang w:val="en-US" w:bidi="ar"/>
        </w:rPr>
        <w:t xml:space="preserve"> and </w:t>
      </w:r>
      <w:r>
        <w:fldChar w:fldCharType="begin"/>
      </w:r>
      <w:r>
        <w:instrText xml:space="preserve"> HYPERLINK "file:///D:/Documents/3GPP/tsg_ran/WG2/RAN2/2108_R2_115-e/Docs/R2-2108038.zip" </w:instrText>
      </w:r>
      <w:r>
        <w:fldChar w:fldCharType="separate"/>
      </w:r>
      <w:r>
        <w:rPr>
          <w:rFonts w:hint="eastAsia"/>
          <w:b/>
          <w:bCs/>
          <w:lang w:val="en-US" w:bidi="ar"/>
        </w:rPr>
        <w:t>R2-2108039</w:t>
      </w:r>
      <w:r>
        <w:rPr>
          <w:rFonts w:hint="eastAsia"/>
          <w:b/>
          <w:bCs/>
          <w:lang w:val="en-US" w:bidi="ar"/>
        </w:rPr>
        <w:fldChar w:fldCharType="end"/>
      </w:r>
      <w:r>
        <w:rPr>
          <w:rFonts w:hint="eastAsia"/>
          <w:b/>
          <w:bCs/>
          <w:lang w:val="en-US" w:bidi="ar"/>
        </w:rPr>
        <w:t>, update the CR wording in phase 2 based on the comments and latest RAN1 LS </w:t>
      </w:r>
      <w:r>
        <w:fldChar w:fldCharType="begin"/>
      </w:r>
      <w:r>
        <w:instrText xml:space="preserve"> HYPERLINK "C:/Program%20Files%20(x86)/zMail/app/zMail/WebContent/pcWeb/Scripts/MailControls/ReadPanelIframe/javascript:void(0);" \t "C:/Program%20Files%20(x86)/zMail/app/zMail/WebContent/pcWeb/Scripts/MailControls/ReadPanelIframe/_blank" </w:instrText>
      </w:r>
      <w:r>
        <w:fldChar w:fldCharType="separate"/>
      </w:r>
      <w:r>
        <w:rPr>
          <w:rFonts w:hint="eastAsia"/>
          <w:b/>
          <w:bCs/>
          <w:lang w:val="en-US" w:bidi="ar"/>
        </w:rPr>
        <w:t>R1-2108378</w:t>
      </w:r>
      <w:r>
        <w:rPr>
          <w:rFonts w:hint="eastAsia"/>
          <w:b/>
          <w:bCs/>
          <w:lang w:val="en-US" w:bidi="ar"/>
        </w:rPr>
        <w:fldChar w:fldCharType="end"/>
      </w:r>
      <w:r>
        <w:rPr>
          <w:rFonts w:hint="eastAsia"/>
          <w:b/>
          <w:bCs/>
          <w:lang w:val="en-US" w:bidi="ar"/>
        </w:rPr>
        <w:t>.</w:t>
      </w:r>
    </w:p>
    <w:p>
      <w:pPr>
        <w:pStyle w:val="113"/>
        <w:ind w:left="0" w:firstLine="0"/>
        <w:rPr>
          <w:rFonts w:eastAsia="宋体"/>
          <w:b/>
          <w:bCs/>
          <w:lang w:val="en-US" w:bidi="ar"/>
        </w:rPr>
      </w:pPr>
    </w:p>
    <w:p>
      <w:pPr>
        <w:pStyle w:val="113"/>
        <w:ind w:left="0" w:firstLine="0"/>
        <w:rPr>
          <w:rFonts w:eastAsia="宋体"/>
          <w:b/>
          <w:bCs/>
          <w:lang w:val="en-US"/>
        </w:rPr>
      </w:pPr>
      <w:r>
        <w:rPr>
          <w:rFonts w:hint="eastAsia"/>
          <w:b/>
          <w:bCs/>
          <w:lang w:val="en-US" w:bidi="ar"/>
        </w:rPr>
        <w:t xml:space="preserve">Proposal 4: The </w:t>
      </w:r>
      <w:r>
        <w:rPr>
          <w:rFonts w:hint="eastAsia" w:eastAsia="宋体"/>
          <w:b/>
          <w:bCs/>
          <w:lang w:val="en-US"/>
        </w:rPr>
        <w:t xml:space="preserve">CRs </w:t>
      </w:r>
      <w:r>
        <w:fldChar w:fldCharType="begin"/>
      </w:r>
      <w:r>
        <w:instrText xml:space="preserve"> HYPERLINK "file:///D:/Documents/3GPP/tsg_ran/WG2/RAN2/2108_R2_115-e/Docs/R2-2108718.zip" </w:instrText>
      </w:r>
      <w:r>
        <w:fldChar w:fldCharType="separate"/>
      </w:r>
      <w:r>
        <w:rPr>
          <w:rFonts w:hint="eastAsia" w:eastAsia="宋体"/>
          <w:b/>
          <w:bCs/>
          <w:lang w:val="en-US"/>
        </w:rPr>
        <w:t>R2-2108718</w:t>
      </w:r>
      <w:r>
        <w:rPr>
          <w:rFonts w:hint="eastAsia" w:eastAsia="宋体"/>
          <w:b/>
          <w:bCs/>
          <w:lang w:val="en-US"/>
        </w:rPr>
        <w:fldChar w:fldCharType="end"/>
      </w:r>
      <w:r>
        <w:rPr>
          <w:rFonts w:hint="eastAsia" w:eastAsia="宋体"/>
          <w:b/>
          <w:bCs/>
          <w:lang w:val="en-US"/>
        </w:rPr>
        <w:t xml:space="preserve"> and </w:t>
      </w:r>
      <w:r>
        <w:fldChar w:fldCharType="begin"/>
      </w:r>
      <w:r>
        <w:instrText xml:space="preserve"> HYPERLINK "file:///D:/Documents/3GPP/tsg_ran/WG2/RAN2/2108_R2_115-e/Docs/R2-2108718.zip" </w:instrText>
      </w:r>
      <w:r>
        <w:fldChar w:fldCharType="separate"/>
      </w:r>
      <w:r>
        <w:rPr>
          <w:rFonts w:hint="eastAsia" w:eastAsia="宋体"/>
          <w:b/>
          <w:bCs/>
          <w:lang w:val="en-US"/>
        </w:rPr>
        <w:t>R2-2108719</w:t>
      </w:r>
      <w:r>
        <w:rPr>
          <w:rFonts w:hint="eastAsia" w:eastAsia="宋体"/>
          <w:b/>
          <w:bCs/>
          <w:lang w:val="en-US"/>
        </w:rPr>
        <w:fldChar w:fldCharType="end"/>
      </w:r>
      <w:r>
        <w:rPr>
          <w:rFonts w:hint="eastAsia" w:eastAsia="宋体"/>
          <w:b/>
          <w:bCs/>
          <w:lang w:val="en-US"/>
        </w:rPr>
        <w:t xml:space="preserve"> are not pursued.</w:t>
      </w:r>
    </w:p>
    <w:p>
      <w:pPr>
        <w:pStyle w:val="113"/>
        <w:ind w:left="0" w:firstLine="0"/>
        <w:rPr>
          <w:rFonts w:eastAsia="宋体"/>
          <w:b/>
          <w:bCs/>
          <w:lang w:val="en-US" w:bidi="ar"/>
        </w:rPr>
      </w:pPr>
    </w:p>
    <w:p>
      <w:pPr>
        <w:pStyle w:val="113"/>
        <w:ind w:left="0" w:firstLine="0"/>
        <w:rPr>
          <w:rFonts w:hint="eastAsia" w:eastAsia="宋体"/>
          <w:b/>
          <w:bCs/>
          <w:lang w:val="en-US"/>
        </w:rPr>
      </w:pPr>
      <w:r>
        <w:rPr>
          <w:rFonts w:hint="eastAsia"/>
          <w:b/>
          <w:bCs/>
          <w:lang w:val="en-US" w:bidi="ar"/>
        </w:rPr>
        <w:t xml:space="preserve">Proposal 5: The </w:t>
      </w:r>
      <w:r>
        <w:rPr>
          <w:rFonts w:hint="eastAsia" w:eastAsia="宋体"/>
          <w:b/>
          <w:bCs/>
          <w:lang w:val="en-US"/>
        </w:rPr>
        <w:t xml:space="preserve">CRs </w:t>
      </w:r>
      <w:r>
        <w:fldChar w:fldCharType="begin"/>
      </w:r>
      <w:r>
        <w:instrText xml:space="preserve"> HYPERLINK "file:///D:/Documents/3GPP/tsg_ran/WG2/RAN2/2108_R2_115-e/Docs/R2-2108718.zip" </w:instrText>
      </w:r>
      <w:r>
        <w:fldChar w:fldCharType="separate"/>
      </w:r>
      <w:r>
        <w:rPr>
          <w:rFonts w:hint="eastAsia" w:eastAsia="宋体"/>
          <w:b/>
          <w:bCs/>
          <w:lang w:val="en-US"/>
        </w:rPr>
        <w:t>R2-21087</w:t>
      </w:r>
      <w:r>
        <w:rPr>
          <w:rFonts w:hint="eastAsia" w:eastAsia="宋体"/>
          <w:b/>
          <w:bCs/>
          <w:lang w:val="en-US"/>
        </w:rPr>
        <w:fldChar w:fldCharType="end"/>
      </w:r>
      <w:r>
        <w:rPr>
          <w:rFonts w:hint="eastAsia" w:eastAsia="宋体"/>
          <w:b/>
          <w:bCs/>
          <w:lang w:val="en-US"/>
        </w:rPr>
        <w:t xml:space="preserve">49 and </w:t>
      </w:r>
      <w:r>
        <w:fldChar w:fldCharType="begin"/>
      </w:r>
      <w:r>
        <w:instrText xml:space="preserve"> HYPERLINK "file:///D:/Documents/3GPP/tsg_ran/WG2/RAN2/2108_R2_115-e/Docs/R2-2108718.zip" </w:instrText>
      </w:r>
      <w:r>
        <w:fldChar w:fldCharType="separate"/>
      </w:r>
      <w:r>
        <w:rPr>
          <w:rFonts w:hint="eastAsia" w:eastAsia="宋体"/>
          <w:b/>
          <w:bCs/>
          <w:lang w:val="en-US"/>
        </w:rPr>
        <w:t>R2-21087</w:t>
      </w:r>
      <w:r>
        <w:rPr>
          <w:rFonts w:hint="eastAsia" w:eastAsia="宋体"/>
          <w:b/>
          <w:bCs/>
          <w:lang w:val="en-US"/>
        </w:rPr>
        <w:fldChar w:fldCharType="end"/>
      </w:r>
      <w:r>
        <w:rPr>
          <w:rFonts w:hint="eastAsia" w:eastAsia="宋体"/>
          <w:b/>
          <w:bCs/>
          <w:lang w:val="en-US"/>
        </w:rPr>
        <w:t>51 are not pursued.</w:t>
      </w:r>
    </w:p>
    <w:p>
      <w:pPr>
        <w:pStyle w:val="113"/>
        <w:ind w:left="0" w:firstLine="0"/>
        <w:rPr>
          <w:rFonts w:hint="eastAsia" w:eastAsia="宋体"/>
          <w:b/>
          <w:bCs/>
          <w:lang w:val="en-US"/>
        </w:rPr>
      </w:pPr>
    </w:p>
    <w:p>
      <w:pPr>
        <w:pStyle w:val="113"/>
        <w:ind w:left="0" w:firstLine="0"/>
        <w:rPr>
          <w:rFonts w:hint="eastAsia" w:eastAsia="宋体"/>
          <w:b/>
          <w:bCs/>
          <w:lang w:val="en-US" w:eastAsia="zh-CN"/>
        </w:rPr>
      </w:pPr>
      <w:r>
        <w:rPr>
          <w:rFonts w:hint="eastAsia" w:eastAsia="宋体"/>
          <w:b/>
          <w:bCs/>
          <w:lang w:val="en-US" w:eastAsia="zh-CN"/>
        </w:rPr>
        <w:t>Phase 2:</w:t>
      </w:r>
    </w:p>
    <w:p>
      <w:pPr>
        <w:spacing w:after="0"/>
        <w:jc w:val="both"/>
        <w:rPr>
          <w:rFonts w:hint="default" w:ascii="Times New Roman" w:hAnsi="Times New Roman"/>
          <w:b/>
          <w:bCs/>
          <w:sz w:val="20"/>
          <w:lang w:val="en-US" w:eastAsia="zh-CN" w:bidi="ar"/>
        </w:rPr>
      </w:pPr>
      <w:r>
        <w:rPr>
          <w:rFonts w:hint="eastAsia" w:ascii="Times New Roman" w:hAnsi="Times New Roman"/>
          <w:b/>
          <w:bCs/>
          <w:sz w:val="20"/>
          <w:lang w:val="en-US" w:eastAsia="zh-CN" w:bidi="ar"/>
        </w:rPr>
        <w:t xml:space="preserve">Proposal 6: Agree the updated CR R2-2109048 (revision of </w:t>
      </w:r>
      <w:r>
        <w:rPr>
          <w:rFonts w:hint="eastAsia" w:ascii="Times New Roman" w:hAnsi="Times New Roman"/>
          <w:b/>
          <w:bCs/>
          <w:sz w:val="20"/>
          <w:lang w:val="en-US" w:eastAsia="zh-CN" w:bidi="ar"/>
        </w:rPr>
        <w:fldChar w:fldCharType="begin"/>
      </w:r>
      <w:r>
        <w:rPr>
          <w:rFonts w:hint="eastAsia" w:ascii="Times New Roman" w:hAnsi="Times New Roman"/>
          <w:b/>
          <w:bCs/>
          <w:sz w:val="20"/>
          <w:lang w:val="en-US" w:eastAsia="zh-CN" w:bidi="ar"/>
        </w:rPr>
        <w:instrText xml:space="preserve"> HYPERLINK "file:///D:\\Documents\\3GPP\\tsg_ran\\WG2\\TSGR2_113bis-e\\Docs\\R2-2103025.zip" \o "D:Documents3GPPtsg_ranWG2TSGR2_113bis-eDocsR2-2103025.zip" </w:instrText>
      </w:r>
      <w:r>
        <w:rPr>
          <w:rFonts w:hint="eastAsia" w:ascii="Times New Roman" w:hAnsi="Times New Roman"/>
          <w:b/>
          <w:bCs/>
          <w:sz w:val="20"/>
          <w:lang w:val="en-US" w:eastAsia="zh-CN" w:bidi="ar"/>
        </w:rPr>
        <w:fldChar w:fldCharType="separate"/>
      </w:r>
      <w:r>
        <w:rPr>
          <w:rFonts w:hint="eastAsia" w:ascii="Times New Roman" w:hAnsi="Times New Roman"/>
          <w:b/>
          <w:bCs/>
          <w:sz w:val="20"/>
          <w:lang w:val="en-US" w:eastAsia="zh-CN" w:bidi="ar"/>
        </w:rPr>
        <w:t>R2-2107</w:t>
      </w:r>
      <w:r>
        <w:rPr>
          <w:rFonts w:hint="eastAsia" w:ascii="Times New Roman" w:hAnsi="Times New Roman"/>
          <w:b/>
          <w:bCs/>
          <w:sz w:val="20"/>
          <w:lang w:val="en-US" w:eastAsia="zh-CN" w:bidi="ar"/>
        </w:rPr>
        <w:fldChar w:fldCharType="end"/>
      </w:r>
      <w:r>
        <w:rPr>
          <w:rFonts w:hint="eastAsia" w:ascii="Times New Roman" w:hAnsi="Times New Roman"/>
          <w:b/>
          <w:bCs/>
          <w:sz w:val="20"/>
          <w:lang w:val="en-US" w:eastAsia="zh-CN" w:bidi="ar"/>
        </w:rPr>
        <w:t xml:space="preserve">600) and the CR R2-2109049 (revision of </w:t>
      </w:r>
      <w:r>
        <w:rPr>
          <w:rFonts w:hint="eastAsia" w:ascii="Times New Roman" w:hAnsi="Times New Roman"/>
          <w:b/>
          <w:bCs/>
          <w:sz w:val="20"/>
          <w:lang w:val="en-US" w:eastAsia="zh-CN" w:bidi="ar"/>
        </w:rPr>
        <w:fldChar w:fldCharType="begin"/>
      </w:r>
      <w:r>
        <w:rPr>
          <w:rFonts w:hint="eastAsia" w:ascii="Times New Roman" w:hAnsi="Times New Roman"/>
          <w:b/>
          <w:bCs/>
          <w:sz w:val="20"/>
          <w:lang w:val="en-US" w:eastAsia="zh-CN" w:bidi="ar"/>
        </w:rPr>
        <w:instrText xml:space="preserve"> HYPERLINK "file:///D:\\Documents\\3GPP\\tsg_ran\\WG2\\TSGR2_113bis-e\\Docs\\R2-2103025.zip" \o "D:Documents3GPPtsg_ranWG2TSGR2_113bis-eDocsR2-2103025.zip" </w:instrText>
      </w:r>
      <w:r>
        <w:rPr>
          <w:rFonts w:hint="eastAsia" w:ascii="Times New Roman" w:hAnsi="Times New Roman"/>
          <w:b/>
          <w:bCs/>
          <w:sz w:val="20"/>
          <w:lang w:val="en-US" w:eastAsia="zh-CN" w:bidi="ar"/>
        </w:rPr>
        <w:fldChar w:fldCharType="separate"/>
      </w:r>
      <w:r>
        <w:rPr>
          <w:rFonts w:hint="eastAsia" w:ascii="Times New Roman" w:hAnsi="Times New Roman"/>
          <w:b/>
          <w:bCs/>
          <w:sz w:val="20"/>
          <w:lang w:val="en-US" w:eastAsia="zh-CN" w:bidi="ar"/>
        </w:rPr>
        <w:t>R2-210</w:t>
      </w:r>
      <w:r>
        <w:rPr>
          <w:rFonts w:hint="eastAsia" w:ascii="Times New Roman" w:hAnsi="Times New Roman"/>
          <w:b/>
          <w:bCs/>
          <w:sz w:val="20"/>
          <w:lang w:val="en-US" w:eastAsia="zh-CN" w:bidi="ar"/>
        </w:rPr>
        <w:fldChar w:fldCharType="end"/>
      </w:r>
      <w:r>
        <w:rPr>
          <w:rFonts w:hint="eastAsia" w:ascii="Times New Roman" w:hAnsi="Times New Roman"/>
          <w:b/>
          <w:bCs/>
          <w:sz w:val="20"/>
          <w:lang w:val="en-US" w:eastAsia="zh-CN" w:bidi="ar"/>
        </w:rPr>
        <w:t>7601)</w:t>
      </w:r>
    </w:p>
    <w:p>
      <w:pPr>
        <w:spacing w:after="0"/>
        <w:jc w:val="both"/>
        <w:rPr>
          <w:rFonts w:hint="default" w:ascii="Times New Roman" w:hAnsi="Times New Roman"/>
          <w:b/>
          <w:bCs/>
          <w:sz w:val="20"/>
          <w:lang w:val="en-US" w:eastAsia="zh-CN" w:bidi="ar"/>
        </w:rPr>
      </w:pPr>
      <w:r>
        <w:rPr>
          <w:rFonts w:hint="eastAsia" w:ascii="Times New Roman" w:hAnsi="Times New Roman"/>
          <w:b/>
          <w:bCs/>
          <w:sz w:val="20"/>
          <w:lang w:val="en-US" w:eastAsia="zh-CN" w:bidi="ar"/>
        </w:rPr>
        <w:t>Proposal 7: Agree the CR R2-2109161.</w:t>
      </w:r>
    </w:p>
    <w:p>
      <w:pPr>
        <w:spacing w:after="0"/>
        <w:jc w:val="both"/>
      </w:pPr>
      <w:r>
        <w:rPr>
          <w:rFonts w:hint="eastAsia" w:ascii="Times New Roman" w:hAnsi="Times New Roman"/>
          <w:b/>
          <w:bCs/>
          <w:sz w:val="20"/>
          <w:lang w:val="en-US" w:eastAsia="zh-CN" w:bidi="ar"/>
        </w:rPr>
        <w:t xml:space="preserve">Proposal 8: Agree the updated CR R2-2109063 (revision of </w:t>
      </w:r>
      <w:r>
        <w:rPr>
          <w:rFonts w:hint="eastAsia" w:ascii="Times New Roman" w:hAnsi="Times New Roman"/>
          <w:b/>
          <w:bCs/>
          <w:sz w:val="20"/>
          <w:lang w:val="en-US" w:eastAsia="zh-CN" w:bidi="ar"/>
        </w:rPr>
        <w:fldChar w:fldCharType="begin"/>
      </w:r>
      <w:r>
        <w:rPr>
          <w:rFonts w:hint="eastAsia" w:ascii="Times New Roman" w:hAnsi="Times New Roman"/>
          <w:b/>
          <w:bCs/>
          <w:sz w:val="20"/>
          <w:lang w:val="en-US" w:eastAsia="zh-CN" w:bidi="ar"/>
        </w:rPr>
        <w:instrText xml:space="preserve"> HYPERLINK "file:///D:\\Documents\\3GPP\\tsg_ran\\WG2\\TSGR2_113bis-e\\Docs\\R2-2103025.zip" \o "D:Documents3GPPtsg_ranWG2TSGR2_113bis-eDocsR2-2103025.zip" </w:instrText>
      </w:r>
      <w:r>
        <w:rPr>
          <w:rFonts w:hint="eastAsia" w:ascii="Times New Roman" w:hAnsi="Times New Roman"/>
          <w:b/>
          <w:bCs/>
          <w:sz w:val="20"/>
          <w:lang w:val="en-US" w:eastAsia="zh-CN" w:bidi="ar"/>
        </w:rPr>
        <w:fldChar w:fldCharType="separate"/>
      </w:r>
      <w:r>
        <w:rPr>
          <w:rFonts w:hint="eastAsia" w:ascii="Times New Roman" w:hAnsi="Times New Roman"/>
          <w:b/>
          <w:bCs/>
          <w:sz w:val="20"/>
          <w:lang w:val="en-US" w:eastAsia="zh-CN" w:bidi="ar"/>
        </w:rPr>
        <w:t>R2-210</w:t>
      </w:r>
      <w:r>
        <w:rPr>
          <w:rFonts w:hint="eastAsia" w:ascii="Times New Roman" w:hAnsi="Times New Roman"/>
          <w:b/>
          <w:bCs/>
          <w:sz w:val="20"/>
          <w:lang w:val="en-US" w:eastAsia="zh-CN" w:bidi="ar"/>
        </w:rPr>
        <w:fldChar w:fldCharType="end"/>
      </w:r>
      <w:r>
        <w:rPr>
          <w:rFonts w:hint="eastAsia" w:ascii="Times New Roman" w:hAnsi="Times New Roman"/>
          <w:b/>
          <w:bCs/>
          <w:sz w:val="20"/>
          <w:lang w:val="en-US" w:eastAsia="zh-CN" w:bidi="ar"/>
        </w:rPr>
        <w:t xml:space="preserve">8038) and the CR R2-2109064 (revision of </w:t>
      </w:r>
      <w:r>
        <w:rPr>
          <w:rFonts w:hint="eastAsia" w:ascii="Times New Roman" w:hAnsi="Times New Roman"/>
          <w:b/>
          <w:bCs/>
          <w:sz w:val="20"/>
          <w:lang w:val="en-US" w:eastAsia="zh-CN" w:bidi="ar"/>
        </w:rPr>
        <w:fldChar w:fldCharType="begin"/>
      </w:r>
      <w:r>
        <w:rPr>
          <w:rFonts w:hint="eastAsia" w:ascii="Times New Roman" w:hAnsi="Times New Roman"/>
          <w:b/>
          <w:bCs/>
          <w:sz w:val="20"/>
          <w:lang w:val="en-US" w:eastAsia="zh-CN" w:bidi="ar"/>
        </w:rPr>
        <w:instrText xml:space="preserve"> HYPERLINK "file:///D:\\Documents\\3GPP\\tsg_ran\\WG2\\TSGR2_113bis-e\\Docs\\R2-2103025.zip" \o "D:Documents3GPPtsg_ranWG2TSGR2_113bis-eDocsR2-2103025.zip" </w:instrText>
      </w:r>
      <w:r>
        <w:rPr>
          <w:rFonts w:hint="eastAsia" w:ascii="Times New Roman" w:hAnsi="Times New Roman"/>
          <w:b/>
          <w:bCs/>
          <w:sz w:val="20"/>
          <w:lang w:val="en-US" w:eastAsia="zh-CN" w:bidi="ar"/>
        </w:rPr>
        <w:fldChar w:fldCharType="separate"/>
      </w:r>
      <w:r>
        <w:rPr>
          <w:rFonts w:hint="eastAsia" w:ascii="Times New Roman" w:hAnsi="Times New Roman"/>
          <w:b/>
          <w:bCs/>
          <w:sz w:val="20"/>
          <w:lang w:val="en-US" w:eastAsia="zh-CN" w:bidi="ar"/>
        </w:rPr>
        <w:t>R2-210</w:t>
      </w:r>
      <w:r>
        <w:rPr>
          <w:rFonts w:hint="eastAsia" w:ascii="Times New Roman" w:hAnsi="Times New Roman"/>
          <w:b/>
          <w:bCs/>
          <w:sz w:val="20"/>
          <w:lang w:val="en-US" w:eastAsia="zh-CN" w:bidi="ar"/>
        </w:rPr>
        <w:fldChar w:fldCharType="end"/>
      </w:r>
      <w:r>
        <w:rPr>
          <w:rFonts w:hint="eastAsia" w:ascii="Times New Roman" w:hAnsi="Times New Roman"/>
          <w:b/>
          <w:bCs/>
          <w:sz w:val="20"/>
          <w:lang w:val="en-US" w:eastAsia="zh-CN" w:bidi="ar"/>
        </w:rPr>
        <w:t>8039)</w:t>
      </w:r>
      <w:r>
        <w:rPr>
          <w:b w:val="0"/>
          <w:bCs/>
          <w:lang w:val="en-US"/>
        </w:rPr>
        <w:fldChar w:fldCharType="begin"/>
      </w:r>
      <w:r>
        <w:rPr>
          <w:bCs/>
          <w:lang w:val="en-US"/>
        </w:rPr>
        <w:instrText xml:space="preserve"> TOC \n \h \z \t "Proposal" \c </w:instrText>
      </w:r>
      <w:r>
        <w:rPr>
          <w:b w:val="0"/>
          <w:bCs/>
          <w:lang w:val="en-US"/>
        </w:rPr>
        <w:fldChar w:fldCharType="separate"/>
      </w:r>
    </w:p>
    <w:p>
      <w:pPr>
        <w:pStyle w:val="2"/>
      </w:pPr>
      <w:r>
        <w:rPr>
          <w:b/>
          <w:bCs/>
          <w:lang w:val="en-US"/>
        </w:rPr>
        <w:fldChar w:fldCharType="end"/>
      </w:r>
      <w:r>
        <w:t>4</w:t>
      </w:r>
      <w:r>
        <w:tab/>
      </w:r>
      <w:r>
        <w:t>References</w:t>
      </w:r>
    </w:p>
    <w:p>
      <w:pPr>
        <w:pStyle w:val="163"/>
        <w:numPr>
          <w:ilvl w:val="0"/>
          <w:numId w:val="18"/>
        </w:numPr>
        <w:ind w:left="400" w:hanging="400" w:hangingChars="200"/>
      </w:pPr>
      <w:r>
        <w:fldChar w:fldCharType="begin"/>
      </w:r>
      <w:r>
        <w:instrText xml:space="preserve"> HYPERLINK "file:///D:/Documents/3GPP/tsg_ran/WG2/RAN2/2108_R2_115-e/Docs/R2-2107600.zip" </w:instrText>
      </w:r>
      <w:r>
        <w:fldChar w:fldCharType="separate"/>
      </w:r>
      <w:r>
        <w:t>R2-2107600</w:t>
      </w:r>
      <w:r>
        <w:fldChar w:fldCharType="end"/>
      </w:r>
      <w:r>
        <w:tab/>
      </w:r>
      <w:r>
        <w:t>Correction to the description of additionalActiveTCI-StatePDCCH</w:t>
      </w:r>
      <w:r>
        <w:tab/>
      </w:r>
      <w:r>
        <w:t>Apple</w:t>
      </w:r>
      <w:r>
        <w:tab/>
      </w:r>
      <w:r>
        <w:t>CR</w:t>
      </w:r>
      <w:r>
        <w:tab/>
      </w:r>
      <w:r>
        <w:t>Rel-15</w:t>
      </w:r>
      <w:r>
        <w:tab/>
      </w:r>
      <w:r>
        <w:t>38.306</w:t>
      </w:r>
      <w:r>
        <w:tab/>
      </w:r>
      <w:r>
        <w:t>15.14.0</w:t>
      </w:r>
      <w:r>
        <w:tab/>
      </w:r>
      <w:r>
        <w:t>0612</w:t>
      </w:r>
      <w:r>
        <w:tab/>
      </w:r>
      <w:r>
        <w:t>-</w:t>
      </w:r>
      <w:r>
        <w:tab/>
      </w:r>
      <w:r>
        <w:t>F</w:t>
      </w:r>
      <w:r>
        <w:tab/>
      </w:r>
      <w:r>
        <w:t>NR_newRAT-Core</w:t>
      </w:r>
    </w:p>
    <w:p>
      <w:pPr>
        <w:pStyle w:val="163"/>
        <w:numPr>
          <w:ilvl w:val="0"/>
          <w:numId w:val="18"/>
        </w:numPr>
        <w:ind w:left="400" w:hanging="400" w:hangingChars="200"/>
      </w:pPr>
      <w:r>
        <w:fldChar w:fldCharType="begin"/>
      </w:r>
      <w:r>
        <w:instrText xml:space="preserve"> HYPERLINK "file:///D:\\Documents\\3GPP\\tsg_ran\\WG2\\TSGR2_115-e\\Docs\\R2-2107601.zip" \o "D:Documents3GPPtsg_ranWG2TSGR2_115-eDocsR2-2107601.zip" </w:instrText>
      </w:r>
      <w:r>
        <w:fldChar w:fldCharType="separate"/>
      </w:r>
      <w:r>
        <w:t>R2-2107601</w:t>
      </w:r>
      <w:r>
        <w:fldChar w:fldCharType="end"/>
      </w:r>
      <w:r>
        <w:tab/>
      </w:r>
      <w:r>
        <w:t>Correction to the description of additionalActiveTCI-StatePDCCH</w:t>
      </w:r>
      <w:r>
        <w:tab/>
      </w:r>
      <w:r>
        <w:t>Apple</w:t>
      </w:r>
      <w:r>
        <w:tab/>
      </w:r>
      <w:r>
        <w:t>CR</w:t>
      </w:r>
      <w:r>
        <w:tab/>
      </w:r>
      <w:r>
        <w:t>Rel-16</w:t>
      </w:r>
      <w:r>
        <w:tab/>
      </w:r>
      <w:r>
        <w:t>38.306</w:t>
      </w:r>
      <w:r>
        <w:tab/>
      </w:r>
      <w:r>
        <w:t>16.5.0</w:t>
      </w:r>
      <w:r>
        <w:tab/>
      </w:r>
      <w:r>
        <w:t>0613</w:t>
      </w:r>
      <w:r>
        <w:tab/>
      </w:r>
      <w:r>
        <w:t>-</w:t>
      </w:r>
      <w:r>
        <w:tab/>
      </w:r>
      <w:r>
        <w:t>A</w:t>
      </w:r>
      <w:r>
        <w:tab/>
      </w:r>
      <w:r>
        <w:t>NR_newRAT-Core</w:t>
      </w:r>
    </w:p>
    <w:p>
      <w:pPr>
        <w:pStyle w:val="163"/>
        <w:numPr>
          <w:ilvl w:val="0"/>
          <w:numId w:val="18"/>
        </w:numPr>
        <w:ind w:left="400" w:hanging="400" w:hangingChars="200"/>
      </w:pPr>
      <w:r>
        <w:fldChar w:fldCharType="begin"/>
      </w:r>
      <w:r>
        <w:instrText xml:space="preserve"> HYPERLINK "file:///D:\\Documents\\3GPP\\tsg_ran\\WG2\\TSGR2_115-e\\Docs\\R2-2106908.zip" \o "D:Documents3GPPtsg_ranWG2TSGR2_115-eDocsR2-2106908.zip" </w:instrText>
      </w:r>
      <w:r>
        <w:fldChar w:fldCharType="separate"/>
      </w:r>
      <w:r>
        <w:t>R2-2106908</w:t>
      </w:r>
      <w:r>
        <w:fldChar w:fldCharType="end"/>
      </w:r>
      <w:r>
        <w:tab/>
      </w:r>
      <w:r>
        <w:t>Reply LS on RI bit width for Cat5 UE in EN-DC mode (R1-2106108; contact: Nokia)</w:t>
      </w:r>
      <w:r>
        <w:tab/>
      </w:r>
      <w:r>
        <w:t>RAN1</w:t>
      </w:r>
      <w:r>
        <w:tab/>
      </w:r>
      <w:r>
        <w:t>LS in</w:t>
      </w:r>
      <w:r>
        <w:tab/>
      </w:r>
      <w:r>
        <w:t>Rel-15</w:t>
      </w:r>
      <w:r>
        <w:tab/>
      </w:r>
      <w:r>
        <w:t>NR_newRAT-Core</w:t>
      </w:r>
      <w:r>
        <w:tab/>
      </w:r>
      <w:r>
        <w:t>To:RAN2</w:t>
      </w:r>
    </w:p>
    <w:p>
      <w:pPr>
        <w:pStyle w:val="163"/>
        <w:numPr>
          <w:ilvl w:val="0"/>
          <w:numId w:val="18"/>
        </w:numPr>
        <w:ind w:left="400" w:hanging="400" w:hangingChars="200"/>
      </w:pPr>
      <w:r>
        <w:fldChar w:fldCharType="begin"/>
      </w:r>
      <w:r>
        <w:instrText xml:space="preserve"> HYPERLINK "file:///D:\\Documents\\3GPP\\tsg_ran\\WG2\\TSGR2_115-e\\Docs\\R2-2108346.zip" \o "D:Documents3GPPtsg_ranWG2TSGR2_115-eDocsR2-2108346.zip" </w:instrText>
      </w:r>
      <w:r>
        <w:fldChar w:fldCharType="separate"/>
      </w:r>
      <w:r>
        <w:t>R2-2108346</w:t>
      </w:r>
      <w:r>
        <w:fldChar w:fldCharType="end"/>
      </w:r>
      <w:r>
        <w:tab/>
      </w:r>
      <w:r>
        <w:t>Clarification to RI bit width for Cat5 in EN-DC</w:t>
      </w:r>
      <w:r>
        <w:tab/>
      </w:r>
      <w:r>
        <w:t>Nokia, Nokia Shanghai Bell</w:t>
      </w:r>
      <w:r>
        <w:tab/>
      </w:r>
      <w:r>
        <w:t>discussion</w:t>
      </w:r>
      <w:r>
        <w:tab/>
      </w:r>
      <w:r>
        <w:t>Rel-15</w:t>
      </w:r>
      <w:r>
        <w:tab/>
      </w:r>
      <w:r>
        <w:t>NR_newRAT-Core</w:t>
      </w:r>
    </w:p>
    <w:p>
      <w:pPr>
        <w:pStyle w:val="163"/>
        <w:numPr>
          <w:ilvl w:val="0"/>
          <w:numId w:val="18"/>
        </w:numPr>
        <w:ind w:left="400" w:hanging="400" w:hangingChars="200"/>
      </w:pPr>
      <w:r>
        <w:fldChar w:fldCharType="begin"/>
      </w:r>
      <w:r>
        <w:instrText xml:space="preserve"> HYPERLINK "file:///D:/Documents/3GPP/tsg_ran/WG2/RAN2/2108_R2_115-e/Docs/R2-2106956.zip" </w:instrText>
      </w:r>
      <w:r>
        <w:fldChar w:fldCharType="separate"/>
      </w:r>
      <w:r>
        <w:t>R2-2106956</w:t>
      </w:r>
      <w:r>
        <w:fldChar w:fldCharType="end"/>
      </w:r>
      <w:r>
        <w:tab/>
      </w:r>
      <w:r>
        <w:t>Reply LS on the Intra-band and Inter-band (NG)EN-DC/NE-DC Capabilities (R4-2107907; contact: ZTE)</w:t>
      </w:r>
      <w:r>
        <w:tab/>
      </w:r>
      <w:r>
        <w:t>RAN4</w:t>
      </w:r>
      <w:r>
        <w:tab/>
      </w:r>
      <w:r>
        <w:t>LS in</w:t>
      </w:r>
      <w:r>
        <w:tab/>
      </w:r>
      <w:r>
        <w:t>Rel-15</w:t>
      </w:r>
      <w:r>
        <w:tab/>
      </w:r>
      <w:r>
        <w:t>NR_newRAT-Core</w:t>
      </w:r>
      <w:r>
        <w:tab/>
      </w:r>
      <w:r>
        <w:t>To:RAN2</w:t>
      </w:r>
      <w:r>
        <w:tab/>
      </w:r>
      <w:r>
        <w:t>Cc:RAN1</w:t>
      </w:r>
    </w:p>
    <w:p>
      <w:pPr>
        <w:pStyle w:val="163"/>
        <w:numPr>
          <w:ilvl w:val="0"/>
          <w:numId w:val="18"/>
        </w:numPr>
        <w:ind w:left="400" w:hanging="400" w:hangingChars="200"/>
      </w:pPr>
      <w:r>
        <w:fldChar w:fldCharType="begin"/>
      </w:r>
      <w:r>
        <w:instrText xml:space="preserve"> HYPERLINK "file:///D:/Documents/3GPP/tsg_ran/WG2/RAN2/2108_R2_115-e/Docs/R2-2108038.zip" </w:instrText>
      </w:r>
      <w:r>
        <w:fldChar w:fldCharType="separate"/>
      </w:r>
      <w:r>
        <w:t>R2-2108038</w:t>
      </w:r>
      <w:r>
        <w:fldChar w:fldCharType="end"/>
      </w:r>
      <w:r>
        <w:tab/>
      </w:r>
      <w:r>
        <w:t>CR on the Intra-band and Inter-band EN-DC Capabilities - R15</w:t>
      </w:r>
      <w:r>
        <w:tab/>
      </w:r>
      <w:r>
        <w:t>ZTE Corporation, Sanechips</w:t>
      </w:r>
      <w:r>
        <w:tab/>
      </w:r>
      <w:r>
        <w:t>CR</w:t>
      </w:r>
      <w:r>
        <w:tab/>
      </w:r>
      <w:r>
        <w:t>Rel-15</w:t>
      </w:r>
      <w:r>
        <w:tab/>
      </w:r>
      <w:r>
        <w:t>38.306</w:t>
      </w:r>
      <w:r>
        <w:tab/>
      </w:r>
      <w:r>
        <w:t>15.14.0</w:t>
      </w:r>
      <w:r>
        <w:tab/>
      </w:r>
      <w:r>
        <w:t>0517</w:t>
      </w:r>
      <w:r>
        <w:tab/>
      </w:r>
      <w:r>
        <w:t>3</w:t>
      </w:r>
      <w:r>
        <w:tab/>
      </w:r>
      <w:r>
        <w:t>F</w:t>
      </w:r>
      <w:r>
        <w:tab/>
      </w:r>
      <w:r>
        <w:t>NR_newRAT-Core</w:t>
      </w:r>
      <w:r>
        <w:tab/>
      </w:r>
      <w:r>
        <w:t>R2-2105182</w:t>
      </w:r>
    </w:p>
    <w:p>
      <w:pPr>
        <w:pStyle w:val="163"/>
        <w:numPr>
          <w:ilvl w:val="0"/>
          <w:numId w:val="18"/>
        </w:numPr>
        <w:ind w:left="400" w:hanging="400" w:hangingChars="200"/>
      </w:pPr>
      <w:r>
        <w:fldChar w:fldCharType="begin"/>
      </w:r>
      <w:r>
        <w:instrText xml:space="preserve"> HYPERLINK "file:///D:/Documents/3GPP/tsg_ran/WG2/RAN2/2108_R2_115-e/Docs/R2-2108039.zip" </w:instrText>
      </w:r>
      <w:r>
        <w:fldChar w:fldCharType="separate"/>
      </w:r>
      <w:r>
        <w:t>R2-2108039</w:t>
      </w:r>
      <w:r>
        <w:fldChar w:fldCharType="end"/>
      </w:r>
      <w:r>
        <w:tab/>
      </w:r>
      <w:r>
        <w:t>CR on the Intra-band and Inter-band EN-DC Capabilities - R16</w:t>
      </w:r>
      <w:r>
        <w:tab/>
      </w:r>
      <w:r>
        <w:t>ZTE Corporation, Sanechips</w:t>
      </w:r>
      <w:r>
        <w:tab/>
      </w:r>
      <w:r>
        <w:t>CR</w:t>
      </w:r>
      <w:r>
        <w:tab/>
      </w:r>
      <w:r>
        <w:t>Rel-16</w:t>
      </w:r>
      <w:r>
        <w:tab/>
      </w:r>
      <w:r>
        <w:t>38.306</w:t>
      </w:r>
      <w:r>
        <w:tab/>
      </w:r>
      <w:r>
        <w:t>16.5.0</w:t>
      </w:r>
      <w:r>
        <w:tab/>
      </w:r>
      <w:r>
        <w:t>0518</w:t>
      </w:r>
      <w:r>
        <w:tab/>
      </w:r>
      <w:r>
        <w:t>3</w:t>
      </w:r>
      <w:r>
        <w:tab/>
      </w:r>
      <w:r>
        <w:t>A</w:t>
      </w:r>
      <w:r>
        <w:tab/>
      </w:r>
      <w:r>
        <w:t>NR_newRAT-Core</w:t>
      </w:r>
      <w:r>
        <w:tab/>
      </w:r>
      <w:r>
        <w:t>R2-2105183</w:t>
      </w:r>
    </w:p>
    <w:p>
      <w:pPr>
        <w:pStyle w:val="163"/>
        <w:numPr>
          <w:ilvl w:val="0"/>
          <w:numId w:val="18"/>
        </w:numPr>
        <w:ind w:left="400" w:hanging="400" w:hangingChars="200"/>
      </w:pPr>
      <w:r>
        <w:fldChar w:fldCharType="begin"/>
      </w:r>
      <w:r>
        <w:instrText xml:space="preserve"> HYPERLINK "file:///D:/Documents/3GPP/tsg_ran/WG2/RAN2/2108_R2_115-e/Docs/R2-2108718.zip" </w:instrText>
      </w:r>
      <w:r>
        <w:fldChar w:fldCharType="separate"/>
      </w:r>
      <w:r>
        <w:t>R2-2108718</w:t>
      </w:r>
      <w:r>
        <w:fldChar w:fldCharType="end"/>
      </w:r>
      <w:r>
        <w:tab/>
      </w:r>
      <w:r>
        <w:t>Clarification on IMS video over split bearer in (NG)EN-DC</w:t>
      </w:r>
      <w:r>
        <w:tab/>
      </w:r>
      <w:r>
        <w:t>Google Inc.</w:t>
      </w:r>
      <w:r>
        <w:tab/>
      </w:r>
      <w:r>
        <w:t>CR</w:t>
      </w:r>
      <w:r>
        <w:tab/>
      </w:r>
      <w:r>
        <w:t>Rel-15</w:t>
      </w:r>
      <w:r>
        <w:tab/>
      </w:r>
      <w:r>
        <w:t>36.306</w:t>
      </w:r>
      <w:r>
        <w:tab/>
      </w:r>
      <w:r>
        <w:t>15.10.0</w:t>
      </w:r>
      <w:r>
        <w:tab/>
      </w:r>
      <w:r>
        <w:t>1811</w:t>
      </w:r>
      <w:r>
        <w:tab/>
      </w:r>
      <w:r>
        <w:t>1</w:t>
      </w:r>
      <w:r>
        <w:tab/>
      </w:r>
      <w:r>
        <w:t>F</w:t>
      </w:r>
      <w:r>
        <w:tab/>
      </w:r>
      <w:r>
        <w:t>NR_newRAT-Core</w:t>
      </w:r>
      <w:r>
        <w:tab/>
      </w:r>
      <w:r>
        <w:t>R2-2105188</w:t>
      </w:r>
    </w:p>
    <w:p>
      <w:pPr>
        <w:pStyle w:val="163"/>
        <w:numPr>
          <w:ilvl w:val="0"/>
          <w:numId w:val="18"/>
        </w:numPr>
        <w:ind w:left="400" w:hanging="400" w:hangingChars="200"/>
      </w:pPr>
      <w:r>
        <w:fldChar w:fldCharType="begin"/>
      </w:r>
      <w:r>
        <w:instrText xml:space="preserve"> HYPERLINK "file:///D:/Documents/3GPP/tsg_ran/WG2/RAN2/2108_R2_115-e/Docs/R2-2108719.zip" </w:instrText>
      </w:r>
      <w:r>
        <w:fldChar w:fldCharType="separate"/>
      </w:r>
      <w:r>
        <w:t>R2-2108719</w:t>
      </w:r>
      <w:r>
        <w:fldChar w:fldCharType="end"/>
      </w:r>
      <w:r>
        <w:tab/>
      </w:r>
      <w:r>
        <w:t>Clarification on IMS video over split bearer in (NG)EN-DC</w:t>
      </w:r>
      <w:r>
        <w:tab/>
      </w:r>
      <w:r>
        <w:t>Google Inc.</w:t>
      </w:r>
      <w:r>
        <w:tab/>
      </w:r>
      <w:r>
        <w:t>CR</w:t>
      </w:r>
      <w:r>
        <w:tab/>
      </w:r>
      <w:r>
        <w:t>Rel-16</w:t>
      </w:r>
      <w:r>
        <w:tab/>
      </w:r>
      <w:r>
        <w:t>36.306</w:t>
      </w:r>
      <w:r>
        <w:tab/>
      </w:r>
      <w:r>
        <w:t>16.5.0</w:t>
      </w:r>
      <w:r>
        <w:tab/>
      </w:r>
      <w:r>
        <w:t>1812</w:t>
      </w:r>
      <w:r>
        <w:tab/>
      </w:r>
      <w:r>
        <w:t>1</w:t>
      </w:r>
      <w:r>
        <w:tab/>
      </w:r>
      <w:r>
        <w:t>A</w:t>
      </w:r>
      <w:r>
        <w:tab/>
      </w:r>
      <w:r>
        <w:t>NR_newRAT-Core</w:t>
      </w:r>
      <w:r>
        <w:tab/>
      </w:r>
      <w:r>
        <w:t>R2-2105189</w:t>
      </w:r>
    </w:p>
    <w:p>
      <w:pPr>
        <w:pStyle w:val="163"/>
        <w:numPr>
          <w:ilvl w:val="0"/>
          <w:numId w:val="18"/>
        </w:numPr>
        <w:ind w:left="400" w:hanging="400" w:hangingChars="200"/>
      </w:pPr>
      <w:r>
        <w:fldChar w:fldCharType="begin"/>
      </w:r>
      <w:r>
        <w:instrText xml:space="preserve"> HYPERLINK "file:///D:/Documents/3GPP/tsg_ran/WG2/RAN2/2108_R2_115-e/Docs/R2-2108749.zip" </w:instrText>
      </w:r>
      <w:r>
        <w:fldChar w:fldCharType="separate"/>
      </w:r>
      <w:r>
        <w:t>R2-2108749</w:t>
      </w:r>
      <w:r>
        <w:fldChar w:fldCharType="end"/>
      </w:r>
      <w:r>
        <w:tab/>
      </w:r>
      <w:r>
        <w:t>Clarification on IMS video over split bearer in NR-DC and NE-DC</w:t>
      </w:r>
      <w:r>
        <w:tab/>
      </w:r>
      <w:r>
        <w:t>Google Inc.</w:t>
      </w:r>
      <w:r>
        <w:tab/>
      </w:r>
      <w:r>
        <w:t>CR</w:t>
      </w:r>
      <w:r>
        <w:tab/>
      </w:r>
      <w:r>
        <w:t>Rel-15</w:t>
      </w:r>
      <w:r>
        <w:tab/>
      </w:r>
      <w:r>
        <w:t>38.306</w:t>
      </w:r>
      <w:r>
        <w:tab/>
      </w:r>
      <w:r>
        <w:t>15.14.0</w:t>
      </w:r>
      <w:r>
        <w:tab/>
      </w:r>
      <w:r>
        <w:t>0581</w:t>
      </w:r>
      <w:r>
        <w:tab/>
      </w:r>
      <w:r>
        <w:t>1</w:t>
      </w:r>
      <w:r>
        <w:tab/>
      </w:r>
      <w:r>
        <w:t>F</w:t>
      </w:r>
      <w:r>
        <w:tab/>
      </w:r>
      <w:r>
        <w:t>NR_newRAT-Core</w:t>
      </w:r>
      <w:r>
        <w:tab/>
      </w:r>
      <w:r>
        <w:t>R2-2105190</w:t>
      </w:r>
    </w:p>
    <w:p>
      <w:pPr>
        <w:pStyle w:val="163"/>
        <w:numPr>
          <w:ilvl w:val="0"/>
          <w:numId w:val="18"/>
        </w:numPr>
        <w:ind w:left="400" w:hanging="400" w:hangingChars="200"/>
      </w:pPr>
      <w:r>
        <w:fldChar w:fldCharType="begin"/>
      </w:r>
      <w:r>
        <w:instrText xml:space="preserve"> HYPERLINK "file:///D:/Documents/3GPP/tsg_ran/WG2/RAN2/2108_R2_115-e/Docs/R2-2108751.zip" </w:instrText>
      </w:r>
      <w:r>
        <w:fldChar w:fldCharType="separate"/>
      </w:r>
      <w:r>
        <w:t>R2-2108751</w:t>
      </w:r>
      <w:r>
        <w:fldChar w:fldCharType="end"/>
      </w:r>
      <w:r>
        <w:tab/>
      </w:r>
      <w:r>
        <w:t>Clarification on IMS video over split bearer in NR-DC and NE-DC</w:t>
      </w:r>
      <w:r>
        <w:tab/>
      </w:r>
      <w:r>
        <w:t>Google Inc.</w:t>
      </w:r>
      <w:r>
        <w:tab/>
      </w:r>
      <w:r>
        <w:t>CR</w:t>
      </w:r>
      <w:r>
        <w:tab/>
      </w:r>
      <w:r>
        <w:t>Rel-16</w:t>
      </w:r>
      <w:r>
        <w:tab/>
      </w:r>
      <w:r>
        <w:t>38.306</w:t>
      </w:r>
      <w:r>
        <w:tab/>
      </w:r>
      <w:r>
        <w:t>16.5.0</w:t>
      </w:r>
      <w:r>
        <w:tab/>
      </w:r>
      <w:r>
        <w:t>0582</w:t>
      </w:r>
      <w:r>
        <w:tab/>
      </w:r>
      <w:r>
        <w:t>1</w:t>
      </w:r>
      <w:r>
        <w:tab/>
      </w:r>
      <w:r>
        <w:t>A</w:t>
      </w:r>
      <w:r>
        <w:tab/>
      </w:r>
      <w:r>
        <w:t>NR_newRAT-Core</w:t>
      </w:r>
      <w:r>
        <w:tab/>
      </w:r>
      <w:r>
        <w:t>R2-2105191</w:t>
      </w:r>
    </w:p>
    <w:p>
      <w:pPr>
        <w:pStyle w:val="163"/>
        <w:numPr>
          <w:ilvl w:val="0"/>
          <w:numId w:val="18"/>
        </w:numPr>
        <w:ind w:left="400" w:hanging="400" w:hangingChars="200"/>
      </w:pPr>
      <w:r>
        <w:fldChar w:fldCharType="begin"/>
      </w:r>
      <w:r>
        <w:instrText xml:space="preserve"> HYPERLINK "file:///D:/Documents/3GPP/tsg_ran/WG2/RAN2/2108_R2_115-e/Docs/R2-2108751.zip" </w:instrText>
      </w:r>
      <w:r>
        <w:fldChar w:fldCharType="separate"/>
      </w:r>
      <w:r>
        <w:t>R2-210</w:t>
      </w:r>
      <w:r>
        <w:fldChar w:fldCharType="end"/>
      </w:r>
      <w:r>
        <w:rPr>
          <w:rFonts w:hint="eastAsia"/>
          <w:lang w:val="en-US" w:eastAsia="zh-CN"/>
        </w:rPr>
        <w:t xml:space="preserve">4550  </w:t>
      </w:r>
      <w:r>
        <w:rPr>
          <w:rFonts w:hint="eastAsia"/>
        </w:rPr>
        <w:t>LS on the Intra-band and Inter-band (NG)EN-DC/NE-DC Capabilities</w:t>
      </w:r>
      <w:r>
        <w:rPr>
          <w:rFonts w:hint="eastAsia" w:eastAsia="宋体"/>
          <w:lang w:val="en-US" w:eastAsia="zh-CN"/>
        </w:rPr>
        <w:t xml:space="preserve">  To: RAN4/RAN1 Rel15 </w:t>
      </w:r>
      <w:r>
        <w:rPr>
          <w:rFonts w:eastAsia="宋体" w:cs="Arial"/>
          <w:bCs/>
        </w:rPr>
        <w:t>NR_newRAT-Core</w:t>
      </w:r>
    </w:p>
    <w:p>
      <w:pPr>
        <w:pStyle w:val="113"/>
        <w:rPr>
          <w:lang w:val="en-US"/>
        </w:rPr>
      </w:pPr>
    </w:p>
    <w:p>
      <w:pPr>
        <w:pStyle w:val="113"/>
        <w:rPr>
          <w:lang w:val="en-US"/>
        </w:rPr>
      </w:pPr>
    </w:p>
    <w:p>
      <w:pPr>
        <w:rPr>
          <w:b/>
          <w:sz w:val="22"/>
          <w:szCs w:val="22"/>
        </w:rPr>
      </w:pPr>
    </w:p>
    <w:p>
      <w:pPr>
        <w:pStyle w:val="113"/>
        <w:rPr>
          <w:lang w:val="en-US"/>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2">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
    <w:nsid w:val="31456EBA"/>
    <w:multiLevelType w:val="multilevel"/>
    <w:tmpl w:val="31456EBA"/>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3AA46647"/>
    <w:multiLevelType w:val="multilevel"/>
    <w:tmpl w:val="3AA46647"/>
    <w:lvl w:ilvl="0" w:tentative="0">
      <w:start w:val="1"/>
      <w:numFmt w:val="decimal"/>
      <w:pStyle w:val="73"/>
      <w:lvlText w:val="Proposal %1"/>
      <w:lvlJc w:val="left"/>
      <w:pPr>
        <w:tabs>
          <w:tab w:val="left" w:pos="6549"/>
        </w:tabs>
        <w:ind w:left="6549"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DA75FB3"/>
    <w:multiLevelType w:val="multilevel"/>
    <w:tmpl w:val="3DA75F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FE305C9"/>
    <w:multiLevelType w:val="multilevel"/>
    <w:tmpl w:val="3FE305C9"/>
    <w:lvl w:ilvl="0" w:tentative="0">
      <w:start w:val="2"/>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9">
    <w:nsid w:val="496B4662"/>
    <w:multiLevelType w:val="multilevel"/>
    <w:tmpl w:val="496B4662"/>
    <w:lvl w:ilvl="0" w:tentative="0">
      <w:start w:val="1"/>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9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4">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5">
    <w:nsid w:val="70146DC0"/>
    <w:multiLevelType w:val="multilevel"/>
    <w:tmpl w:val="70146DC0"/>
    <w:lvl w:ilvl="0" w:tentative="0">
      <w:start w:val="1"/>
      <w:numFmt w:val="bullet"/>
      <w:pStyle w:val="149"/>
      <w:lvlText w:val=""/>
      <w:lvlJc w:val="left"/>
      <w:pPr>
        <w:tabs>
          <w:tab w:val="left" w:pos="2333"/>
        </w:tabs>
        <w:ind w:left="2333" w:hanging="360"/>
      </w:pPr>
      <w:rPr>
        <w:rFonts w:hint="default" w:ascii="Symbol" w:hAnsi="Symbol"/>
        <w:b/>
        <w:i w:val="0"/>
        <w:color w:val="auto"/>
        <w:sz w:val="22"/>
      </w:rPr>
    </w:lvl>
    <w:lvl w:ilvl="1" w:tentative="0">
      <w:start w:val="1"/>
      <w:numFmt w:val="bullet"/>
      <w:lvlText w:val="o"/>
      <w:lvlJc w:val="left"/>
      <w:pPr>
        <w:tabs>
          <w:tab w:val="left" w:pos="2154"/>
        </w:tabs>
        <w:ind w:left="2154" w:hanging="360"/>
      </w:pPr>
      <w:rPr>
        <w:rFonts w:hint="default" w:ascii="Courier New" w:hAnsi="Courier New" w:cs="Courier New"/>
      </w:rPr>
    </w:lvl>
    <w:lvl w:ilvl="2" w:tentative="0">
      <w:start w:val="1"/>
      <w:numFmt w:val="bullet"/>
      <w:lvlText w:val=""/>
      <w:lvlJc w:val="left"/>
      <w:pPr>
        <w:tabs>
          <w:tab w:val="left" w:pos="2874"/>
        </w:tabs>
        <w:ind w:left="2874" w:hanging="360"/>
      </w:pPr>
      <w:rPr>
        <w:rFonts w:hint="default" w:ascii="Wingdings" w:hAnsi="Wingdings"/>
      </w:rPr>
    </w:lvl>
    <w:lvl w:ilvl="3" w:tentative="0">
      <w:start w:val="1"/>
      <w:numFmt w:val="bullet"/>
      <w:lvlText w:val=""/>
      <w:lvlJc w:val="left"/>
      <w:pPr>
        <w:tabs>
          <w:tab w:val="left" w:pos="3594"/>
        </w:tabs>
        <w:ind w:left="3594" w:hanging="360"/>
      </w:pPr>
      <w:rPr>
        <w:rFonts w:hint="default" w:ascii="Symbol" w:hAnsi="Symbol"/>
      </w:rPr>
    </w:lvl>
    <w:lvl w:ilvl="4" w:tentative="0">
      <w:start w:val="1"/>
      <w:numFmt w:val="bullet"/>
      <w:lvlText w:val="o"/>
      <w:lvlJc w:val="left"/>
      <w:pPr>
        <w:tabs>
          <w:tab w:val="left" w:pos="4314"/>
        </w:tabs>
        <w:ind w:left="4314" w:hanging="360"/>
      </w:pPr>
      <w:rPr>
        <w:rFonts w:hint="default" w:ascii="Courier New" w:hAnsi="Courier New" w:cs="Courier New"/>
      </w:rPr>
    </w:lvl>
    <w:lvl w:ilvl="5" w:tentative="0">
      <w:start w:val="1"/>
      <w:numFmt w:val="bullet"/>
      <w:lvlText w:val=""/>
      <w:lvlJc w:val="left"/>
      <w:pPr>
        <w:tabs>
          <w:tab w:val="left" w:pos="5034"/>
        </w:tabs>
        <w:ind w:left="5034" w:hanging="360"/>
      </w:pPr>
      <w:rPr>
        <w:rFonts w:hint="default" w:ascii="Wingdings" w:hAnsi="Wingdings"/>
      </w:rPr>
    </w:lvl>
    <w:lvl w:ilvl="6" w:tentative="0">
      <w:start w:val="1"/>
      <w:numFmt w:val="bullet"/>
      <w:lvlText w:val=""/>
      <w:lvlJc w:val="left"/>
      <w:pPr>
        <w:tabs>
          <w:tab w:val="left" w:pos="5754"/>
        </w:tabs>
        <w:ind w:left="5754" w:hanging="360"/>
      </w:pPr>
      <w:rPr>
        <w:rFonts w:hint="default" w:ascii="Symbol" w:hAnsi="Symbol"/>
      </w:rPr>
    </w:lvl>
    <w:lvl w:ilvl="7" w:tentative="0">
      <w:start w:val="1"/>
      <w:numFmt w:val="bullet"/>
      <w:lvlText w:val="o"/>
      <w:lvlJc w:val="left"/>
      <w:pPr>
        <w:tabs>
          <w:tab w:val="left" w:pos="6474"/>
        </w:tabs>
        <w:ind w:left="6474" w:hanging="360"/>
      </w:pPr>
      <w:rPr>
        <w:rFonts w:hint="default" w:ascii="Courier New" w:hAnsi="Courier New" w:cs="Courier New"/>
      </w:rPr>
    </w:lvl>
    <w:lvl w:ilvl="8" w:tentative="0">
      <w:start w:val="1"/>
      <w:numFmt w:val="bullet"/>
      <w:lvlText w:val=""/>
      <w:lvlJc w:val="left"/>
      <w:pPr>
        <w:tabs>
          <w:tab w:val="left" w:pos="7194"/>
        </w:tabs>
        <w:ind w:left="7194" w:hanging="360"/>
      </w:pPr>
      <w:rPr>
        <w:rFonts w:hint="default" w:ascii="Wingdings" w:hAnsi="Wingdings"/>
      </w:rPr>
    </w:lvl>
  </w:abstractNum>
  <w:abstractNum w:abstractNumId="16">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abstractNum w:abstractNumId="17">
    <w:nsid w:val="7CC56979"/>
    <w:multiLevelType w:val="multilevel"/>
    <w:tmpl w:val="7CC569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4"/>
  </w:num>
  <w:num w:numId="2">
    <w:abstractNumId w:val="5"/>
  </w:num>
  <w:num w:numId="3">
    <w:abstractNumId w:val="1"/>
  </w:num>
  <w:num w:numId="4">
    <w:abstractNumId w:val="3"/>
  </w:num>
  <w:num w:numId="5">
    <w:abstractNumId w:val="2"/>
  </w:num>
  <w:num w:numId="6">
    <w:abstractNumId w:val="13"/>
  </w:num>
  <w:num w:numId="7">
    <w:abstractNumId w:val="0"/>
  </w:num>
  <w:num w:numId="8">
    <w:abstractNumId w:val="16"/>
  </w:num>
  <w:num w:numId="9">
    <w:abstractNumId w:val="10"/>
  </w:num>
  <w:num w:numId="10">
    <w:abstractNumId w:val="6"/>
  </w:num>
  <w:num w:numId="11">
    <w:abstractNumId w:val="11"/>
  </w:num>
  <w:num w:numId="12">
    <w:abstractNumId w:val="12"/>
  </w:num>
  <w:num w:numId="13">
    <w:abstractNumId w:val="15"/>
  </w:num>
  <w:num w:numId="14">
    <w:abstractNumId w:val="8"/>
  </w:num>
  <w:num w:numId="15">
    <w:abstractNumId w:val="7"/>
  </w:num>
  <w:num w:numId="16">
    <w:abstractNumId w:val="17"/>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C4C"/>
    <w:rsid w:val="000005B0"/>
    <w:rsid w:val="000006E1"/>
    <w:rsid w:val="00001AC0"/>
    <w:rsid w:val="00001FEF"/>
    <w:rsid w:val="00002A37"/>
    <w:rsid w:val="00004E3E"/>
    <w:rsid w:val="000052F3"/>
    <w:rsid w:val="0000564C"/>
    <w:rsid w:val="00006446"/>
    <w:rsid w:val="00006896"/>
    <w:rsid w:val="00006943"/>
    <w:rsid w:val="00006A72"/>
    <w:rsid w:val="00007CDC"/>
    <w:rsid w:val="0001008E"/>
    <w:rsid w:val="00010D13"/>
    <w:rsid w:val="000114B1"/>
    <w:rsid w:val="00011809"/>
    <w:rsid w:val="00011B28"/>
    <w:rsid w:val="00014846"/>
    <w:rsid w:val="00015D15"/>
    <w:rsid w:val="00016B44"/>
    <w:rsid w:val="000217AD"/>
    <w:rsid w:val="00021D47"/>
    <w:rsid w:val="00022A90"/>
    <w:rsid w:val="00024C26"/>
    <w:rsid w:val="00025631"/>
    <w:rsid w:val="0002564D"/>
    <w:rsid w:val="00025ECA"/>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47D1A"/>
    <w:rsid w:val="00050C97"/>
    <w:rsid w:val="00050EBF"/>
    <w:rsid w:val="0005167B"/>
    <w:rsid w:val="00052A07"/>
    <w:rsid w:val="00052D81"/>
    <w:rsid w:val="00052F41"/>
    <w:rsid w:val="00053309"/>
    <w:rsid w:val="000534E3"/>
    <w:rsid w:val="00054CF1"/>
    <w:rsid w:val="0005606A"/>
    <w:rsid w:val="0005671B"/>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736E2"/>
    <w:rsid w:val="000742E9"/>
    <w:rsid w:val="000746A1"/>
    <w:rsid w:val="00074DA6"/>
    <w:rsid w:val="00075C8D"/>
    <w:rsid w:val="00075C94"/>
    <w:rsid w:val="00075F85"/>
    <w:rsid w:val="00076BA0"/>
    <w:rsid w:val="00077E5F"/>
    <w:rsid w:val="0008036A"/>
    <w:rsid w:val="0008069D"/>
    <w:rsid w:val="00081AE6"/>
    <w:rsid w:val="0008341C"/>
    <w:rsid w:val="0008536C"/>
    <w:rsid w:val="000855EB"/>
    <w:rsid w:val="00085B52"/>
    <w:rsid w:val="00086676"/>
    <w:rsid w:val="000866F2"/>
    <w:rsid w:val="0009009F"/>
    <w:rsid w:val="00091029"/>
    <w:rsid w:val="00091557"/>
    <w:rsid w:val="00091B2E"/>
    <w:rsid w:val="000924C1"/>
    <w:rsid w:val="000924F0"/>
    <w:rsid w:val="00092EDF"/>
    <w:rsid w:val="00093474"/>
    <w:rsid w:val="00094A16"/>
    <w:rsid w:val="00094D53"/>
    <w:rsid w:val="0009510F"/>
    <w:rsid w:val="0009532E"/>
    <w:rsid w:val="0009539E"/>
    <w:rsid w:val="000957B8"/>
    <w:rsid w:val="00096DBA"/>
    <w:rsid w:val="000A18ED"/>
    <w:rsid w:val="000A1B7B"/>
    <w:rsid w:val="000A459E"/>
    <w:rsid w:val="000A56F2"/>
    <w:rsid w:val="000A5FF8"/>
    <w:rsid w:val="000A7CD3"/>
    <w:rsid w:val="000A7D7D"/>
    <w:rsid w:val="000B0A42"/>
    <w:rsid w:val="000B1FD4"/>
    <w:rsid w:val="000B2719"/>
    <w:rsid w:val="000B3654"/>
    <w:rsid w:val="000B3A8F"/>
    <w:rsid w:val="000B3D86"/>
    <w:rsid w:val="000B3ECD"/>
    <w:rsid w:val="000B4AB9"/>
    <w:rsid w:val="000B5070"/>
    <w:rsid w:val="000B58C3"/>
    <w:rsid w:val="000B61E9"/>
    <w:rsid w:val="000C165A"/>
    <w:rsid w:val="000C1C9E"/>
    <w:rsid w:val="000C2622"/>
    <w:rsid w:val="000C2E19"/>
    <w:rsid w:val="000C30D4"/>
    <w:rsid w:val="000C4CE6"/>
    <w:rsid w:val="000C52A5"/>
    <w:rsid w:val="000D0697"/>
    <w:rsid w:val="000D0D07"/>
    <w:rsid w:val="000D0D79"/>
    <w:rsid w:val="000D2287"/>
    <w:rsid w:val="000D27A0"/>
    <w:rsid w:val="000D3BAA"/>
    <w:rsid w:val="000D46F8"/>
    <w:rsid w:val="000D475A"/>
    <w:rsid w:val="000D4797"/>
    <w:rsid w:val="000D5E8A"/>
    <w:rsid w:val="000E0527"/>
    <w:rsid w:val="000E0C22"/>
    <w:rsid w:val="000E1E88"/>
    <w:rsid w:val="000E1E92"/>
    <w:rsid w:val="000E3911"/>
    <w:rsid w:val="000E3F75"/>
    <w:rsid w:val="000E5A91"/>
    <w:rsid w:val="000E7C17"/>
    <w:rsid w:val="000E7FF9"/>
    <w:rsid w:val="000F06D6"/>
    <w:rsid w:val="000F0EB1"/>
    <w:rsid w:val="000F1106"/>
    <w:rsid w:val="000F3BE9"/>
    <w:rsid w:val="000F3F6C"/>
    <w:rsid w:val="000F41BE"/>
    <w:rsid w:val="000F448D"/>
    <w:rsid w:val="000F49BB"/>
    <w:rsid w:val="000F4F61"/>
    <w:rsid w:val="000F57F8"/>
    <w:rsid w:val="000F6DF3"/>
    <w:rsid w:val="000F7AB2"/>
    <w:rsid w:val="0010011F"/>
    <w:rsid w:val="001005FF"/>
    <w:rsid w:val="00100A2E"/>
    <w:rsid w:val="0010464D"/>
    <w:rsid w:val="001049E3"/>
    <w:rsid w:val="001062CD"/>
    <w:rsid w:val="001062FB"/>
    <w:rsid w:val="001063E6"/>
    <w:rsid w:val="00106A58"/>
    <w:rsid w:val="00106AD3"/>
    <w:rsid w:val="001071FB"/>
    <w:rsid w:val="0011007E"/>
    <w:rsid w:val="001101E8"/>
    <w:rsid w:val="00110FC6"/>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765"/>
    <w:rsid w:val="00117530"/>
    <w:rsid w:val="001219F5"/>
    <w:rsid w:val="00121A20"/>
    <w:rsid w:val="00122F1C"/>
    <w:rsid w:val="0012348A"/>
    <w:rsid w:val="001236CA"/>
    <w:rsid w:val="0012377F"/>
    <w:rsid w:val="00124314"/>
    <w:rsid w:val="00124486"/>
    <w:rsid w:val="00124544"/>
    <w:rsid w:val="001251D9"/>
    <w:rsid w:val="0012549E"/>
    <w:rsid w:val="00126059"/>
    <w:rsid w:val="00126758"/>
    <w:rsid w:val="00126B4A"/>
    <w:rsid w:val="00127763"/>
    <w:rsid w:val="00131AA6"/>
    <w:rsid w:val="00131E82"/>
    <w:rsid w:val="001323E9"/>
    <w:rsid w:val="00132581"/>
    <w:rsid w:val="00132971"/>
    <w:rsid w:val="00132AE7"/>
    <w:rsid w:val="00132FD0"/>
    <w:rsid w:val="001344C0"/>
    <w:rsid w:val="001346FA"/>
    <w:rsid w:val="00135252"/>
    <w:rsid w:val="00135DF2"/>
    <w:rsid w:val="0013627E"/>
    <w:rsid w:val="001367D1"/>
    <w:rsid w:val="00137152"/>
    <w:rsid w:val="00137878"/>
    <w:rsid w:val="00137AB5"/>
    <w:rsid w:val="00137F0B"/>
    <w:rsid w:val="001425BA"/>
    <w:rsid w:val="00143F0F"/>
    <w:rsid w:val="00144909"/>
    <w:rsid w:val="001464FD"/>
    <w:rsid w:val="00146542"/>
    <w:rsid w:val="0014789A"/>
    <w:rsid w:val="001500DB"/>
    <w:rsid w:val="00151065"/>
    <w:rsid w:val="00151692"/>
    <w:rsid w:val="00151E23"/>
    <w:rsid w:val="00151F7A"/>
    <w:rsid w:val="001526E0"/>
    <w:rsid w:val="0015321F"/>
    <w:rsid w:val="001551B5"/>
    <w:rsid w:val="00155CA0"/>
    <w:rsid w:val="00156D0A"/>
    <w:rsid w:val="001608F0"/>
    <w:rsid w:val="0016096C"/>
    <w:rsid w:val="0016224A"/>
    <w:rsid w:val="00163A3C"/>
    <w:rsid w:val="0016480C"/>
    <w:rsid w:val="00164BE8"/>
    <w:rsid w:val="001658DE"/>
    <w:rsid w:val="001659C1"/>
    <w:rsid w:val="0017011C"/>
    <w:rsid w:val="00170DEC"/>
    <w:rsid w:val="00172117"/>
    <w:rsid w:val="00173982"/>
    <w:rsid w:val="00173A8E"/>
    <w:rsid w:val="00174F53"/>
    <w:rsid w:val="0017502C"/>
    <w:rsid w:val="0017568F"/>
    <w:rsid w:val="0017576E"/>
    <w:rsid w:val="0018143F"/>
    <w:rsid w:val="00181FF8"/>
    <w:rsid w:val="00183D18"/>
    <w:rsid w:val="001853F9"/>
    <w:rsid w:val="00186BCD"/>
    <w:rsid w:val="00186BE8"/>
    <w:rsid w:val="00187054"/>
    <w:rsid w:val="00187E68"/>
    <w:rsid w:val="00187FCD"/>
    <w:rsid w:val="00190AC1"/>
    <w:rsid w:val="00192FB7"/>
    <w:rsid w:val="0019341A"/>
    <w:rsid w:val="00195244"/>
    <w:rsid w:val="001957A1"/>
    <w:rsid w:val="0019791C"/>
    <w:rsid w:val="00197AE0"/>
    <w:rsid w:val="00197DF9"/>
    <w:rsid w:val="00197E33"/>
    <w:rsid w:val="001A1987"/>
    <w:rsid w:val="001A2564"/>
    <w:rsid w:val="001A2DCA"/>
    <w:rsid w:val="001A34D9"/>
    <w:rsid w:val="001A35C8"/>
    <w:rsid w:val="001A3F06"/>
    <w:rsid w:val="001A6173"/>
    <w:rsid w:val="001A6CBA"/>
    <w:rsid w:val="001B0D97"/>
    <w:rsid w:val="001B42A6"/>
    <w:rsid w:val="001B4DC3"/>
    <w:rsid w:val="001B5A5D"/>
    <w:rsid w:val="001B655A"/>
    <w:rsid w:val="001B676E"/>
    <w:rsid w:val="001B6A5A"/>
    <w:rsid w:val="001B7D4E"/>
    <w:rsid w:val="001C09B9"/>
    <w:rsid w:val="001C0BBD"/>
    <w:rsid w:val="001C1CE5"/>
    <w:rsid w:val="001C3017"/>
    <w:rsid w:val="001C3D2A"/>
    <w:rsid w:val="001C477F"/>
    <w:rsid w:val="001C51D8"/>
    <w:rsid w:val="001C5ABF"/>
    <w:rsid w:val="001C76AA"/>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875"/>
    <w:rsid w:val="001E7664"/>
    <w:rsid w:val="001E7AED"/>
    <w:rsid w:val="001F3916"/>
    <w:rsid w:val="001F46D4"/>
    <w:rsid w:val="001F52CC"/>
    <w:rsid w:val="001F54C5"/>
    <w:rsid w:val="001F5562"/>
    <w:rsid w:val="001F5FEF"/>
    <w:rsid w:val="001F662C"/>
    <w:rsid w:val="001F7074"/>
    <w:rsid w:val="00200490"/>
    <w:rsid w:val="00200D08"/>
    <w:rsid w:val="00201A87"/>
    <w:rsid w:val="00201C3E"/>
    <w:rsid w:val="00201F3A"/>
    <w:rsid w:val="00203479"/>
    <w:rsid w:val="00203F0E"/>
    <w:rsid w:val="00203F96"/>
    <w:rsid w:val="0020421F"/>
    <w:rsid w:val="00205283"/>
    <w:rsid w:val="002069B2"/>
    <w:rsid w:val="00206AB7"/>
    <w:rsid w:val="002071E4"/>
    <w:rsid w:val="00207809"/>
    <w:rsid w:val="00207FA3"/>
    <w:rsid w:val="00211F89"/>
    <w:rsid w:val="002120E1"/>
    <w:rsid w:val="00212577"/>
    <w:rsid w:val="00213CAA"/>
    <w:rsid w:val="0021423A"/>
    <w:rsid w:val="002142AF"/>
    <w:rsid w:val="00214DA8"/>
    <w:rsid w:val="00215423"/>
    <w:rsid w:val="002157CD"/>
    <w:rsid w:val="002158FA"/>
    <w:rsid w:val="002159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313B"/>
    <w:rsid w:val="00235632"/>
    <w:rsid w:val="00235872"/>
    <w:rsid w:val="00235E8C"/>
    <w:rsid w:val="002362A9"/>
    <w:rsid w:val="00237628"/>
    <w:rsid w:val="0024010D"/>
    <w:rsid w:val="00240AB6"/>
    <w:rsid w:val="00240EBE"/>
    <w:rsid w:val="00241559"/>
    <w:rsid w:val="002435B3"/>
    <w:rsid w:val="00244324"/>
    <w:rsid w:val="0024475A"/>
    <w:rsid w:val="002453B5"/>
    <w:rsid w:val="002458EB"/>
    <w:rsid w:val="00247579"/>
    <w:rsid w:val="002500C8"/>
    <w:rsid w:val="00250C35"/>
    <w:rsid w:val="00252C3D"/>
    <w:rsid w:val="00252E9E"/>
    <w:rsid w:val="00252F6B"/>
    <w:rsid w:val="00254B31"/>
    <w:rsid w:val="00255960"/>
    <w:rsid w:val="002564FE"/>
    <w:rsid w:val="00256CC7"/>
    <w:rsid w:val="00256F2B"/>
    <w:rsid w:val="00257543"/>
    <w:rsid w:val="002603FB"/>
    <w:rsid w:val="002617E7"/>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5C15"/>
    <w:rsid w:val="00276683"/>
    <w:rsid w:val="00276E4B"/>
    <w:rsid w:val="00276E83"/>
    <w:rsid w:val="00276FC8"/>
    <w:rsid w:val="002772DB"/>
    <w:rsid w:val="0028018F"/>
    <w:rsid w:val="00280573"/>
    <w:rsid w:val="002805F5"/>
    <w:rsid w:val="00280751"/>
    <w:rsid w:val="0028154C"/>
    <w:rsid w:val="00281C29"/>
    <w:rsid w:val="0028280A"/>
    <w:rsid w:val="00284539"/>
    <w:rsid w:val="00284CD5"/>
    <w:rsid w:val="00285BB7"/>
    <w:rsid w:val="00286159"/>
    <w:rsid w:val="002865FB"/>
    <w:rsid w:val="00286ACD"/>
    <w:rsid w:val="00287838"/>
    <w:rsid w:val="00290288"/>
    <w:rsid w:val="0029050C"/>
    <w:rsid w:val="002907B5"/>
    <w:rsid w:val="00291228"/>
    <w:rsid w:val="00292EB7"/>
    <w:rsid w:val="0029411E"/>
    <w:rsid w:val="00295034"/>
    <w:rsid w:val="00295A2D"/>
    <w:rsid w:val="00296227"/>
    <w:rsid w:val="00296F44"/>
    <w:rsid w:val="00297070"/>
    <w:rsid w:val="0029777D"/>
    <w:rsid w:val="00297D7F"/>
    <w:rsid w:val="002A039D"/>
    <w:rsid w:val="002A055E"/>
    <w:rsid w:val="002A1D4E"/>
    <w:rsid w:val="002A2869"/>
    <w:rsid w:val="002A3B19"/>
    <w:rsid w:val="002A7B16"/>
    <w:rsid w:val="002B103B"/>
    <w:rsid w:val="002B24D6"/>
    <w:rsid w:val="002B2E9E"/>
    <w:rsid w:val="002B4333"/>
    <w:rsid w:val="002B52ED"/>
    <w:rsid w:val="002B535F"/>
    <w:rsid w:val="002B5441"/>
    <w:rsid w:val="002B5937"/>
    <w:rsid w:val="002B6914"/>
    <w:rsid w:val="002B71AD"/>
    <w:rsid w:val="002C06AD"/>
    <w:rsid w:val="002C162C"/>
    <w:rsid w:val="002C3E32"/>
    <w:rsid w:val="002C3E86"/>
    <w:rsid w:val="002C41E6"/>
    <w:rsid w:val="002C45FB"/>
    <w:rsid w:val="002C54D0"/>
    <w:rsid w:val="002C7CA3"/>
    <w:rsid w:val="002C7E09"/>
    <w:rsid w:val="002D071A"/>
    <w:rsid w:val="002D12EA"/>
    <w:rsid w:val="002D2297"/>
    <w:rsid w:val="002D34B2"/>
    <w:rsid w:val="002D4184"/>
    <w:rsid w:val="002D4207"/>
    <w:rsid w:val="002D48B0"/>
    <w:rsid w:val="002D5B37"/>
    <w:rsid w:val="002D5F30"/>
    <w:rsid w:val="002D6DDC"/>
    <w:rsid w:val="002D6F25"/>
    <w:rsid w:val="002D7637"/>
    <w:rsid w:val="002D7943"/>
    <w:rsid w:val="002E054C"/>
    <w:rsid w:val="002E0D25"/>
    <w:rsid w:val="002E140E"/>
    <w:rsid w:val="002E1705"/>
    <w:rsid w:val="002E17F2"/>
    <w:rsid w:val="002E7040"/>
    <w:rsid w:val="002E7A2C"/>
    <w:rsid w:val="002E7A65"/>
    <w:rsid w:val="002E7CAE"/>
    <w:rsid w:val="002F1DCD"/>
    <w:rsid w:val="002F2771"/>
    <w:rsid w:val="002F30C9"/>
    <w:rsid w:val="002F3669"/>
    <w:rsid w:val="002F36B5"/>
    <w:rsid w:val="002F37A9"/>
    <w:rsid w:val="002F4A14"/>
    <w:rsid w:val="002F5191"/>
    <w:rsid w:val="002F56EA"/>
    <w:rsid w:val="002F6CD0"/>
    <w:rsid w:val="002F7431"/>
    <w:rsid w:val="00300640"/>
    <w:rsid w:val="0030068C"/>
    <w:rsid w:val="00300FD7"/>
    <w:rsid w:val="0030186D"/>
    <w:rsid w:val="00301CE6"/>
    <w:rsid w:val="0030256B"/>
    <w:rsid w:val="00303579"/>
    <w:rsid w:val="0030501F"/>
    <w:rsid w:val="00305A8E"/>
    <w:rsid w:val="003060FB"/>
    <w:rsid w:val="0030626D"/>
    <w:rsid w:val="00307623"/>
    <w:rsid w:val="00307BA1"/>
    <w:rsid w:val="00310749"/>
    <w:rsid w:val="00310BB4"/>
    <w:rsid w:val="003114DB"/>
    <w:rsid w:val="00311702"/>
    <w:rsid w:val="00311897"/>
    <w:rsid w:val="003118FF"/>
    <w:rsid w:val="00311E82"/>
    <w:rsid w:val="0031299A"/>
    <w:rsid w:val="003137DE"/>
    <w:rsid w:val="00313FD6"/>
    <w:rsid w:val="00314011"/>
    <w:rsid w:val="003143BD"/>
    <w:rsid w:val="00315363"/>
    <w:rsid w:val="00316870"/>
    <w:rsid w:val="00317C4D"/>
    <w:rsid w:val="003203ED"/>
    <w:rsid w:val="00321165"/>
    <w:rsid w:val="00321CC3"/>
    <w:rsid w:val="00322C9F"/>
    <w:rsid w:val="00323BBF"/>
    <w:rsid w:val="00323E94"/>
    <w:rsid w:val="00323EDD"/>
    <w:rsid w:val="00324C3F"/>
    <w:rsid w:val="00324D23"/>
    <w:rsid w:val="00324E24"/>
    <w:rsid w:val="00326188"/>
    <w:rsid w:val="00326D02"/>
    <w:rsid w:val="0032798D"/>
    <w:rsid w:val="00327B90"/>
    <w:rsid w:val="00331751"/>
    <w:rsid w:val="00331885"/>
    <w:rsid w:val="00334579"/>
    <w:rsid w:val="00335532"/>
    <w:rsid w:val="00335858"/>
    <w:rsid w:val="00335D68"/>
    <w:rsid w:val="00335F57"/>
    <w:rsid w:val="00336BDA"/>
    <w:rsid w:val="00336DFA"/>
    <w:rsid w:val="0033703E"/>
    <w:rsid w:val="00337AD9"/>
    <w:rsid w:val="00337EFB"/>
    <w:rsid w:val="00341267"/>
    <w:rsid w:val="00342BD7"/>
    <w:rsid w:val="003434D4"/>
    <w:rsid w:val="00343BEC"/>
    <w:rsid w:val="00343EBB"/>
    <w:rsid w:val="00344326"/>
    <w:rsid w:val="00344F0C"/>
    <w:rsid w:val="00345825"/>
    <w:rsid w:val="00346DB5"/>
    <w:rsid w:val="003477B1"/>
    <w:rsid w:val="003478FC"/>
    <w:rsid w:val="0035170A"/>
    <w:rsid w:val="0035245C"/>
    <w:rsid w:val="0035283E"/>
    <w:rsid w:val="00357380"/>
    <w:rsid w:val="003602D9"/>
    <w:rsid w:val="003604CE"/>
    <w:rsid w:val="00360BC9"/>
    <w:rsid w:val="00361A3F"/>
    <w:rsid w:val="00362537"/>
    <w:rsid w:val="00365B0F"/>
    <w:rsid w:val="00365F10"/>
    <w:rsid w:val="00366A80"/>
    <w:rsid w:val="0037055C"/>
    <w:rsid w:val="00370E47"/>
    <w:rsid w:val="00371E0E"/>
    <w:rsid w:val="00373C41"/>
    <w:rsid w:val="003742AC"/>
    <w:rsid w:val="003744ED"/>
    <w:rsid w:val="00374687"/>
    <w:rsid w:val="00377CE1"/>
    <w:rsid w:val="0038005A"/>
    <w:rsid w:val="003803B0"/>
    <w:rsid w:val="00384569"/>
    <w:rsid w:val="00384705"/>
    <w:rsid w:val="0038547C"/>
    <w:rsid w:val="003856D3"/>
    <w:rsid w:val="00385BF0"/>
    <w:rsid w:val="003865A1"/>
    <w:rsid w:val="00387683"/>
    <w:rsid w:val="00387714"/>
    <w:rsid w:val="00387867"/>
    <w:rsid w:val="00392FDC"/>
    <w:rsid w:val="00393352"/>
    <w:rsid w:val="003939FF"/>
    <w:rsid w:val="00394425"/>
    <w:rsid w:val="00394702"/>
    <w:rsid w:val="0039527E"/>
    <w:rsid w:val="00395606"/>
    <w:rsid w:val="00395CE3"/>
    <w:rsid w:val="003A0291"/>
    <w:rsid w:val="003A0634"/>
    <w:rsid w:val="003A0A50"/>
    <w:rsid w:val="003A2223"/>
    <w:rsid w:val="003A2A0F"/>
    <w:rsid w:val="003A3959"/>
    <w:rsid w:val="003A45A1"/>
    <w:rsid w:val="003A4A15"/>
    <w:rsid w:val="003A4C72"/>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4A1B"/>
    <w:rsid w:val="003C55E9"/>
    <w:rsid w:val="003C6AA5"/>
    <w:rsid w:val="003C7806"/>
    <w:rsid w:val="003D048F"/>
    <w:rsid w:val="003D109F"/>
    <w:rsid w:val="003D1806"/>
    <w:rsid w:val="003D2478"/>
    <w:rsid w:val="003D2586"/>
    <w:rsid w:val="003D28DD"/>
    <w:rsid w:val="003D2F97"/>
    <w:rsid w:val="003D3C45"/>
    <w:rsid w:val="003D3F15"/>
    <w:rsid w:val="003D4A16"/>
    <w:rsid w:val="003D5175"/>
    <w:rsid w:val="003D53A2"/>
    <w:rsid w:val="003D5B1F"/>
    <w:rsid w:val="003D5B88"/>
    <w:rsid w:val="003D719C"/>
    <w:rsid w:val="003D7BF6"/>
    <w:rsid w:val="003E15FA"/>
    <w:rsid w:val="003E2BB2"/>
    <w:rsid w:val="003E2D57"/>
    <w:rsid w:val="003E2D7A"/>
    <w:rsid w:val="003E3A3A"/>
    <w:rsid w:val="003E4103"/>
    <w:rsid w:val="003E4130"/>
    <w:rsid w:val="003E4835"/>
    <w:rsid w:val="003E4F2A"/>
    <w:rsid w:val="003E5436"/>
    <w:rsid w:val="003E55E4"/>
    <w:rsid w:val="003E69C9"/>
    <w:rsid w:val="003E72F7"/>
    <w:rsid w:val="003E74E3"/>
    <w:rsid w:val="003E77F4"/>
    <w:rsid w:val="003F017B"/>
    <w:rsid w:val="003F05C7"/>
    <w:rsid w:val="003F2210"/>
    <w:rsid w:val="003F28D9"/>
    <w:rsid w:val="003F2CD4"/>
    <w:rsid w:val="003F31CF"/>
    <w:rsid w:val="003F434A"/>
    <w:rsid w:val="003F5AE1"/>
    <w:rsid w:val="003F61AD"/>
    <w:rsid w:val="003F6AB6"/>
    <w:rsid w:val="003F6BBE"/>
    <w:rsid w:val="003F70CE"/>
    <w:rsid w:val="003F77E5"/>
    <w:rsid w:val="004000E8"/>
    <w:rsid w:val="00400281"/>
    <w:rsid w:val="00400351"/>
    <w:rsid w:val="00400F95"/>
    <w:rsid w:val="00401132"/>
    <w:rsid w:val="00401C03"/>
    <w:rsid w:val="004028C3"/>
    <w:rsid w:val="00402E2B"/>
    <w:rsid w:val="00403871"/>
    <w:rsid w:val="0040395A"/>
    <w:rsid w:val="004047F3"/>
    <w:rsid w:val="00404D6E"/>
    <w:rsid w:val="0040512B"/>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53D0"/>
    <w:rsid w:val="00417DA2"/>
    <w:rsid w:val="00421105"/>
    <w:rsid w:val="00421667"/>
    <w:rsid w:val="00422AA4"/>
    <w:rsid w:val="00422F32"/>
    <w:rsid w:val="00423CF5"/>
    <w:rsid w:val="0042422B"/>
    <w:rsid w:val="004242F4"/>
    <w:rsid w:val="00425000"/>
    <w:rsid w:val="00425DCA"/>
    <w:rsid w:val="004264A0"/>
    <w:rsid w:val="00427248"/>
    <w:rsid w:val="00430098"/>
    <w:rsid w:val="00433A4F"/>
    <w:rsid w:val="00434693"/>
    <w:rsid w:val="0043469A"/>
    <w:rsid w:val="00435341"/>
    <w:rsid w:val="0043735D"/>
    <w:rsid w:val="00437447"/>
    <w:rsid w:val="00440CBE"/>
    <w:rsid w:val="00440FB8"/>
    <w:rsid w:val="00441995"/>
    <w:rsid w:val="00441A92"/>
    <w:rsid w:val="004426D6"/>
    <w:rsid w:val="00442A1A"/>
    <w:rsid w:val="004431DC"/>
    <w:rsid w:val="00444F56"/>
    <w:rsid w:val="00446488"/>
    <w:rsid w:val="004468A7"/>
    <w:rsid w:val="00447256"/>
    <w:rsid w:val="00447DEF"/>
    <w:rsid w:val="00450F82"/>
    <w:rsid w:val="004517AA"/>
    <w:rsid w:val="004522A3"/>
    <w:rsid w:val="00452CAC"/>
    <w:rsid w:val="00453010"/>
    <w:rsid w:val="00453573"/>
    <w:rsid w:val="004541ED"/>
    <w:rsid w:val="004543FF"/>
    <w:rsid w:val="00456BCD"/>
    <w:rsid w:val="00457565"/>
    <w:rsid w:val="00457B71"/>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B92"/>
    <w:rsid w:val="00471DE0"/>
    <w:rsid w:val="004734D0"/>
    <w:rsid w:val="00474798"/>
    <w:rsid w:val="00474C08"/>
    <w:rsid w:val="0047556B"/>
    <w:rsid w:val="0047610C"/>
    <w:rsid w:val="00477768"/>
    <w:rsid w:val="00477ED1"/>
    <w:rsid w:val="00481C57"/>
    <w:rsid w:val="00482B6A"/>
    <w:rsid w:val="00483296"/>
    <w:rsid w:val="00483C80"/>
    <w:rsid w:val="004852D3"/>
    <w:rsid w:val="00485B7C"/>
    <w:rsid w:val="004868C3"/>
    <w:rsid w:val="004906A6"/>
    <w:rsid w:val="00491035"/>
    <w:rsid w:val="00492611"/>
    <w:rsid w:val="004926ED"/>
    <w:rsid w:val="00492BC5"/>
    <w:rsid w:val="00493C66"/>
    <w:rsid w:val="0049552E"/>
    <w:rsid w:val="004961B5"/>
    <w:rsid w:val="004964F1"/>
    <w:rsid w:val="004A09F7"/>
    <w:rsid w:val="004A0C24"/>
    <w:rsid w:val="004A14D6"/>
    <w:rsid w:val="004A16BC"/>
    <w:rsid w:val="004A17D2"/>
    <w:rsid w:val="004A2491"/>
    <w:rsid w:val="004A297B"/>
    <w:rsid w:val="004A2B94"/>
    <w:rsid w:val="004A2D54"/>
    <w:rsid w:val="004B0C76"/>
    <w:rsid w:val="004B20B8"/>
    <w:rsid w:val="004B3BBD"/>
    <w:rsid w:val="004B3C44"/>
    <w:rsid w:val="004B6614"/>
    <w:rsid w:val="004B6B6F"/>
    <w:rsid w:val="004B6CA5"/>
    <w:rsid w:val="004B6CF0"/>
    <w:rsid w:val="004B6F6A"/>
    <w:rsid w:val="004B7187"/>
    <w:rsid w:val="004B72EF"/>
    <w:rsid w:val="004B7C0C"/>
    <w:rsid w:val="004B7E10"/>
    <w:rsid w:val="004C0A15"/>
    <w:rsid w:val="004C1262"/>
    <w:rsid w:val="004C2DCE"/>
    <w:rsid w:val="004C3898"/>
    <w:rsid w:val="004C42C1"/>
    <w:rsid w:val="004C5C78"/>
    <w:rsid w:val="004C6D6F"/>
    <w:rsid w:val="004C72F3"/>
    <w:rsid w:val="004C7AFC"/>
    <w:rsid w:val="004D013D"/>
    <w:rsid w:val="004D0F1B"/>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CBF"/>
    <w:rsid w:val="004E2680"/>
    <w:rsid w:val="004E28F9"/>
    <w:rsid w:val="004E38B0"/>
    <w:rsid w:val="004E414F"/>
    <w:rsid w:val="004E417E"/>
    <w:rsid w:val="004E462E"/>
    <w:rsid w:val="004E497F"/>
    <w:rsid w:val="004E4E9B"/>
    <w:rsid w:val="004E56DC"/>
    <w:rsid w:val="004E73ED"/>
    <w:rsid w:val="004E76F4"/>
    <w:rsid w:val="004E7DAA"/>
    <w:rsid w:val="004F0B4E"/>
    <w:rsid w:val="004F0B6C"/>
    <w:rsid w:val="004F0F6E"/>
    <w:rsid w:val="004F2078"/>
    <w:rsid w:val="004F2250"/>
    <w:rsid w:val="004F4DA3"/>
    <w:rsid w:val="004F51AE"/>
    <w:rsid w:val="004F7377"/>
    <w:rsid w:val="0050172D"/>
    <w:rsid w:val="00503AA7"/>
    <w:rsid w:val="00504F2D"/>
    <w:rsid w:val="00506557"/>
    <w:rsid w:val="0050677A"/>
    <w:rsid w:val="005108D8"/>
    <w:rsid w:val="005116F9"/>
    <w:rsid w:val="005134A7"/>
    <w:rsid w:val="00513978"/>
    <w:rsid w:val="00513A6D"/>
    <w:rsid w:val="00515261"/>
    <w:rsid w:val="005153A7"/>
    <w:rsid w:val="00515499"/>
    <w:rsid w:val="005157AA"/>
    <w:rsid w:val="0051792F"/>
    <w:rsid w:val="00520734"/>
    <w:rsid w:val="005219CF"/>
    <w:rsid w:val="0052288B"/>
    <w:rsid w:val="00523417"/>
    <w:rsid w:val="00527CD9"/>
    <w:rsid w:val="00530B65"/>
    <w:rsid w:val="00531895"/>
    <w:rsid w:val="00532DE1"/>
    <w:rsid w:val="005341D8"/>
    <w:rsid w:val="00534934"/>
    <w:rsid w:val="00534B59"/>
    <w:rsid w:val="00535A9B"/>
    <w:rsid w:val="00536759"/>
    <w:rsid w:val="005371DD"/>
    <w:rsid w:val="00537C62"/>
    <w:rsid w:val="00537E42"/>
    <w:rsid w:val="0054089F"/>
    <w:rsid w:val="00540B1D"/>
    <w:rsid w:val="0054265B"/>
    <w:rsid w:val="00543F7B"/>
    <w:rsid w:val="005440E5"/>
    <w:rsid w:val="00545740"/>
    <w:rsid w:val="00546970"/>
    <w:rsid w:val="00546E15"/>
    <w:rsid w:val="00546E31"/>
    <w:rsid w:val="00547E33"/>
    <w:rsid w:val="0055483F"/>
    <w:rsid w:val="00554BD8"/>
    <w:rsid w:val="00554E19"/>
    <w:rsid w:val="00555981"/>
    <w:rsid w:val="00556DCB"/>
    <w:rsid w:val="00557163"/>
    <w:rsid w:val="00557FB0"/>
    <w:rsid w:val="00560150"/>
    <w:rsid w:val="0056121F"/>
    <w:rsid w:val="005635B4"/>
    <w:rsid w:val="00566318"/>
    <w:rsid w:val="00567F52"/>
    <w:rsid w:val="00572505"/>
    <w:rsid w:val="0057487C"/>
    <w:rsid w:val="00574D01"/>
    <w:rsid w:val="00575E90"/>
    <w:rsid w:val="00576E80"/>
    <w:rsid w:val="00577733"/>
    <w:rsid w:val="0058030E"/>
    <w:rsid w:val="00581699"/>
    <w:rsid w:val="0058233D"/>
    <w:rsid w:val="00582809"/>
    <w:rsid w:val="00583F3D"/>
    <w:rsid w:val="0058798C"/>
    <w:rsid w:val="00587AF9"/>
    <w:rsid w:val="005900FA"/>
    <w:rsid w:val="005901AA"/>
    <w:rsid w:val="00590E1E"/>
    <w:rsid w:val="00590FED"/>
    <w:rsid w:val="00592E68"/>
    <w:rsid w:val="00593331"/>
    <w:rsid w:val="005935A4"/>
    <w:rsid w:val="005947B4"/>
    <w:rsid w:val="005948C2"/>
    <w:rsid w:val="00595291"/>
    <w:rsid w:val="005955DF"/>
    <w:rsid w:val="005957D5"/>
    <w:rsid w:val="00595DCA"/>
    <w:rsid w:val="0059779B"/>
    <w:rsid w:val="005A1148"/>
    <w:rsid w:val="005A1489"/>
    <w:rsid w:val="005A1E9A"/>
    <w:rsid w:val="005A209A"/>
    <w:rsid w:val="005A3AE8"/>
    <w:rsid w:val="005A52F5"/>
    <w:rsid w:val="005A662D"/>
    <w:rsid w:val="005A7B52"/>
    <w:rsid w:val="005B0112"/>
    <w:rsid w:val="005B122A"/>
    <w:rsid w:val="005B1409"/>
    <w:rsid w:val="005B22E9"/>
    <w:rsid w:val="005B35D7"/>
    <w:rsid w:val="005B392A"/>
    <w:rsid w:val="005B3AA3"/>
    <w:rsid w:val="005B3BDD"/>
    <w:rsid w:val="005B4496"/>
    <w:rsid w:val="005B5231"/>
    <w:rsid w:val="005B5988"/>
    <w:rsid w:val="005B6F83"/>
    <w:rsid w:val="005B7B70"/>
    <w:rsid w:val="005C0619"/>
    <w:rsid w:val="005C0B23"/>
    <w:rsid w:val="005C1A86"/>
    <w:rsid w:val="005C1B56"/>
    <w:rsid w:val="005C1C66"/>
    <w:rsid w:val="005C1DDC"/>
    <w:rsid w:val="005C3B27"/>
    <w:rsid w:val="005C74FB"/>
    <w:rsid w:val="005C76A7"/>
    <w:rsid w:val="005C78C1"/>
    <w:rsid w:val="005D0370"/>
    <w:rsid w:val="005D1602"/>
    <w:rsid w:val="005D2FE9"/>
    <w:rsid w:val="005D4653"/>
    <w:rsid w:val="005D5AD0"/>
    <w:rsid w:val="005D6E7C"/>
    <w:rsid w:val="005E385F"/>
    <w:rsid w:val="005E4441"/>
    <w:rsid w:val="005E4B27"/>
    <w:rsid w:val="005E5B81"/>
    <w:rsid w:val="005E724E"/>
    <w:rsid w:val="005F015B"/>
    <w:rsid w:val="005F265E"/>
    <w:rsid w:val="005F2C7F"/>
    <w:rsid w:val="005F2CB1"/>
    <w:rsid w:val="005F3025"/>
    <w:rsid w:val="005F4E8E"/>
    <w:rsid w:val="005F5C67"/>
    <w:rsid w:val="005F5D2F"/>
    <w:rsid w:val="005F618C"/>
    <w:rsid w:val="005F67FE"/>
    <w:rsid w:val="005F70BD"/>
    <w:rsid w:val="005F7406"/>
    <w:rsid w:val="006027A8"/>
    <w:rsid w:val="0060283C"/>
    <w:rsid w:val="0060402A"/>
    <w:rsid w:val="00604F14"/>
    <w:rsid w:val="006055CB"/>
    <w:rsid w:val="00606960"/>
    <w:rsid w:val="006101D9"/>
    <w:rsid w:val="00611B83"/>
    <w:rsid w:val="00613257"/>
    <w:rsid w:val="00613743"/>
    <w:rsid w:val="006144C3"/>
    <w:rsid w:val="0061578A"/>
    <w:rsid w:val="00616A30"/>
    <w:rsid w:val="00616B07"/>
    <w:rsid w:val="006172FB"/>
    <w:rsid w:val="00620A45"/>
    <w:rsid w:val="00620A71"/>
    <w:rsid w:val="00620D80"/>
    <w:rsid w:val="00621DEC"/>
    <w:rsid w:val="006234A6"/>
    <w:rsid w:val="006238E0"/>
    <w:rsid w:val="0062402D"/>
    <w:rsid w:val="00624960"/>
    <w:rsid w:val="0062635B"/>
    <w:rsid w:val="006268FC"/>
    <w:rsid w:val="00626BC8"/>
    <w:rsid w:val="00627AC9"/>
    <w:rsid w:val="00630001"/>
    <w:rsid w:val="00630685"/>
    <w:rsid w:val="006308CF"/>
    <w:rsid w:val="006311B3"/>
    <w:rsid w:val="0063284C"/>
    <w:rsid w:val="00632CF6"/>
    <w:rsid w:val="00633CE4"/>
    <w:rsid w:val="00634A41"/>
    <w:rsid w:val="00635303"/>
    <w:rsid w:val="006358BA"/>
    <w:rsid w:val="00636398"/>
    <w:rsid w:val="006368D3"/>
    <w:rsid w:val="006377EC"/>
    <w:rsid w:val="006407F4"/>
    <w:rsid w:val="006408DE"/>
    <w:rsid w:val="0064151F"/>
    <w:rsid w:val="00641533"/>
    <w:rsid w:val="0064208D"/>
    <w:rsid w:val="00643475"/>
    <w:rsid w:val="0064396A"/>
    <w:rsid w:val="0064624E"/>
    <w:rsid w:val="006469EF"/>
    <w:rsid w:val="00650AB9"/>
    <w:rsid w:val="00651E27"/>
    <w:rsid w:val="00652A35"/>
    <w:rsid w:val="006544BB"/>
    <w:rsid w:val="006545CB"/>
    <w:rsid w:val="00655733"/>
    <w:rsid w:val="00655ACD"/>
    <w:rsid w:val="00656A92"/>
    <w:rsid w:val="00656DDE"/>
    <w:rsid w:val="00657E67"/>
    <w:rsid w:val="0066011D"/>
    <w:rsid w:val="00660761"/>
    <w:rsid w:val="006607C0"/>
    <w:rsid w:val="00660D09"/>
    <w:rsid w:val="006613A6"/>
    <w:rsid w:val="006627A2"/>
    <w:rsid w:val="006634E6"/>
    <w:rsid w:val="0066527E"/>
    <w:rsid w:val="006655EE"/>
    <w:rsid w:val="00666803"/>
    <w:rsid w:val="00667EE7"/>
    <w:rsid w:val="00670922"/>
    <w:rsid w:val="00670BE1"/>
    <w:rsid w:val="00671098"/>
    <w:rsid w:val="00671638"/>
    <w:rsid w:val="0067218F"/>
    <w:rsid w:val="00673C95"/>
    <w:rsid w:val="006741F2"/>
    <w:rsid w:val="00674CC3"/>
    <w:rsid w:val="00675C72"/>
    <w:rsid w:val="00675CE4"/>
    <w:rsid w:val="006761B8"/>
    <w:rsid w:val="0067682B"/>
    <w:rsid w:val="006771F9"/>
    <w:rsid w:val="006776D7"/>
    <w:rsid w:val="006803F8"/>
    <w:rsid w:val="006804F4"/>
    <w:rsid w:val="00681003"/>
    <w:rsid w:val="00681634"/>
    <w:rsid w:val="006817C9"/>
    <w:rsid w:val="00681D02"/>
    <w:rsid w:val="006827AF"/>
    <w:rsid w:val="00683ECE"/>
    <w:rsid w:val="00684EE6"/>
    <w:rsid w:val="006877F1"/>
    <w:rsid w:val="006903D3"/>
    <w:rsid w:val="006938C2"/>
    <w:rsid w:val="00694B15"/>
    <w:rsid w:val="00695FC2"/>
    <w:rsid w:val="006964A9"/>
    <w:rsid w:val="00696949"/>
    <w:rsid w:val="00697052"/>
    <w:rsid w:val="00697574"/>
    <w:rsid w:val="00697A72"/>
    <w:rsid w:val="006A24B1"/>
    <w:rsid w:val="006A431D"/>
    <w:rsid w:val="006A46FB"/>
    <w:rsid w:val="006A5320"/>
    <w:rsid w:val="006A5E28"/>
    <w:rsid w:val="006A5EAC"/>
    <w:rsid w:val="006A697B"/>
    <w:rsid w:val="006A774E"/>
    <w:rsid w:val="006A7AFF"/>
    <w:rsid w:val="006A7D3F"/>
    <w:rsid w:val="006B0ADF"/>
    <w:rsid w:val="006B1816"/>
    <w:rsid w:val="006B2099"/>
    <w:rsid w:val="006B3A96"/>
    <w:rsid w:val="006B4C8B"/>
    <w:rsid w:val="006B50CF"/>
    <w:rsid w:val="006C03B8"/>
    <w:rsid w:val="006C043A"/>
    <w:rsid w:val="006C135E"/>
    <w:rsid w:val="006C17CA"/>
    <w:rsid w:val="006C2162"/>
    <w:rsid w:val="006C2E1D"/>
    <w:rsid w:val="006C4BA8"/>
    <w:rsid w:val="006C4D2E"/>
    <w:rsid w:val="006C5997"/>
    <w:rsid w:val="006C5EC9"/>
    <w:rsid w:val="006C6059"/>
    <w:rsid w:val="006C652C"/>
    <w:rsid w:val="006C6965"/>
    <w:rsid w:val="006C6F7B"/>
    <w:rsid w:val="006C7522"/>
    <w:rsid w:val="006D0046"/>
    <w:rsid w:val="006D08A4"/>
    <w:rsid w:val="006D08CA"/>
    <w:rsid w:val="006D0DF1"/>
    <w:rsid w:val="006D282A"/>
    <w:rsid w:val="006D4285"/>
    <w:rsid w:val="006D4ADA"/>
    <w:rsid w:val="006D54C0"/>
    <w:rsid w:val="006D5789"/>
    <w:rsid w:val="006D59BB"/>
    <w:rsid w:val="006D67FA"/>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700CF3"/>
    <w:rsid w:val="007015A5"/>
    <w:rsid w:val="00701C65"/>
    <w:rsid w:val="00702353"/>
    <w:rsid w:val="0070338C"/>
    <w:rsid w:val="0070346E"/>
    <w:rsid w:val="00704EDB"/>
    <w:rsid w:val="00706101"/>
    <w:rsid w:val="00707072"/>
    <w:rsid w:val="00707D61"/>
    <w:rsid w:val="007104BB"/>
    <w:rsid w:val="00710591"/>
    <w:rsid w:val="007111A2"/>
    <w:rsid w:val="00711FB1"/>
    <w:rsid w:val="00712076"/>
    <w:rsid w:val="00712287"/>
    <w:rsid w:val="00712772"/>
    <w:rsid w:val="00713243"/>
    <w:rsid w:val="0071378C"/>
    <w:rsid w:val="00713B2F"/>
    <w:rsid w:val="00713FA6"/>
    <w:rsid w:val="007148D3"/>
    <w:rsid w:val="007156C5"/>
    <w:rsid w:val="00715B9A"/>
    <w:rsid w:val="007166B0"/>
    <w:rsid w:val="0072091C"/>
    <w:rsid w:val="007236B4"/>
    <w:rsid w:val="00723A78"/>
    <w:rsid w:val="00723AE2"/>
    <w:rsid w:val="007241D1"/>
    <w:rsid w:val="007248B6"/>
    <w:rsid w:val="0072498B"/>
    <w:rsid w:val="00724D06"/>
    <w:rsid w:val="00724E7F"/>
    <w:rsid w:val="007254EB"/>
    <w:rsid w:val="007257D0"/>
    <w:rsid w:val="00725E90"/>
    <w:rsid w:val="00726EA6"/>
    <w:rsid w:val="00727208"/>
    <w:rsid w:val="00727291"/>
    <w:rsid w:val="00727344"/>
    <w:rsid w:val="00727680"/>
    <w:rsid w:val="00733700"/>
    <w:rsid w:val="007348B1"/>
    <w:rsid w:val="007351AB"/>
    <w:rsid w:val="00735C80"/>
    <w:rsid w:val="00735FA4"/>
    <w:rsid w:val="007362A6"/>
    <w:rsid w:val="0073659F"/>
    <w:rsid w:val="00736D7D"/>
    <w:rsid w:val="0073707D"/>
    <w:rsid w:val="0074046A"/>
    <w:rsid w:val="00740E58"/>
    <w:rsid w:val="00743E58"/>
    <w:rsid w:val="007445A0"/>
    <w:rsid w:val="00744603"/>
    <w:rsid w:val="0074524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4B27"/>
    <w:rsid w:val="00764B3D"/>
    <w:rsid w:val="00765281"/>
    <w:rsid w:val="00766B52"/>
    <w:rsid w:val="00766BAD"/>
    <w:rsid w:val="007671F4"/>
    <w:rsid w:val="007701CB"/>
    <w:rsid w:val="0077117E"/>
    <w:rsid w:val="007715BE"/>
    <w:rsid w:val="007729A2"/>
    <w:rsid w:val="0077492B"/>
    <w:rsid w:val="00774E11"/>
    <w:rsid w:val="007755F2"/>
    <w:rsid w:val="00776971"/>
    <w:rsid w:val="00780A80"/>
    <w:rsid w:val="0078177E"/>
    <w:rsid w:val="00781B5F"/>
    <w:rsid w:val="00782855"/>
    <w:rsid w:val="0078304C"/>
    <w:rsid w:val="00783673"/>
    <w:rsid w:val="00785490"/>
    <w:rsid w:val="00786E9D"/>
    <w:rsid w:val="00787FE1"/>
    <w:rsid w:val="00790C18"/>
    <w:rsid w:val="00791F65"/>
    <w:rsid w:val="007925EA"/>
    <w:rsid w:val="00793CD8"/>
    <w:rsid w:val="00794231"/>
    <w:rsid w:val="007947EB"/>
    <w:rsid w:val="00795B09"/>
    <w:rsid w:val="00795C92"/>
    <w:rsid w:val="00795E3A"/>
    <w:rsid w:val="00796231"/>
    <w:rsid w:val="007965A2"/>
    <w:rsid w:val="0079685A"/>
    <w:rsid w:val="00796DC1"/>
    <w:rsid w:val="007A1CB3"/>
    <w:rsid w:val="007A2AD7"/>
    <w:rsid w:val="007A306F"/>
    <w:rsid w:val="007A43A6"/>
    <w:rsid w:val="007A4536"/>
    <w:rsid w:val="007A4A81"/>
    <w:rsid w:val="007A4C76"/>
    <w:rsid w:val="007A5001"/>
    <w:rsid w:val="007A520B"/>
    <w:rsid w:val="007A58A6"/>
    <w:rsid w:val="007A67B6"/>
    <w:rsid w:val="007B1FD9"/>
    <w:rsid w:val="007B2593"/>
    <w:rsid w:val="007B2608"/>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4DC9"/>
    <w:rsid w:val="007C5D6C"/>
    <w:rsid w:val="007C60BF"/>
    <w:rsid w:val="007C6A07"/>
    <w:rsid w:val="007C6D45"/>
    <w:rsid w:val="007C75A1"/>
    <w:rsid w:val="007C77A5"/>
    <w:rsid w:val="007D04E5"/>
    <w:rsid w:val="007D1360"/>
    <w:rsid w:val="007D13A9"/>
    <w:rsid w:val="007D1530"/>
    <w:rsid w:val="007D2119"/>
    <w:rsid w:val="007D252B"/>
    <w:rsid w:val="007D2B96"/>
    <w:rsid w:val="007D2D5B"/>
    <w:rsid w:val="007D5901"/>
    <w:rsid w:val="007D61F6"/>
    <w:rsid w:val="007D7526"/>
    <w:rsid w:val="007E4610"/>
    <w:rsid w:val="007E4715"/>
    <w:rsid w:val="007E4B5C"/>
    <w:rsid w:val="007E505B"/>
    <w:rsid w:val="007E59D4"/>
    <w:rsid w:val="007E6C13"/>
    <w:rsid w:val="007E7091"/>
    <w:rsid w:val="007E756A"/>
    <w:rsid w:val="007E7703"/>
    <w:rsid w:val="007F24A1"/>
    <w:rsid w:val="007F3216"/>
    <w:rsid w:val="007F408F"/>
    <w:rsid w:val="007F504B"/>
    <w:rsid w:val="007F56F8"/>
    <w:rsid w:val="007F58F3"/>
    <w:rsid w:val="007F7C6F"/>
    <w:rsid w:val="00801A15"/>
    <w:rsid w:val="008022A7"/>
    <w:rsid w:val="00802E41"/>
    <w:rsid w:val="00803011"/>
    <w:rsid w:val="00803DEF"/>
    <w:rsid w:val="00803FAE"/>
    <w:rsid w:val="00805857"/>
    <w:rsid w:val="0080605F"/>
    <w:rsid w:val="008068F9"/>
    <w:rsid w:val="0080708B"/>
    <w:rsid w:val="00807116"/>
    <w:rsid w:val="00807786"/>
    <w:rsid w:val="00807D9C"/>
    <w:rsid w:val="00811A53"/>
    <w:rsid w:val="00811FCB"/>
    <w:rsid w:val="008138C4"/>
    <w:rsid w:val="0081410C"/>
    <w:rsid w:val="008143EC"/>
    <w:rsid w:val="0081452C"/>
    <w:rsid w:val="00814F2C"/>
    <w:rsid w:val="008151A2"/>
    <w:rsid w:val="008158D6"/>
    <w:rsid w:val="00815AE8"/>
    <w:rsid w:val="00816B32"/>
    <w:rsid w:val="00816ECE"/>
    <w:rsid w:val="00817196"/>
    <w:rsid w:val="00820015"/>
    <w:rsid w:val="008214D4"/>
    <w:rsid w:val="008229DA"/>
    <w:rsid w:val="008235DB"/>
    <w:rsid w:val="00823844"/>
    <w:rsid w:val="0082437E"/>
    <w:rsid w:val="00824981"/>
    <w:rsid w:val="00824AB4"/>
    <w:rsid w:val="00824B93"/>
    <w:rsid w:val="00824EF2"/>
    <w:rsid w:val="0082512E"/>
    <w:rsid w:val="00825C42"/>
    <w:rsid w:val="00825D25"/>
    <w:rsid w:val="008260F7"/>
    <w:rsid w:val="00826345"/>
    <w:rsid w:val="008265A6"/>
    <w:rsid w:val="00827D6F"/>
    <w:rsid w:val="00830352"/>
    <w:rsid w:val="0083257F"/>
    <w:rsid w:val="00833A85"/>
    <w:rsid w:val="008357F9"/>
    <w:rsid w:val="0083595E"/>
    <w:rsid w:val="00837529"/>
    <w:rsid w:val="008376AC"/>
    <w:rsid w:val="0083787F"/>
    <w:rsid w:val="00841FEF"/>
    <w:rsid w:val="00842CFB"/>
    <w:rsid w:val="008444E8"/>
    <w:rsid w:val="00844A26"/>
    <w:rsid w:val="00844E80"/>
    <w:rsid w:val="00845819"/>
    <w:rsid w:val="00846FE7"/>
    <w:rsid w:val="0084728C"/>
    <w:rsid w:val="00847916"/>
    <w:rsid w:val="00850C3C"/>
    <w:rsid w:val="00851A76"/>
    <w:rsid w:val="00851F93"/>
    <w:rsid w:val="0085229C"/>
    <w:rsid w:val="00852326"/>
    <w:rsid w:val="00855186"/>
    <w:rsid w:val="00856009"/>
    <w:rsid w:val="00856911"/>
    <w:rsid w:val="00856B2C"/>
    <w:rsid w:val="00857D23"/>
    <w:rsid w:val="00860534"/>
    <w:rsid w:val="00860CD8"/>
    <w:rsid w:val="00860F14"/>
    <w:rsid w:val="00861081"/>
    <w:rsid w:val="008612C0"/>
    <w:rsid w:val="00861988"/>
    <w:rsid w:val="00861DCC"/>
    <w:rsid w:val="008620DF"/>
    <w:rsid w:val="00864BE0"/>
    <w:rsid w:val="00865FB7"/>
    <w:rsid w:val="008677FD"/>
    <w:rsid w:val="00867B97"/>
    <w:rsid w:val="008706D4"/>
    <w:rsid w:val="00870F8A"/>
    <w:rsid w:val="008719A4"/>
    <w:rsid w:val="00871D23"/>
    <w:rsid w:val="008727D3"/>
    <w:rsid w:val="00872AC9"/>
    <w:rsid w:val="0087365B"/>
    <w:rsid w:val="00874312"/>
    <w:rsid w:val="0087437C"/>
    <w:rsid w:val="008744F9"/>
    <w:rsid w:val="00875CD7"/>
    <w:rsid w:val="00876B4D"/>
    <w:rsid w:val="00877C89"/>
    <w:rsid w:val="00877CF0"/>
    <w:rsid w:val="00877F18"/>
    <w:rsid w:val="00880158"/>
    <w:rsid w:val="0088019D"/>
    <w:rsid w:val="008821B6"/>
    <w:rsid w:val="008830B2"/>
    <w:rsid w:val="008857BF"/>
    <w:rsid w:val="008857C8"/>
    <w:rsid w:val="00885866"/>
    <w:rsid w:val="00885AC1"/>
    <w:rsid w:val="00890084"/>
    <w:rsid w:val="00890C9F"/>
    <w:rsid w:val="00890F93"/>
    <w:rsid w:val="008922B0"/>
    <w:rsid w:val="008941E3"/>
    <w:rsid w:val="00894397"/>
    <w:rsid w:val="00894A88"/>
    <w:rsid w:val="00895386"/>
    <w:rsid w:val="00896CD2"/>
    <w:rsid w:val="00897C73"/>
    <w:rsid w:val="008A01C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2BCD"/>
    <w:rsid w:val="008B37DD"/>
    <w:rsid w:val="008B51A0"/>
    <w:rsid w:val="008B592A"/>
    <w:rsid w:val="008B5B11"/>
    <w:rsid w:val="008B63D9"/>
    <w:rsid w:val="008B69A8"/>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6D1A"/>
    <w:rsid w:val="008D72CD"/>
    <w:rsid w:val="008D795E"/>
    <w:rsid w:val="008E065E"/>
    <w:rsid w:val="008E0927"/>
    <w:rsid w:val="008E1909"/>
    <w:rsid w:val="008E265B"/>
    <w:rsid w:val="008E513F"/>
    <w:rsid w:val="008E5762"/>
    <w:rsid w:val="008E5ADC"/>
    <w:rsid w:val="008E7D76"/>
    <w:rsid w:val="008F1EAB"/>
    <w:rsid w:val="008F33DC"/>
    <w:rsid w:val="008F410D"/>
    <w:rsid w:val="008F477F"/>
    <w:rsid w:val="008F4C8D"/>
    <w:rsid w:val="008F641B"/>
    <w:rsid w:val="008F6EAD"/>
    <w:rsid w:val="008F710B"/>
    <w:rsid w:val="008F71CD"/>
    <w:rsid w:val="00900066"/>
    <w:rsid w:val="00902247"/>
    <w:rsid w:val="00902350"/>
    <w:rsid w:val="0090336B"/>
    <w:rsid w:val="00905143"/>
    <w:rsid w:val="009053AA"/>
    <w:rsid w:val="009055D4"/>
    <w:rsid w:val="00905603"/>
    <w:rsid w:val="00906939"/>
    <w:rsid w:val="00906B1A"/>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587F"/>
    <w:rsid w:val="00916079"/>
    <w:rsid w:val="00917CE9"/>
    <w:rsid w:val="00920BF2"/>
    <w:rsid w:val="00922010"/>
    <w:rsid w:val="009221C0"/>
    <w:rsid w:val="00922F6D"/>
    <w:rsid w:val="009231FA"/>
    <w:rsid w:val="009238D7"/>
    <w:rsid w:val="009239BA"/>
    <w:rsid w:val="009241FB"/>
    <w:rsid w:val="009245B6"/>
    <w:rsid w:val="00924DCC"/>
    <w:rsid w:val="00930B18"/>
    <w:rsid w:val="00931BD9"/>
    <w:rsid w:val="009324F2"/>
    <w:rsid w:val="00932969"/>
    <w:rsid w:val="009338B9"/>
    <w:rsid w:val="00933A27"/>
    <w:rsid w:val="0093489C"/>
    <w:rsid w:val="00935A40"/>
    <w:rsid w:val="00935EE2"/>
    <w:rsid w:val="0093614B"/>
    <w:rsid w:val="00936875"/>
    <w:rsid w:val="009368F3"/>
    <w:rsid w:val="009378DF"/>
    <w:rsid w:val="0094073E"/>
    <w:rsid w:val="00941636"/>
    <w:rsid w:val="00941B1D"/>
    <w:rsid w:val="00941B33"/>
    <w:rsid w:val="0094261E"/>
    <w:rsid w:val="00943742"/>
    <w:rsid w:val="00944077"/>
    <w:rsid w:val="009445B5"/>
    <w:rsid w:val="009456B7"/>
    <w:rsid w:val="00945C05"/>
    <w:rsid w:val="0094675F"/>
    <w:rsid w:val="00946945"/>
    <w:rsid w:val="00947713"/>
    <w:rsid w:val="00947EE8"/>
    <w:rsid w:val="009506D8"/>
    <w:rsid w:val="00950DE7"/>
    <w:rsid w:val="00951933"/>
    <w:rsid w:val="00951A37"/>
    <w:rsid w:val="00951FF2"/>
    <w:rsid w:val="00952411"/>
    <w:rsid w:val="00952D5F"/>
    <w:rsid w:val="00953920"/>
    <w:rsid w:val="00953D47"/>
    <w:rsid w:val="00954399"/>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5F75"/>
    <w:rsid w:val="00967075"/>
    <w:rsid w:val="00967A68"/>
    <w:rsid w:val="00967E8D"/>
    <w:rsid w:val="00970254"/>
    <w:rsid w:val="00970745"/>
    <w:rsid w:val="00970934"/>
    <w:rsid w:val="009709C5"/>
    <w:rsid w:val="00971F08"/>
    <w:rsid w:val="00972BFA"/>
    <w:rsid w:val="00974CE0"/>
    <w:rsid w:val="0097603D"/>
    <w:rsid w:val="00976949"/>
    <w:rsid w:val="00976D75"/>
    <w:rsid w:val="00976DBE"/>
    <w:rsid w:val="00976F70"/>
    <w:rsid w:val="00977FFB"/>
    <w:rsid w:val="00980477"/>
    <w:rsid w:val="00980756"/>
    <w:rsid w:val="00983A02"/>
    <w:rsid w:val="00983D60"/>
    <w:rsid w:val="00985122"/>
    <w:rsid w:val="00985253"/>
    <w:rsid w:val="009853B3"/>
    <w:rsid w:val="009868AC"/>
    <w:rsid w:val="0098759E"/>
    <w:rsid w:val="00990630"/>
    <w:rsid w:val="0099086F"/>
    <w:rsid w:val="00991761"/>
    <w:rsid w:val="00991CA3"/>
    <w:rsid w:val="009934E8"/>
    <w:rsid w:val="009937AE"/>
    <w:rsid w:val="00993D3F"/>
    <w:rsid w:val="00994DCA"/>
    <w:rsid w:val="009953CF"/>
    <w:rsid w:val="0099584E"/>
    <w:rsid w:val="00995B4D"/>
    <w:rsid w:val="00995B94"/>
    <w:rsid w:val="009960EC"/>
    <w:rsid w:val="00996D32"/>
    <w:rsid w:val="009970DD"/>
    <w:rsid w:val="00997EB7"/>
    <w:rsid w:val="009A07F2"/>
    <w:rsid w:val="009A0FBA"/>
    <w:rsid w:val="009A1601"/>
    <w:rsid w:val="009A3BB6"/>
    <w:rsid w:val="009A462D"/>
    <w:rsid w:val="009A4AC0"/>
    <w:rsid w:val="009A5CBA"/>
    <w:rsid w:val="009A5E03"/>
    <w:rsid w:val="009A6145"/>
    <w:rsid w:val="009A63EB"/>
    <w:rsid w:val="009A6D84"/>
    <w:rsid w:val="009B1AAD"/>
    <w:rsid w:val="009B1F30"/>
    <w:rsid w:val="009B2A81"/>
    <w:rsid w:val="009B2AAA"/>
    <w:rsid w:val="009B3AC2"/>
    <w:rsid w:val="009B4DF4"/>
    <w:rsid w:val="009B564E"/>
    <w:rsid w:val="009B5909"/>
    <w:rsid w:val="009B6EFE"/>
    <w:rsid w:val="009B7E87"/>
    <w:rsid w:val="009C0169"/>
    <w:rsid w:val="009C0E7B"/>
    <w:rsid w:val="009C1F7D"/>
    <w:rsid w:val="009C21FC"/>
    <w:rsid w:val="009C3F43"/>
    <w:rsid w:val="009C403E"/>
    <w:rsid w:val="009C5493"/>
    <w:rsid w:val="009D1482"/>
    <w:rsid w:val="009D2BFD"/>
    <w:rsid w:val="009D2D00"/>
    <w:rsid w:val="009D3EB3"/>
    <w:rsid w:val="009D44FA"/>
    <w:rsid w:val="009D48CC"/>
    <w:rsid w:val="009D4FF0"/>
    <w:rsid w:val="009D703C"/>
    <w:rsid w:val="009D718F"/>
    <w:rsid w:val="009E068F"/>
    <w:rsid w:val="009E0A6A"/>
    <w:rsid w:val="009E0EB2"/>
    <w:rsid w:val="009E11B7"/>
    <w:rsid w:val="009E14E0"/>
    <w:rsid w:val="009E219E"/>
    <w:rsid w:val="009E3120"/>
    <w:rsid w:val="009E33AF"/>
    <w:rsid w:val="009E35DB"/>
    <w:rsid w:val="009E47A3"/>
    <w:rsid w:val="009E590A"/>
    <w:rsid w:val="009E5930"/>
    <w:rsid w:val="009E6015"/>
    <w:rsid w:val="009E66E2"/>
    <w:rsid w:val="009E7590"/>
    <w:rsid w:val="009E795F"/>
    <w:rsid w:val="009F08F3"/>
    <w:rsid w:val="009F1CA4"/>
    <w:rsid w:val="009F1F61"/>
    <w:rsid w:val="009F2EF3"/>
    <w:rsid w:val="009F344F"/>
    <w:rsid w:val="009F643E"/>
    <w:rsid w:val="009F6694"/>
    <w:rsid w:val="009F7743"/>
    <w:rsid w:val="00A00D8D"/>
    <w:rsid w:val="00A015E5"/>
    <w:rsid w:val="00A021A5"/>
    <w:rsid w:val="00A02F10"/>
    <w:rsid w:val="00A031D8"/>
    <w:rsid w:val="00A032D0"/>
    <w:rsid w:val="00A0358A"/>
    <w:rsid w:val="00A048A8"/>
    <w:rsid w:val="00A04F49"/>
    <w:rsid w:val="00A0747E"/>
    <w:rsid w:val="00A07C97"/>
    <w:rsid w:val="00A07D45"/>
    <w:rsid w:val="00A11511"/>
    <w:rsid w:val="00A12497"/>
    <w:rsid w:val="00A12E0F"/>
    <w:rsid w:val="00A13E54"/>
    <w:rsid w:val="00A1533E"/>
    <w:rsid w:val="00A15C5E"/>
    <w:rsid w:val="00A17F63"/>
    <w:rsid w:val="00A2193B"/>
    <w:rsid w:val="00A22218"/>
    <w:rsid w:val="00A2351A"/>
    <w:rsid w:val="00A23C73"/>
    <w:rsid w:val="00A24003"/>
    <w:rsid w:val="00A252BF"/>
    <w:rsid w:val="00A2537E"/>
    <w:rsid w:val="00A25899"/>
    <w:rsid w:val="00A264A9"/>
    <w:rsid w:val="00A26846"/>
    <w:rsid w:val="00A26DCF"/>
    <w:rsid w:val="00A26F01"/>
    <w:rsid w:val="00A27785"/>
    <w:rsid w:val="00A27A57"/>
    <w:rsid w:val="00A27DFF"/>
    <w:rsid w:val="00A30187"/>
    <w:rsid w:val="00A30300"/>
    <w:rsid w:val="00A313D8"/>
    <w:rsid w:val="00A32E1B"/>
    <w:rsid w:val="00A3420D"/>
    <w:rsid w:val="00A342CB"/>
    <w:rsid w:val="00A3448A"/>
    <w:rsid w:val="00A36297"/>
    <w:rsid w:val="00A373D3"/>
    <w:rsid w:val="00A377F7"/>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6348"/>
    <w:rsid w:val="00A46468"/>
    <w:rsid w:val="00A501DD"/>
    <w:rsid w:val="00A52E1D"/>
    <w:rsid w:val="00A54CD6"/>
    <w:rsid w:val="00A55888"/>
    <w:rsid w:val="00A55BBA"/>
    <w:rsid w:val="00A56AE6"/>
    <w:rsid w:val="00A56EA2"/>
    <w:rsid w:val="00A57F22"/>
    <w:rsid w:val="00A61290"/>
    <w:rsid w:val="00A61499"/>
    <w:rsid w:val="00A61735"/>
    <w:rsid w:val="00A62A77"/>
    <w:rsid w:val="00A63483"/>
    <w:rsid w:val="00A657D7"/>
    <w:rsid w:val="00A660AC"/>
    <w:rsid w:val="00A67C96"/>
    <w:rsid w:val="00A67C9E"/>
    <w:rsid w:val="00A67E6C"/>
    <w:rsid w:val="00A701B1"/>
    <w:rsid w:val="00A71B99"/>
    <w:rsid w:val="00A737F5"/>
    <w:rsid w:val="00A739D0"/>
    <w:rsid w:val="00A761D4"/>
    <w:rsid w:val="00A76340"/>
    <w:rsid w:val="00A76A72"/>
    <w:rsid w:val="00A76D37"/>
    <w:rsid w:val="00A77EC4"/>
    <w:rsid w:val="00A805AF"/>
    <w:rsid w:val="00A80916"/>
    <w:rsid w:val="00A816A7"/>
    <w:rsid w:val="00A81BD7"/>
    <w:rsid w:val="00A82E56"/>
    <w:rsid w:val="00A82F20"/>
    <w:rsid w:val="00A85208"/>
    <w:rsid w:val="00A872E4"/>
    <w:rsid w:val="00A879A5"/>
    <w:rsid w:val="00A90747"/>
    <w:rsid w:val="00A9237F"/>
    <w:rsid w:val="00A92879"/>
    <w:rsid w:val="00A92C93"/>
    <w:rsid w:val="00A9348E"/>
    <w:rsid w:val="00A9442A"/>
    <w:rsid w:val="00A94A72"/>
    <w:rsid w:val="00A96BEC"/>
    <w:rsid w:val="00AA016F"/>
    <w:rsid w:val="00AA1ED6"/>
    <w:rsid w:val="00AA1F01"/>
    <w:rsid w:val="00AA2C99"/>
    <w:rsid w:val="00AA3084"/>
    <w:rsid w:val="00AA51D6"/>
    <w:rsid w:val="00AA5922"/>
    <w:rsid w:val="00AA74F9"/>
    <w:rsid w:val="00AB0754"/>
    <w:rsid w:val="00AB0BC8"/>
    <w:rsid w:val="00AB11CA"/>
    <w:rsid w:val="00AB14D9"/>
    <w:rsid w:val="00AB17D7"/>
    <w:rsid w:val="00AB24A5"/>
    <w:rsid w:val="00AB4AB8"/>
    <w:rsid w:val="00AB64AF"/>
    <w:rsid w:val="00AB655E"/>
    <w:rsid w:val="00AB741D"/>
    <w:rsid w:val="00AB7615"/>
    <w:rsid w:val="00AC007F"/>
    <w:rsid w:val="00AC20C1"/>
    <w:rsid w:val="00AC2ECD"/>
    <w:rsid w:val="00AC2FD2"/>
    <w:rsid w:val="00AC3119"/>
    <w:rsid w:val="00AC35E6"/>
    <w:rsid w:val="00AC49DA"/>
    <w:rsid w:val="00AC49FB"/>
    <w:rsid w:val="00AC4F1D"/>
    <w:rsid w:val="00AC5A10"/>
    <w:rsid w:val="00AC78F3"/>
    <w:rsid w:val="00AD026D"/>
    <w:rsid w:val="00AD0AA3"/>
    <w:rsid w:val="00AD13D6"/>
    <w:rsid w:val="00AD2E46"/>
    <w:rsid w:val="00AD3F94"/>
    <w:rsid w:val="00AD4A5A"/>
    <w:rsid w:val="00AD4F1E"/>
    <w:rsid w:val="00AD5E16"/>
    <w:rsid w:val="00AD7BC8"/>
    <w:rsid w:val="00AE075A"/>
    <w:rsid w:val="00AE27AC"/>
    <w:rsid w:val="00AE2A93"/>
    <w:rsid w:val="00AE363C"/>
    <w:rsid w:val="00AE394B"/>
    <w:rsid w:val="00AE3FB8"/>
    <w:rsid w:val="00AE40E0"/>
    <w:rsid w:val="00AE4DBA"/>
    <w:rsid w:val="00AE4F07"/>
    <w:rsid w:val="00AE5E5D"/>
    <w:rsid w:val="00AE6788"/>
    <w:rsid w:val="00AE6AD8"/>
    <w:rsid w:val="00AF00B7"/>
    <w:rsid w:val="00AF05C6"/>
    <w:rsid w:val="00AF063C"/>
    <w:rsid w:val="00AF134D"/>
    <w:rsid w:val="00AF1C5D"/>
    <w:rsid w:val="00AF42D7"/>
    <w:rsid w:val="00AF42E8"/>
    <w:rsid w:val="00AF4E47"/>
    <w:rsid w:val="00AF6587"/>
    <w:rsid w:val="00AF689E"/>
    <w:rsid w:val="00AF773A"/>
    <w:rsid w:val="00B006FE"/>
    <w:rsid w:val="00B007CB"/>
    <w:rsid w:val="00B00DEF"/>
    <w:rsid w:val="00B00F52"/>
    <w:rsid w:val="00B0213E"/>
    <w:rsid w:val="00B02AA9"/>
    <w:rsid w:val="00B02FA3"/>
    <w:rsid w:val="00B0321D"/>
    <w:rsid w:val="00B05084"/>
    <w:rsid w:val="00B10458"/>
    <w:rsid w:val="00B106A6"/>
    <w:rsid w:val="00B10A86"/>
    <w:rsid w:val="00B10B43"/>
    <w:rsid w:val="00B10F8A"/>
    <w:rsid w:val="00B157F9"/>
    <w:rsid w:val="00B15AD0"/>
    <w:rsid w:val="00B20256"/>
    <w:rsid w:val="00B20C76"/>
    <w:rsid w:val="00B20D09"/>
    <w:rsid w:val="00B21660"/>
    <w:rsid w:val="00B2218D"/>
    <w:rsid w:val="00B224FD"/>
    <w:rsid w:val="00B236A6"/>
    <w:rsid w:val="00B24959"/>
    <w:rsid w:val="00B2580B"/>
    <w:rsid w:val="00B2763F"/>
    <w:rsid w:val="00B27AAC"/>
    <w:rsid w:val="00B27B8C"/>
    <w:rsid w:val="00B30929"/>
    <w:rsid w:val="00B31E8E"/>
    <w:rsid w:val="00B33017"/>
    <w:rsid w:val="00B34F52"/>
    <w:rsid w:val="00B357AA"/>
    <w:rsid w:val="00B372AA"/>
    <w:rsid w:val="00B37A46"/>
    <w:rsid w:val="00B37AD9"/>
    <w:rsid w:val="00B4020F"/>
    <w:rsid w:val="00B403DC"/>
    <w:rsid w:val="00B40445"/>
    <w:rsid w:val="00B409E0"/>
    <w:rsid w:val="00B4159E"/>
    <w:rsid w:val="00B41888"/>
    <w:rsid w:val="00B42778"/>
    <w:rsid w:val="00B427B1"/>
    <w:rsid w:val="00B4326E"/>
    <w:rsid w:val="00B43B6B"/>
    <w:rsid w:val="00B441FF"/>
    <w:rsid w:val="00B443D8"/>
    <w:rsid w:val="00B44D55"/>
    <w:rsid w:val="00B45A52"/>
    <w:rsid w:val="00B4606B"/>
    <w:rsid w:val="00B46175"/>
    <w:rsid w:val="00B46B54"/>
    <w:rsid w:val="00B470D4"/>
    <w:rsid w:val="00B47AA5"/>
    <w:rsid w:val="00B50341"/>
    <w:rsid w:val="00B50562"/>
    <w:rsid w:val="00B51432"/>
    <w:rsid w:val="00B515DF"/>
    <w:rsid w:val="00B51F7F"/>
    <w:rsid w:val="00B548B7"/>
    <w:rsid w:val="00B55C76"/>
    <w:rsid w:val="00B5605E"/>
    <w:rsid w:val="00B579CD"/>
    <w:rsid w:val="00B57E9F"/>
    <w:rsid w:val="00B57EC3"/>
    <w:rsid w:val="00B61E59"/>
    <w:rsid w:val="00B629C9"/>
    <w:rsid w:val="00B62F2E"/>
    <w:rsid w:val="00B63378"/>
    <w:rsid w:val="00B64797"/>
    <w:rsid w:val="00B6569B"/>
    <w:rsid w:val="00B664C7"/>
    <w:rsid w:val="00B6720E"/>
    <w:rsid w:val="00B67929"/>
    <w:rsid w:val="00B714B6"/>
    <w:rsid w:val="00B71CAA"/>
    <w:rsid w:val="00B739F6"/>
    <w:rsid w:val="00B74A07"/>
    <w:rsid w:val="00B74E58"/>
    <w:rsid w:val="00B76813"/>
    <w:rsid w:val="00B773EF"/>
    <w:rsid w:val="00B81A6C"/>
    <w:rsid w:val="00B8202F"/>
    <w:rsid w:val="00B834E9"/>
    <w:rsid w:val="00B840F4"/>
    <w:rsid w:val="00B85577"/>
    <w:rsid w:val="00B85DB6"/>
    <w:rsid w:val="00B85DE5"/>
    <w:rsid w:val="00B8736D"/>
    <w:rsid w:val="00B876E6"/>
    <w:rsid w:val="00B87754"/>
    <w:rsid w:val="00B908F5"/>
    <w:rsid w:val="00B90F73"/>
    <w:rsid w:val="00B91BFE"/>
    <w:rsid w:val="00B91FBF"/>
    <w:rsid w:val="00B91FF4"/>
    <w:rsid w:val="00B935ED"/>
    <w:rsid w:val="00B93878"/>
    <w:rsid w:val="00B93B59"/>
    <w:rsid w:val="00B9406A"/>
    <w:rsid w:val="00B94BA6"/>
    <w:rsid w:val="00B9524A"/>
    <w:rsid w:val="00B95792"/>
    <w:rsid w:val="00B96516"/>
    <w:rsid w:val="00B96A11"/>
    <w:rsid w:val="00B979FA"/>
    <w:rsid w:val="00B97DA2"/>
    <w:rsid w:val="00BA1564"/>
    <w:rsid w:val="00BA1BF9"/>
    <w:rsid w:val="00BA2116"/>
    <w:rsid w:val="00BA2280"/>
    <w:rsid w:val="00BA2A08"/>
    <w:rsid w:val="00BA2D5C"/>
    <w:rsid w:val="00BA336A"/>
    <w:rsid w:val="00BA3809"/>
    <w:rsid w:val="00BA56D2"/>
    <w:rsid w:val="00BA5E0C"/>
    <w:rsid w:val="00BA68A2"/>
    <w:rsid w:val="00BA6B4A"/>
    <w:rsid w:val="00BA76E0"/>
    <w:rsid w:val="00BB016A"/>
    <w:rsid w:val="00BB13D9"/>
    <w:rsid w:val="00BB2A25"/>
    <w:rsid w:val="00BB32DF"/>
    <w:rsid w:val="00BB4136"/>
    <w:rsid w:val="00BB4978"/>
    <w:rsid w:val="00BB51E9"/>
    <w:rsid w:val="00BB7C24"/>
    <w:rsid w:val="00BC0FDC"/>
    <w:rsid w:val="00BC1D5A"/>
    <w:rsid w:val="00BC3053"/>
    <w:rsid w:val="00BC410E"/>
    <w:rsid w:val="00BC44C4"/>
    <w:rsid w:val="00BC4D2E"/>
    <w:rsid w:val="00BC5371"/>
    <w:rsid w:val="00BC5824"/>
    <w:rsid w:val="00BC650B"/>
    <w:rsid w:val="00BD0AC4"/>
    <w:rsid w:val="00BD3374"/>
    <w:rsid w:val="00BD48AC"/>
    <w:rsid w:val="00BD4D68"/>
    <w:rsid w:val="00BD5F1A"/>
    <w:rsid w:val="00BD6CDD"/>
    <w:rsid w:val="00BE05B4"/>
    <w:rsid w:val="00BE061B"/>
    <w:rsid w:val="00BE1234"/>
    <w:rsid w:val="00BE2FA6"/>
    <w:rsid w:val="00BE30D0"/>
    <w:rsid w:val="00BE333F"/>
    <w:rsid w:val="00BE3C70"/>
    <w:rsid w:val="00BE41B1"/>
    <w:rsid w:val="00BE48AE"/>
    <w:rsid w:val="00BE5332"/>
    <w:rsid w:val="00BE5B45"/>
    <w:rsid w:val="00BE5C80"/>
    <w:rsid w:val="00BE6CD8"/>
    <w:rsid w:val="00BE7078"/>
    <w:rsid w:val="00BE7406"/>
    <w:rsid w:val="00BE7603"/>
    <w:rsid w:val="00BE7C3C"/>
    <w:rsid w:val="00BF07E1"/>
    <w:rsid w:val="00BF133D"/>
    <w:rsid w:val="00BF1FA2"/>
    <w:rsid w:val="00BF2CB4"/>
    <w:rsid w:val="00BF2CE9"/>
    <w:rsid w:val="00BF3279"/>
    <w:rsid w:val="00BF4680"/>
    <w:rsid w:val="00BF62DE"/>
    <w:rsid w:val="00BF74C7"/>
    <w:rsid w:val="00BF7E48"/>
    <w:rsid w:val="00C00B01"/>
    <w:rsid w:val="00C00F4A"/>
    <w:rsid w:val="00C01134"/>
    <w:rsid w:val="00C015F1"/>
    <w:rsid w:val="00C01BD1"/>
    <w:rsid w:val="00C01F33"/>
    <w:rsid w:val="00C02CC6"/>
    <w:rsid w:val="00C040F7"/>
    <w:rsid w:val="00C044AB"/>
    <w:rsid w:val="00C04F0F"/>
    <w:rsid w:val="00C05706"/>
    <w:rsid w:val="00C0638C"/>
    <w:rsid w:val="00C07377"/>
    <w:rsid w:val="00C07B83"/>
    <w:rsid w:val="00C10478"/>
    <w:rsid w:val="00C12107"/>
    <w:rsid w:val="00C14591"/>
    <w:rsid w:val="00C1468C"/>
    <w:rsid w:val="00C14D4B"/>
    <w:rsid w:val="00C15059"/>
    <w:rsid w:val="00C154BB"/>
    <w:rsid w:val="00C16639"/>
    <w:rsid w:val="00C1665F"/>
    <w:rsid w:val="00C16CC6"/>
    <w:rsid w:val="00C20108"/>
    <w:rsid w:val="00C203B9"/>
    <w:rsid w:val="00C21519"/>
    <w:rsid w:val="00C217D6"/>
    <w:rsid w:val="00C21A6F"/>
    <w:rsid w:val="00C22072"/>
    <w:rsid w:val="00C2238C"/>
    <w:rsid w:val="00C23840"/>
    <w:rsid w:val="00C279B5"/>
    <w:rsid w:val="00C27C45"/>
    <w:rsid w:val="00C3246F"/>
    <w:rsid w:val="00C327E1"/>
    <w:rsid w:val="00C329F3"/>
    <w:rsid w:val="00C345C8"/>
    <w:rsid w:val="00C3719D"/>
    <w:rsid w:val="00C37CB2"/>
    <w:rsid w:val="00C426AF"/>
    <w:rsid w:val="00C43412"/>
    <w:rsid w:val="00C45567"/>
    <w:rsid w:val="00C46620"/>
    <w:rsid w:val="00C473A5"/>
    <w:rsid w:val="00C50B28"/>
    <w:rsid w:val="00C50F88"/>
    <w:rsid w:val="00C51106"/>
    <w:rsid w:val="00C517F3"/>
    <w:rsid w:val="00C54995"/>
    <w:rsid w:val="00C54D41"/>
    <w:rsid w:val="00C5702F"/>
    <w:rsid w:val="00C60783"/>
    <w:rsid w:val="00C62948"/>
    <w:rsid w:val="00C6305F"/>
    <w:rsid w:val="00C64672"/>
    <w:rsid w:val="00C650CD"/>
    <w:rsid w:val="00C65D52"/>
    <w:rsid w:val="00C6684D"/>
    <w:rsid w:val="00C66DC4"/>
    <w:rsid w:val="00C67B25"/>
    <w:rsid w:val="00C70697"/>
    <w:rsid w:val="00C70A61"/>
    <w:rsid w:val="00C72093"/>
    <w:rsid w:val="00C72EF4"/>
    <w:rsid w:val="00C744FE"/>
    <w:rsid w:val="00C755EF"/>
    <w:rsid w:val="00C758FA"/>
    <w:rsid w:val="00C75D2F"/>
    <w:rsid w:val="00C76659"/>
    <w:rsid w:val="00C767BE"/>
    <w:rsid w:val="00C76E3C"/>
    <w:rsid w:val="00C76FA4"/>
    <w:rsid w:val="00C80809"/>
    <w:rsid w:val="00C81568"/>
    <w:rsid w:val="00C83FEA"/>
    <w:rsid w:val="00C84787"/>
    <w:rsid w:val="00C84D60"/>
    <w:rsid w:val="00C8503A"/>
    <w:rsid w:val="00C9027A"/>
    <w:rsid w:val="00C9068E"/>
    <w:rsid w:val="00C91427"/>
    <w:rsid w:val="00C92F6B"/>
    <w:rsid w:val="00C93736"/>
    <w:rsid w:val="00C93814"/>
    <w:rsid w:val="00C938E9"/>
    <w:rsid w:val="00C93C4B"/>
    <w:rsid w:val="00C944AB"/>
    <w:rsid w:val="00C94730"/>
    <w:rsid w:val="00C95B40"/>
    <w:rsid w:val="00C95DCC"/>
    <w:rsid w:val="00C96058"/>
    <w:rsid w:val="00C9671A"/>
    <w:rsid w:val="00C96A22"/>
    <w:rsid w:val="00C96CE9"/>
    <w:rsid w:val="00C97ABD"/>
    <w:rsid w:val="00C97F35"/>
    <w:rsid w:val="00CA0863"/>
    <w:rsid w:val="00CA181E"/>
    <w:rsid w:val="00CA1ED8"/>
    <w:rsid w:val="00CA207A"/>
    <w:rsid w:val="00CA2661"/>
    <w:rsid w:val="00CA3600"/>
    <w:rsid w:val="00CA51BE"/>
    <w:rsid w:val="00CA6408"/>
    <w:rsid w:val="00CA6DDC"/>
    <w:rsid w:val="00CA7608"/>
    <w:rsid w:val="00CA764C"/>
    <w:rsid w:val="00CB14BE"/>
    <w:rsid w:val="00CB1884"/>
    <w:rsid w:val="00CB1F63"/>
    <w:rsid w:val="00CB2C61"/>
    <w:rsid w:val="00CB3728"/>
    <w:rsid w:val="00CB6224"/>
    <w:rsid w:val="00CB6855"/>
    <w:rsid w:val="00CB7170"/>
    <w:rsid w:val="00CC040E"/>
    <w:rsid w:val="00CC06FC"/>
    <w:rsid w:val="00CC111F"/>
    <w:rsid w:val="00CC2011"/>
    <w:rsid w:val="00CC222C"/>
    <w:rsid w:val="00CC292A"/>
    <w:rsid w:val="00CC3EA0"/>
    <w:rsid w:val="00CC3F8A"/>
    <w:rsid w:val="00CC7B45"/>
    <w:rsid w:val="00CD04BC"/>
    <w:rsid w:val="00CD1188"/>
    <w:rsid w:val="00CD2141"/>
    <w:rsid w:val="00CD2ED1"/>
    <w:rsid w:val="00CD337B"/>
    <w:rsid w:val="00CD3593"/>
    <w:rsid w:val="00CD3EC4"/>
    <w:rsid w:val="00CD4129"/>
    <w:rsid w:val="00CD4293"/>
    <w:rsid w:val="00CD462E"/>
    <w:rsid w:val="00CD51C1"/>
    <w:rsid w:val="00CD5AAA"/>
    <w:rsid w:val="00CD5C70"/>
    <w:rsid w:val="00CD6C00"/>
    <w:rsid w:val="00CE0424"/>
    <w:rsid w:val="00CE20B2"/>
    <w:rsid w:val="00CE3EC1"/>
    <w:rsid w:val="00CE455E"/>
    <w:rsid w:val="00CE6273"/>
    <w:rsid w:val="00CE6EB4"/>
    <w:rsid w:val="00CE7538"/>
    <w:rsid w:val="00CE7561"/>
    <w:rsid w:val="00CF1354"/>
    <w:rsid w:val="00CF2266"/>
    <w:rsid w:val="00CF2593"/>
    <w:rsid w:val="00CF2B3A"/>
    <w:rsid w:val="00CF3B1F"/>
    <w:rsid w:val="00CF3BF6"/>
    <w:rsid w:val="00CF41AC"/>
    <w:rsid w:val="00CF625B"/>
    <w:rsid w:val="00CF687E"/>
    <w:rsid w:val="00CF726B"/>
    <w:rsid w:val="00D00902"/>
    <w:rsid w:val="00D013C3"/>
    <w:rsid w:val="00D01D1B"/>
    <w:rsid w:val="00D02C38"/>
    <w:rsid w:val="00D0349B"/>
    <w:rsid w:val="00D036C7"/>
    <w:rsid w:val="00D03C96"/>
    <w:rsid w:val="00D0539B"/>
    <w:rsid w:val="00D06717"/>
    <w:rsid w:val="00D10249"/>
    <w:rsid w:val="00D10831"/>
    <w:rsid w:val="00D113D1"/>
    <w:rsid w:val="00D115C3"/>
    <w:rsid w:val="00D11897"/>
    <w:rsid w:val="00D118CD"/>
    <w:rsid w:val="00D11DB9"/>
    <w:rsid w:val="00D121A9"/>
    <w:rsid w:val="00D13135"/>
    <w:rsid w:val="00D1388B"/>
    <w:rsid w:val="00D13E4E"/>
    <w:rsid w:val="00D13F2D"/>
    <w:rsid w:val="00D14CE1"/>
    <w:rsid w:val="00D15719"/>
    <w:rsid w:val="00D15BA4"/>
    <w:rsid w:val="00D15F96"/>
    <w:rsid w:val="00D176C5"/>
    <w:rsid w:val="00D20ED2"/>
    <w:rsid w:val="00D22AB5"/>
    <w:rsid w:val="00D232E2"/>
    <w:rsid w:val="00D239A7"/>
    <w:rsid w:val="00D23F47"/>
    <w:rsid w:val="00D250FB"/>
    <w:rsid w:val="00D25E03"/>
    <w:rsid w:val="00D263D5"/>
    <w:rsid w:val="00D27AB8"/>
    <w:rsid w:val="00D3553E"/>
    <w:rsid w:val="00D35CF3"/>
    <w:rsid w:val="00D361C8"/>
    <w:rsid w:val="00D36720"/>
    <w:rsid w:val="00D36E40"/>
    <w:rsid w:val="00D36E71"/>
    <w:rsid w:val="00D37D87"/>
    <w:rsid w:val="00D4030C"/>
    <w:rsid w:val="00D40B33"/>
    <w:rsid w:val="00D42379"/>
    <w:rsid w:val="00D42BA5"/>
    <w:rsid w:val="00D4318F"/>
    <w:rsid w:val="00D43886"/>
    <w:rsid w:val="00D438BF"/>
    <w:rsid w:val="00D43A80"/>
    <w:rsid w:val="00D440F8"/>
    <w:rsid w:val="00D448E3"/>
    <w:rsid w:val="00D50F35"/>
    <w:rsid w:val="00D512A8"/>
    <w:rsid w:val="00D517E9"/>
    <w:rsid w:val="00D52C1D"/>
    <w:rsid w:val="00D53566"/>
    <w:rsid w:val="00D546FF"/>
    <w:rsid w:val="00D5586A"/>
    <w:rsid w:val="00D55AD5"/>
    <w:rsid w:val="00D5690B"/>
    <w:rsid w:val="00D57564"/>
    <w:rsid w:val="00D576CA"/>
    <w:rsid w:val="00D57EAE"/>
    <w:rsid w:val="00D606B3"/>
    <w:rsid w:val="00D61AF5"/>
    <w:rsid w:val="00D638E6"/>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05"/>
    <w:rsid w:val="00D74978"/>
    <w:rsid w:val="00D76E30"/>
    <w:rsid w:val="00D77B1D"/>
    <w:rsid w:val="00D77EEA"/>
    <w:rsid w:val="00D8021F"/>
    <w:rsid w:val="00D80383"/>
    <w:rsid w:val="00D80FAB"/>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EE8"/>
    <w:rsid w:val="00D92982"/>
    <w:rsid w:val="00D94FF7"/>
    <w:rsid w:val="00D9771A"/>
    <w:rsid w:val="00D9790E"/>
    <w:rsid w:val="00D97993"/>
    <w:rsid w:val="00DA11B9"/>
    <w:rsid w:val="00DA1876"/>
    <w:rsid w:val="00DA18C3"/>
    <w:rsid w:val="00DA1B68"/>
    <w:rsid w:val="00DA305E"/>
    <w:rsid w:val="00DA4CB4"/>
    <w:rsid w:val="00DA5417"/>
    <w:rsid w:val="00DA56E8"/>
    <w:rsid w:val="00DA5E85"/>
    <w:rsid w:val="00DA6AC4"/>
    <w:rsid w:val="00DA7334"/>
    <w:rsid w:val="00DB0107"/>
    <w:rsid w:val="00DB09A7"/>
    <w:rsid w:val="00DB0A9F"/>
    <w:rsid w:val="00DB33D3"/>
    <w:rsid w:val="00DB354E"/>
    <w:rsid w:val="00DB377D"/>
    <w:rsid w:val="00DB4263"/>
    <w:rsid w:val="00DB515E"/>
    <w:rsid w:val="00DB5C7A"/>
    <w:rsid w:val="00DC00A0"/>
    <w:rsid w:val="00DC1555"/>
    <w:rsid w:val="00DC28C1"/>
    <w:rsid w:val="00DC29BF"/>
    <w:rsid w:val="00DC2D36"/>
    <w:rsid w:val="00DC3932"/>
    <w:rsid w:val="00DC3C09"/>
    <w:rsid w:val="00DC4D4D"/>
    <w:rsid w:val="00DC53EF"/>
    <w:rsid w:val="00DC5B11"/>
    <w:rsid w:val="00DC5EB6"/>
    <w:rsid w:val="00DC6854"/>
    <w:rsid w:val="00DC6A78"/>
    <w:rsid w:val="00DC784D"/>
    <w:rsid w:val="00DD093D"/>
    <w:rsid w:val="00DD1D60"/>
    <w:rsid w:val="00DD201C"/>
    <w:rsid w:val="00DD22BB"/>
    <w:rsid w:val="00DD3B3E"/>
    <w:rsid w:val="00DD3EB5"/>
    <w:rsid w:val="00DD4411"/>
    <w:rsid w:val="00DD4729"/>
    <w:rsid w:val="00DD5A14"/>
    <w:rsid w:val="00DD5B38"/>
    <w:rsid w:val="00DD6103"/>
    <w:rsid w:val="00DD67D1"/>
    <w:rsid w:val="00DD738A"/>
    <w:rsid w:val="00DE2C10"/>
    <w:rsid w:val="00DE5413"/>
    <w:rsid w:val="00DE5608"/>
    <w:rsid w:val="00DE58D0"/>
    <w:rsid w:val="00DE6077"/>
    <w:rsid w:val="00DE6301"/>
    <w:rsid w:val="00DE654F"/>
    <w:rsid w:val="00DE6A02"/>
    <w:rsid w:val="00DE732B"/>
    <w:rsid w:val="00DE7733"/>
    <w:rsid w:val="00DF0393"/>
    <w:rsid w:val="00DF06B1"/>
    <w:rsid w:val="00DF0B6E"/>
    <w:rsid w:val="00DF14DD"/>
    <w:rsid w:val="00DF15E0"/>
    <w:rsid w:val="00DF182E"/>
    <w:rsid w:val="00DF331D"/>
    <w:rsid w:val="00DF37A0"/>
    <w:rsid w:val="00DF4B14"/>
    <w:rsid w:val="00DF5DAD"/>
    <w:rsid w:val="00DF73CF"/>
    <w:rsid w:val="00E004E7"/>
    <w:rsid w:val="00E01265"/>
    <w:rsid w:val="00E01D5E"/>
    <w:rsid w:val="00E04332"/>
    <w:rsid w:val="00E06BFB"/>
    <w:rsid w:val="00E110E7"/>
    <w:rsid w:val="00E11B20"/>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34EB"/>
    <w:rsid w:val="00E23A90"/>
    <w:rsid w:val="00E2517B"/>
    <w:rsid w:val="00E27157"/>
    <w:rsid w:val="00E30B5A"/>
    <w:rsid w:val="00E31002"/>
    <w:rsid w:val="00E3123D"/>
    <w:rsid w:val="00E31461"/>
    <w:rsid w:val="00E31D43"/>
    <w:rsid w:val="00E32202"/>
    <w:rsid w:val="00E32608"/>
    <w:rsid w:val="00E328A7"/>
    <w:rsid w:val="00E3309B"/>
    <w:rsid w:val="00E331CB"/>
    <w:rsid w:val="00E336D1"/>
    <w:rsid w:val="00E34188"/>
    <w:rsid w:val="00E3483B"/>
    <w:rsid w:val="00E34B6E"/>
    <w:rsid w:val="00E35025"/>
    <w:rsid w:val="00E35559"/>
    <w:rsid w:val="00E3723A"/>
    <w:rsid w:val="00E374B5"/>
    <w:rsid w:val="00E37797"/>
    <w:rsid w:val="00E37860"/>
    <w:rsid w:val="00E40482"/>
    <w:rsid w:val="00E41B6A"/>
    <w:rsid w:val="00E4298D"/>
    <w:rsid w:val="00E446F1"/>
    <w:rsid w:val="00E447B1"/>
    <w:rsid w:val="00E451E7"/>
    <w:rsid w:val="00E45C2B"/>
    <w:rsid w:val="00E465BF"/>
    <w:rsid w:val="00E46886"/>
    <w:rsid w:val="00E46B67"/>
    <w:rsid w:val="00E478CE"/>
    <w:rsid w:val="00E47A98"/>
    <w:rsid w:val="00E47AEF"/>
    <w:rsid w:val="00E52633"/>
    <w:rsid w:val="00E52AD4"/>
    <w:rsid w:val="00E53B75"/>
    <w:rsid w:val="00E548D8"/>
    <w:rsid w:val="00E54B33"/>
    <w:rsid w:val="00E54D60"/>
    <w:rsid w:val="00E54E3B"/>
    <w:rsid w:val="00E55A9E"/>
    <w:rsid w:val="00E570CB"/>
    <w:rsid w:val="00E57565"/>
    <w:rsid w:val="00E60C07"/>
    <w:rsid w:val="00E62043"/>
    <w:rsid w:val="00E624F8"/>
    <w:rsid w:val="00E63838"/>
    <w:rsid w:val="00E64090"/>
    <w:rsid w:val="00E64434"/>
    <w:rsid w:val="00E64938"/>
    <w:rsid w:val="00E65CFD"/>
    <w:rsid w:val="00E65F01"/>
    <w:rsid w:val="00E66259"/>
    <w:rsid w:val="00E665E2"/>
    <w:rsid w:val="00E6762E"/>
    <w:rsid w:val="00E67C51"/>
    <w:rsid w:val="00E707F3"/>
    <w:rsid w:val="00E70E3B"/>
    <w:rsid w:val="00E72EFC"/>
    <w:rsid w:val="00E746A1"/>
    <w:rsid w:val="00E7535A"/>
    <w:rsid w:val="00E757FC"/>
    <w:rsid w:val="00E758EC"/>
    <w:rsid w:val="00E80668"/>
    <w:rsid w:val="00E80683"/>
    <w:rsid w:val="00E8102C"/>
    <w:rsid w:val="00E819B8"/>
    <w:rsid w:val="00E8234C"/>
    <w:rsid w:val="00E82507"/>
    <w:rsid w:val="00E83051"/>
    <w:rsid w:val="00E83AA9"/>
    <w:rsid w:val="00E83EB6"/>
    <w:rsid w:val="00E83F3A"/>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B10"/>
    <w:rsid w:val="00EA3EE7"/>
    <w:rsid w:val="00EA45D1"/>
    <w:rsid w:val="00EA5762"/>
    <w:rsid w:val="00EA66A7"/>
    <w:rsid w:val="00EA6CE1"/>
    <w:rsid w:val="00EA75AA"/>
    <w:rsid w:val="00EA783B"/>
    <w:rsid w:val="00EA7A41"/>
    <w:rsid w:val="00EB04A7"/>
    <w:rsid w:val="00EB067E"/>
    <w:rsid w:val="00EB077B"/>
    <w:rsid w:val="00EB0841"/>
    <w:rsid w:val="00EB0AFD"/>
    <w:rsid w:val="00EB244C"/>
    <w:rsid w:val="00EB283A"/>
    <w:rsid w:val="00EB3940"/>
    <w:rsid w:val="00EB4758"/>
    <w:rsid w:val="00EB4B7F"/>
    <w:rsid w:val="00EB4EA2"/>
    <w:rsid w:val="00EB5078"/>
    <w:rsid w:val="00EB5827"/>
    <w:rsid w:val="00EB6221"/>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5A"/>
    <w:rsid w:val="00EC5E68"/>
    <w:rsid w:val="00EC71CE"/>
    <w:rsid w:val="00EC722B"/>
    <w:rsid w:val="00EC7F3F"/>
    <w:rsid w:val="00ED1006"/>
    <w:rsid w:val="00ED2255"/>
    <w:rsid w:val="00ED257D"/>
    <w:rsid w:val="00ED2AFD"/>
    <w:rsid w:val="00ED3D00"/>
    <w:rsid w:val="00ED3D73"/>
    <w:rsid w:val="00ED4056"/>
    <w:rsid w:val="00ED4CA3"/>
    <w:rsid w:val="00ED5AAC"/>
    <w:rsid w:val="00ED5CD8"/>
    <w:rsid w:val="00ED6CAB"/>
    <w:rsid w:val="00ED7508"/>
    <w:rsid w:val="00ED7DB8"/>
    <w:rsid w:val="00EE1355"/>
    <w:rsid w:val="00EE1B8C"/>
    <w:rsid w:val="00EE21B3"/>
    <w:rsid w:val="00EE2E1A"/>
    <w:rsid w:val="00EE32C1"/>
    <w:rsid w:val="00EE3496"/>
    <w:rsid w:val="00EE38FB"/>
    <w:rsid w:val="00EE3E05"/>
    <w:rsid w:val="00EE4C33"/>
    <w:rsid w:val="00EE5A9C"/>
    <w:rsid w:val="00EE5BA1"/>
    <w:rsid w:val="00EE63A3"/>
    <w:rsid w:val="00EE6BDE"/>
    <w:rsid w:val="00EE741F"/>
    <w:rsid w:val="00EE75F6"/>
    <w:rsid w:val="00EF0074"/>
    <w:rsid w:val="00EF0529"/>
    <w:rsid w:val="00EF0E40"/>
    <w:rsid w:val="00EF18FE"/>
    <w:rsid w:val="00EF1D49"/>
    <w:rsid w:val="00EF1FA3"/>
    <w:rsid w:val="00EF27BD"/>
    <w:rsid w:val="00EF32CD"/>
    <w:rsid w:val="00EF402A"/>
    <w:rsid w:val="00EF46A4"/>
    <w:rsid w:val="00EF5787"/>
    <w:rsid w:val="00EF5BFF"/>
    <w:rsid w:val="00EF60D0"/>
    <w:rsid w:val="00EF7818"/>
    <w:rsid w:val="00F0014E"/>
    <w:rsid w:val="00F01CF9"/>
    <w:rsid w:val="00F02D83"/>
    <w:rsid w:val="00F02FCE"/>
    <w:rsid w:val="00F0528D"/>
    <w:rsid w:val="00F05F52"/>
    <w:rsid w:val="00F06484"/>
    <w:rsid w:val="00F06C67"/>
    <w:rsid w:val="00F06DFD"/>
    <w:rsid w:val="00F071D1"/>
    <w:rsid w:val="00F07533"/>
    <w:rsid w:val="00F10629"/>
    <w:rsid w:val="00F11840"/>
    <w:rsid w:val="00F12834"/>
    <w:rsid w:val="00F1522A"/>
    <w:rsid w:val="00F15553"/>
    <w:rsid w:val="00F15FA5"/>
    <w:rsid w:val="00F1624B"/>
    <w:rsid w:val="00F165E7"/>
    <w:rsid w:val="00F16ED2"/>
    <w:rsid w:val="00F17804"/>
    <w:rsid w:val="00F209B7"/>
    <w:rsid w:val="00F21F3F"/>
    <w:rsid w:val="00F2278D"/>
    <w:rsid w:val="00F2376F"/>
    <w:rsid w:val="00F243D8"/>
    <w:rsid w:val="00F25534"/>
    <w:rsid w:val="00F26237"/>
    <w:rsid w:val="00F26D0F"/>
    <w:rsid w:val="00F2789F"/>
    <w:rsid w:val="00F30828"/>
    <w:rsid w:val="00F313D6"/>
    <w:rsid w:val="00F31500"/>
    <w:rsid w:val="00F31CAE"/>
    <w:rsid w:val="00F31CBF"/>
    <w:rsid w:val="00F34754"/>
    <w:rsid w:val="00F36B19"/>
    <w:rsid w:val="00F36C4C"/>
    <w:rsid w:val="00F371B1"/>
    <w:rsid w:val="00F37F0A"/>
    <w:rsid w:val="00F403D6"/>
    <w:rsid w:val="00F40F0C"/>
    <w:rsid w:val="00F42AE1"/>
    <w:rsid w:val="00F42EC4"/>
    <w:rsid w:val="00F42F11"/>
    <w:rsid w:val="00F43702"/>
    <w:rsid w:val="00F4419B"/>
    <w:rsid w:val="00F45352"/>
    <w:rsid w:val="00F4766C"/>
    <w:rsid w:val="00F50346"/>
    <w:rsid w:val="00F5060E"/>
    <w:rsid w:val="00F507D1"/>
    <w:rsid w:val="00F51327"/>
    <w:rsid w:val="00F519CE"/>
    <w:rsid w:val="00F51ADA"/>
    <w:rsid w:val="00F51D24"/>
    <w:rsid w:val="00F520A3"/>
    <w:rsid w:val="00F54349"/>
    <w:rsid w:val="00F566F1"/>
    <w:rsid w:val="00F568C9"/>
    <w:rsid w:val="00F57709"/>
    <w:rsid w:val="00F601BA"/>
    <w:rsid w:val="00F60203"/>
    <w:rsid w:val="00F603A4"/>
    <w:rsid w:val="00F607C5"/>
    <w:rsid w:val="00F60CAE"/>
    <w:rsid w:val="00F60DEA"/>
    <w:rsid w:val="00F61315"/>
    <w:rsid w:val="00F622B3"/>
    <w:rsid w:val="00F62C5B"/>
    <w:rsid w:val="00F62CD5"/>
    <w:rsid w:val="00F6302A"/>
    <w:rsid w:val="00F63950"/>
    <w:rsid w:val="00F63A0E"/>
    <w:rsid w:val="00F64C2B"/>
    <w:rsid w:val="00F64C70"/>
    <w:rsid w:val="00F64F0C"/>
    <w:rsid w:val="00F651BE"/>
    <w:rsid w:val="00F664DB"/>
    <w:rsid w:val="00F66D5E"/>
    <w:rsid w:val="00F672B9"/>
    <w:rsid w:val="00F67350"/>
    <w:rsid w:val="00F67F53"/>
    <w:rsid w:val="00F703BE"/>
    <w:rsid w:val="00F7080E"/>
    <w:rsid w:val="00F71F69"/>
    <w:rsid w:val="00F72695"/>
    <w:rsid w:val="00F72B72"/>
    <w:rsid w:val="00F74BB9"/>
    <w:rsid w:val="00F75582"/>
    <w:rsid w:val="00F76EFA"/>
    <w:rsid w:val="00F80021"/>
    <w:rsid w:val="00F804BE"/>
    <w:rsid w:val="00F817CE"/>
    <w:rsid w:val="00F81CA9"/>
    <w:rsid w:val="00F81FE3"/>
    <w:rsid w:val="00F82929"/>
    <w:rsid w:val="00F8456C"/>
    <w:rsid w:val="00F84E32"/>
    <w:rsid w:val="00F85079"/>
    <w:rsid w:val="00F851F4"/>
    <w:rsid w:val="00F859D8"/>
    <w:rsid w:val="00F868E1"/>
    <w:rsid w:val="00F868F5"/>
    <w:rsid w:val="00F9056A"/>
    <w:rsid w:val="00F90627"/>
    <w:rsid w:val="00F90998"/>
    <w:rsid w:val="00F90E34"/>
    <w:rsid w:val="00F90F8D"/>
    <w:rsid w:val="00F91F43"/>
    <w:rsid w:val="00F92782"/>
    <w:rsid w:val="00F92ACC"/>
    <w:rsid w:val="00F93782"/>
    <w:rsid w:val="00F937DD"/>
    <w:rsid w:val="00F93AA9"/>
    <w:rsid w:val="00F94834"/>
    <w:rsid w:val="00F96985"/>
    <w:rsid w:val="00F97838"/>
    <w:rsid w:val="00FA2399"/>
    <w:rsid w:val="00FA26E1"/>
    <w:rsid w:val="00FA2BB3"/>
    <w:rsid w:val="00FA3B5D"/>
    <w:rsid w:val="00FA5F86"/>
    <w:rsid w:val="00FA63CE"/>
    <w:rsid w:val="00FA7840"/>
    <w:rsid w:val="00FB019D"/>
    <w:rsid w:val="00FB035B"/>
    <w:rsid w:val="00FB1309"/>
    <w:rsid w:val="00FB2ACF"/>
    <w:rsid w:val="00FB3C94"/>
    <w:rsid w:val="00FB40F9"/>
    <w:rsid w:val="00FB499C"/>
    <w:rsid w:val="00FB4C80"/>
    <w:rsid w:val="00FB51C6"/>
    <w:rsid w:val="00FB6A6A"/>
    <w:rsid w:val="00FB6DEC"/>
    <w:rsid w:val="00FB7C1F"/>
    <w:rsid w:val="00FB7CC6"/>
    <w:rsid w:val="00FB7E00"/>
    <w:rsid w:val="00FC2619"/>
    <w:rsid w:val="00FC7429"/>
    <w:rsid w:val="00FD004F"/>
    <w:rsid w:val="00FD07F6"/>
    <w:rsid w:val="00FD0DBE"/>
    <w:rsid w:val="00FD184E"/>
    <w:rsid w:val="00FD1EC8"/>
    <w:rsid w:val="00FD47ED"/>
    <w:rsid w:val="00FD66C9"/>
    <w:rsid w:val="00FD6F56"/>
    <w:rsid w:val="00FD74DB"/>
    <w:rsid w:val="00FD7660"/>
    <w:rsid w:val="00FD7B3D"/>
    <w:rsid w:val="00FD7BA8"/>
    <w:rsid w:val="00FE0655"/>
    <w:rsid w:val="00FE0F15"/>
    <w:rsid w:val="00FE17B3"/>
    <w:rsid w:val="00FE1E34"/>
    <w:rsid w:val="00FE2365"/>
    <w:rsid w:val="00FE37D7"/>
    <w:rsid w:val="00FE3909"/>
    <w:rsid w:val="00FE4C7B"/>
    <w:rsid w:val="00FE4E6A"/>
    <w:rsid w:val="00FE58B8"/>
    <w:rsid w:val="00FE5921"/>
    <w:rsid w:val="00FE5DD4"/>
    <w:rsid w:val="00FE6108"/>
    <w:rsid w:val="00FE630C"/>
    <w:rsid w:val="00FE7336"/>
    <w:rsid w:val="00FE787C"/>
    <w:rsid w:val="00FF13B1"/>
    <w:rsid w:val="00FF45A5"/>
    <w:rsid w:val="00FF5247"/>
    <w:rsid w:val="00FF5560"/>
    <w:rsid w:val="00FF5C91"/>
    <w:rsid w:val="00FF79A1"/>
    <w:rsid w:val="06415010"/>
    <w:rsid w:val="078807F4"/>
    <w:rsid w:val="0AB31B7A"/>
    <w:rsid w:val="16332B03"/>
    <w:rsid w:val="18172672"/>
    <w:rsid w:val="1BCE3B6D"/>
    <w:rsid w:val="1FEB463C"/>
    <w:rsid w:val="20A65BC2"/>
    <w:rsid w:val="26C31042"/>
    <w:rsid w:val="2B547BDC"/>
    <w:rsid w:val="2D8F20AE"/>
    <w:rsid w:val="393C0302"/>
    <w:rsid w:val="39C03419"/>
    <w:rsid w:val="3AB362AE"/>
    <w:rsid w:val="3E9E2ADF"/>
    <w:rsid w:val="474D1C8B"/>
    <w:rsid w:val="47957696"/>
    <w:rsid w:val="4B31143E"/>
    <w:rsid w:val="5F0D73A3"/>
    <w:rsid w:val="5F9968C2"/>
    <w:rsid w:val="60B66B11"/>
    <w:rsid w:val="6C3B0BC4"/>
    <w:rsid w:val="6E957BC9"/>
    <w:rsid w:val="71362798"/>
    <w:rsid w:val="75216ACD"/>
    <w:rsid w:val="784614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qFormat="1" w:unhideWhenUsed="0" w:uiPriority="0" w:semiHidden="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GB" w:eastAsia="ja-JP" w:bidi="ar-SA"/>
    </w:rPr>
  </w:style>
  <w:style w:type="paragraph" w:styleId="2">
    <w:name w:val="heading 1"/>
    <w:basedOn w:val="1"/>
    <w:next w:val="1"/>
    <w:link w:val="68"/>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link w:val="127"/>
    <w:qFormat/>
    <w:uiPriority w:val="0"/>
    <w:pPr>
      <w:ind w:left="1418" w:hanging="1418"/>
      <w:outlineLvl w:val="3"/>
    </w:pPr>
    <w:rPr>
      <w:sz w:val="24"/>
    </w:rPr>
  </w:style>
  <w:style w:type="paragraph" w:styleId="6">
    <w:name w:val="heading 5"/>
    <w:basedOn w:val="5"/>
    <w:next w:val="1"/>
    <w:link w:val="128"/>
    <w:qFormat/>
    <w:uiPriority w:val="0"/>
    <w:pPr>
      <w:ind w:left="1701" w:hanging="1701"/>
      <w:outlineLvl w:val="4"/>
    </w:pPr>
    <w:rPr>
      <w:sz w:val="22"/>
    </w:rPr>
  </w:style>
  <w:style w:type="paragraph" w:styleId="7">
    <w:name w:val="heading 6"/>
    <w:basedOn w:val="8"/>
    <w:next w:val="1"/>
    <w:link w:val="129"/>
    <w:qFormat/>
    <w:uiPriority w:val="0"/>
    <w:pPr>
      <w:outlineLvl w:val="5"/>
    </w:pPr>
  </w:style>
  <w:style w:type="paragraph" w:styleId="9">
    <w:name w:val="heading 7"/>
    <w:basedOn w:val="8"/>
    <w:next w:val="1"/>
    <w:link w:val="130"/>
    <w:qFormat/>
    <w:uiPriority w:val="0"/>
    <w:pPr>
      <w:outlineLvl w:val="6"/>
    </w:pPr>
  </w:style>
  <w:style w:type="paragraph" w:styleId="10">
    <w:name w:val="heading 8"/>
    <w:basedOn w:val="2"/>
    <w:next w:val="1"/>
    <w:link w:val="131"/>
    <w:qFormat/>
    <w:uiPriority w:val="0"/>
    <w:pPr>
      <w:ind w:left="0" w:firstLine="0"/>
      <w:outlineLvl w:val="7"/>
    </w:pPr>
  </w:style>
  <w:style w:type="paragraph" w:styleId="11">
    <w:name w:val="heading 9"/>
    <w:basedOn w:val="10"/>
    <w:next w:val="1"/>
    <w:link w:val="132"/>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4"/>
    <w:qFormat/>
    <w:uiPriority w:val="0"/>
    <w:pPr>
      <w:spacing w:after="120"/>
      <w:jc w:val="both"/>
    </w:pPr>
    <w:rPr>
      <w:rFonts w:ascii="Arial" w:hAnsi="Arial"/>
      <w:lang w:eastAsia="zh-CN"/>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GB" w:eastAsia="ja-JP" w:bidi="ar-SA"/>
    </w:rPr>
  </w:style>
  <w:style w:type="paragraph" w:styleId="23">
    <w:name w:val="List Number 2"/>
    <w:basedOn w:val="24"/>
    <w:qFormat/>
    <w:uiPriority w:val="0"/>
    <w:pPr>
      <w:numPr>
        <w:ilvl w:val="0"/>
        <w:numId w:val="1"/>
      </w:numPr>
    </w:pPr>
  </w:style>
  <w:style w:type="paragraph" w:styleId="24">
    <w:name w:val="List Number"/>
    <w:basedOn w:val="14"/>
    <w:qFormat/>
    <w:uiPriority w:val="0"/>
    <w:pPr>
      <w:numPr>
        <w:ilvl w:val="0"/>
        <w:numId w:val="2"/>
      </w:numPr>
    </w:pPr>
    <w:rPr>
      <w:lang w:eastAsia="ja-JP"/>
    </w:rPr>
  </w:style>
  <w:style w:type="paragraph" w:styleId="25">
    <w:name w:val="List Bullet 4"/>
    <w:basedOn w:val="26"/>
    <w:qFormat/>
    <w:uiPriority w:val="0"/>
    <w:pPr>
      <w:numPr>
        <w:numId w:val="3"/>
      </w:numPr>
    </w:pPr>
  </w:style>
  <w:style w:type="paragraph" w:styleId="26">
    <w:name w:val="List Bullet 3"/>
    <w:basedOn w:val="27"/>
    <w:qFormat/>
    <w:uiPriority w:val="0"/>
    <w:pPr>
      <w:numPr>
        <w:numId w:val="4"/>
      </w:numPr>
    </w:pPr>
  </w:style>
  <w:style w:type="paragraph" w:styleId="27">
    <w:name w:val="List Bullet 2"/>
    <w:basedOn w:val="28"/>
    <w:qFormat/>
    <w:uiPriority w:val="0"/>
    <w:pPr>
      <w:numPr>
        <w:ilvl w:val="0"/>
        <w:numId w:val="5"/>
      </w:numPr>
    </w:pPr>
  </w:style>
  <w:style w:type="paragraph" w:styleId="28">
    <w:name w:val="List Bullet"/>
    <w:basedOn w:val="14"/>
    <w:qFormat/>
    <w:uiPriority w:val="0"/>
    <w:pPr>
      <w:numPr>
        <w:ilvl w:val="0"/>
        <w:numId w:val="6"/>
      </w:numPr>
    </w:pPr>
    <w:rPr>
      <w:lang w:eastAsia="ja-JP"/>
    </w:rPr>
  </w:style>
  <w:style w:type="paragraph" w:styleId="29">
    <w:name w:val="caption"/>
    <w:basedOn w:val="1"/>
    <w:next w:val="1"/>
    <w:qFormat/>
    <w:uiPriority w:val="0"/>
    <w:pPr>
      <w:spacing w:before="120" w:after="120"/>
    </w:pPr>
    <w:rPr>
      <w:b/>
      <w:lang w:eastAsia="en-GB"/>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09"/>
    <w:qFormat/>
    <w:uiPriority w:val="99"/>
  </w:style>
  <w:style w:type="paragraph" w:styleId="32">
    <w:name w:val="List Number 3"/>
    <w:basedOn w:val="23"/>
    <w:qFormat/>
    <w:uiPriority w:val="0"/>
    <w:pPr>
      <w:numPr>
        <w:numId w:val="7"/>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40"/>
    <w:qFormat/>
    <w:uiPriority w:val="0"/>
    <w:rPr>
      <w:rFonts w:ascii="Courier New" w:hAnsi="Courier New"/>
      <w:lang w:val="nb-NO"/>
    </w:rPr>
  </w:style>
  <w:style w:type="paragraph" w:styleId="35">
    <w:name w:val="List Bullet 5"/>
    <w:basedOn w:val="25"/>
    <w:qFormat/>
    <w:uiPriority w:val="0"/>
    <w:pPr>
      <w:numPr>
        <w:numId w:val="8"/>
      </w:numPr>
    </w:pPr>
  </w:style>
  <w:style w:type="paragraph" w:styleId="36">
    <w:name w:val="toc 8"/>
    <w:basedOn w:val="22"/>
    <w:next w:val="1"/>
    <w:qFormat/>
    <w:uiPriority w:val="39"/>
    <w:pPr>
      <w:spacing w:before="180"/>
      <w:ind w:left="2693" w:hanging="2693"/>
    </w:pPr>
    <w:rPr>
      <w:b/>
    </w:rPr>
  </w:style>
  <w:style w:type="paragraph" w:styleId="37">
    <w:name w:val="Balloon Text"/>
    <w:basedOn w:val="1"/>
    <w:link w:val="108"/>
    <w:qFormat/>
    <w:uiPriority w:val="0"/>
    <w:pPr>
      <w:spacing w:after="0"/>
    </w:pPr>
    <w:rPr>
      <w:rFonts w:ascii="Segoe UI" w:hAnsi="Segoe UI" w:cs="Segoe UI"/>
      <w:sz w:val="18"/>
      <w:szCs w:val="18"/>
    </w:rPr>
  </w:style>
  <w:style w:type="paragraph" w:styleId="38">
    <w:name w:val="footer"/>
    <w:basedOn w:val="39"/>
    <w:link w:val="122"/>
    <w:qFormat/>
    <w:uiPriority w:val="0"/>
    <w:pPr>
      <w:jc w:val="center"/>
    </w:pPr>
    <w:rPr>
      <w:i/>
    </w:rPr>
  </w:style>
  <w:style w:type="paragraph" w:styleId="39">
    <w:name w:val="header"/>
    <w:link w:val="121"/>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3"/>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jc w:val="left"/>
    </w:pPr>
    <w:rPr>
      <w:b/>
    </w:rPr>
  </w:style>
  <w:style w:type="paragraph" w:styleId="45">
    <w:name w:val="toc 9"/>
    <w:basedOn w:val="36"/>
    <w:next w:val="1"/>
    <w:qFormat/>
    <w:uiPriority w:val="39"/>
    <w:pPr>
      <w:ind w:left="1418" w:hanging="1418"/>
    </w:pPr>
  </w:style>
  <w:style w:type="paragraph" w:styleId="46">
    <w:name w:val="List Continue 2"/>
    <w:basedOn w:val="1"/>
    <w:qFormat/>
    <w:uiPriority w:val="0"/>
    <w:pPr>
      <w:spacing w:after="120"/>
      <w:ind w:left="566"/>
      <w:contextualSpacing/>
    </w:pPr>
    <w:rPr>
      <w:rFonts w:ascii="Arial" w:hAnsi="Arial"/>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rFonts w:ascii="Calibri" w:hAnsi="Calibri" w:cs="Calibri" w:eastAsiaTheme="minorHAnsi"/>
      <w:sz w:val="22"/>
      <w:szCs w:val="22"/>
      <w:lang w:val="fi-FI" w:eastAsia="fi-FI"/>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paragraph" w:styleId="50">
    <w:name w:val="annotation subject"/>
    <w:basedOn w:val="31"/>
    <w:next w:val="31"/>
    <w:link w:val="110"/>
    <w:qFormat/>
    <w:uiPriority w:val="0"/>
    <w:rPr>
      <w:b/>
      <w:bCs/>
    </w:rPr>
  </w:style>
  <w:style w:type="table" w:styleId="52">
    <w:name w:val="Table Grid"/>
    <w:basedOn w:val="51"/>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unhideWhenUsed/>
    <w:qFormat/>
    <w:uiPriority w:val="0"/>
    <w:rPr>
      <w:color w:val="800080"/>
      <w:u w:val="single"/>
    </w:rPr>
  </w:style>
  <w:style w:type="character" w:styleId="57">
    <w:name w:val="Emphasis"/>
    <w:qFormat/>
    <w:uiPriority w:val="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qFormat/>
    <w:uiPriority w:val="0"/>
    <w:rPr>
      <w:sz w:val="16"/>
      <w:szCs w:val="16"/>
    </w:rPr>
  </w:style>
  <w:style w:type="character" w:styleId="61">
    <w:name w:val="footnote reference"/>
    <w:qFormat/>
    <w:uiPriority w:val="0"/>
    <w:rPr>
      <w:b/>
      <w:position w:val="6"/>
      <w:sz w:val="16"/>
    </w:rPr>
  </w:style>
  <w:style w:type="paragraph" w:customStyle="1" w:styleId="62">
    <w:name w:val="Figure"/>
    <w:basedOn w:val="1"/>
    <w:next w:val="29"/>
    <w:qFormat/>
    <w:uiPriority w:val="0"/>
    <w:pPr>
      <w:keepNext/>
      <w:keepLines/>
      <w:spacing w:before="180"/>
      <w:jc w:val="center"/>
    </w:pPr>
  </w:style>
  <w:style w:type="paragraph" w:customStyle="1" w:styleId="63">
    <w:name w:val="3GPP_Header"/>
    <w:basedOn w:val="15"/>
    <w:qFormat/>
    <w:uiPriority w:val="0"/>
    <w:pPr>
      <w:tabs>
        <w:tab w:val="left" w:pos="1701"/>
        <w:tab w:val="right" w:pos="9639"/>
      </w:tabs>
      <w:spacing w:after="240"/>
    </w:pPr>
    <w:rPr>
      <w:b/>
      <w:sz w:val="24"/>
    </w:rPr>
  </w:style>
  <w:style w:type="paragraph" w:customStyle="1" w:styleId="64">
    <w:name w:val="EQ"/>
    <w:basedOn w:val="1"/>
    <w:next w:val="1"/>
    <w:qFormat/>
    <w:uiPriority w:val="0"/>
    <w:pPr>
      <w:keepLines/>
      <w:tabs>
        <w:tab w:val="center" w:pos="4536"/>
        <w:tab w:val="right" w:pos="9072"/>
      </w:tabs>
    </w:pPr>
  </w:style>
  <w:style w:type="paragraph" w:customStyle="1" w:styleId="65">
    <w:name w:val="Editor's Note"/>
    <w:basedOn w:val="66"/>
    <w:link w:val="117"/>
    <w:qFormat/>
    <w:uiPriority w:val="0"/>
    <w:rPr>
      <w:color w:val="FF0000"/>
      <w:lang w:val="zh-CN" w:eastAsia="zh-CN"/>
    </w:rPr>
  </w:style>
  <w:style w:type="paragraph" w:customStyle="1" w:styleId="66">
    <w:name w:val="NO"/>
    <w:basedOn w:val="1"/>
    <w:link w:val="116"/>
    <w:qFormat/>
    <w:uiPriority w:val="0"/>
    <w:pPr>
      <w:keepLines/>
      <w:ind w:left="1135" w:hanging="851"/>
    </w:pPr>
  </w:style>
  <w:style w:type="paragraph" w:customStyle="1" w:styleId="67">
    <w:name w:val="Reference"/>
    <w:basedOn w:val="15"/>
    <w:qFormat/>
    <w:uiPriority w:val="0"/>
    <w:pPr>
      <w:numPr>
        <w:ilvl w:val="0"/>
        <w:numId w:val="9"/>
      </w:numPr>
    </w:pPr>
  </w:style>
  <w:style w:type="character" w:customStyle="1" w:styleId="68">
    <w:name w:val="标题 1 Char"/>
    <w:link w:val="2"/>
    <w:qFormat/>
    <w:uiPriority w:val="0"/>
    <w:rPr>
      <w:rFonts w:ascii="Arial" w:hAnsi="Arial"/>
      <w:sz w:val="36"/>
      <w:lang w:eastAsia="ja-JP"/>
    </w:rPr>
  </w:style>
  <w:style w:type="paragraph" w:customStyle="1" w:styleId="69">
    <w:name w:val="B1"/>
    <w:basedOn w:val="14"/>
    <w:link w:val="98"/>
    <w:qFormat/>
    <w:uiPriority w:val="0"/>
    <w:rPr>
      <w:rFonts w:ascii="Times New Roman" w:hAnsi="Times New Roman"/>
    </w:rPr>
  </w:style>
  <w:style w:type="paragraph" w:customStyle="1" w:styleId="70">
    <w:name w:val="B2"/>
    <w:basedOn w:val="13"/>
    <w:link w:val="99"/>
    <w:qFormat/>
    <w:uiPriority w:val="0"/>
    <w:rPr>
      <w:rFonts w:ascii="Times New Roman" w:hAnsi="Times New Roman"/>
    </w:rPr>
  </w:style>
  <w:style w:type="paragraph" w:customStyle="1" w:styleId="71">
    <w:name w:val="B3"/>
    <w:basedOn w:val="12"/>
    <w:link w:val="100"/>
    <w:qFormat/>
    <w:uiPriority w:val="0"/>
    <w:rPr>
      <w:rFonts w:ascii="Times New Roman" w:hAnsi="Times New Roman"/>
    </w:rPr>
  </w:style>
  <w:style w:type="paragraph" w:customStyle="1" w:styleId="72">
    <w:name w:val="B4"/>
    <w:basedOn w:val="43"/>
    <w:link w:val="101"/>
    <w:qFormat/>
    <w:uiPriority w:val="0"/>
    <w:rPr>
      <w:rFonts w:ascii="Times New Roman" w:hAnsi="Times New Roman"/>
    </w:rPr>
  </w:style>
  <w:style w:type="paragraph" w:customStyle="1" w:styleId="73">
    <w:name w:val="Proposal"/>
    <w:basedOn w:val="15"/>
    <w:qFormat/>
    <w:uiPriority w:val="0"/>
    <w:pPr>
      <w:numPr>
        <w:ilvl w:val="0"/>
        <w:numId w:val="10"/>
      </w:numPr>
      <w:tabs>
        <w:tab w:val="left" w:pos="1304"/>
        <w:tab w:val="left" w:pos="1701"/>
        <w:tab w:val="clear" w:pos="6549"/>
      </w:tabs>
      <w:ind w:left="1304"/>
    </w:pPr>
    <w:rPr>
      <w:b/>
      <w:bCs/>
    </w:rPr>
  </w:style>
  <w:style w:type="character" w:customStyle="1" w:styleId="74">
    <w:name w:val="正文文本 Char"/>
    <w:link w:val="15"/>
    <w:qFormat/>
    <w:uiPriority w:val="0"/>
    <w:rPr>
      <w:rFonts w:ascii="Arial" w:hAnsi="Arial"/>
      <w:lang w:eastAsia="zh-CN"/>
    </w:rPr>
  </w:style>
  <w:style w:type="paragraph" w:customStyle="1" w:styleId="75">
    <w:name w:val="B5"/>
    <w:basedOn w:val="42"/>
    <w:link w:val="102"/>
    <w:qFormat/>
    <w:uiPriority w:val="0"/>
    <w:rPr>
      <w:rFonts w:ascii="Times New Roman" w:hAnsi="Times New Roman"/>
    </w:rPr>
  </w:style>
  <w:style w:type="paragraph" w:customStyle="1" w:styleId="76">
    <w:name w:val="EX"/>
    <w:basedOn w:val="1"/>
    <w:qFormat/>
    <w:uiPriority w:val="0"/>
    <w:pPr>
      <w:keepLines/>
      <w:ind w:left="1702" w:hanging="1418"/>
    </w:pPr>
  </w:style>
  <w:style w:type="paragraph" w:customStyle="1" w:styleId="77">
    <w:name w:val="EW"/>
    <w:basedOn w:val="76"/>
    <w:qFormat/>
    <w:uiPriority w:val="0"/>
    <w:pPr>
      <w:spacing w:after="0"/>
    </w:pPr>
  </w:style>
  <w:style w:type="paragraph" w:customStyle="1" w:styleId="78">
    <w:name w:val="TAL"/>
    <w:basedOn w:val="1"/>
    <w:link w:val="141"/>
    <w:qFormat/>
    <w:uiPriority w:val="0"/>
    <w:pPr>
      <w:keepNext/>
      <w:keepLines/>
      <w:spacing w:after="0"/>
    </w:pPr>
    <w:rPr>
      <w:rFonts w:ascii="Arial" w:hAnsi="Arial"/>
      <w:sz w:val="18"/>
      <w:lang w:val="zh-CN" w:eastAsia="zh-CN"/>
    </w:rPr>
  </w:style>
  <w:style w:type="paragraph" w:customStyle="1" w:styleId="79">
    <w:name w:val="TAC"/>
    <w:basedOn w:val="78"/>
    <w:qFormat/>
    <w:uiPriority w:val="0"/>
    <w:pPr>
      <w:jc w:val="center"/>
    </w:pPr>
  </w:style>
  <w:style w:type="paragraph" w:customStyle="1" w:styleId="80">
    <w:name w:val="TAH"/>
    <w:basedOn w:val="79"/>
    <w:link w:val="142"/>
    <w:qFormat/>
    <w:uiPriority w:val="0"/>
    <w:rPr>
      <w:b/>
    </w:rPr>
  </w:style>
  <w:style w:type="paragraph" w:customStyle="1" w:styleId="81">
    <w:name w:val="TAN"/>
    <w:basedOn w:val="78"/>
    <w:qFormat/>
    <w:uiPriority w:val="0"/>
    <w:pPr>
      <w:ind w:left="851" w:hanging="851"/>
    </w:pPr>
  </w:style>
  <w:style w:type="paragraph" w:customStyle="1" w:styleId="82">
    <w:name w:val="TAR"/>
    <w:basedOn w:val="78"/>
    <w:qFormat/>
    <w:uiPriority w:val="0"/>
    <w:pPr>
      <w:jc w:val="right"/>
    </w:pPr>
  </w:style>
  <w:style w:type="paragraph" w:customStyle="1" w:styleId="83">
    <w:name w:val="TH"/>
    <w:basedOn w:val="1"/>
    <w:link w:val="143"/>
    <w:qFormat/>
    <w:uiPriority w:val="0"/>
    <w:pPr>
      <w:keepNext/>
      <w:keepLines/>
      <w:spacing w:before="60"/>
      <w:jc w:val="center"/>
    </w:pPr>
    <w:rPr>
      <w:rFonts w:ascii="Arial" w:hAnsi="Arial"/>
      <w:b/>
      <w:lang w:val="zh-CN" w:eastAsia="zh-CN"/>
    </w:rPr>
  </w:style>
  <w:style w:type="paragraph" w:customStyle="1" w:styleId="84">
    <w:name w:val="TF"/>
    <w:basedOn w:val="83"/>
    <w:link w:val="147"/>
    <w:qFormat/>
    <w:uiPriority w:val="0"/>
    <w:pPr>
      <w:keepNext w:val="0"/>
      <w:spacing w:before="0" w:after="240"/>
    </w:pPr>
  </w:style>
  <w:style w:type="paragraph" w:customStyle="1" w:styleId="85">
    <w:name w:val="TT"/>
    <w:basedOn w:val="2"/>
    <w:next w:val="1"/>
    <w:qFormat/>
    <w:uiPriority w:val="0"/>
    <w:pPr>
      <w:outlineLvl w:val="9"/>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90">
    <w:name w:val="ZGSM"/>
    <w:qFormat/>
    <w:uiPriority w:val="0"/>
  </w:style>
  <w:style w:type="paragraph" w:customStyle="1" w:styleId="91">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GB" w:eastAsia="ja-JP" w:bidi="ar-SA"/>
    </w:rPr>
  </w:style>
  <w:style w:type="paragraph" w:customStyle="1" w:styleId="9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ja-JP" w:bidi="ar-SA"/>
    </w:rPr>
  </w:style>
  <w:style w:type="paragraph" w:customStyle="1" w:styleId="93">
    <w:name w:val="ZTD"/>
    <w:basedOn w:val="87"/>
    <w:qFormat/>
    <w:uiPriority w:val="0"/>
    <w:pPr>
      <w:framePr w:hRule="auto" w:y="852"/>
    </w:pPr>
    <w:rPr>
      <w:i w:val="0"/>
      <w:sz w:val="40"/>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95">
    <w:name w:val="ZV"/>
    <w:basedOn w:val="94"/>
    <w:qFormat/>
    <w:uiPriority w:val="0"/>
    <w:pPr>
      <w:framePr w:y="16161"/>
    </w:pPr>
  </w:style>
  <w:style w:type="paragraph" w:customStyle="1" w:styleId="96">
    <w:name w:val="FP"/>
    <w:basedOn w:val="1"/>
    <w:qFormat/>
    <w:uiPriority w:val="0"/>
    <w:pPr>
      <w:spacing w:after="0"/>
    </w:pPr>
  </w:style>
  <w:style w:type="paragraph" w:customStyle="1" w:styleId="97">
    <w:name w:val="Observation"/>
    <w:basedOn w:val="73"/>
    <w:qFormat/>
    <w:uiPriority w:val="0"/>
    <w:pPr>
      <w:numPr>
        <w:ilvl w:val="0"/>
        <w:numId w:val="11"/>
      </w:numPr>
      <w:ind w:left="1701" w:hanging="1701"/>
    </w:pPr>
    <w:rPr>
      <w:lang w:eastAsia="ja-JP"/>
    </w:rPr>
  </w:style>
  <w:style w:type="character" w:customStyle="1" w:styleId="98">
    <w:name w:val="B1 Char1"/>
    <w:link w:val="69"/>
    <w:qFormat/>
    <w:uiPriority w:val="0"/>
    <w:rPr>
      <w:rFonts w:ascii="Times New Roman" w:hAnsi="Times New Roman"/>
      <w:lang w:eastAsia="zh-CN"/>
    </w:rPr>
  </w:style>
  <w:style w:type="character" w:customStyle="1" w:styleId="99">
    <w:name w:val="B2 Char"/>
    <w:link w:val="70"/>
    <w:qFormat/>
    <w:uiPriority w:val="0"/>
    <w:rPr>
      <w:rFonts w:ascii="Times New Roman" w:hAnsi="Times New Roman"/>
      <w:lang w:eastAsia="ja-JP"/>
    </w:rPr>
  </w:style>
  <w:style w:type="character" w:customStyle="1" w:styleId="100">
    <w:name w:val="B3 Char2"/>
    <w:link w:val="71"/>
    <w:qFormat/>
    <w:uiPriority w:val="0"/>
    <w:rPr>
      <w:rFonts w:ascii="Times New Roman" w:hAnsi="Times New Roman"/>
      <w:lang w:eastAsia="ja-JP"/>
    </w:rPr>
  </w:style>
  <w:style w:type="character" w:customStyle="1" w:styleId="101">
    <w:name w:val="B4 Char"/>
    <w:link w:val="72"/>
    <w:qFormat/>
    <w:uiPriority w:val="0"/>
    <w:rPr>
      <w:rFonts w:ascii="Times New Roman" w:hAnsi="Times New Roman"/>
      <w:lang w:eastAsia="ja-JP"/>
    </w:rPr>
  </w:style>
  <w:style w:type="character" w:customStyle="1" w:styleId="102">
    <w:name w:val="B5 Char"/>
    <w:link w:val="75"/>
    <w:qFormat/>
    <w:uiPriority w:val="0"/>
    <w:rPr>
      <w:rFonts w:ascii="Times New Roman" w:hAnsi="Times New Roman"/>
      <w:lang w:eastAsia="ja-JP"/>
    </w:rPr>
  </w:style>
  <w:style w:type="paragraph" w:customStyle="1" w:styleId="103">
    <w:name w:val="B6"/>
    <w:basedOn w:val="75"/>
    <w:link w:val="104"/>
    <w:qFormat/>
    <w:uiPriority w:val="0"/>
    <w:pPr>
      <w:ind w:left="1985"/>
    </w:pPr>
  </w:style>
  <w:style w:type="character" w:customStyle="1" w:styleId="104">
    <w:name w:val="B6 Char"/>
    <w:link w:val="103"/>
    <w:qFormat/>
    <w:uiPriority w:val="0"/>
    <w:rPr>
      <w:rFonts w:ascii="Times New Roman" w:hAnsi="Times New Roman"/>
      <w:lang w:eastAsia="ja-JP"/>
    </w:rPr>
  </w:style>
  <w:style w:type="paragraph" w:customStyle="1" w:styleId="105">
    <w:name w:val="B7"/>
    <w:basedOn w:val="103"/>
    <w:link w:val="106"/>
    <w:qFormat/>
    <w:uiPriority w:val="0"/>
    <w:pPr>
      <w:ind w:left="2269"/>
    </w:pPr>
  </w:style>
  <w:style w:type="character" w:customStyle="1" w:styleId="106">
    <w:name w:val="B7 Char"/>
    <w:basedOn w:val="104"/>
    <w:link w:val="105"/>
    <w:qFormat/>
    <w:uiPriority w:val="0"/>
    <w:rPr>
      <w:rFonts w:ascii="Times New Roman" w:hAnsi="Times New Roman"/>
      <w:lang w:eastAsia="ja-JP"/>
    </w:rPr>
  </w:style>
  <w:style w:type="paragraph" w:customStyle="1" w:styleId="107">
    <w:name w:val="B8"/>
    <w:basedOn w:val="105"/>
    <w:qFormat/>
    <w:uiPriority w:val="0"/>
    <w:pPr>
      <w:ind w:left="2552"/>
    </w:pPr>
  </w:style>
  <w:style w:type="character" w:customStyle="1" w:styleId="108">
    <w:name w:val="批注框文本 Char"/>
    <w:link w:val="37"/>
    <w:qFormat/>
    <w:uiPriority w:val="0"/>
    <w:rPr>
      <w:rFonts w:ascii="Segoe UI" w:hAnsi="Segoe UI" w:cs="Segoe UI"/>
      <w:sz w:val="18"/>
      <w:szCs w:val="18"/>
      <w:lang w:eastAsia="ja-JP"/>
    </w:rPr>
  </w:style>
  <w:style w:type="character" w:customStyle="1" w:styleId="109">
    <w:name w:val="批注文字 Char"/>
    <w:link w:val="31"/>
    <w:qFormat/>
    <w:uiPriority w:val="99"/>
    <w:rPr>
      <w:rFonts w:ascii="Times New Roman" w:hAnsi="Times New Roman"/>
      <w:lang w:eastAsia="ja-JP"/>
    </w:rPr>
  </w:style>
  <w:style w:type="character" w:customStyle="1" w:styleId="110">
    <w:name w:val="批注主题 Char"/>
    <w:link w:val="50"/>
    <w:qFormat/>
    <w:uiPriority w:val="0"/>
    <w:rPr>
      <w:rFonts w:ascii="Times New Roman" w:hAnsi="Times New Roman"/>
      <w:b/>
      <w:bCs/>
      <w:lang w:eastAsia="ja-JP"/>
    </w:rPr>
  </w:style>
  <w:style w:type="paragraph" w:customStyle="1" w:styleId="111">
    <w:name w:val="CR Cover Page"/>
    <w:link w:val="112"/>
    <w:qFormat/>
    <w:uiPriority w:val="0"/>
    <w:pPr>
      <w:spacing w:after="120" w:line="259" w:lineRule="auto"/>
    </w:pPr>
    <w:rPr>
      <w:rFonts w:ascii="Arial" w:hAnsi="Arial" w:eastAsia="宋体" w:cs="Times New Roman"/>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spacing w:after="0"/>
      <w:ind w:left="1622" w:hanging="363"/>
    </w:pPr>
    <w:rPr>
      <w:rFonts w:ascii="Arial" w:hAnsi="Arial" w:eastAsia="MS Mincho"/>
      <w:szCs w:val="24"/>
      <w:lang w:val="zh-CN" w:eastAsia="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文档结构图 Char"/>
    <w:link w:val="30"/>
    <w:qFormat/>
    <w:uiPriority w:val="0"/>
    <w:rPr>
      <w:rFonts w:ascii="Tahoma" w:hAnsi="Tahoma" w:cs="Tahoma"/>
      <w:shd w:val="clear" w:color="auto" w:fill="000080"/>
      <w:lang w:eastAsia="ja-JP"/>
    </w:rPr>
  </w:style>
  <w:style w:type="character" w:customStyle="1" w:styleId="116">
    <w:name w:val="NO Char"/>
    <w:link w:val="66"/>
    <w:qFormat/>
    <w:uiPriority w:val="0"/>
    <w:rPr>
      <w:rFonts w:ascii="Times New Roman" w:hAnsi="Times New Roman"/>
      <w:lang w:eastAsia="ja-JP"/>
    </w:rPr>
  </w:style>
  <w:style w:type="character" w:customStyle="1" w:styleId="117">
    <w:name w:val="Editor's Note Char"/>
    <w:link w:val="65"/>
    <w:qFormat/>
    <w:uiPriority w:val="0"/>
    <w:rPr>
      <w:rFonts w:ascii="Times New Roman" w:hAnsi="Times New Roman"/>
      <w:color w:val="FF0000"/>
      <w:lang w:val="zh-CN" w:eastAsia="zh-CN"/>
    </w:rPr>
  </w:style>
  <w:style w:type="paragraph" w:customStyle="1" w:styleId="118">
    <w:name w:val="EmailDiscussion"/>
    <w:basedOn w:val="1"/>
    <w:next w:val="119"/>
    <w:link w:val="162"/>
    <w:qFormat/>
    <w:uiPriority w:val="0"/>
    <w:pPr>
      <w:numPr>
        <w:ilvl w:val="0"/>
        <w:numId w:val="12"/>
      </w:numPr>
      <w:spacing w:before="40" w:after="0"/>
    </w:pPr>
    <w:rPr>
      <w:rFonts w:ascii="Arial" w:hAnsi="Arial" w:eastAsia="MS Mincho"/>
      <w:b/>
      <w:szCs w:val="24"/>
      <w:lang w:eastAsia="en-GB"/>
    </w:rPr>
  </w:style>
  <w:style w:type="paragraph" w:customStyle="1" w:styleId="119">
    <w:name w:val="EmailDiscussion2"/>
    <w:basedOn w:val="113"/>
    <w:qFormat/>
    <w:uiPriority w:val="0"/>
    <w:pPr>
      <w:overflowPunct/>
      <w:autoSpaceDE/>
      <w:autoSpaceDN/>
      <w:adjustRightInd/>
      <w:textAlignment w:val="auto"/>
    </w:pPr>
    <w:rPr>
      <w:lang w:val="en-GB" w:eastAsia="en-GB"/>
    </w:rPr>
  </w:style>
  <w:style w:type="paragraph" w:customStyle="1" w:styleId="120">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1">
    <w:name w:val="页眉 Char"/>
    <w:link w:val="39"/>
    <w:qFormat/>
    <w:uiPriority w:val="0"/>
    <w:rPr>
      <w:rFonts w:ascii="Arial" w:hAnsi="Arial"/>
      <w:b/>
      <w:sz w:val="18"/>
      <w:lang w:eastAsia="ja-JP"/>
    </w:rPr>
  </w:style>
  <w:style w:type="character" w:customStyle="1" w:styleId="122">
    <w:name w:val="页脚 Char"/>
    <w:link w:val="38"/>
    <w:qFormat/>
    <w:uiPriority w:val="0"/>
    <w:rPr>
      <w:rFonts w:ascii="Arial" w:hAnsi="Arial"/>
      <w:b/>
      <w:i/>
      <w:sz w:val="18"/>
      <w:lang w:eastAsia="ja-JP"/>
    </w:rPr>
  </w:style>
  <w:style w:type="character" w:customStyle="1" w:styleId="123">
    <w:name w:val="脚注文本 Char"/>
    <w:link w:val="41"/>
    <w:qFormat/>
    <w:uiPriority w:val="0"/>
    <w:rPr>
      <w:rFonts w:ascii="Times New Roman" w:hAnsi="Times New Roman"/>
      <w:sz w:val="16"/>
      <w:lang w:eastAsia="ja-JP"/>
    </w:rPr>
  </w:style>
  <w:style w:type="paragraph" w:customStyle="1" w:styleId="124">
    <w:name w:val="Guidance"/>
    <w:basedOn w:val="1"/>
    <w:qFormat/>
    <w:uiPriority w:val="0"/>
    <w:rPr>
      <w:i/>
      <w:color w:val="0000FF"/>
    </w:rPr>
  </w:style>
  <w:style w:type="character" w:customStyle="1" w:styleId="125">
    <w:name w:val="标题 2 Char"/>
    <w:link w:val="3"/>
    <w:qFormat/>
    <w:uiPriority w:val="0"/>
    <w:rPr>
      <w:rFonts w:ascii="Arial" w:hAnsi="Arial"/>
      <w:sz w:val="32"/>
      <w:lang w:eastAsia="ja-JP"/>
    </w:rPr>
  </w:style>
  <w:style w:type="character" w:customStyle="1" w:styleId="126">
    <w:name w:val="标题 3 Char"/>
    <w:link w:val="4"/>
    <w:qFormat/>
    <w:uiPriority w:val="0"/>
    <w:rPr>
      <w:rFonts w:ascii="Arial" w:hAnsi="Arial"/>
      <w:sz w:val="28"/>
      <w:lang w:eastAsia="ja-JP"/>
    </w:rPr>
  </w:style>
  <w:style w:type="character" w:customStyle="1" w:styleId="127">
    <w:name w:val="标题 4 Char"/>
    <w:link w:val="5"/>
    <w:qFormat/>
    <w:uiPriority w:val="0"/>
    <w:rPr>
      <w:rFonts w:ascii="Arial" w:hAnsi="Arial"/>
      <w:sz w:val="24"/>
      <w:lang w:eastAsia="ja-JP"/>
    </w:rPr>
  </w:style>
  <w:style w:type="character" w:customStyle="1" w:styleId="128">
    <w:name w:val="标题 5 Char"/>
    <w:link w:val="6"/>
    <w:qFormat/>
    <w:uiPriority w:val="0"/>
    <w:rPr>
      <w:rFonts w:ascii="Arial" w:hAnsi="Arial"/>
      <w:sz w:val="22"/>
      <w:lang w:eastAsia="ja-JP"/>
    </w:rPr>
  </w:style>
  <w:style w:type="character" w:customStyle="1" w:styleId="129">
    <w:name w:val="标题 6 Char"/>
    <w:link w:val="7"/>
    <w:qFormat/>
    <w:uiPriority w:val="0"/>
    <w:rPr>
      <w:rFonts w:ascii="Arial" w:hAnsi="Arial"/>
      <w:lang w:eastAsia="ja-JP"/>
    </w:rPr>
  </w:style>
  <w:style w:type="character" w:customStyle="1" w:styleId="130">
    <w:name w:val="标题 7 Char"/>
    <w:link w:val="9"/>
    <w:qFormat/>
    <w:uiPriority w:val="0"/>
    <w:rPr>
      <w:rFonts w:ascii="Arial" w:hAnsi="Arial"/>
      <w:lang w:eastAsia="ja-JP"/>
    </w:rPr>
  </w:style>
  <w:style w:type="character" w:customStyle="1" w:styleId="131">
    <w:name w:val="标题 8 Char"/>
    <w:link w:val="10"/>
    <w:qFormat/>
    <w:uiPriority w:val="0"/>
    <w:rPr>
      <w:rFonts w:ascii="Arial" w:hAnsi="Arial"/>
      <w:sz w:val="36"/>
      <w:lang w:eastAsia="ja-JP"/>
    </w:rPr>
  </w:style>
  <w:style w:type="character" w:customStyle="1" w:styleId="132">
    <w:name w:val="标题 9 Char"/>
    <w:link w:val="11"/>
    <w:qFormat/>
    <w:uiPriority w:val="0"/>
    <w:rPr>
      <w:rFonts w:ascii="Arial" w:hAnsi="Arial"/>
      <w:sz w:val="36"/>
      <w:lang w:eastAsia="ja-JP"/>
    </w:rPr>
  </w:style>
  <w:style w:type="paragraph" w:customStyle="1" w:styleId="13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GB" w:eastAsia="ja-JP" w:bidi="ar-SA"/>
    </w:rPr>
  </w:style>
  <w:style w:type="paragraph" w:styleId="134">
    <w:name w:val="List Paragraph"/>
    <w:basedOn w:val="1"/>
    <w:link w:val="135"/>
    <w:qFormat/>
    <w:uiPriority w:val="34"/>
    <w:pPr>
      <w:spacing w:after="0"/>
      <w:ind w:left="720"/>
    </w:pPr>
    <w:rPr>
      <w:rFonts w:ascii="Calibri" w:hAnsi="Calibri" w:eastAsia="Calibri"/>
      <w:sz w:val="22"/>
      <w:szCs w:val="22"/>
      <w:lang w:val="zh-CN" w:eastAsia="en-US"/>
    </w:rPr>
  </w:style>
  <w:style w:type="character" w:customStyle="1" w:styleId="135">
    <w:name w:val="列出段落 Char"/>
    <w:link w:val="134"/>
    <w:qFormat/>
    <w:locked/>
    <w:uiPriority w:val="34"/>
    <w:rPr>
      <w:rFonts w:ascii="Calibri" w:hAnsi="Calibri" w:eastAsia="Calibri"/>
      <w:sz w:val="22"/>
      <w:szCs w:val="22"/>
      <w:lang w:val="zh-CN" w:eastAsia="en-US"/>
    </w:rPr>
  </w:style>
  <w:style w:type="paragraph" w:customStyle="1" w:styleId="136">
    <w:name w:val="NF"/>
    <w:basedOn w:val="66"/>
    <w:qFormat/>
    <w:uiPriority w:val="0"/>
    <w:pPr>
      <w:keepNext/>
      <w:spacing w:after="0"/>
    </w:pPr>
    <w:rPr>
      <w:rFonts w:ascii="Arial" w:hAnsi="Arial"/>
      <w:sz w:val="18"/>
    </w:rPr>
  </w:style>
  <w:style w:type="paragraph" w:customStyle="1" w:styleId="137">
    <w:name w:val="NW"/>
    <w:basedOn w:val="66"/>
    <w:qFormat/>
    <w:uiPriority w:val="0"/>
    <w:pPr>
      <w:spacing w:after="0"/>
    </w:pPr>
  </w:style>
  <w:style w:type="paragraph" w:customStyle="1" w:styleId="138">
    <w:name w:val="PL"/>
    <w:link w:val="13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lang w:val="en-GB" w:eastAsia="sv-SE" w:bidi="ar-SA"/>
    </w:rPr>
  </w:style>
  <w:style w:type="character" w:customStyle="1" w:styleId="139">
    <w:name w:val="PL Char"/>
    <w:link w:val="138"/>
    <w:qFormat/>
    <w:uiPriority w:val="0"/>
    <w:rPr>
      <w:rFonts w:ascii="Courier New" w:hAnsi="Courier New" w:eastAsia="Batang"/>
      <w:sz w:val="16"/>
      <w:shd w:val="clear" w:color="auto" w:fill="E6E6E6"/>
      <w:lang w:eastAsia="sv-SE"/>
    </w:rPr>
  </w:style>
  <w:style w:type="character" w:customStyle="1" w:styleId="140">
    <w:name w:val="纯文本 Char"/>
    <w:link w:val="34"/>
    <w:qFormat/>
    <w:uiPriority w:val="0"/>
    <w:rPr>
      <w:rFonts w:ascii="Courier New" w:hAnsi="Courier New"/>
      <w:lang w:val="nb-NO" w:eastAsia="ja-JP"/>
    </w:rPr>
  </w:style>
  <w:style w:type="character" w:customStyle="1" w:styleId="141">
    <w:name w:val="TAL Car"/>
    <w:link w:val="78"/>
    <w:qFormat/>
    <w:uiPriority w:val="0"/>
    <w:rPr>
      <w:rFonts w:ascii="Arial" w:hAnsi="Arial"/>
      <w:sz w:val="18"/>
      <w:lang w:val="zh-CN" w:eastAsia="zh-CN"/>
    </w:rPr>
  </w:style>
  <w:style w:type="character" w:customStyle="1" w:styleId="142">
    <w:name w:val="TAH Car"/>
    <w:link w:val="80"/>
    <w:qFormat/>
    <w:locked/>
    <w:uiPriority w:val="0"/>
    <w:rPr>
      <w:rFonts w:ascii="Arial" w:hAnsi="Arial"/>
      <w:b/>
      <w:sz w:val="18"/>
      <w:lang w:val="zh-CN" w:eastAsia="zh-CN"/>
    </w:rPr>
  </w:style>
  <w:style w:type="character" w:customStyle="1" w:styleId="143">
    <w:name w:val="TH Char"/>
    <w:link w:val="83"/>
    <w:qFormat/>
    <w:uiPriority w:val="0"/>
    <w:rPr>
      <w:rFonts w:ascii="Arial" w:hAnsi="Arial"/>
      <w:b/>
      <w:lang w:val="zh-CN" w:eastAsia="zh-CN"/>
    </w:rPr>
  </w:style>
  <w:style w:type="paragraph" w:customStyle="1" w:styleId="144">
    <w:name w:val="TAJ"/>
    <w:basedOn w:val="83"/>
    <w:qFormat/>
    <w:uiPriority w:val="0"/>
  </w:style>
  <w:style w:type="paragraph" w:customStyle="1" w:styleId="145">
    <w:name w:val="TAL Char Char"/>
    <w:basedOn w:val="1"/>
    <w:link w:val="146"/>
    <w:qFormat/>
    <w:uiPriority w:val="0"/>
    <w:pPr>
      <w:keepNext/>
      <w:keepLines/>
      <w:spacing w:after="0"/>
    </w:pPr>
    <w:rPr>
      <w:rFonts w:ascii="Arial" w:hAnsi="Arial" w:eastAsia="Malgun Gothic"/>
      <w:sz w:val="18"/>
      <w:lang w:val="zh-CN" w:eastAsia="zh-CN"/>
    </w:rPr>
  </w:style>
  <w:style w:type="character" w:customStyle="1" w:styleId="146">
    <w:name w:val="TAL Char Char Char"/>
    <w:link w:val="145"/>
    <w:qFormat/>
    <w:uiPriority w:val="0"/>
    <w:rPr>
      <w:rFonts w:ascii="Arial" w:hAnsi="Arial" w:eastAsia="Malgun Gothic"/>
      <w:sz w:val="18"/>
      <w:lang w:val="zh-CN" w:eastAsia="zh-CN"/>
    </w:rPr>
  </w:style>
  <w:style w:type="character" w:customStyle="1" w:styleId="147">
    <w:name w:val="TF Char"/>
    <w:link w:val="84"/>
    <w:qFormat/>
    <w:uiPriority w:val="0"/>
    <w:rPr>
      <w:rFonts w:ascii="Arial" w:hAnsi="Arial"/>
      <w:b/>
      <w:lang w:val="zh-CN" w:eastAsia="zh-CN"/>
    </w:rPr>
  </w:style>
  <w:style w:type="character" w:customStyle="1" w:styleId="148">
    <w:name w:val="Unresolved Mention1"/>
    <w:basedOn w:val="53"/>
    <w:semiHidden/>
    <w:unhideWhenUsed/>
    <w:qFormat/>
    <w:uiPriority w:val="99"/>
    <w:rPr>
      <w:color w:val="808080"/>
      <w:shd w:val="clear" w:color="auto" w:fill="E6E6E6"/>
    </w:rPr>
  </w:style>
  <w:style w:type="paragraph" w:customStyle="1" w:styleId="149">
    <w:name w:val="Agreement"/>
    <w:basedOn w:val="1"/>
    <w:next w:val="1"/>
    <w:qFormat/>
    <w:uiPriority w:val="0"/>
    <w:pPr>
      <w:numPr>
        <w:ilvl w:val="0"/>
        <w:numId w:val="13"/>
      </w:numPr>
      <w:overflowPunct/>
      <w:autoSpaceDE/>
      <w:autoSpaceDN/>
      <w:adjustRightInd/>
      <w:spacing w:before="60" w:after="0"/>
      <w:textAlignment w:val="auto"/>
    </w:pPr>
    <w:rPr>
      <w:rFonts w:ascii="Arial" w:hAnsi="Arial" w:eastAsia="MS Mincho"/>
      <w:b/>
      <w:szCs w:val="24"/>
      <w:lang w:eastAsia="en-GB"/>
    </w:rPr>
  </w:style>
  <w:style w:type="table" w:customStyle="1" w:styleId="150">
    <w:name w:val="Table Grid1"/>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
    <w:name w:val="Table Grid2"/>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2">
    <w:name w:val="B1 Char"/>
    <w:qFormat/>
    <w:uiPriority w:val="0"/>
    <w:rPr>
      <w:rFonts w:ascii="Times New Roman" w:hAnsi="Times New Roman"/>
      <w:lang w:val="en-GB" w:eastAsia="en-US"/>
    </w:rPr>
  </w:style>
  <w:style w:type="paragraph" w:customStyle="1" w:styleId="153">
    <w:name w:val="IvD Instructiontext"/>
    <w:basedOn w:val="15"/>
    <w:link w:val="15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154">
    <w:name w:val="IvD Instructiontext Char"/>
    <w:link w:val="153"/>
    <w:qFormat/>
    <w:uiPriority w:val="99"/>
    <w:rPr>
      <w:rFonts w:ascii="Arial" w:hAnsi="Arial"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155">
    <w:name w:val="IvD bodytext"/>
    <w:basedOn w:val="15"/>
    <w:link w:val="15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156">
    <w:name w:val="IvD bodytext Char"/>
    <w:basedOn w:val="53"/>
    <w:link w:val="155"/>
    <w:qFormat/>
    <w:uiPriority w:val="0"/>
    <w:rPr>
      <w:rFonts w:ascii="Arial" w:hAnsi="Arial" w:eastAsia="Times New Roman"/>
      <w:spacing w:val="2"/>
      <w:lang w:val="en-US" w:eastAsia="en-US"/>
    </w:rPr>
  </w:style>
  <w:style w:type="paragraph" w:customStyle="1" w:styleId="157">
    <w:name w:val="修订1"/>
    <w:hidden/>
    <w:semiHidden/>
    <w:qFormat/>
    <w:uiPriority w:val="99"/>
    <w:pPr>
      <w:spacing w:after="160" w:line="259" w:lineRule="auto"/>
    </w:pPr>
    <w:rPr>
      <w:rFonts w:ascii="Times New Roman" w:hAnsi="Times New Roman" w:eastAsia="宋体" w:cs="Times New Roman"/>
      <w:lang w:val="en-GB" w:eastAsia="ja-JP" w:bidi="ar-SA"/>
    </w:rPr>
  </w:style>
  <w:style w:type="character" w:customStyle="1" w:styleId="158">
    <w:name w:val="B1 Zchn"/>
    <w:basedOn w:val="53"/>
    <w:semiHidden/>
    <w:qFormat/>
    <w:locked/>
    <w:uiPriority w:val="0"/>
    <w:rPr>
      <w:lang w:eastAsia="en-US"/>
    </w:rPr>
  </w:style>
  <w:style w:type="paragraph" w:customStyle="1" w:styleId="159">
    <w:name w:val="Comments"/>
    <w:basedOn w:val="1"/>
    <w:link w:val="160"/>
    <w:qFormat/>
    <w:uiPriority w:val="0"/>
    <w:pPr>
      <w:overflowPunct/>
      <w:autoSpaceDE/>
      <w:autoSpaceDN/>
      <w:adjustRightInd/>
      <w:spacing w:before="40" w:after="0"/>
      <w:textAlignment w:val="auto"/>
    </w:pPr>
    <w:rPr>
      <w:rFonts w:ascii="Arial" w:hAnsi="Arial" w:eastAsia="MS Mincho"/>
      <w:i/>
      <w:sz w:val="18"/>
      <w:szCs w:val="24"/>
      <w:lang w:eastAsia="en-GB"/>
    </w:rPr>
  </w:style>
  <w:style w:type="character" w:customStyle="1" w:styleId="160">
    <w:name w:val="Comments Char"/>
    <w:link w:val="159"/>
    <w:qFormat/>
    <w:uiPriority w:val="0"/>
    <w:rPr>
      <w:rFonts w:ascii="Arial" w:hAnsi="Arial" w:eastAsia="MS Mincho"/>
      <w:i/>
      <w:sz w:val="18"/>
      <w:szCs w:val="24"/>
    </w:rPr>
  </w:style>
  <w:style w:type="table" w:customStyle="1" w:styleId="161">
    <w:name w:val="Table Grid3"/>
    <w:basedOn w:val="51"/>
    <w:qFormat/>
    <w:uiPriority w:val="59"/>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2">
    <w:name w:val="EmailDiscussion Char"/>
    <w:link w:val="118"/>
    <w:qFormat/>
    <w:uiPriority w:val="0"/>
    <w:rPr>
      <w:rFonts w:ascii="Arial" w:hAnsi="Arial" w:eastAsia="MS Mincho"/>
      <w:b/>
      <w:szCs w:val="24"/>
    </w:rPr>
  </w:style>
  <w:style w:type="paragraph" w:customStyle="1" w:styleId="163">
    <w:name w:val="Doc-title"/>
    <w:basedOn w:val="1"/>
    <w:next w:val="113"/>
    <w:link w:val="164"/>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4">
    <w:name w:val="Doc-title Char"/>
    <w:link w:val="163"/>
    <w:qFormat/>
    <w:uiPriority w:val="0"/>
    <w:rPr>
      <w:rFonts w:ascii="Arial" w:hAnsi="Arial" w:eastAsia="MS Mincho"/>
      <w:szCs w:val="24"/>
    </w:rPr>
  </w:style>
  <w:style w:type="paragraph" w:customStyle="1" w:styleId="165">
    <w:name w:val="Bold Comments"/>
    <w:basedOn w:val="166"/>
    <w:link w:val="167"/>
    <w:qFormat/>
    <w:uiPriority w:val="0"/>
    <w:pPr>
      <w:overflowPunct/>
      <w:autoSpaceDE/>
      <w:autoSpaceDN/>
      <w:adjustRightInd/>
      <w:textAlignment w:val="auto"/>
    </w:pPr>
    <w:rPr>
      <w:rFonts w:ascii="Arial" w:hAnsi="Arial" w:eastAsia="MS Mincho"/>
      <w:szCs w:val="24"/>
      <w:lang w:eastAsia="en-GB"/>
    </w:rPr>
  </w:style>
  <w:style w:type="paragraph" w:customStyle="1" w:styleId="166">
    <w:name w:val="SubHeading"/>
    <w:basedOn w:val="1"/>
    <w:next w:val="163"/>
    <w:qFormat/>
    <w:uiPriority w:val="0"/>
    <w:pPr>
      <w:spacing w:before="240" w:after="60"/>
      <w:outlineLvl w:val="8"/>
    </w:pPr>
    <w:rPr>
      <w:b/>
    </w:rPr>
  </w:style>
  <w:style w:type="character" w:customStyle="1" w:styleId="167">
    <w:name w:val="Bold Comments Char"/>
    <w:link w:val="165"/>
    <w:qFormat/>
    <w:uiPriority w:val="0"/>
    <w:rPr>
      <w:rFonts w:ascii="Arial" w:hAnsi="Arial" w:eastAsia="MS Mincho"/>
      <w:b/>
      <w:szCs w:val="24"/>
    </w:rPr>
  </w:style>
  <w:style w:type="paragraph" w:customStyle="1" w:styleId="168">
    <w:name w:val="ReviewText"/>
    <w:basedOn w:val="1"/>
    <w:link w:val="169"/>
    <w:qFormat/>
    <w:uiPriority w:val="0"/>
    <w:pPr>
      <w:spacing w:after="80" w:line="240" w:lineRule="auto"/>
      <w:ind w:left="567"/>
    </w:pPr>
    <w:rPr>
      <w:rFonts w:ascii="Arial" w:hAnsi="Arial" w:eastAsia="Times New Roman"/>
      <w:lang w:eastAsia="zh-CN"/>
    </w:rPr>
  </w:style>
  <w:style w:type="character" w:customStyle="1" w:styleId="169">
    <w:name w:val="ReviewText Char"/>
    <w:basedOn w:val="53"/>
    <w:link w:val="168"/>
    <w:qFormat/>
    <w:uiPriority w:val="0"/>
    <w:rPr>
      <w:rFonts w:ascii="Arial" w:hAnsi="Arial" w:eastAsia="Times New Roman"/>
      <w:lang w:val="en-GB" w:eastAsia="zh-CN"/>
    </w:rPr>
  </w:style>
  <w:style w:type="paragraph" w:customStyle="1" w:styleId="170">
    <w:name w:val="Doc-comment"/>
    <w:basedOn w:val="1"/>
    <w:next w:val="113"/>
    <w:qFormat/>
    <w:uiPriority w:val="0"/>
    <w:pPr>
      <w:tabs>
        <w:tab w:val="left" w:pos="1622"/>
      </w:tabs>
      <w:ind w:left="1622" w:hanging="363"/>
    </w:pPr>
    <w:rPr>
      <w:i/>
    </w:rPr>
  </w:style>
  <w:style w:type="character" w:customStyle="1" w:styleId="171">
    <w:name w:val="未处理的提及1"/>
    <w:basedOn w:val="53"/>
    <w:semiHidden/>
    <w:unhideWhenUsed/>
    <w:qFormat/>
    <w:uiPriority w:val="99"/>
    <w:rPr>
      <w:color w:val="605E5C"/>
      <w:shd w:val="clear" w:color="auto" w:fill="E1DFDD"/>
    </w:rPr>
  </w:style>
  <w:style w:type="character" w:customStyle="1" w:styleId="172">
    <w:name w:val="Unresolved Mention"/>
    <w:basedOn w:val="53"/>
    <w:semiHidden/>
    <w:unhideWhenUsed/>
    <w:qFormat/>
    <w:uiPriority w:val="99"/>
    <w:rPr>
      <w:color w:val="605E5C"/>
      <w:shd w:val="clear" w:color="auto" w:fill="E1DFDD"/>
    </w:rPr>
  </w:style>
  <w:style w:type="paragraph" w:customStyle="1" w:styleId="173">
    <w:name w:val="paragraph"/>
    <w:basedOn w:val="1"/>
    <w:qFormat/>
    <w:uiPriority w:val="0"/>
    <w:pPr>
      <w:overflowPunct/>
      <w:autoSpaceDE/>
      <w:autoSpaceDN/>
      <w:adjustRightInd/>
      <w:spacing w:before="100" w:beforeAutospacing="1" w:after="100" w:afterAutospacing="1" w:line="240" w:lineRule="auto"/>
      <w:textAlignment w:val="auto"/>
    </w:pPr>
    <w:rPr>
      <w:rFonts w:eastAsia="Times New Roman"/>
      <w:sz w:val="24"/>
      <w:szCs w:val="24"/>
      <w:lang w:eastAsia="zh-CN"/>
    </w:rPr>
  </w:style>
  <w:style w:type="character" w:customStyle="1" w:styleId="174">
    <w:name w:val="normaltextrun"/>
    <w:basedOn w:val="53"/>
    <w:qFormat/>
    <w:uiPriority w:val="0"/>
  </w:style>
  <w:style w:type="character" w:customStyle="1" w:styleId="175">
    <w:name w:val="eop"/>
    <w:basedOn w:val="53"/>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717F86-1284-48A9-A163-359EC655AA03}">
  <ds:schemaRefs/>
</ds:datastoreItem>
</file>

<file path=customXml/itemProps3.xml><?xml version="1.0" encoding="utf-8"?>
<ds:datastoreItem xmlns:ds="http://schemas.openxmlformats.org/officeDocument/2006/customXml" ds:itemID="{F07CF3E1-3587-4D42-B49F-5D980AE609C6}">
  <ds:schemaRefs/>
</ds:datastoreItem>
</file>

<file path=customXml/itemProps4.xml><?xml version="1.0" encoding="utf-8"?>
<ds:datastoreItem xmlns:ds="http://schemas.openxmlformats.org/officeDocument/2006/customXml" ds:itemID="{4913694E-B112-4C60-90C2-6D76CB11DFB9}">
  <ds:schemaRefs/>
</ds:datastoreItem>
</file>

<file path=customXml/itemProps5.xml><?xml version="1.0" encoding="utf-8"?>
<ds:datastoreItem xmlns:ds="http://schemas.openxmlformats.org/officeDocument/2006/customXml" ds:itemID="{8B854ED7-CCA7-494E-BACC-2120E68FAE93}">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10</Pages>
  <Words>3669</Words>
  <Characters>20914</Characters>
  <Lines>174</Lines>
  <Paragraphs>49</Paragraphs>
  <TotalTime>6</TotalTime>
  <ScaleCrop>false</ScaleCrop>
  <LinksUpToDate>false</LinksUpToDate>
  <CharactersWithSpaces>24534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2021-08-19T04:15:00Z</dcterms:created>
  <dc:creator>Ericsson</dc:creator>
  <cp:keywords>3GPP; Ericsson; TDoc</cp:keywords>
  <cp:lastModifiedBy>ZTE(Wenting)</cp:lastModifiedBy>
  <cp:lastPrinted>2008-02-01T05:09:00Z</cp:lastPrinted>
  <dcterms:modified xsi:type="dcterms:W3CDTF">2021-08-27T02:41:44Z</dcterms:modified>
  <dc:title>Ericsson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0x010100F2552158F8185D44A8848B98AEA319AF</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1629076722</vt:lpwstr>
  </property>
  <property fmtid="{D5CDD505-2E9C-101B-9397-08002B2CF9AE}" pid="9" name="_2015_ms_pID_725343">
    <vt:lpwstr>(2)Z58XOP89Wnd/bhykYuUbMJy8CRh5qqWwJ+8K6Lj92VWX3Khq0fe9V9kx9vTvG0x1lPdJQpri
9gbiGH+P6caBCCAf5susYk9htRE65t9SnZFwuPiA2JDmRDN8ZM48s0eimd2TwXAHXnbqc+kM
Ginz6f0jzECSxs56pIVEpPfSLzBuffTp58Yhtes/5kh1XX0dxz//dnBRd5mdpG6c61ErDWgb
11hKbgDU2xNU/TyOh/</vt:lpwstr>
  </property>
  <property fmtid="{D5CDD505-2E9C-101B-9397-08002B2CF9AE}" pid="10" name="_2015_ms_pID_7253431">
    <vt:lpwstr>qxbcAM1GWH489gGy8H5E5L1ONHvUSYrTWJ0jHo4/FZWRVFDc6IqwaK
yTklk1IBcwe78212ovi+Av3t6JzM0mwkldI9A6kLFhJP1XU+/jCDL/8VvIsKkXTZ0Vp80DWi
d/Tb/BiSKeTajoz//Xl4rxz07LPtQavce8YeZgAaQDz79QoMb4pCbCHc9OHH8G3XIhykZkNa
Im7MlNSheCkKr3sv</vt:lpwstr>
  </property>
</Properties>
</file>