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75A792D6" w:rsidR="006D3016" w:rsidRPr="008526F5" w:rsidRDefault="006D3016" w:rsidP="008526F5">
      <w:pPr>
        <w:widowControl w:val="0"/>
        <w:tabs>
          <w:tab w:val="right" w:pos="9639"/>
        </w:tabs>
        <w:spacing w:after="0"/>
        <w:jc w:val="left"/>
        <w:rPr>
          <w:rFonts w:ascii="Arial" w:eastAsia="Times New Roman" w:hAnsi="Arial"/>
          <w:b/>
          <w:bCs/>
          <w:i/>
          <w:iCs/>
          <w:sz w:val="24"/>
          <w:szCs w:val="24"/>
        </w:rPr>
      </w:pPr>
      <w:r w:rsidRPr="00250190">
        <w:rPr>
          <w:rFonts w:ascii="Arial" w:eastAsia="Times New Roman" w:hAnsi="Arial"/>
          <w:b/>
          <w:bCs/>
          <w:sz w:val="24"/>
          <w:szCs w:val="24"/>
        </w:rPr>
        <w:t>3GPP T</w:t>
      </w:r>
      <w:bookmarkStart w:id="0" w:name="_Ref452454252"/>
      <w:bookmarkEnd w:id="0"/>
      <w:r w:rsidRPr="00250190">
        <w:rPr>
          <w:rFonts w:ascii="Arial" w:eastAsia="Times New Roman" w:hAnsi="Arial"/>
          <w:b/>
          <w:bCs/>
          <w:sz w:val="24"/>
          <w:szCs w:val="24"/>
        </w:rPr>
        <w:t xml:space="preserve">SG-RAN </w:t>
      </w:r>
      <w:r w:rsidRPr="008526F5">
        <w:rPr>
          <w:rFonts w:ascii="Arial" w:eastAsia="Times New Roman" w:hAnsi="Arial"/>
          <w:b/>
          <w:bCs/>
          <w:sz w:val="24"/>
          <w:szCs w:val="24"/>
        </w:rPr>
        <w:t xml:space="preserve">WG2 Meeting </w:t>
      </w:r>
      <w:r w:rsidR="007D58B0" w:rsidRPr="008526F5">
        <w:rPr>
          <w:rFonts w:ascii="Arial" w:eastAsia="Times New Roman" w:hAnsi="Arial"/>
          <w:b/>
          <w:bCs/>
          <w:sz w:val="24"/>
          <w:szCs w:val="24"/>
        </w:rPr>
        <w:t>#1</w:t>
      </w:r>
      <w:r w:rsidR="00FD45E9" w:rsidRPr="008526F5">
        <w:rPr>
          <w:rFonts w:ascii="Arial" w:eastAsia="Times New Roman" w:hAnsi="Arial"/>
          <w:b/>
          <w:bCs/>
          <w:sz w:val="24"/>
          <w:szCs w:val="24"/>
        </w:rPr>
        <w:t>1</w:t>
      </w:r>
      <w:r w:rsidR="00D26F98">
        <w:rPr>
          <w:rFonts w:ascii="Arial" w:eastAsia="Times New Roman" w:hAnsi="Arial"/>
          <w:b/>
          <w:bCs/>
          <w:sz w:val="24"/>
          <w:szCs w:val="24"/>
        </w:rPr>
        <w:t>5</w:t>
      </w:r>
      <w:r w:rsidR="009C6843">
        <w:rPr>
          <w:rFonts w:ascii="Arial" w:eastAsia="Times New Roman" w:hAnsi="Arial"/>
          <w:b/>
          <w:bCs/>
          <w:sz w:val="24"/>
          <w:szCs w:val="24"/>
        </w:rPr>
        <w:t>-e</w:t>
      </w:r>
      <w:r w:rsidRPr="00250190">
        <w:rPr>
          <w:rFonts w:ascii="Arial" w:eastAsia="Times New Roman" w:hAnsi="Arial"/>
          <w:b/>
          <w:bCs/>
          <w:sz w:val="24"/>
          <w:szCs w:val="24"/>
        </w:rPr>
        <w:tab/>
      </w:r>
      <w:r w:rsidR="007F3DE4" w:rsidRPr="007F3DE4">
        <w:rPr>
          <w:rFonts w:ascii="Arial" w:eastAsia="Times New Roman" w:hAnsi="Arial"/>
          <w:b/>
          <w:bCs/>
          <w:sz w:val="24"/>
          <w:szCs w:val="24"/>
        </w:rPr>
        <w:t>R2-2108202</w:t>
      </w:r>
    </w:p>
    <w:p w14:paraId="338512CF" w14:textId="1CFE9DD9" w:rsidR="00F54DA5" w:rsidRPr="008526F5" w:rsidRDefault="00FD45E9" w:rsidP="008526F5">
      <w:pPr>
        <w:tabs>
          <w:tab w:val="right" w:pos="9639"/>
        </w:tabs>
        <w:overflowPunct/>
        <w:autoSpaceDE/>
        <w:autoSpaceDN/>
        <w:adjustRightInd/>
        <w:spacing w:line="240" w:lineRule="auto"/>
        <w:jc w:val="left"/>
        <w:textAlignment w:val="auto"/>
        <w:rPr>
          <w:rFonts w:ascii="Arial" w:hAnsi="Arial" w:cs="Arial"/>
          <w:b/>
          <w:bCs/>
          <w:sz w:val="24"/>
          <w:szCs w:val="24"/>
          <w:lang w:eastAsia="en-US"/>
        </w:rPr>
      </w:pPr>
      <w:r w:rsidRPr="008526F5">
        <w:rPr>
          <w:rFonts w:ascii="Arial" w:hAnsi="Arial" w:cs="Arial"/>
          <w:b/>
          <w:bCs/>
          <w:sz w:val="24"/>
          <w:szCs w:val="24"/>
          <w:lang w:eastAsia="en-US"/>
        </w:rPr>
        <w:t>E-meeting,</w:t>
      </w:r>
      <w:r w:rsidR="00F54DA5" w:rsidRPr="008526F5">
        <w:rPr>
          <w:rFonts w:ascii="Arial" w:hAnsi="Arial" w:cs="Arial"/>
          <w:b/>
          <w:bCs/>
          <w:sz w:val="24"/>
          <w:szCs w:val="24"/>
          <w:lang w:eastAsia="en-US"/>
        </w:rPr>
        <w:t xml:space="preserve"> </w:t>
      </w:r>
      <w:r w:rsidR="00CA79F9" w:rsidRPr="00CA79F9">
        <w:rPr>
          <w:rFonts w:ascii="Arial" w:hAnsi="Arial" w:cs="Arial"/>
          <w:b/>
          <w:bCs/>
          <w:sz w:val="24"/>
          <w:szCs w:val="24"/>
        </w:rPr>
        <w:t>9th – 27th August</w:t>
      </w:r>
      <w:r w:rsidR="00803F04" w:rsidRPr="008526F5">
        <w:rPr>
          <w:rFonts w:ascii="Arial" w:hAnsi="Arial" w:cs="Arial"/>
          <w:b/>
          <w:bCs/>
          <w:sz w:val="24"/>
          <w:szCs w:val="24"/>
          <w:lang w:eastAsia="en-US"/>
        </w:rPr>
        <w:t xml:space="preserve"> </w:t>
      </w:r>
      <w:r w:rsidR="00F54DA5" w:rsidRPr="008526F5">
        <w:rPr>
          <w:rFonts w:ascii="Arial" w:hAnsi="Arial" w:cs="Arial"/>
          <w:b/>
          <w:bCs/>
          <w:sz w:val="24"/>
          <w:szCs w:val="24"/>
          <w:lang w:eastAsia="en-US"/>
        </w:rPr>
        <w:t>202</w:t>
      </w:r>
      <w:r w:rsidR="00A830C0" w:rsidRPr="008526F5">
        <w:rPr>
          <w:rFonts w:ascii="Arial" w:hAnsi="Arial" w:cs="Arial"/>
          <w:b/>
          <w:bCs/>
          <w:sz w:val="24"/>
          <w:szCs w:val="24"/>
          <w:lang w:eastAsia="en-US"/>
        </w:rPr>
        <w:t>1</w:t>
      </w:r>
    </w:p>
    <w:p w14:paraId="7811E7C9" w14:textId="77777777" w:rsidR="006D3016" w:rsidRPr="00C931B4" w:rsidRDefault="006D3016" w:rsidP="00250190">
      <w:pPr>
        <w:widowControl w:val="0"/>
        <w:spacing w:after="0"/>
        <w:jc w:val="left"/>
        <w:rPr>
          <w:rFonts w:ascii="Arial" w:eastAsia="Times New Roman" w:hAnsi="Arial"/>
          <w:b/>
          <w:bCs/>
          <w:sz w:val="24"/>
        </w:rPr>
      </w:pPr>
    </w:p>
    <w:p w14:paraId="61F5F757" w14:textId="1BEEB561" w:rsidR="006D3016" w:rsidRPr="008526F5" w:rsidRDefault="006D3016" w:rsidP="008526F5">
      <w:pPr>
        <w:tabs>
          <w:tab w:val="left" w:pos="1985"/>
        </w:tabs>
        <w:overflowPunct/>
        <w:autoSpaceDE/>
        <w:autoSpaceDN/>
        <w:adjustRightInd/>
        <w:spacing w:after="120"/>
        <w:jc w:val="left"/>
        <w:textAlignment w:val="auto"/>
        <w:rPr>
          <w:rFonts w:ascii="Arial" w:eastAsia="MS Mincho" w:hAnsi="Arial" w:cs="Arial"/>
          <w:b/>
          <w:bCs/>
          <w:sz w:val="24"/>
          <w:szCs w:val="24"/>
        </w:rPr>
      </w:pPr>
      <w:r w:rsidRPr="008526F5">
        <w:rPr>
          <w:rFonts w:ascii="Arial" w:eastAsia="MS Mincho" w:hAnsi="Arial" w:cs="Arial"/>
          <w:b/>
          <w:bCs/>
          <w:sz w:val="24"/>
          <w:szCs w:val="24"/>
          <w:lang w:eastAsia="en-US"/>
        </w:rPr>
        <w:t>Agenda item:</w:t>
      </w:r>
      <w:r w:rsidRPr="00250190">
        <w:rPr>
          <w:rFonts w:ascii="Arial" w:eastAsia="MS Mincho" w:hAnsi="Arial" w:cs="Arial"/>
          <w:b/>
          <w:bCs/>
          <w:sz w:val="24"/>
          <w:lang w:eastAsia="en-US"/>
        </w:rPr>
        <w:tab/>
      </w:r>
      <w:r w:rsidR="00EC5138" w:rsidRPr="008526F5">
        <w:rPr>
          <w:rFonts w:ascii="Arial" w:eastAsia="MS Mincho" w:hAnsi="Arial" w:cs="Arial"/>
          <w:b/>
          <w:bCs/>
          <w:sz w:val="24"/>
          <w:szCs w:val="24"/>
          <w:lang w:eastAsia="en-US"/>
        </w:rPr>
        <w:t>8.1.</w:t>
      </w:r>
      <w:r w:rsidR="005E4C8D">
        <w:rPr>
          <w:rFonts w:ascii="Arial" w:eastAsia="MS Mincho" w:hAnsi="Arial" w:cs="Arial"/>
          <w:b/>
          <w:bCs/>
          <w:sz w:val="24"/>
          <w:szCs w:val="24"/>
          <w:lang w:eastAsia="en-US"/>
        </w:rPr>
        <w:t>3.2</w:t>
      </w:r>
    </w:p>
    <w:p w14:paraId="341E9F0C" w14:textId="137B85FC" w:rsidR="00E30B2C" w:rsidRPr="008526F5" w:rsidRDefault="006D3016">
      <w:pPr>
        <w:tabs>
          <w:tab w:val="left" w:pos="1985"/>
        </w:tabs>
        <w:overflowPunct/>
        <w:autoSpaceDE/>
        <w:autoSpaceDN/>
        <w:adjustRightInd/>
        <w:ind w:left="1985" w:hanging="1985"/>
        <w:jc w:val="left"/>
        <w:textAlignment w:val="auto"/>
        <w:rPr>
          <w:rFonts w:ascii="Arial" w:eastAsia="Times New Roman" w:hAnsi="Arial" w:cs="Arial"/>
          <w:b/>
          <w:bCs/>
          <w:sz w:val="24"/>
          <w:szCs w:val="24"/>
          <w:lang w:eastAsia="en-US"/>
        </w:rPr>
      </w:pPr>
      <w:r w:rsidRPr="008526F5">
        <w:rPr>
          <w:rFonts w:ascii="Arial" w:eastAsia="Times New Roman" w:hAnsi="Arial" w:cs="Arial"/>
          <w:b/>
          <w:bCs/>
          <w:sz w:val="24"/>
          <w:szCs w:val="24"/>
          <w:lang w:eastAsia="en-US"/>
        </w:rPr>
        <w:t>Source:</w:t>
      </w:r>
      <w:r w:rsidRPr="005A7572">
        <w:rPr>
          <w:rFonts w:ascii="Arial" w:eastAsia="Times New Roman" w:hAnsi="Arial" w:cs="Arial"/>
          <w:b/>
          <w:bCs/>
          <w:sz w:val="24"/>
          <w:szCs w:val="24"/>
          <w:lang w:eastAsia="en-US"/>
        </w:rPr>
        <w:tab/>
      </w:r>
      <w:r w:rsidR="00A94940" w:rsidRPr="005A7572">
        <w:rPr>
          <w:rFonts w:ascii="Arial" w:eastAsia="Times New Roman" w:hAnsi="Arial" w:cs="Arial"/>
          <w:b/>
          <w:bCs/>
          <w:sz w:val="24"/>
          <w:szCs w:val="24"/>
          <w:lang w:eastAsia="en-US"/>
        </w:rPr>
        <w:t>Huawei, HiSilicon</w:t>
      </w:r>
    </w:p>
    <w:p w14:paraId="15C84C0E" w14:textId="1A830FD8" w:rsidR="006D3016" w:rsidRPr="008526F5" w:rsidRDefault="006D3016">
      <w:pPr>
        <w:tabs>
          <w:tab w:val="left" w:pos="1985"/>
        </w:tabs>
        <w:overflowPunct/>
        <w:autoSpaceDE/>
        <w:autoSpaceDN/>
        <w:adjustRightInd/>
        <w:ind w:left="1985" w:hanging="1985"/>
        <w:jc w:val="left"/>
        <w:textAlignment w:val="auto"/>
        <w:rPr>
          <w:rFonts w:ascii="Arial" w:eastAsia="Times New Roman" w:hAnsi="Arial" w:cs="Arial"/>
          <w:b/>
          <w:bCs/>
          <w:sz w:val="24"/>
          <w:szCs w:val="24"/>
          <w:lang w:eastAsia="en-US"/>
        </w:rPr>
      </w:pPr>
      <w:r w:rsidRPr="008526F5">
        <w:rPr>
          <w:rFonts w:ascii="Arial" w:eastAsia="Times New Roman" w:hAnsi="Arial" w:cs="Arial"/>
          <w:b/>
          <w:bCs/>
          <w:sz w:val="24"/>
          <w:szCs w:val="24"/>
          <w:lang w:eastAsia="en-US"/>
        </w:rPr>
        <w:t>Title:</w:t>
      </w:r>
      <w:r w:rsidRPr="005A7572">
        <w:rPr>
          <w:rFonts w:ascii="Arial" w:eastAsia="Times New Roman" w:hAnsi="Arial" w:cs="Arial"/>
          <w:b/>
          <w:bCs/>
          <w:sz w:val="24"/>
          <w:szCs w:val="24"/>
          <w:lang w:eastAsia="en-US"/>
        </w:rPr>
        <w:tab/>
      </w:r>
      <w:r w:rsidR="00BD5E84" w:rsidRPr="00BD5E84">
        <w:rPr>
          <w:rFonts w:ascii="Arial" w:eastAsia="Times New Roman" w:hAnsi="Arial" w:cs="Arial"/>
          <w:b/>
          <w:bCs/>
          <w:sz w:val="24"/>
          <w:szCs w:val="24"/>
          <w:lang w:eastAsia="en-US"/>
        </w:rPr>
        <w:t>Notifications for Multicast and Bro</w:t>
      </w:r>
      <w:r w:rsidR="00696724">
        <w:rPr>
          <w:rFonts w:ascii="Arial" w:eastAsia="Times New Roman" w:hAnsi="Arial" w:cs="Arial"/>
          <w:b/>
          <w:bCs/>
          <w:sz w:val="24"/>
          <w:szCs w:val="24"/>
          <w:lang w:eastAsia="en-US"/>
        </w:rPr>
        <w:t>a</w:t>
      </w:r>
      <w:r w:rsidR="00BD5E84" w:rsidRPr="00BD5E84">
        <w:rPr>
          <w:rFonts w:ascii="Arial" w:eastAsia="Times New Roman" w:hAnsi="Arial" w:cs="Arial"/>
          <w:b/>
          <w:bCs/>
          <w:sz w:val="24"/>
          <w:szCs w:val="24"/>
          <w:lang w:eastAsia="en-US"/>
        </w:rPr>
        <w:t>dcast</w:t>
      </w:r>
    </w:p>
    <w:p w14:paraId="152AE36C" w14:textId="137D8808" w:rsidR="008526F5" w:rsidRDefault="005A7572" w:rsidP="005A7572">
      <w:pPr>
        <w:tabs>
          <w:tab w:val="left" w:pos="1985"/>
        </w:tabs>
        <w:overflowPunct/>
        <w:autoSpaceDE/>
        <w:autoSpaceDN/>
        <w:adjustRightInd/>
        <w:ind w:left="1985" w:hanging="1985"/>
        <w:jc w:val="left"/>
        <w:textAlignment w:val="auto"/>
        <w:rPr>
          <w:rFonts w:ascii="Arial" w:eastAsia="Times New Roman" w:hAnsi="Arial" w:cs="Arial"/>
          <w:b/>
          <w:bCs/>
          <w:sz w:val="24"/>
          <w:szCs w:val="24"/>
          <w:lang w:eastAsia="en-US"/>
        </w:rPr>
      </w:pPr>
      <w:bookmarkStart w:id="1" w:name="_Hlk506366071"/>
      <w:r>
        <w:rPr>
          <w:rFonts w:ascii="Arial" w:eastAsia="Times New Roman" w:hAnsi="Arial" w:cs="Arial"/>
          <w:b/>
          <w:bCs/>
          <w:sz w:val="24"/>
          <w:szCs w:val="24"/>
          <w:lang w:eastAsia="en-US"/>
        </w:rPr>
        <w:t>Document for:</w:t>
      </w:r>
      <w:r>
        <w:rPr>
          <w:rFonts w:ascii="Arial" w:eastAsia="Times New Roman" w:hAnsi="Arial" w:cs="Arial"/>
          <w:b/>
          <w:bCs/>
          <w:sz w:val="24"/>
          <w:szCs w:val="24"/>
          <w:lang w:eastAsia="en-US"/>
        </w:rPr>
        <w:tab/>
      </w:r>
      <w:r w:rsidR="006D3016" w:rsidRPr="008526F5">
        <w:rPr>
          <w:rFonts w:ascii="Arial" w:eastAsia="Times New Roman" w:hAnsi="Arial" w:cs="Arial"/>
          <w:b/>
          <w:bCs/>
          <w:sz w:val="24"/>
          <w:szCs w:val="24"/>
          <w:lang w:eastAsia="en-US"/>
        </w:rPr>
        <w:t>Discussion and Decision</w:t>
      </w:r>
      <w:bookmarkEnd w:id="1"/>
    </w:p>
    <w:p w14:paraId="6B5A42B8" w14:textId="2963555E" w:rsidR="00CD1FF7" w:rsidRPr="008526F5" w:rsidRDefault="00CD1FF7" w:rsidP="00E2366A">
      <w:pPr>
        <w:pStyle w:val="Heading1"/>
        <w:numPr>
          <w:ilvl w:val="0"/>
          <w:numId w:val="5"/>
        </w:numPr>
      </w:pPr>
      <w:r w:rsidRPr="00A6509D">
        <w:t>Introduction</w:t>
      </w:r>
    </w:p>
    <w:p w14:paraId="0660C5BD" w14:textId="54705E03" w:rsidR="00650BD7" w:rsidRPr="003C517C" w:rsidRDefault="00B046DD" w:rsidP="00650BD7">
      <w:pPr>
        <w:rPr>
          <w:lang w:eastAsia="ja-JP"/>
        </w:rPr>
      </w:pPr>
      <w:r w:rsidRPr="003C517C">
        <w:rPr>
          <w:lang w:eastAsia="ja-JP"/>
        </w:rPr>
        <w:t>In RAN2</w:t>
      </w:r>
      <w:r>
        <w:rPr>
          <w:lang w:eastAsia="ja-JP"/>
        </w:rPr>
        <w:t>#11</w:t>
      </w:r>
      <w:r w:rsidR="003B0882">
        <w:rPr>
          <w:lang w:eastAsia="ja-JP"/>
        </w:rPr>
        <w:t>4</w:t>
      </w:r>
      <w:r>
        <w:rPr>
          <w:lang w:eastAsia="ja-JP"/>
        </w:rPr>
        <w:t>-e</w:t>
      </w:r>
      <w:r w:rsidRPr="003C517C">
        <w:rPr>
          <w:lang w:eastAsia="ja-JP"/>
        </w:rPr>
        <w:t xml:space="preserve"> meeting, the </w:t>
      </w:r>
      <w:r w:rsidR="00650BD7" w:rsidRPr="003C517C">
        <w:rPr>
          <w:lang w:eastAsia="ja-JP"/>
        </w:rPr>
        <w:t xml:space="preserve">following </w:t>
      </w:r>
      <w:r w:rsidR="00650BD7">
        <w:rPr>
          <w:lang w:eastAsia="ja-JP"/>
        </w:rPr>
        <w:t>agreements were made ba</w:t>
      </w:r>
      <w:r w:rsidR="00650BD7" w:rsidRPr="003C517C">
        <w:rPr>
          <w:lang w:eastAsia="ja-JP"/>
        </w:rPr>
        <w:t xml:space="preserve">sed on the discussion on MBS reception for Idle and Inactive mode UEs: </w:t>
      </w:r>
    </w:p>
    <w:p w14:paraId="498EA73F" w14:textId="25211089" w:rsidR="00650BD7" w:rsidRPr="003C517C" w:rsidRDefault="00650BD7" w:rsidP="00650BD7">
      <w:pPr>
        <w:rPr>
          <w:lang w:eastAsia="ja-JP"/>
        </w:rPr>
      </w:pPr>
      <w:r w:rsidRPr="003C517C">
        <w:rPr>
          <w:noProof/>
          <w:lang w:val="en-US"/>
        </w:rPr>
        <mc:AlternateContent>
          <mc:Choice Requires="wps">
            <w:drawing>
              <wp:inline distT="0" distB="0" distL="0" distR="0" wp14:anchorId="00B2EF96" wp14:editId="69B247E1">
                <wp:extent cx="5949538" cy="3538330"/>
                <wp:effectExtent l="0" t="0" r="13335" b="24130"/>
                <wp:docPr id="2" name="文本框 2"/>
                <wp:cNvGraphicFramePr/>
                <a:graphic xmlns:a="http://schemas.openxmlformats.org/drawingml/2006/main">
                  <a:graphicData uri="http://schemas.microsoft.com/office/word/2010/wordprocessingShape">
                    <wps:wsp>
                      <wps:cNvSpPr txBox="1"/>
                      <wps:spPr>
                        <a:xfrm>
                          <a:off x="0" y="0"/>
                          <a:ext cx="5949538" cy="35383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EC498B" w14:textId="77777777" w:rsidR="00893F02" w:rsidRPr="00D07B22" w:rsidRDefault="00893F02" w:rsidP="00650BD7">
                            <w:pPr>
                              <w:spacing w:before="60" w:line="240" w:lineRule="auto"/>
                              <w:jc w:val="left"/>
                              <w:rPr>
                                <w:rFonts w:ascii="Arial" w:eastAsia="Times New Roman" w:hAnsi="Arial"/>
                                <w:sz w:val="20"/>
                                <w:lang w:eastAsia="ja-JP"/>
                              </w:rPr>
                            </w:pPr>
                            <w:r w:rsidRPr="00D07B22">
                              <w:rPr>
                                <w:rFonts w:ascii="Arial" w:eastAsia="Times New Roman" w:hAnsi="Arial"/>
                                <w:sz w:val="20"/>
                                <w:lang w:eastAsia="ja-JP"/>
                              </w:rPr>
                              <w:t>P1-P6 are agreed</w:t>
                            </w:r>
                          </w:p>
                          <w:p w14:paraId="36CE4458" w14:textId="77777777" w:rsidR="00893F02" w:rsidRDefault="00893F02" w:rsidP="00E2366A">
                            <w:pPr>
                              <w:pStyle w:val="ListParagraph"/>
                              <w:numPr>
                                <w:ilvl w:val="0"/>
                                <w:numId w:val="7"/>
                              </w:numPr>
                              <w:spacing w:before="60" w:line="240" w:lineRule="auto"/>
                              <w:ind w:leftChars="0"/>
                              <w:jc w:val="left"/>
                              <w:rPr>
                                <w:rFonts w:ascii="Arial" w:eastAsia="Times New Roman" w:hAnsi="Arial"/>
                                <w:lang w:eastAsia="ja-JP"/>
                              </w:rPr>
                            </w:pPr>
                            <w:r w:rsidRPr="00D22395">
                              <w:rPr>
                                <w:rFonts w:ascii="Arial" w:eastAsia="Times New Roman" w:hAnsi="Arial"/>
                                <w:lang w:eastAsia="ja-JP"/>
                              </w:rPr>
                              <w:t>MBS specific SIB is defined to carry MCCH configuration.</w:t>
                            </w:r>
                            <w:r w:rsidRPr="0038338E">
                              <w:rPr>
                                <w:rFonts w:ascii="Arial" w:eastAsia="Times New Roman" w:hAnsi="Arial"/>
                                <w:lang w:eastAsia="ja-JP"/>
                              </w:rPr>
                              <w:t xml:space="preserve"> </w:t>
                            </w:r>
                          </w:p>
                          <w:p w14:paraId="2220BE8F" w14:textId="77777777" w:rsidR="00893F02" w:rsidRDefault="00893F02" w:rsidP="00E2366A">
                            <w:pPr>
                              <w:pStyle w:val="ListParagraph"/>
                              <w:numPr>
                                <w:ilvl w:val="0"/>
                                <w:numId w:val="7"/>
                              </w:numPr>
                              <w:spacing w:before="60" w:line="240" w:lineRule="auto"/>
                              <w:ind w:leftChars="0"/>
                              <w:jc w:val="left"/>
                              <w:rPr>
                                <w:rFonts w:ascii="Arial" w:eastAsia="Times New Roman" w:hAnsi="Arial"/>
                                <w:lang w:eastAsia="ja-JP"/>
                              </w:rPr>
                            </w:pPr>
                            <w:r w:rsidRPr="00D22395">
                              <w:rPr>
                                <w:rFonts w:ascii="Arial" w:eastAsia="Times New Roman" w:hAnsi="Arial"/>
                                <w:lang w:eastAsia="ja-JP"/>
                              </w:rPr>
                              <w:t>MCCH contents should include information about broadcast sessions such as G-RNTI, MBS session ID as well as scheduling information for MTCH (e.g. search space, DRX). L1 parameters that need to be included in MCCH are pending further RAN1 progress and input.</w:t>
                            </w:r>
                          </w:p>
                          <w:p w14:paraId="5D3B3E94" w14:textId="77777777" w:rsidR="00893F02" w:rsidRDefault="00893F02" w:rsidP="00E2366A">
                            <w:pPr>
                              <w:pStyle w:val="ListParagraph"/>
                              <w:numPr>
                                <w:ilvl w:val="0"/>
                                <w:numId w:val="7"/>
                              </w:numPr>
                              <w:spacing w:before="60" w:line="240" w:lineRule="auto"/>
                              <w:ind w:leftChars="0"/>
                              <w:jc w:val="left"/>
                              <w:rPr>
                                <w:rFonts w:ascii="Arial" w:eastAsia="Times New Roman" w:hAnsi="Arial"/>
                                <w:lang w:eastAsia="ja-JP"/>
                              </w:rPr>
                            </w:pPr>
                            <w:r w:rsidRPr="00D22395">
                              <w:rPr>
                                <w:rFonts w:ascii="Arial" w:eastAsia="Times New Roman" w:hAnsi="Arial"/>
                                <w:lang w:eastAsia="ja-JP"/>
                              </w:rPr>
                              <w:t>Postpone the discussion on whether dedicated MCCH configuration is required until RAN1 makes progress on BWP/CFR for MCCH.</w:t>
                            </w:r>
                          </w:p>
                          <w:p w14:paraId="44DC8A4F" w14:textId="77777777" w:rsidR="00893F02" w:rsidRPr="00AC3B6C" w:rsidRDefault="00893F02" w:rsidP="00E2366A">
                            <w:pPr>
                              <w:pStyle w:val="ListParagraph"/>
                              <w:numPr>
                                <w:ilvl w:val="0"/>
                                <w:numId w:val="7"/>
                              </w:numPr>
                              <w:spacing w:before="60" w:line="240" w:lineRule="auto"/>
                              <w:ind w:leftChars="0"/>
                              <w:jc w:val="left"/>
                              <w:rPr>
                                <w:rFonts w:ascii="Arial" w:eastAsia="Times New Roman" w:hAnsi="Arial"/>
                                <w:highlight w:val="yellow"/>
                                <w:lang w:eastAsia="ja-JP"/>
                              </w:rPr>
                            </w:pPr>
                            <w:r w:rsidRPr="00AC3B6C">
                              <w:rPr>
                                <w:rFonts w:ascii="Arial" w:eastAsia="Times New Roman" w:hAnsi="Arial"/>
                                <w:highlight w:val="yellow"/>
                                <w:lang w:eastAsia="ja-JP"/>
                              </w:rPr>
                              <w:t>Indication of an MCCH change due to modification of an ongoing session’s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5BB2CAAB" w14:textId="77777777" w:rsidR="00893F02" w:rsidRPr="00696724" w:rsidRDefault="00893F02" w:rsidP="00E2366A">
                            <w:pPr>
                              <w:pStyle w:val="ListParagraph"/>
                              <w:numPr>
                                <w:ilvl w:val="0"/>
                                <w:numId w:val="7"/>
                              </w:numPr>
                              <w:spacing w:before="60" w:line="240" w:lineRule="auto"/>
                              <w:ind w:leftChars="0"/>
                              <w:jc w:val="left"/>
                              <w:rPr>
                                <w:rFonts w:ascii="Arial" w:eastAsia="Times New Roman" w:hAnsi="Arial"/>
                                <w:highlight w:val="yellow"/>
                                <w:lang w:eastAsia="ja-JP"/>
                              </w:rPr>
                            </w:pPr>
                            <w:r w:rsidRPr="00696724">
                              <w:rPr>
                                <w:rFonts w:ascii="Arial" w:eastAsia="Times New Roman" w:hAnsi="Arial"/>
                                <w:highlight w:val="yellow"/>
                                <w:lang w:eastAsia="ja-JP"/>
                              </w:rPr>
                              <w:t>FFS whether the possibility of UE missing an MCCH change notification needs to be addressed or can be left to UE implementation.</w:t>
                            </w:r>
                          </w:p>
                          <w:p w14:paraId="7515F762" w14:textId="77777777" w:rsidR="00893F02" w:rsidRPr="00D22395" w:rsidRDefault="00893F02" w:rsidP="00E2366A">
                            <w:pPr>
                              <w:pStyle w:val="ListParagraph"/>
                              <w:numPr>
                                <w:ilvl w:val="0"/>
                                <w:numId w:val="7"/>
                              </w:numPr>
                              <w:spacing w:before="60" w:line="240" w:lineRule="auto"/>
                              <w:ind w:leftChars="0"/>
                              <w:jc w:val="left"/>
                              <w:rPr>
                                <w:rFonts w:ascii="Arial" w:eastAsia="Times New Roman" w:hAnsi="Arial"/>
                                <w:lang w:eastAsia="ja-JP"/>
                              </w:rPr>
                            </w:pPr>
                            <w:r w:rsidRPr="00D22395">
                              <w:rPr>
                                <w:rFonts w:ascii="Arial" w:eastAsia="Times New Roman" w:hAnsi="Arial"/>
                                <w:lang w:eastAsia="ja-JP"/>
                              </w:rPr>
                              <w:t>At least in case RAN1 decides to utilize RNTI other than MCCH-RNTI for MCCH change notification, MCCH change notification is sent in the first MCCH monitoring occasion of each MCCH repetition period.</w:t>
                            </w:r>
                          </w:p>
                          <w:p w14:paraId="66C04EB4" w14:textId="77777777" w:rsidR="00893F02" w:rsidRPr="00D22395" w:rsidRDefault="00893F02" w:rsidP="00650BD7">
                            <w:pPr>
                              <w:pStyle w:val="ListParagraph"/>
                              <w:spacing w:before="60" w:line="240" w:lineRule="auto"/>
                              <w:ind w:leftChars="0" w:left="420" w:firstLine="0"/>
                              <w:jc w:val="left"/>
                              <w:rPr>
                                <w:rFonts w:ascii="Arial" w:eastAsia="Times New Roman" w:hAnsi="Arial"/>
                                <w:lang w:eastAsia="ja-JP"/>
                              </w:rPr>
                            </w:pPr>
                          </w:p>
                          <w:p w14:paraId="7A984300" w14:textId="77777777" w:rsidR="00893F02" w:rsidRPr="00D22395" w:rsidRDefault="00893F02" w:rsidP="00E2366A">
                            <w:pPr>
                              <w:pStyle w:val="ListParagraph"/>
                              <w:numPr>
                                <w:ilvl w:val="0"/>
                                <w:numId w:val="7"/>
                              </w:numPr>
                              <w:spacing w:before="60" w:line="240" w:lineRule="auto"/>
                              <w:ind w:leftChars="0"/>
                              <w:jc w:val="left"/>
                              <w:rPr>
                                <w:rFonts w:ascii="Arial" w:eastAsia="Times New Roman" w:hAnsi="Arial"/>
                                <w:lang w:eastAsia="ja-JP"/>
                              </w:rPr>
                            </w:pPr>
                            <w:r w:rsidRPr="00D22395">
                              <w:rPr>
                                <w:rFonts w:ascii="Arial" w:eastAsia="Times New Roman" w:hAnsi="Arial"/>
                                <w:lang w:eastAsia="ja-JP"/>
                              </w:rPr>
                              <w:t>We support single MCCH (in this release)</w:t>
                            </w:r>
                          </w:p>
                          <w:p w14:paraId="3E4F619E" w14:textId="77777777" w:rsidR="00893F02" w:rsidRPr="00D22395" w:rsidRDefault="00893F02" w:rsidP="00E2366A">
                            <w:pPr>
                              <w:pStyle w:val="ListParagraph"/>
                              <w:numPr>
                                <w:ilvl w:val="0"/>
                                <w:numId w:val="7"/>
                              </w:numPr>
                              <w:spacing w:before="60" w:line="240" w:lineRule="auto"/>
                              <w:ind w:leftChars="0"/>
                              <w:jc w:val="left"/>
                              <w:rPr>
                                <w:rFonts w:ascii="Arial" w:eastAsia="Times New Roman" w:hAnsi="Arial"/>
                                <w:lang w:eastAsia="ja-JP"/>
                              </w:rPr>
                            </w:pPr>
                            <w:r w:rsidRPr="00D07B22">
                              <w:rPr>
                                <w:rFonts w:ascii="Arial" w:eastAsia="Times New Roman" w:hAnsi="Arial"/>
                                <w:lang w:eastAsia="ja-JP"/>
                              </w:rPr>
                              <w:t>We will inform R1 in an LS, short email approval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0B2EF96" id="_x0000_t202" coordsize="21600,21600" o:spt="202" path="m,l,21600r21600,l21600,xe">
                <v:stroke joinstyle="miter"/>
                <v:path gradientshapeok="t" o:connecttype="rect"/>
              </v:shapetype>
              <v:shape id="文本框 2" o:spid="_x0000_s1026" type="#_x0000_t202" style="width:468.45pt;height:27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" fillcolor="white [3201]" strokeweight=".5pt">
                <v:textbox>
                  <w:txbxContent>
                    <w:p w14:paraId="4FEC498B" w14:textId="77777777" w:rsidR="00893F02" w:rsidRPr="00D07B22" w:rsidRDefault="00893F02" w:rsidP="00650BD7">
                      <w:pPr>
                        <w:spacing w:before="60" w:line="240" w:lineRule="auto"/>
                        <w:jc w:val="left"/>
                        <w:rPr>
                          <w:rFonts w:ascii="Arial" w:eastAsia="Times New Roman" w:hAnsi="Arial"/>
                          <w:sz w:val="20"/>
                          <w:lang w:eastAsia="ja-JP"/>
                        </w:rPr>
                      </w:pPr>
                      <w:r w:rsidRPr="00D07B22">
                        <w:rPr>
                          <w:rFonts w:ascii="Arial" w:eastAsia="Times New Roman" w:hAnsi="Arial"/>
                          <w:sz w:val="20"/>
                          <w:lang w:eastAsia="ja-JP"/>
                        </w:rPr>
                        <w:t>P1-P6 are agreed</w:t>
                      </w:r>
                    </w:p>
                    <w:p w14:paraId="36CE4458" w14:textId="77777777" w:rsidR="00893F02" w:rsidRDefault="00893F02" w:rsidP="00E2366A">
                      <w:pPr>
                        <w:pStyle w:val="ListParagraph"/>
                        <w:numPr>
                          <w:ilvl w:val="0"/>
                          <w:numId w:val="7"/>
                        </w:numPr>
                        <w:spacing w:before="60" w:line="240" w:lineRule="auto"/>
                        <w:ind w:leftChars="0"/>
                        <w:jc w:val="left"/>
                        <w:rPr>
                          <w:rFonts w:ascii="Arial" w:eastAsia="Times New Roman" w:hAnsi="Arial"/>
                          <w:lang w:eastAsia="ja-JP"/>
                        </w:rPr>
                      </w:pPr>
                      <w:r w:rsidRPr="00D22395">
                        <w:rPr>
                          <w:rFonts w:ascii="Arial" w:eastAsia="Times New Roman" w:hAnsi="Arial"/>
                          <w:lang w:eastAsia="ja-JP"/>
                        </w:rPr>
                        <w:t>MBS specific SIB is defined to carry MCCH configuration.</w:t>
                      </w:r>
                      <w:r w:rsidRPr="0038338E">
                        <w:rPr>
                          <w:rFonts w:ascii="Arial" w:eastAsia="Times New Roman" w:hAnsi="Arial"/>
                          <w:lang w:eastAsia="ja-JP"/>
                        </w:rPr>
                        <w:t xml:space="preserve"> </w:t>
                      </w:r>
                    </w:p>
                    <w:p w14:paraId="2220BE8F" w14:textId="77777777" w:rsidR="00893F02" w:rsidRDefault="00893F02" w:rsidP="00E2366A">
                      <w:pPr>
                        <w:pStyle w:val="ListParagraph"/>
                        <w:numPr>
                          <w:ilvl w:val="0"/>
                          <w:numId w:val="7"/>
                        </w:numPr>
                        <w:spacing w:before="60" w:line="240" w:lineRule="auto"/>
                        <w:ind w:leftChars="0"/>
                        <w:jc w:val="left"/>
                        <w:rPr>
                          <w:rFonts w:ascii="Arial" w:eastAsia="Times New Roman" w:hAnsi="Arial"/>
                          <w:lang w:eastAsia="ja-JP"/>
                        </w:rPr>
                      </w:pPr>
                      <w:r w:rsidRPr="00D22395">
                        <w:rPr>
                          <w:rFonts w:ascii="Arial" w:eastAsia="Times New Roman" w:hAnsi="Arial"/>
                          <w:lang w:eastAsia="ja-JP"/>
                        </w:rPr>
                        <w:t>MCCH contents should include information about broadcast sessions such as G-RNTI, MBS session ID as well as scheduling information for MTCH (e.g. search space, DRX). L1 parameters that need to be included in MCCH are pending further RAN1 progress and input.</w:t>
                      </w:r>
                    </w:p>
                    <w:p w14:paraId="5D3B3E94" w14:textId="77777777" w:rsidR="00893F02" w:rsidRDefault="00893F02" w:rsidP="00E2366A">
                      <w:pPr>
                        <w:pStyle w:val="ListParagraph"/>
                        <w:numPr>
                          <w:ilvl w:val="0"/>
                          <w:numId w:val="7"/>
                        </w:numPr>
                        <w:spacing w:before="60" w:line="240" w:lineRule="auto"/>
                        <w:ind w:leftChars="0"/>
                        <w:jc w:val="left"/>
                        <w:rPr>
                          <w:rFonts w:ascii="Arial" w:eastAsia="Times New Roman" w:hAnsi="Arial"/>
                          <w:lang w:eastAsia="ja-JP"/>
                        </w:rPr>
                      </w:pPr>
                      <w:r w:rsidRPr="00D22395">
                        <w:rPr>
                          <w:rFonts w:ascii="Arial" w:eastAsia="Times New Roman" w:hAnsi="Arial"/>
                          <w:lang w:eastAsia="ja-JP"/>
                        </w:rPr>
                        <w:t>Postpone the discussion on whether dedicated MCCH configuration is required until RAN1 makes progress on BWP/CFR for MCCH.</w:t>
                      </w:r>
                    </w:p>
                    <w:p w14:paraId="44DC8A4F" w14:textId="77777777" w:rsidR="00893F02" w:rsidRPr="00AC3B6C" w:rsidRDefault="00893F02" w:rsidP="00E2366A">
                      <w:pPr>
                        <w:pStyle w:val="ListParagraph"/>
                        <w:numPr>
                          <w:ilvl w:val="0"/>
                          <w:numId w:val="7"/>
                        </w:numPr>
                        <w:spacing w:before="60" w:line="240" w:lineRule="auto"/>
                        <w:ind w:leftChars="0"/>
                        <w:jc w:val="left"/>
                        <w:rPr>
                          <w:rFonts w:ascii="Arial" w:eastAsia="Times New Roman" w:hAnsi="Arial"/>
                          <w:highlight w:val="yellow"/>
                          <w:lang w:eastAsia="ja-JP"/>
                        </w:rPr>
                      </w:pPr>
                      <w:r w:rsidRPr="00AC3B6C">
                        <w:rPr>
                          <w:rFonts w:ascii="Arial" w:eastAsia="Times New Roman" w:hAnsi="Arial"/>
                          <w:highlight w:val="yellow"/>
                          <w:lang w:eastAsia="ja-JP"/>
                        </w:rPr>
                        <w:t>Indication of an MCCH change due to modification of an ongoing session’s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5BB2CAAB" w14:textId="77777777" w:rsidR="00893F02" w:rsidRPr="00696724" w:rsidRDefault="00893F02" w:rsidP="00E2366A">
                      <w:pPr>
                        <w:pStyle w:val="ListParagraph"/>
                        <w:numPr>
                          <w:ilvl w:val="0"/>
                          <w:numId w:val="7"/>
                        </w:numPr>
                        <w:spacing w:before="60" w:line="240" w:lineRule="auto"/>
                        <w:ind w:leftChars="0"/>
                        <w:jc w:val="left"/>
                        <w:rPr>
                          <w:rFonts w:ascii="Arial" w:eastAsia="Times New Roman" w:hAnsi="Arial"/>
                          <w:highlight w:val="yellow"/>
                          <w:lang w:eastAsia="ja-JP"/>
                        </w:rPr>
                      </w:pPr>
                      <w:r w:rsidRPr="00696724">
                        <w:rPr>
                          <w:rFonts w:ascii="Arial" w:eastAsia="Times New Roman" w:hAnsi="Arial"/>
                          <w:highlight w:val="yellow"/>
                          <w:lang w:eastAsia="ja-JP"/>
                        </w:rPr>
                        <w:t>FFS whether the possibility of UE missing an MCCH change notification needs to be addressed or can be left to UE implementation.</w:t>
                      </w:r>
                    </w:p>
                    <w:p w14:paraId="7515F762" w14:textId="77777777" w:rsidR="00893F02" w:rsidRPr="00D22395" w:rsidRDefault="00893F02" w:rsidP="00E2366A">
                      <w:pPr>
                        <w:pStyle w:val="ListParagraph"/>
                        <w:numPr>
                          <w:ilvl w:val="0"/>
                          <w:numId w:val="7"/>
                        </w:numPr>
                        <w:spacing w:before="60" w:line="240" w:lineRule="auto"/>
                        <w:ind w:leftChars="0"/>
                        <w:jc w:val="left"/>
                        <w:rPr>
                          <w:rFonts w:ascii="Arial" w:eastAsia="Times New Roman" w:hAnsi="Arial"/>
                          <w:lang w:eastAsia="ja-JP"/>
                        </w:rPr>
                      </w:pPr>
                      <w:r w:rsidRPr="00D22395">
                        <w:rPr>
                          <w:rFonts w:ascii="Arial" w:eastAsia="Times New Roman" w:hAnsi="Arial"/>
                          <w:lang w:eastAsia="ja-JP"/>
                        </w:rPr>
                        <w:t>At least in case RAN1 decides to utilize RNTI other than MCCH-RNTI for MCCH change notification, MCCH change notification is sent in the first MCCH monitoring occasion of each MCCH repetition period.</w:t>
                      </w:r>
                    </w:p>
                    <w:p w14:paraId="66C04EB4" w14:textId="77777777" w:rsidR="00893F02" w:rsidRPr="00D22395" w:rsidRDefault="00893F02" w:rsidP="00650BD7">
                      <w:pPr>
                        <w:pStyle w:val="ListParagraph"/>
                        <w:spacing w:before="60" w:line="240" w:lineRule="auto"/>
                        <w:ind w:leftChars="0" w:left="420" w:firstLine="0"/>
                        <w:jc w:val="left"/>
                        <w:rPr>
                          <w:rFonts w:ascii="Arial" w:eastAsia="Times New Roman" w:hAnsi="Arial"/>
                          <w:lang w:eastAsia="ja-JP"/>
                        </w:rPr>
                      </w:pPr>
                    </w:p>
                    <w:p w14:paraId="7A984300" w14:textId="77777777" w:rsidR="00893F02" w:rsidRPr="00D22395" w:rsidRDefault="00893F02" w:rsidP="00E2366A">
                      <w:pPr>
                        <w:pStyle w:val="ListParagraph"/>
                        <w:numPr>
                          <w:ilvl w:val="0"/>
                          <w:numId w:val="7"/>
                        </w:numPr>
                        <w:spacing w:before="60" w:line="240" w:lineRule="auto"/>
                        <w:ind w:leftChars="0"/>
                        <w:jc w:val="left"/>
                        <w:rPr>
                          <w:rFonts w:ascii="Arial" w:eastAsia="Times New Roman" w:hAnsi="Arial"/>
                          <w:lang w:eastAsia="ja-JP"/>
                        </w:rPr>
                      </w:pPr>
                      <w:r w:rsidRPr="00D22395">
                        <w:rPr>
                          <w:rFonts w:ascii="Arial" w:eastAsia="Times New Roman" w:hAnsi="Arial"/>
                          <w:lang w:eastAsia="ja-JP"/>
                        </w:rPr>
                        <w:t>We support single MCCH (in this release)</w:t>
                      </w:r>
                    </w:p>
                    <w:p w14:paraId="3E4F619E" w14:textId="77777777" w:rsidR="00893F02" w:rsidRPr="00D22395" w:rsidRDefault="00893F02" w:rsidP="00E2366A">
                      <w:pPr>
                        <w:pStyle w:val="ListParagraph"/>
                        <w:numPr>
                          <w:ilvl w:val="0"/>
                          <w:numId w:val="7"/>
                        </w:numPr>
                        <w:spacing w:before="60" w:line="240" w:lineRule="auto"/>
                        <w:ind w:leftChars="0"/>
                        <w:jc w:val="left"/>
                        <w:rPr>
                          <w:rFonts w:ascii="Arial" w:eastAsia="Times New Roman" w:hAnsi="Arial"/>
                          <w:lang w:eastAsia="ja-JP"/>
                        </w:rPr>
                      </w:pPr>
                      <w:r w:rsidRPr="00D07B22">
                        <w:rPr>
                          <w:rFonts w:ascii="Arial" w:eastAsia="Times New Roman" w:hAnsi="Arial"/>
                          <w:lang w:eastAsia="ja-JP"/>
                        </w:rPr>
                        <w:t>We will inform R1 in an LS, short email approval</w:t>
                      </w:r>
                    </w:p>
                  </w:txbxContent>
                </v:textbox>
                <w10:anchorlock/>
              </v:shape>
            </w:pict>
          </mc:Fallback>
        </mc:AlternateContent>
      </w:r>
    </w:p>
    <w:p w14:paraId="590E5370" w14:textId="0E8A298A" w:rsidR="00650BD7" w:rsidRPr="003C517C" w:rsidRDefault="00650BD7" w:rsidP="00650BD7">
      <w:pPr>
        <w:rPr>
          <w:lang w:eastAsia="ja-JP"/>
        </w:rPr>
      </w:pPr>
      <w:r w:rsidRPr="003C517C">
        <w:rPr>
          <w:noProof/>
          <w:lang w:val="en-US"/>
        </w:rPr>
        <mc:AlternateContent>
          <mc:Choice Requires="wps">
            <w:drawing>
              <wp:anchor distT="0" distB="0" distL="114300" distR="114300" simplePos="0" relativeHeight="251663360" behindDoc="0" locked="0" layoutInCell="1" allowOverlap="1" wp14:anchorId="1ECE6CF3" wp14:editId="48182D25">
                <wp:simplePos x="0" y="0"/>
                <wp:positionH relativeFrom="margin">
                  <wp:align>left</wp:align>
                </wp:positionH>
                <wp:positionV relativeFrom="paragraph">
                  <wp:posOffset>280778</wp:posOffset>
                </wp:positionV>
                <wp:extent cx="5949315" cy="914400"/>
                <wp:effectExtent l="0" t="0" r="13335" b="19050"/>
                <wp:wrapTopAndBottom/>
                <wp:docPr id="3" name="文本框 3"/>
                <wp:cNvGraphicFramePr/>
                <a:graphic xmlns:a="http://schemas.openxmlformats.org/drawingml/2006/main">
                  <a:graphicData uri="http://schemas.microsoft.com/office/word/2010/wordprocessingShape">
                    <wps:wsp>
                      <wps:cNvSpPr txBox="1"/>
                      <wps:spPr>
                        <a:xfrm>
                          <a:off x="0" y="0"/>
                          <a:ext cx="5949315" cy="914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5A3DBD0" w14:textId="77777777" w:rsidR="00893F02" w:rsidRPr="007D1276" w:rsidRDefault="00893F02" w:rsidP="00650BD7">
                            <w:pPr>
                              <w:pStyle w:val="Doc-text2"/>
                              <w:spacing w:after="120" w:line="240" w:lineRule="auto"/>
                              <w:ind w:left="0" w:firstLine="0"/>
                            </w:pPr>
                            <w:r w:rsidRPr="007D1276">
                              <w:t>For multicast activation notification (for supporting nodes):</w:t>
                            </w:r>
                          </w:p>
                          <w:p w14:paraId="4A347229" w14:textId="77777777" w:rsidR="00893F02" w:rsidRPr="00696724" w:rsidRDefault="00893F02" w:rsidP="00E2366A">
                            <w:pPr>
                              <w:pStyle w:val="Agreement"/>
                              <w:numPr>
                                <w:ilvl w:val="0"/>
                                <w:numId w:val="7"/>
                              </w:numPr>
                              <w:spacing w:after="120" w:line="240" w:lineRule="auto"/>
                              <w:jc w:val="left"/>
                              <w:rPr>
                                <w:b w:val="0"/>
                                <w:highlight w:val="yellow"/>
                              </w:rPr>
                            </w:pPr>
                            <w:r w:rsidRPr="00696724">
                              <w:rPr>
                                <w:b w:val="0"/>
                                <w:highlight w:val="yellow"/>
                              </w:rPr>
                              <w:t xml:space="preserve">Confirm that we convey the MBS session ID in the notification. </w:t>
                            </w:r>
                          </w:p>
                          <w:p w14:paraId="590C6031" w14:textId="77777777" w:rsidR="00893F02" w:rsidRPr="00696724" w:rsidRDefault="00893F02" w:rsidP="00E2366A">
                            <w:pPr>
                              <w:pStyle w:val="Agreement"/>
                              <w:numPr>
                                <w:ilvl w:val="0"/>
                                <w:numId w:val="7"/>
                              </w:numPr>
                              <w:spacing w:before="0" w:after="120" w:line="240" w:lineRule="auto"/>
                              <w:jc w:val="left"/>
                              <w:rPr>
                                <w:b w:val="0"/>
                                <w:highlight w:val="yellow"/>
                              </w:rPr>
                            </w:pPr>
                            <w:r w:rsidRPr="00696724">
                              <w:rPr>
                                <w:b w:val="0"/>
                                <w:highlight w:val="yellow"/>
                              </w:rPr>
                              <w:t>Use of paging in all (legacy) PO with PRNTI is the baseline assumption (can still discuss other variants)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CE6CF3" id="文本框 3" o:spid="_x0000_s1027" type="#_x0000_t202" style="position:absolute;left:0;text-align:left;margin-left:0;margin-top:22.1pt;width:468.45pt;height:1in;z-index:25166336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" fillcolor="white [3201]" strokeweight=".5pt">
                <v:textbox>
                  <w:txbxContent>
                    <w:p w14:paraId="15A3DBD0" w14:textId="77777777" w:rsidR="00893F02" w:rsidRPr="007D1276" w:rsidRDefault="00893F02" w:rsidP="00650BD7">
                      <w:pPr>
                        <w:pStyle w:val="Doc-text2"/>
                        <w:spacing w:after="120" w:line="240" w:lineRule="auto"/>
                        <w:ind w:left="0" w:firstLine="0"/>
                      </w:pPr>
                      <w:r w:rsidRPr="007D1276">
                        <w:t>For multicast activation notification (for supporting nodes):</w:t>
                      </w:r>
                    </w:p>
                    <w:p w14:paraId="4A347229" w14:textId="77777777" w:rsidR="00893F02" w:rsidRPr="00696724" w:rsidRDefault="00893F02" w:rsidP="00E2366A">
                      <w:pPr>
                        <w:pStyle w:val="Agreement"/>
                        <w:numPr>
                          <w:ilvl w:val="0"/>
                          <w:numId w:val="7"/>
                        </w:numPr>
                        <w:spacing w:after="120" w:line="240" w:lineRule="auto"/>
                        <w:jc w:val="left"/>
                        <w:rPr>
                          <w:b w:val="0"/>
                          <w:highlight w:val="yellow"/>
                        </w:rPr>
                      </w:pPr>
                      <w:r w:rsidRPr="00696724">
                        <w:rPr>
                          <w:b w:val="0"/>
                          <w:highlight w:val="yellow"/>
                        </w:rPr>
                        <w:t xml:space="preserve">Confirm that we convey the MBS session ID in the notification. </w:t>
                      </w:r>
                    </w:p>
                    <w:p w14:paraId="590C6031" w14:textId="77777777" w:rsidR="00893F02" w:rsidRPr="00696724" w:rsidRDefault="00893F02" w:rsidP="00E2366A">
                      <w:pPr>
                        <w:pStyle w:val="Agreement"/>
                        <w:numPr>
                          <w:ilvl w:val="0"/>
                          <w:numId w:val="7"/>
                        </w:numPr>
                        <w:spacing w:before="0" w:after="120" w:line="240" w:lineRule="auto"/>
                        <w:jc w:val="left"/>
                        <w:rPr>
                          <w:b w:val="0"/>
                          <w:highlight w:val="yellow"/>
                        </w:rPr>
                      </w:pPr>
                      <w:r w:rsidRPr="00696724">
                        <w:rPr>
                          <w:b w:val="0"/>
                          <w:highlight w:val="yellow"/>
                        </w:rPr>
                        <w:t>Use of paging in all (legacy) PO with PRNTI is the baseline assumption (can still discuss other variants)</w:t>
                      </w:r>
                    </w:p>
                  </w:txbxContent>
                </v:textbox>
                <w10:wrap type="topAndBottom" anchorx="margin"/>
              </v:shape>
            </w:pict>
          </mc:Fallback>
        </mc:AlternateContent>
      </w:r>
      <w:r w:rsidR="00696724">
        <w:rPr>
          <w:lang w:eastAsia="ja-JP"/>
        </w:rPr>
        <w:t xml:space="preserve">And </w:t>
      </w:r>
      <w:r w:rsidRPr="003C517C">
        <w:rPr>
          <w:lang w:eastAsia="ja-JP"/>
        </w:rPr>
        <w:t xml:space="preserve">following </w:t>
      </w:r>
      <w:r>
        <w:rPr>
          <w:lang w:eastAsia="ja-JP"/>
        </w:rPr>
        <w:t>agreements were made ba</w:t>
      </w:r>
      <w:r w:rsidRPr="003C517C">
        <w:rPr>
          <w:lang w:eastAsia="ja-JP"/>
        </w:rPr>
        <w:t xml:space="preserve">sed on the discussion on </w:t>
      </w:r>
      <w:r>
        <w:t>notifications for multicast</w:t>
      </w:r>
      <w:r w:rsidRPr="003C517C">
        <w:rPr>
          <w:lang w:eastAsia="ja-JP"/>
        </w:rPr>
        <w:t xml:space="preserve">: </w:t>
      </w:r>
    </w:p>
    <w:p w14:paraId="0BEAC23C" w14:textId="35E59A19" w:rsidR="00A30A26" w:rsidRDefault="00B046DD" w:rsidP="00896F18">
      <w:pPr>
        <w:rPr>
          <w:lang w:eastAsia="ja-JP"/>
        </w:rPr>
      </w:pPr>
      <w:r w:rsidRPr="003C517C">
        <w:rPr>
          <w:lang w:eastAsia="ja-JP"/>
        </w:rPr>
        <w:t>In this paper, we will further discus</w:t>
      </w:r>
      <w:r w:rsidR="00696724" w:rsidRPr="003C517C">
        <w:rPr>
          <w:lang w:eastAsia="ja-JP"/>
        </w:rPr>
        <w:t>s</w:t>
      </w:r>
      <w:r w:rsidR="00696724" w:rsidRPr="00696724">
        <w:t xml:space="preserve"> </w:t>
      </w:r>
      <w:r w:rsidR="00696724" w:rsidRPr="00696724">
        <w:rPr>
          <w:lang w:eastAsia="ja-JP"/>
        </w:rPr>
        <w:t>notifications for multicast and broadcast</w:t>
      </w:r>
      <w:r w:rsidR="00A263D0">
        <w:rPr>
          <w:lang w:eastAsia="ja-JP"/>
        </w:rPr>
        <w:t>.</w:t>
      </w:r>
    </w:p>
    <w:p w14:paraId="66DB81E2" w14:textId="77777777" w:rsidR="00AE3E14" w:rsidRDefault="00AE3E14" w:rsidP="00E2366A">
      <w:pPr>
        <w:pStyle w:val="Heading1"/>
        <w:numPr>
          <w:ilvl w:val="0"/>
          <w:numId w:val="5"/>
        </w:numPr>
      </w:pPr>
      <w:r w:rsidRPr="00A6509D">
        <w:lastRenderedPageBreak/>
        <w:t>Discussion</w:t>
      </w:r>
    </w:p>
    <w:p w14:paraId="5C19EEEE" w14:textId="47A9B80B" w:rsidR="00696724" w:rsidRPr="00673926" w:rsidRDefault="00673926" w:rsidP="00673926">
      <w:pPr>
        <w:pStyle w:val="Title"/>
        <w:ind w:left="567" w:hanging="567"/>
        <w:rPr>
          <w:rFonts w:eastAsia="宋体"/>
          <w:lang w:eastAsia="zh-CN"/>
        </w:rPr>
      </w:pPr>
      <w:r>
        <w:rPr>
          <w:rFonts w:eastAsia="宋体"/>
          <w:lang w:eastAsia="zh-CN"/>
        </w:rPr>
        <w:t>2.1</w:t>
      </w:r>
      <w:r>
        <w:rPr>
          <w:rFonts w:eastAsia="宋体"/>
          <w:lang w:eastAsia="zh-CN"/>
        </w:rPr>
        <w:t xml:space="preserve">. </w:t>
      </w:r>
      <w:r w:rsidR="00E2366A">
        <w:t>Missing of MCCH notification</w:t>
      </w:r>
    </w:p>
    <w:p w14:paraId="72BFC8B8" w14:textId="1E48AC6C" w:rsidR="00673926" w:rsidRPr="00673926" w:rsidRDefault="00673926" w:rsidP="00673926">
      <w:r w:rsidRPr="00673926">
        <w:t xml:space="preserve">As agreed in </w:t>
      </w:r>
      <w:r w:rsidR="00703BF4">
        <w:t xml:space="preserve">the </w:t>
      </w:r>
      <w:r w:rsidRPr="00673926">
        <w:t xml:space="preserve">last meeting, indication of an MCCH change due to modification of an ongoing session’s configuration (including session stop) </w:t>
      </w:r>
      <w:r w:rsidRPr="00673926">
        <w:t xml:space="preserve">is provided with an explicit notification from the network. As a result, there may be a problem of UE missing the MCCH change notification, e.g. due to poor radio condition. </w:t>
      </w:r>
      <w:r w:rsidR="009E1673">
        <w:t xml:space="preserve">Missing the </w:t>
      </w:r>
      <w:r w:rsidR="00273AA5">
        <w:t>session start</w:t>
      </w:r>
      <w:r w:rsidR="009E1673">
        <w:t xml:space="preserve"> notification </w:t>
      </w:r>
      <w:r w:rsidR="00273AA5">
        <w:t>in previous modification period</w:t>
      </w:r>
      <w:r w:rsidR="009E1673">
        <w:t xml:space="preserve">, an MBS service interested UE </w:t>
      </w:r>
      <w:r w:rsidR="006F4B93">
        <w:t xml:space="preserve">would continue monitoring the change notification </w:t>
      </w:r>
      <w:r w:rsidR="00273AA5">
        <w:t xml:space="preserve">in current modification period, </w:t>
      </w:r>
      <w:bookmarkStart w:id="2" w:name="OLE_LINK18"/>
      <w:r w:rsidR="00420197">
        <w:t>unaware of</w:t>
      </w:r>
      <w:r w:rsidR="006F4B93">
        <w:t xml:space="preserve"> the network </w:t>
      </w:r>
      <w:r w:rsidR="00420197">
        <w:t>being</w:t>
      </w:r>
      <w:r w:rsidR="006F4B93">
        <w:t xml:space="preserve"> now providing its interested MBS service</w:t>
      </w:r>
      <w:bookmarkEnd w:id="2"/>
      <w:r w:rsidR="006F4B93">
        <w:t xml:space="preserve">. </w:t>
      </w:r>
      <w:r w:rsidRPr="00673926">
        <w:t xml:space="preserve">Unaware of the service stop or MCCH modification, the UE keeps trying to use previous G-RNTI to decode MTCH until another session update/stop is triggered, which would increase its power consumption (in case stop notification was sent) or lead to inability to receive a service </w:t>
      </w:r>
      <w:r w:rsidRPr="00673926">
        <w:t>(in case the notification was for session modification). This problem is especially relevant if additional RNTI (e.g. MCCH-N-RNTI) different from MCCH-RNTI</w:t>
      </w:r>
      <w:r w:rsidR="004C6E72">
        <w:t xml:space="preserve"> (</w:t>
      </w:r>
      <w:r w:rsidR="00AE6791">
        <w:t xml:space="preserve">new RNTI </w:t>
      </w:r>
      <w:r w:rsidR="000C3761">
        <w:t xml:space="preserve">defined </w:t>
      </w:r>
      <w:r w:rsidR="004C6E72" w:rsidRPr="004C6E72">
        <w:t>for scheduling MCCH</w:t>
      </w:r>
      <w:r w:rsidR="004C6E72">
        <w:t>)</w:t>
      </w:r>
      <w:r w:rsidRPr="00673926">
        <w:t xml:space="preserve"> is introduced</w:t>
      </w:r>
      <w:r w:rsidR="00116054">
        <w:t>,</w:t>
      </w:r>
      <w:r w:rsidRPr="00673926">
        <w:t xml:space="preserve"> as in this case the UE may not be able to distinguish the situation when the change notification was not received as the network did not send it or because a UE simply failed to detect it due to poor radio conditions. Since MCCH is always sent by the network during each repetition period, when UE uses MCCH-RNTI for notification, it is always </w:t>
      </w:r>
      <w:r w:rsidRPr="00673926">
        <w:t xml:space="preserve">able to differentiate these two situations. Therefore, we suggest that change notification shall be </w:t>
      </w:r>
      <w:r w:rsidR="00AC3B6C">
        <w:t>indicated</w:t>
      </w:r>
      <w:r w:rsidRPr="00673926">
        <w:t xml:space="preserve"> </w:t>
      </w:r>
      <w:r w:rsidR="00AE6791">
        <w:t>with MCCH-</w:t>
      </w:r>
      <w:r w:rsidRPr="00673926">
        <w:t>RNTI</w:t>
      </w:r>
      <w:r w:rsidR="00AE6791">
        <w:t xml:space="preserve"> </w:t>
      </w:r>
      <w:r w:rsidR="00AC3B6C">
        <w:t xml:space="preserve">rather than additional introduced RNTI </w:t>
      </w:r>
      <w:r w:rsidR="00AC3B6C" w:rsidRPr="00AC3B6C">
        <w:t>(e.g. MCCH-N-RNTI)</w:t>
      </w:r>
      <w:r w:rsidRPr="00673926">
        <w:t>.</w:t>
      </w:r>
    </w:p>
    <w:p w14:paraId="63F2FF3B" w14:textId="654E7602" w:rsidR="00F805B8" w:rsidRPr="00673926" w:rsidRDefault="00A947CA" w:rsidP="00F805B8">
      <w:pPr>
        <w:overflowPunct/>
        <w:autoSpaceDE/>
        <w:autoSpaceDN/>
        <w:adjustRightInd/>
        <w:spacing w:after="0"/>
        <w:textAlignment w:val="auto"/>
        <w:rPr>
          <w:rFonts w:ascii="Times" w:eastAsia="Batang" w:hAnsi="Times"/>
          <w:szCs w:val="24"/>
          <w:lang w:eastAsia="x-none"/>
        </w:rPr>
      </w:pPr>
      <w:r>
        <w:rPr>
          <w:b/>
          <w:bCs/>
        </w:rPr>
        <w:t xml:space="preserve">Observation </w:t>
      </w:r>
      <w:r w:rsidR="00A6043E">
        <w:rPr>
          <w:b/>
          <w:bCs/>
        </w:rPr>
        <w:t>1:</w:t>
      </w:r>
      <w:r w:rsidR="00A6043E" w:rsidRPr="00714C60">
        <w:rPr>
          <w:b/>
          <w:bCs/>
        </w:rPr>
        <w:t xml:space="preserve"> </w:t>
      </w:r>
      <w:r w:rsidR="00673926" w:rsidRPr="00673926">
        <w:rPr>
          <w:rFonts w:eastAsia="Batang"/>
          <w:b/>
          <w:szCs w:val="24"/>
          <w:lang w:eastAsia="x-none"/>
        </w:rPr>
        <w:t xml:space="preserve">Change </w:t>
      </w:r>
      <w:r w:rsidR="00AC3B6C" w:rsidRPr="00AC3B6C">
        <w:rPr>
          <w:rFonts w:eastAsia="Batang"/>
          <w:b/>
          <w:szCs w:val="24"/>
          <w:lang w:eastAsia="x-none"/>
        </w:rPr>
        <w:t xml:space="preserve">notification indicated with MCCH-RNTI </w:t>
      </w:r>
      <w:r w:rsidR="00CF157C">
        <w:rPr>
          <w:rFonts w:eastAsia="Batang"/>
          <w:b/>
          <w:szCs w:val="24"/>
          <w:lang w:eastAsia="x-none"/>
        </w:rPr>
        <w:t xml:space="preserve">is more beneficial </w:t>
      </w:r>
      <w:bookmarkStart w:id="3" w:name="OLE_LINK19"/>
      <w:r w:rsidR="00CF157C">
        <w:rPr>
          <w:rFonts w:eastAsia="Batang"/>
          <w:b/>
          <w:szCs w:val="24"/>
          <w:lang w:eastAsia="x-none"/>
        </w:rPr>
        <w:t xml:space="preserve">compared </w:t>
      </w:r>
      <w:bookmarkEnd w:id="3"/>
      <w:r w:rsidR="00CF157C">
        <w:rPr>
          <w:rFonts w:eastAsia="Batang"/>
          <w:b/>
          <w:szCs w:val="24"/>
          <w:lang w:eastAsia="x-none"/>
        </w:rPr>
        <w:t>with using</w:t>
      </w:r>
      <w:r w:rsidR="00AC3B6C" w:rsidRPr="00AC3B6C">
        <w:rPr>
          <w:rFonts w:eastAsia="Batang"/>
          <w:b/>
          <w:szCs w:val="24"/>
          <w:lang w:eastAsia="x-none"/>
        </w:rPr>
        <w:t xml:space="preserve"> additional introduced RNTI (e.g. MCCH-N-RNTI)</w:t>
      </w:r>
      <w:r w:rsidR="00F805B8">
        <w:rPr>
          <w:rFonts w:eastAsia="Batang"/>
          <w:b/>
          <w:szCs w:val="24"/>
          <w:lang w:eastAsia="x-none"/>
        </w:rPr>
        <w:t>, considering the issue of UE missing the notification</w:t>
      </w:r>
      <w:r w:rsidR="00F805B8" w:rsidRPr="00673926">
        <w:rPr>
          <w:rFonts w:eastAsia="Batang"/>
          <w:b/>
          <w:szCs w:val="24"/>
          <w:lang w:eastAsia="x-none"/>
        </w:rPr>
        <w:t>.</w:t>
      </w:r>
    </w:p>
    <w:p w14:paraId="42843C65" w14:textId="1B35BD0E" w:rsidR="00673926" w:rsidRPr="00673926" w:rsidRDefault="00673926" w:rsidP="00116054">
      <w:pPr>
        <w:overflowPunct/>
        <w:autoSpaceDE/>
        <w:autoSpaceDN/>
        <w:adjustRightInd/>
        <w:spacing w:after="0"/>
        <w:textAlignment w:val="auto"/>
        <w:rPr>
          <w:rFonts w:ascii="Times" w:eastAsia="Batang" w:hAnsi="Times"/>
          <w:szCs w:val="24"/>
          <w:lang w:eastAsia="x-none"/>
        </w:rPr>
      </w:pPr>
    </w:p>
    <w:p w14:paraId="2580439E" w14:textId="0DB2FE73" w:rsidR="007311FC" w:rsidRDefault="007311FC" w:rsidP="007311FC">
      <w:pPr>
        <w:spacing w:before="240"/>
        <w:rPr>
          <w:rFonts w:eastAsia="MS Gothic"/>
          <w:lang w:eastAsia="ja-JP"/>
        </w:rPr>
      </w:pPr>
      <w:r>
        <w:rPr>
          <w:rFonts w:eastAsia="MS Gothic"/>
          <w:lang w:eastAsia="ja-JP"/>
        </w:rPr>
        <w:t>RAN2 previously requested RAN1 to make a decision on the RNTI used for MCCH change notification and RAN1 made the following agreements:</w:t>
      </w:r>
    </w:p>
    <w:tbl>
      <w:tblPr>
        <w:tblStyle w:val="TableGrid"/>
        <w:tblW w:w="0" w:type="auto"/>
        <w:tblLook w:val="04A0" w:firstRow="1" w:lastRow="0" w:firstColumn="1" w:lastColumn="0" w:noHBand="0" w:noVBand="1"/>
      </w:tblPr>
      <w:tblGrid>
        <w:gridCol w:w="9628"/>
      </w:tblGrid>
      <w:tr w:rsidR="00D9522A" w14:paraId="6E23CC8E" w14:textId="77777777" w:rsidTr="00D9522A">
        <w:tc>
          <w:tcPr>
            <w:tcW w:w="9628" w:type="dxa"/>
          </w:tcPr>
          <w:p w14:paraId="03D02497" w14:textId="77777777" w:rsidR="00D9522A" w:rsidRPr="00D9522A" w:rsidRDefault="00D9522A" w:rsidP="00D9522A">
            <w:pPr>
              <w:pStyle w:val="NormalWeb"/>
              <w:spacing w:before="0" w:beforeAutospacing="0" w:after="0" w:afterAutospacing="0"/>
              <w:rPr>
                <w:rFonts w:ascii="Times" w:eastAsia="Times New Roman" w:hAnsi="Times" w:cs="Times"/>
                <w:color w:val="000000"/>
                <w:sz w:val="20"/>
                <w:szCs w:val="20"/>
                <w:lang w:eastAsia="zh-CN"/>
              </w:rPr>
            </w:pPr>
            <w:r w:rsidRPr="00D9522A">
              <w:rPr>
                <w:rFonts w:ascii="Times" w:eastAsia="Times New Roman" w:hAnsi="Times" w:cs="Times"/>
                <w:color w:val="000000"/>
                <w:sz w:val="20"/>
                <w:szCs w:val="20"/>
                <w:highlight w:val="green"/>
                <w:lang w:eastAsia="zh-CN"/>
              </w:rPr>
              <w:t>Agreement:</w:t>
            </w:r>
          </w:p>
          <w:p w14:paraId="63185D3D" w14:textId="77777777" w:rsidR="00D9522A" w:rsidRPr="00D9522A" w:rsidRDefault="00D9522A" w:rsidP="00D9522A">
            <w:pPr>
              <w:overflowPunct/>
              <w:autoSpaceDE/>
              <w:autoSpaceDN/>
              <w:adjustRightInd/>
              <w:spacing w:after="0" w:line="240" w:lineRule="auto"/>
              <w:jc w:val="left"/>
              <w:textAlignment w:val="auto"/>
              <w:rPr>
                <w:rFonts w:ascii="Times" w:eastAsia="Times New Roman" w:hAnsi="Times" w:cs="Times"/>
                <w:color w:val="000000"/>
                <w:sz w:val="20"/>
              </w:rPr>
            </w:pPr>
            <w:r w:rsidRPr="00D9522A">
              <w:rPr>
                <w:rFonts w:ascii="Times" w:eastAsia="Times New Roman" w:hAnsi="Times" w:cs="Times"/>
                <w:color w:val="000000"/>
                <w:sz w:val="20"/>
              </w:rPr>
              <w:t>For RRC_IDLE/RRC_INACTIVE UEs, for broadcast reception, study the following alternatives for MCCH change notification indication due to session start:</w:t>
            </w:r>
          </w:p>
          <w:p w14:paraId="38BDE9B1" w14:textId="77777777" w:rsidR="00D9522A" w:rsidRPr="00D9522A" w:rsidRDefault="00D9522A" w:rsidP="00EB4F46">
            <w:pPr>
              <w:numPr>
                <w:ilvl w:val="0"/>
                <w:numId w:val="8"/>
              </w:numPr>
              <w:overflowPunct/>
              <w:autoSpaceDE/>
              <w:autoSpaceDN/>
              <w:adjustRightInd/>
              <w:spacing w:after="0" w:line="240" w:lineRule="auto"/>
              <w:ind w:left="540"/>
              <w:jc w:val="left"/>
              <w:textAlignment w:val="center"/>
              <w:rPr>
                <w:rFonts w:ascii="Calibri" w:eastAsia="Times New Roman" w:hAnsi="Calibri" w:cs="Calibri"/>
                <w:color w:val="000000"/>
                <w:szCs w:val="22"/>
              </w:rPr>
            </w:pPr>
            <w:r w:rsidRPr="00D9522A">
              <w:rPr>
                <w:rFonts w:ascii="Times" w:eastAsia="Times New Roman" w:hAnsi="Times" w:cs="Times"/>
                <w:color w:val="000000"/>
                <w:sz w:val="20"/>
              </w:rPr>
              <w:t>Alt 1: Define a dedicated RNTI to scramble the CRC of a DCI indicating a MCCH change notification;</w:t>
            </w:r>
          </w:p>
          <w:p w14:paraId="68BB00CB" w14:textId="77777777" w:rsidR="00D9522A" w:rsidRPr="00D9522A" w:rsidRDefault="00D9522A" w:rsidP="00EB4F46">
            <w:pPr>
              <w:numPr>
                <w:ilvl w:val="0"/>
                <w:numId w:val="8"/>
              </w:numPr>
              <w:overflowPunct/>
              <w:autoSpaceDE/>
              <w:autoSpaceDN/>
              <w:adjustRightInd/>
              <w:spacing w:after="0" w:line="240" w:lineRule="auto"/>
              <w:ind w:left="540"/>
              <w:jc w:val="left"/>
              <w:textAlignment w:val="center"/>
              <w:rPr>
                <w:rFonts w:ascii="Calibri" w:eastAsia="Times New Roman" w:hAnsi="Calibri" w:cs="Calibri"/>
                <w:color w:val="000000"/>
                <w:szCs w:val="22"/>
              </w:rPr>
            </w:pPr>
            <w:r w:rsidRPr="00D9522A">
              <w:rPr>
                <w:rFonts w:ascii="Times" w:eastAsia="Times New Roman" w:hAnsi="Times" w:cs="Times"/>
                <w:color w:val="000000"/>
                <w:sz w:val="20"/>
              </w:rPr>
              <w:t>Alt 2: Use of a field in a DCI format scheduling a MCCH without a dedicated RNTI for MCCH change notification;</w:t>
            </w:r>
          </w:p>
          <w:p w14:paraId="3CC86051" w14:textId="315F2C7B" w:rsidR="00D9522A" w:rsidRPr="00D9522A" w:rsidRDefault="00D9522A" w:rsidP="00D9522A">
            <w:pPr>
              <w:overflowPunct/>
              <w:autoSpaceDE/>
              <w:autoSpaceDN/>
              <w:adjustRightInd/>
              <w:spacing w:after="0" w:line="240" w:lineRule="auto"/>
              <w:jc w:val="left"/>
              <w:textAlignment w:val="auto"/>
              <w:rPr>
                <w:rFonts w:ascii="Times" w:eastAsia="Times New Roman" w:hAnsi="Times" w:cs="Times"/>
                <w:color w:val="000000"/>
                <w:sz w:val="20"/>
              </w:rPr>
            </w:pPr>
            <w:r w:rsidRPr="00D9522A">
              <w:rPr>
                <w:rFonts w:ascii="Times" w:eastAsia="Times New Roman" w:hAnsi="Times" w:cs="Times"/>
                <w:color w:val="000000"/>
                <w:sz w:val="20"/>
              </w:rPr>
              <w:t>Other solutions are not precluded and it is also not precluded whether to support both Alt1 and Alt2.</w:t>
            </w:r>
          </w:p>
        </w:tc>
      </w:tr>
    </w:tbl>
    <w:p w14:paraId="5FC46DBE" w14:textId="53A5D36A" w:rsidR="007311FC" w:rsidRDefault="00D9522A" w:rsidP="00E2366A">
      <w:pPr>
        <w:spacing w:before="240" w:after="0"/>
        <w:rPr>
          <w:rFonts w:eastAsia="MS Gothic"/>
          <w:lang w:eastAsia="ja-JP"/>
        </w:rPr>
      </w:pPr>
      <w:r>
        <w:rPr>
          <w:rFonts w:eastAsia="MS Gothic"/>
          <w:lang w:eastAsia="ja-JP"/>
        </w:rPr>
        <w:t>As RAN2 has now agreed that the same notification mechanism is used for both session start and end/modification (pending RAN1 confirmation), it would be beneficial to make RAN1 aware of the issue related to missing the notification as outlined above, and indicate that Alt 2 is preferred to avoid it.</w:t>
      </w:r>
    </w:p>
    <w:p w14:paraId="3DCC9414" w14:textId="2E727F6C" w:rsidR="000A7448" w:rsidRPr="00E2366A" w:rsidRDefault="00D9522A" w:rsidP="007311FC">
      <w:pPr>
        <w:spacing w:before="240"/>
        <w:rPr>
          <w:rFonts w:eastAsia="MS Gothic"/>
          <w:b/>
          <w:lang w:eastAsia="ja-JP"/>
        </w:rPr>
      </w:pPr>
      <w:r w:rsidRPr="00E2366A">
        <w:rPr>
          <w:b/>
          <w:bCs/>
        </w:rPr>
        <w:t xml:space="preserve">Proposal </w:t>
      </w:r>
      <w:r w:rsidR="00A6043E" w:rsidRPr="00E2366A">
        <w:rPr>
          <w:b/>
          <w:bCs/>
        </w:rPr>
        <w:t>1:</w:t>
      </w:r>
      <w:r w:rsidRPr="00E2366A">
        <w:rPr>
          <w:b/>
          <w:bCs/>
        </w:rPr>
        <w:t xml:space="preserve"> Send an LS to RAN1 indicating a preference for using MCCH-RNTI for MCCH modification notification (Alt 2).</w:t>
      </w:r>
    </w:p>
    <w:p w14:paraId="4853C337" w14:textId="49D10B80" w:rsidR="00696724" w:rsidRDefault="00673926" w:rsidP="00673926">
      <w:pPr>
        <w:pStyle w:val="Title"/>
        <w:ind w:left="567" w:hanging="567"/>
        <w:rPr>
          <w:rFonts w:eastAsia="宋体"/>
          <w:lang w:eastAsia="zh-CN"/>
        </w:rPr>
      </w:pPr>
      <w:r w:rsidRPr="00673926">
        <w:rPr>
          <w:rFonts w:eastAsia="宋体"/>
          <w:lang w:eastAsia="zh-CN"/>
        </w:rPr>
        <w:t>2.2</w:t>
      </w:r>
      <w:r>
        <w:rPr>
          <w:rFonts w:eastAsia="宋体"/>
          <w:lang w:eastAsia="zh-CN"/>
        </w:rPr>
        <w:t>.</w:t>
      </w:r>
      <w:r w:rsidRPr="00673926">
        <w:rPr>
          <w:rFonts w:eastAsia="宋体"/>
          <w:lang w:eastAsia="zh-CN"/>
        </w:rPr>
        <w:t xml:space="preserve"> </w:t>
      </w:r>
      <w:r w:rsidR="00696724" w:rsidRPr="00673926">
        <w:rPr>
          <w:rFonts w:eastAsia="宋体"/>
          <w:lang w:eastAsia="zh-CN"/>
        </w:rPr>
        <w:t>Group paging</w:t>
      </w:r>
    </w:p>
    <w:p w14:paraId="5A4A0C09" w14:textId="63C9CDF2" w:rsidR="00900206" w:rsidRPr="00673926" w:rsidRDefault="00900206" w:rsidP="00783D73">
      <w:pPr>
        <w:pStyle w:val="Heading3"/>
      </w:pPr>
      <w:r>
        <w:t xml:space="preserve">2.2.1 </w:t>
      </w:r>
      <w:r w:rsidR="00E2366A">
        <w:t>Decreasing group paging overhead</w:t>
      </w:r>
    </w:p>
    <w:p w14:paraId="2791C5B5" w14:textId="4FCFB7CA" w:rsidR="003371CE" w:rsidRDefault="00C3053E" w:rsidP="008D53EF">
      <w:pPr>
        <w:rPr>
          <w:rFonts w:eastAsiaTheme="minorEastAsia"/>
        </w:rPr>
      </w:pPr>
      <w:r>
        <w:rPr>
          <w:rFonts w:eastAsiaTheme="minorEastAsia"/>
        </w:rPr>
        <w:t xml:space="preserve">As agreed in </w:t>
      </w:r>
      <w:r w:rsidR="00392BEA">
        <w:rPr>
          <w:rFonts w:eastAsiaTheme="minorEastAsia"/>
        </w:rPr>
        <w:t xml:space="preserve">the </w:t>
      </w:r>
      <w:r w:rsidR="00705EDE">
        <w:rPr>
          <w:rFonts w:eastAsiaTheme="minorEastAsia"/>
        </w:rPr>
        <w:t>last meeting,</w:t>
      </w:r>
      <w:r>
        <w:t xml:space="preserve"> </w:t>
      </w:r>
      <w:r w:rsidR="00C05AF7">
        <w:t>t</w:t>
      </w:r>
      <w:r w:rsidR="00C05AF7" w:rsidRPr="00C05AF7">
        <w:rPr>
          <w:rFonts w:eastAsiaTheme="minorEastAsia"/>
        </w:rPr>
        <w:t xml:space="preserve">he </w:t>
      </w:r>
      <w:r w:rsidR="00D90690" w:rsidRPr="00C05AF7">
        <w:rPr>
          <w:rFonts w:eastAsiaTheme="minorEastAsia"/>
        </w:rPr>
        <w:t xml:space="preserve">MBS session ID </w:t>
      </w:r>
      <w:r w:rsidR="00C05AF7">
        <w:rPr>
          <w:rFonts w:eastAsiaTheme="minorEastAsia"/>
        </w:rPr>
        <w:t xml:space="preserve">is conveyed </w:t>
      </w:r>
      <w:r w:rsidR="00D90690" w:rsidRPr="00C05AF7">
        <w:rPr>
          <w:rFonts w:eastAsiaTheme="minorEastAsia"/>
        </w:rPr>
        <w:t>in the group notification for multicast for MBS supporting nodes.</w:t>
      </w:r>
      <w:r w:rsidR="007812CE">
        <w:rPr>
          <w:rFonts w:eastAsiaTheme="minorEastAsia"/>
        </w:rPr>
        <w:t xml:space="preserve"> </w:t>
      </w:r>
      <w:r w:rsidR="006E159A" w:rsidRPr="01928256">
        <w:rPr>
          <w:rFonts w:eastAsiaTheme="minorEastAsia"/>
        </w:rPr>
        <w:t xml:space="preserve">To support group notification, </w:t>
      </w:r>
      <w:r w:rsidR="007812CE" w:rsidRPr="007812CE">
        <w:rPr>
          <w:rFonts w:eastAsiaTheme="minorEastAsia"/>
        </w:rPr>
        <w:t>paging in all (legacy) PO</w:t>
      </w:r>
      <w:r w:rsidR="00160EEA">
        <w:rPr>
          <w:rFonts w:eastAsiaTheme="minorEastAsia"/>
        </w:rPr>
        <w:t>s</w:t>
      </w:r>
      <w:r w:rsidR="007812CE" w:rsidRPr="007812CE">
        <w:rPr>
          <w:rFonts w:eastAsiaTheme="minorEastAsia"/>
        </w:rPr>
        <w:t xml:space="preserve"> with P</w:t>
      </w:r>
      <w:r w:rsidR="00160EEA">
        <w:rPr>
          <w:rFonts w:eastAsiaTheme="minorEastAsia"/>
        </w:rPr>
        <w:t>-</w:t>
      </w:r>
      <w:r w:rsidR="007812CE" w:rsidRPr="007812CE">
        <w:rPr>
          <w:rFonts w:eastAsiaTheme="minorEastAsia"/>
        </w:rPr>
        <w:t>RNTI is the baseline assumption</w:t>
      </w:r>
      <w:r w:rsidR="006522A7">
        <w:rPr>
          <w:rFonts w:eastAsiaTheme="minorEastAsia"/>
        </w:rPr>
        <w:t xml:space="preserve">, which ensures that </w:t>
      </w:r>
      <w:r w:rsidR="006522A7" w:rsidRPr="01928256">
        <w:rPr>
          <w:rFonts w:eastAsiaTheme="minorEastAsia"/>
        </w:rPr>
        <w:t xml:space="preserve">the UE is not required to monitor </w:t>
      </w:r>
      <w:r w:rsidR="006522A7">
        <w:rPr>
          <w:rFonts w:eastAsiaTheme="minorEastAsia"/>
        </w:rPr>
        <w:t xml:space="preserve">any </w:t>
      </w:r>
      <w:r w:rsidR="006522A7" w:rsidRPr="01928256">
        <w:rPr>
          <w:rFonts w:eastAsiaTheme="minorEastAsia"/>
        </w:rPr>
        <w:t xml:space="preserve">extra POs </w:t>
      </w:r>
      <w:r w:rsidR="006522A7">
        <w:rPr>
          <w:rFonts w:eastAsiaTheme="minorEastAsia"/>
        </w:rPr>
        <w:t>to receive</w:t>
      </w:r>
      <w:r w:rsidR="006522A7" w:rsidRPr="01928256">
        <w:rPr>
          <w:rFonts w:eastAsiaTheme="minorEastAsia"/>
        </w:rPr>
        <w:t xml:space="preserve"> group notification.</w:t>
      </w:r>
      <w:r w:rsidR="00D04948">
        <w:rPr>
          <w:rFonts w:eastAsiaTheme="minorEastAsia"/>
        </w:rPr>
        <w:t xml:space="preserve"> </w:t>
      </w:r>
      <w:r w:rsidR="006522A7">
        <w:rPr>
          <w:rFonts w:eastAsiaTheme="minorEastAsia"/>
        </w:rPr>
        <w:t>I</w:t>
      </w:r>
      <w:r w:rsidR="00160EEA">
        <w:rPr>
          <w:rFonts w:eastAsiaTheme="minorEastAsia"/>
        </w:rPr>
        <w:t>n this</w:t>
      </w:r>
      <w:r w:rsidR="006522A7">
        <w:rPr>
          <w:rFonts w:eastAsiaTheme="minorEastAsia"/>
        </w:rPr>
        <w:t xml:space="preserve"> baseline scheme, </w:t>
      </w:r>
      <w:r w:rsidR="00A1718C" w:rsidRPr="01928256">
        <w:rPr>
          <w:rFonts w:eastAsiaTheme="minorEastAsia"/>
        </w:rPr>
        <w:t>group notification</w:t>
      </w:r>
      <w:r w:rsidR="006522A7">
        <w:rPr>
          <w:rFonts w:eastAsiaTheme="minorEastAsia"/>
        </w:rPr>
        <w:t xml:space="preserve"> carrying MBS session ID</w:t>
      </w:r>
      <w:r w:rsidR="00A1718C" w:rsidRPr="01928256">
        <w:rPr>
          <w:rFonts w:eastAsiaTheme="minorEastAsia"/>
        </w:rPr>
        <w:t xml:space="preserve"> is sent </w:t>
      </w:r>
      <w:r w:rsidR="006522A7">
        <w:rPr>
          <w:rFonts w:eastAsiaTheme="minorEastAsia"/>
        </w:rPr>
        <w:t>i</w:t>
      </w:r>
      <w:r w:rsidR="00A1718C" w:rsidRPr="01928256">
        <w:rPr>
          <w:rFonts w:eastAsiaTheme="minorEastAsia"/>
        </w:rPr>
        <w:t xml:space="preserve">n all </w:t>
      </w:r>
      <w:r w:rsidR="006522A7">
        <w:rPr>
          <w:rFonts w:eastAsiaTheme="minorEastAsia"/>
        </w:rPr>
        <w:t xml:space="preserve">available PFs and </w:t>
      </w:r>
      <w:r w:rsidR="00A1718C" w:rsidRPr="01928256">
        <w:rPr>
          <w:rFonts w:eastAsiaTheme="minorEastAsia"/>
        </w:rPr>
        <w:t xml:space="preserve">POs </w:t>
      </w:r>
      <w:r w:rsidR="006522A7">
        <w:rPr>
          <w:rFonts w:eastAsiaTheme="minorEastAsia"/>
        </w:rPr>
        <w:t xml:space="preserve">in the </w:t>
      </w:r>
      <w:r w:rsidR="006522A7">
        <w:rPr>
          <w:rFonts w:eastAsiaTheme="minorEastAsia"/>
        </w:rPr>
        <w:lastRenderedPageBreak/>
        <w:t xml:space="preserve">cell without verifying </w:t>
      </w:r>
      <w:r w:rsidR="00160EEA">
        <w:rPr>
          <w:rFonts w:eastAsiaTheme="minorEastAsia"/>
        </w:rPr>
        <w:t xml:space="preserve">UE </w:t>
      </w:r>
      <w:r w:rsidR="006522A7">
        <w:rPr>
          <w:rFonts w:eastAsiaTheme="minorEastAsia"/>
        </w:rPr>
        <w:t xml:space="preserve">paging identities </w:t>
      </w:r>
      <w:r w:rsidR="00160EEA">
        <w:rPr>
          <w:rFonts w:eastAsiaTheme="minorEastAsia"/>
        </w:rPr>
        <w:t>or UE-</w:t>
      </w:r>
      <w:r w:rsidR="006522A7">
        <w:rPr>
          <w:rFonts w:eastAsiaTheme="minorEastAsia"/>
        </w:rPr>
        <w:t>specific DRX cycles</w:t>
      </w:r>
      <w:r w:rsidR="00160EEA">
        <w:rPr>
          <w:rFonts w:eastAsiaTheme="minorEastAsia"/>
        </w:rPr>
        <w:t xml:space="preserve"> of UEs really interested in receiving the service</w:t>
      </w:r>
      <w:r w:rsidR="006522A7">
        <w:rPr>
          <w:rFonts w:eastAsiaTheme="minorEastAsia"/>
        </w:rPr>
        <w:t>.</w:t>
      </w:r>
      <w:r w:rsidR="00A1718C" w:rsidRPr="01928256">
        <w:rPr>
          <w:rFonts w:eastAsiaTheme="minorEastAsia"/>
        </w:rPr>
        <w:t xml:space="preserve"> </w:t>
      </w:r>
      <w:r w:rsidR="006522A7">
        <w:rPr>
          <w:rFonts w:eastAsiaTheme="minorEastAsia"/>
        </w:rPr>
        <w:t xml:space="preserve">This is a </w:t>
      </w:r>
      <w:r w:rsidR="00906840">
        <w:rPr>
          <w:rFonts w:eastAsiaTheme="minorEastAsia"/>
        </w:rPr>
        <w:t xml:space="preserve">simple way to ensure </w:t>
      </w:r>
      <w:r w:rsidR="006522A7">
        <w:rPr>
          <w:rFonts w:eastAsiaTheme="minorEastAsia"/>
        </w:rPr>
        <w:t xml:space="preserve">group </w:t>
      </w:r>
      <w:r w:rsidR="00906840">
        <w:rPr>
          <w:rFonts w:eastAsiaTheme="minorEastAsia"/>
        </w:rPr>
        <w:t xml:space="preserve">paging </w:t>
      </w:r>
      <w:r w:rsidR="006522A7">
        <w:rPr>
          <w:rFonts w:eastAsiaTheme="minorEastAsia"/>
        </w:rPr>
        <w:t xml:space="preserve">reaches </w:t>
      </w:r>
      <w:r w:rsidR="00906840">
        <w:rPr>
          <w:rFonts w:eastAsiaTheme="minorEastAsia"/>
        </w:rPr>
        <w:t>all multicast UEs</w:t>
      </w:r>
      <w:r w:rsidR="00160EEA">
        <w:rPr>
          <w:rFonts w:eastAsiaTheme="minorEastAsia"/>
        </w:rPr>
        <w:t>, but at the same time s</w:t>
      </w:r>
      <w:r w:rsidR="00160EEA" w:rsidRPr="00160EEA">
        <w:rPr>
          <w:rFonts w:eastAsiaTheme="minorEastAsia"/>
        </w:rPr>
        <w:t>ending MBS session ID on all legacy POs leads to a waste of resource</w:t>
      </w:r>
      <w:r w:rsidR="00160EEA">
        <w:rPr>
          <w:rFonts w:eastAsiaTheme="minorEastAsia"/>
        </w:rPr>
        <w:t>s</w:t>
      </w:r>
      <w:r w:rsidR="00160EEA" w:rsidRPr="00160EEA">
        <w:rPr>
          <w:rFonts w:eastAsiaTheme="minorEastAsia"/>
        </w:rPr>
        <w:t xml:space="preserve"> since not all legacy POs are required </w:t>
      </w:r>
      <w:r w:rsidR="00160EEA">
        <w:rPr>
          <w:rFonts w:eastAsiaTheme="minorEastAsia"/>
        </w:rPr>
        <w:t>to reach all concerned UEs. For example</w:t>
      </w:r>
      <w:r w:rsidR="00906840">
        <w:rPr>
          <w:rFonts w:eastAsiaTheme="minorEastAsia"/>
        </w:rPr>
        <w:t xml:space="preserve">, as </w:t>
      </w:r>
      <w:bookmarkStart w:id="4" w:name="OLE_LINK30"/>
      <w:r w:rsidR="00906840">
        <w:rPr>
          <w:rFonts w:eastAsiaTheme="minorEastAsia"/>
        </w:rPr>
        <w:t xml:space="preserve">shown in the </w:t>
      </w:r>
      <w:r w:rsidR="00160EEA">
        <w:rPr>
          <w:rFonts w:eastAsiaTheme="minorEastAsia"/>
        </w:rPr>
        <w:t>figure below</w:t>
      </w:r>
      <w:bookmarkEnd w:id="4"/>
      <w:r w:rsidR="00906840">
        <w:rPr>
          <w:rFonts w:eastAsiaTheme="minorEastAsia"/>
        </w:rPr>
        <w:t xml:space="preserve">, </w:t>
      </w:r>
      <w:r w:rsidR="00C4382E">
        <w:rPr>
          <w:rFonts w:eastAsiaTheme="minorEastAsia"/>
        </w:rPr>
        <w:t>multicast UE 1 monitors the first PO in SFN = 2</w:t>
      </w:r>
      <w:r w:rsidR="00160EEA">
        <w:rPr>
          <w:rFonts w:eastAsiaTheme="minorEastAsia"/>
        </w:rPr>
        <w:t xml:space="preserve"> </w:t>
      </w:r>
      <w:r w:rsidR="00C4382E">
        <w:rPr>
          <w:rFonts w:eastAsiaTheme="minorEastAsia"/>
        </w:rPr>
        <w:t>(</w:t>
      </w:r>
      <w:r w:rsidR="000A00AB">
        <w:rPr>
          <w:rFonts w:eastAsiaTheme="minorEastAsia"/>
        </w:rPr>
        <w:t xml:space="preserve">and </w:t>
      </w:r>
      <w:r w:rsidR="00C4382E">
        <w:rPr>
          <w:rFonts w:eastAsiaTheme="minorEastAsia"/>
        </w:rPr>
        <w:t xml:space="preserve">34), and multicast UE 2 </w:t>
      </w:r>
      <w:r w:rsidR="00A03FF6">
        <w:rPr>
          <w:rFonts w:eastAsiaTheme="minorEastAsia"/>
        </w:rPr>
        <w:t xml:space="preserve">only </w:t>
      </w:r>
      <w:r w:rsidR="00C4382E">
        <w:rPr>
          <w:rFonts w:eastAsiaTheme="minorEastAsia"/>
        </w:rPr>
        <w:t xml:space="preserve">monitors the first PO in SFN = 10. </w:t>
      </w:r>
      <w:r w:rsidR="00160EEA">
        <w:rPr>
          <w:rFonts w:eastAsiaTheme="minorEastAsia"/>
        </w:rPr>
        <w:t>In this case, s</w:t>
      </w:r>
      <w:r w:rsidR="008D53EF">
        <w:rPr>
          <w:rFonts w:eastAsiaTheme="minorEastAsia"/>
        </w:rPr>
        <w:t xml:space="preserve">ending MBS session ID on all legacy POs </w:t>
      </w:r>
      <w:r w:rsidR="000C67B0">
        <w:rPr>
          <w:rFonts w:eastAsiaTheme="minorEastAsia"/>
        </w:rPr>
        <w:t>leads to a</w:t>
      </w:r>
      <w:r w:rsidR="003E126C">
        <w:rPr>
          <w:rFonts w:eastAsiaTheme="minorEastAsia"/>
        </w:rPr>
        <w:t xml:space="preserve"> </w:t>
      </w:r>
      <w:r w:rsidR="00160EEA">
        <w:rPr>
          <w:rFonts w:eastAsiaTheme="minorEastAsia"/>
        </w:rPr>
        <w:t xml:space="preserve">big </w:t>
      </w:r>
      <w:r w:rsidR="003E126C">
        <w:rPr>
          <w:rFonts w:eastAsiaTheme="minorEastAsia"/>
        </w:rPr>
        <w:t>waste</w:t>
      </w:r>
      <w:r w:rsidR="008D53EF">
        <w:rPr>
          <w:rFonts w:eastAsiaTheme="minorEastAsia"/>
        </w:rPr>
        <w:t xml:space="preserve"> </w:t>
      </w:r>
      <w:r w:rsidR="000C67B0">
        <w:rPr>
          <w:rFonts w:eastAsiaTheme="minorEastAsia"/>
        </w:rPr>
        <w:t xml:space="preserve">of </w:t>
      </w:r>
      <w:r w:rsidR="00160EEA">
        <w:rPr>
          <w:rFonts w:eastAsiaTheme="minorEastAsia"/>
        </w:rPr>
        <w:t xml:space="preserve">radio </w:t>
      </w:r>
      <w:r w:rsidR="000C67B0">
        <w:rPr>
          <w:rFonts w:eastAsiaTheme="minorEastAsia"/>
        </w:rPr>
        <w:t>resource</w:t>
      </w:r>
      <w:r w:rsidR="00160EEA">
        <w:rPr>
          <w:rFonts w:eastAsiaTheme="minorEastAsia"/>
        </w:rPr>
        <w:t>s</w:t>
      </w:r>
      <w:r w:rsidR="000C67B0">
        <w:rPr>
          <w:rFonts w:eastAsiaTheme="minorEastAsia"/>
        </w:rPr>
        <w:t xml:space="preserve"> </w:t>
      </w:r>
      <w:r w:rsidR="00906840">
        <w:rPr>
          <w:rFonts w:eastAsiaTheme="minorEastAsia"/>
        </w:rPr>
        <w:t xml:space="preserve">since </w:t>
      </w:r>
      <w:r w:rsidR="00160EEA">
        <w:rPr>
          <w:rFonts w:eastAsiaTheme="minorEastAsia"/>
        </w:rPr>
        <w:t xml:space="preserve">there are no UEs are interested in the given </w:t>
      </w:r>
      <w:bookmarkStart w:id="5" w:name="_GoBack"/>
      <w:r w:rsidR="00D972A1">
        <w:rPr>
          <w:noProof/>
          <w:lang w:val="en-US"/>
        </w:rPr>
        <w:drawing>
          <wp:anchor distT="0" distB="0" distL="114300" distR="114300" simplePos="0" relativeHeight="251661312" behindDoc="0" locked="0" layoutInCell="1" allowOverlap="1" wp14:anchorId="6EE5EF27" wp14:editId="1D2E898C">
            <wp:simplePos x="0" y="0"/>
            <wp:positionH relativeFrom="margin">
              <wp:posOffset>-23495</wp:posOffset>
            </wp:positionH>
            <wp:positionV relativeFrom="page">
              <wp:posOffset>2248636</wp:posOffset>
            </wp:positionV>
            <wp:extent cx="6120130" cy="2692400"/>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130" cy="2692400"/>
                    </a:xfrm>
                    <a:prstGeom prst="rect">
                      <a:avLst/>
                    </a:prstGeom>
                  </pic:spPr>
                </pic:pic>
              </a:graphicData>
            </a:graphic>
          </wp:anchor>
        </w:drawing>
      </w:r>
      <w:bookmarkEnd w:id="5"/>
      <w:r w:rsidR="00160EEA">
        <w:rPr>
          <w:rFonts w:eastAsiaTheme="minorEastAsia"/>
        </w:rPr>
        <w:t>MBS session</w:t>
      </w:r>
      <w:r w:rsidR="00783D73">
        <w:rPr>
          <w:rFonts w:eastAsiaTheme="minorEastAsia"/>
        </w:rPr>
        <w:t xml:space="preserve"> which are</w:t>
      </w:r>
      <w:r w:rsidR="00783D73" w:rsidRPr="00783D73">
        <w:rPr>
          <w:rFonts w:eastAsiaTheme="minorEastAsia"/>
        </w:rPr>
        <w:t xml:space="preserve"> </w:t>
      </w:r>
      <w:r w:rsidR="00783D73">
        <w:rPr>
          <w:rFonts w:eastAsiaTheme="minorEastAsia"/>
        </w:rPr>
        <w:t>monitoring any other PO</w:t>
      </w:r>
      <w:r w:rsidR="00160EEA">
        <w:rPr>
          <w:rFonts w:eastAsiaTheme="minorEastAsia"/>
        </w:rPr>
        <w:t xml:space="preserve">. </w:t>
      </w:r>
    </w:p>
    <w:p w14:paraId="514F273B" w14:textId="77777777" w:rsidR="00783D73" w:rsidRDefault="00783D73" w:rsidP="009E7DED">
      <w:pPr>
        <w:rPr>
          <w:b/>
          <w:bCs/>
        </w:rPr>
      </w:pPr>
    </w:p>
    <w:p w14:paraId="5146E6E9" w14:textId="2A56559D" w:rsidR="00783D73" w:rsidRDefault="00C4382E" w:rsidP="009E7DED">
      <w:pPr>
        <w:rPr>
          <w:b/>
          <w:bCs/>
        </w:rPr>
      </w:pPr>
      <w:r w:rsidRPr="00C4382E">
        <w:rPr>
          <w:b/>
          <w:bCs/>
        </w:rPr>
        <w:t xml:space="preserve">Observation </w:t>
      </w:r>
      <w:r w:rsidR="00A6043E">
        <w:rPr>
          <w:b/>
          <w:bCs/>
        </w:rPr>
        <w:t>2</w:t>
      </w:r>
      <w:r w:rsidRPr="00C4382E">
        <w:rPr>
          <w:b/>
          <w:bCs/>
        </w:rPr>
        <w:t xml:space="preserve">: </w:t>
      </w:r>
      <w:r w:rsidR="000C67B0" w:rsidRPr="000C67B0">
        <w:rPr>
          <w:b/>
          <w:bCs/>
        </w:rPr>
        <w:t xml:space="preserve">Sending MBS session ID on all legacy POs leads to a waste of </w:t>
      </w:r>
      <w:r w:rsidR="00160EEA">
        <w:rPr>
          <w:b/>
          <w:bCs/>
        </w:rPr>
        <w:t xml:space="preserve">radio </w:t>
      </w:r>
      <w:r w:rsidR="000C67B0" w:rsidRPr="000C67B0">
        <w:rPr>
          <w:b/>
          <w:bCs/>
        </w:rPr>
        <w:t>resource</w:t>
      </w:r>
      <w:r w:rsidR="00160EEA">
        <w:rPr>
          <w:b/>
          <w:bCs/>
        </w:rPr>
        <w:t>s</w:t>
      </w:r>
      <w:r w:rsidR="000C67B0" w:rsidRPr="000C67B0">
        <w:rPr>
          <w:b/>
          <w:bCs/>
        </w:rPr>
        <w:t xml:space="preserve"> since not all legacy POs are required for group paging.</w:t>
      </w:r>
    </w:p>
    <w:p w14:paraId="4B8238E5" w14:textId="224ED4E0" w:rsidR="009E7DED" w:rsidRDefault="00A33E74" w:rsidP="009E7DED">
      <w:pPr>
        <w:rPr>
          <w:sz w:val="20"/>
        </w:rPr>
      </w:pPr>
      <w:r>
        <w:rPr>
          <w:rFonts w:eastAsiaTheme="minorEastAsia"/>
        </w:rPr>
        <w:t xml:space="preserve">To </w:t>
      </w:r>
      <w:r w:rsidR="00DE7BF0">
        <w:rPr>
          <w:rFonts w:eastAsiaTheme="minorEastAsia"/>
        </w:rPr>
        <w:t xml:space="preserve">decrease </w:t>
      </w:r>
      <w:r>
        <w:rPr>
          <w:rFonts w:eastAsiaTheme="minorEastAsia"/>
        </w:rPr>
        <w:t xml:space="preserve">the </w:t>
      </w:r>
      <w:r w:rsidR="00DE7BF0">
        <w:rPr>
          <w:rFonts w:eastAsiaTheme="minorEastAsia"/>
        </w:rPr>
        <w:t>signalling overhead</w:t>
      </w:r>
      <w:r w:rsidR="00AB0A8B">
        <w:rPr>
          <w:rFonts w:eastAsiaTheme="minorEastAsia"/>
        </w:rPr>
        <w:t xml:space="preserve">, </w:t>
      </w:r>
      <w:r>
        <w:rPr>
          <w:rFonts w:eastAsiaTheme="minorEastAsia"/>
        </w:rPr>
        <w:t xml:space="preserve">enhancements </w:t>
      </w:r>
      <w:r w:rsidR="00181F4E">
        <w:rPr>
          <w:rFonts w:eastAsiaTheme="minorEastAsia"/>
        </w:rPr>
        <w:t>to</w:t>
      </w:r>
      <w:r>
        <w:rPr>
          <w:rFonts w:eastAsiaTheme="minorEastAsia"/>
        </w:rPr>
        <w:t xml:space="preserve"> the </w:t>
      </w:r>
      <w:r w:rsidR="00DE7BF0">
        <w:rPr>
          <w:rFonts w:eastAsiaTheme="minorEastAsia"/>
        </w:rPr>
        <w:t>baseline</w:t>
      </w:r>
      <w:r w:rsidR="009D2B1C">
        <w:rPr>
          <w:rFonts w:eastAsiaTheme="minorEastAsia"/>
        </w:rPr>
        <w:t xml:space="preserve"> assumption for</w:t>
      </w:r>
      <w:r w:rsidR="00DE7BF0">
        <w:rPr>
          <w:rFonts w:eastAsiaTheme="minorEastAsia"/>
        </w:rPr>
        <w:t xml:space="preserve"> </w:t>
      </w:r>
      <w:r w:rsidR="009D2B1C">
        <w:rPr>
          <w:rFonts w:eastAsiaTheme="minorEastAsia"/>
        </w:rPr>
        <w:t xml:space="preserve">group paging </w:t>
      </w:r>
      <w:r>
        <w:rPr>
          <w:rFonts w:eastAsiaTheme="minorEastAsia"/>
        </w:rPr>
        <w:t>are need</w:t>
      </w:r>
      <w:r w:rsidR="00181F4E">
        <w:rPr>
          <w:rFonts w:eastAsiaTheme="minorEastAsia"/>
        </w:rPr>
        <w:t>ed</w:t>
      </w:r>
      <w:r w:rsidR="00AB0A8B">
        <w:t xml:space="preserve">. </w:t>
      </w:r>
      <w:r w:rsidR="00121DAF">
        <w:t>T</w:t>
      </w:r>
      <w:r>
        <w:t xml:space="preserve">he main reason for the </w:t>
      </w:r>
      <w:r w:rsidR="00DE7BF0">
        <w:t xml:space="preserve">resource waste is </w:t>
      </w:r>
      <w:r w:rsidR="00121DAF">
        <w:t>a</w:t>
      </w:r>
      <w:r w:rsidR="00DE7BF0">
        <w:t xml:space="preserve"> lack of paging information</w:t>
      </w:r>
      <w:r w:rsidR="00121DAF">
        <w:t xml:space="preserve"> of UEs</w:t>
      </w:r>
      <w:r w:rsidR="00DE7BF0">
        <w:t xml:space="preserve"> </w:t>
      </w:r>
      <w:r w:rsidR="00121DAF">
        <w:t xml:space="preserve">interested in multicast service in RAN </w:t>
      </w:r>
      <w:r w:rsidR="00DE7BF0">
        <w:t xml:space="preserve">(e.g., </w:t>
      </w:r>
      <w:r w:rsidR="00DE7BF0" w:rsidRPr="00E243F6">
        <w:rPr>
          <w:bCs/>
        </w:rPr>
        <w:t>DRX cycle</w:t>
      </w:r>
      <w:r w:rsidR="00B43330">
        <w:rPr>
          <w:bCs/>
        </w:rPr>
        <w:t>s</w:t>
      </w:r>
      <w:r w:rsidR="00DE7BF0" w:rsidRPr="00E243F6">
        <w:rPr>
          <w:bCs/>
        </w:rPr>
        <w:t xml:space="preserve"> of UE</w:t>
      </w:r>
      <w:r w:rsidR="00B43330">
        <w:rPr>
          <w:bCs/>
        </w:rPr>
        <w:t>s</w:t>
      </w:r>
      <w:r w:rsidR="00DE7BF0">
        <w:rPr>
          <w:rFonts w:hint="eastAsia"/>
          <w:bCs/>
        </w:rPr>
        <w:t>,</w:t>
      </w:r>
      <w:r w:rsidR="00DE7BF0" w:rsidRPr="00E243F6">
        <w:rPr>
          <w:bCs/>
        </w:rPr>
        <w:t xml:space="preserve"> </w:t>
      </w:r>
      <w:r w:rsidR="00DE7BF0" w:rsidRPr="00DE7BF0">
        <w:t xml:space="preserve">UE paging </w:t>
      </w:r>
      <w:r w:rsidR="00121DAF">
        <w:t>ID</w:t>
      </w:r>
      <w:r w:rsidR="00DE7BF0">
        <w:t xml:space="preserve">). </w:t>
      </w:r>
      <w:r w:rsidR="00C00979">
        <w:t>T</w:t>
      </w:r>
      <w:r w:rsidR="009E7DED">
        <w:t xml:space="preserve">he PF and PO for </w:t>
      </w:r>
      <w:r w:rsidR="0071364F">
        <w:t>a UE</w:t>
      </w:r>
      <w:r w:rsidR="009E7DED">
        <w:t xml:space="preserve"> are determined by the following </w:t>
      </w:r>
      <w:bookmarkStart w:id="6" w:name="OLE_LINK24"/>
      <w:r w:rsidR="009E7DED">
        <w:t>formulae</w:t>
      </w:r>
      <w:bookmarkEnd w:id="6"/>
      <w:r w:rsidR="009E7DED">
        <w:t>:</w:t>
      </w:r>
    </w:p>
    <w:p w14:paraId="5DCD7EAF" w14:textId="77777777" w:rsidR="009E7DED" w:rsidRDefault="009E7DED" w:rsidP="009E7DED">
      <w:pPr>
        <w:pStyle w:val="B1"/>
      </w:pPr>
      <w:r>
        <w:t>SFN for the PF is determined by:</w:t>
      </w:r>
    </w:p>
    <w:p w14:paraId="2F81E315" w14:textId="77777777" w:rsidR="009E7DED" w:rsidRDefault="009E7DED" w:rsidP="009E7DED">
      <w:pPr>
        <w:pStyle w:val="B2"/>
      </w:pPr>
      <w:r>
        <w:t>(SFN + PF_offset) mod T = (T div N)*(UE_ID mod N)</w:t>
      </w:r>
    </w:p>
    <w:p w14:paraId="24F15880" w14:textId="77777777" w:rsidR="009E7DED" w:rsidRDefault="009E7DED" w:rsidP="009E7DED">
      <w:pPr>
        <w:pStyle w:val="B1"/>
      </w:pPr>
      <w:r>
        <w:t>Index (i_s), indicating the index of the PO is determined by:</w:t>
      </w:r>
    </w:p>
    <w:p w14:paraId="59DCDEFF" w14:textId="77777777" w:rsidR="009E7DED" w:rsidRDefault="009E7DED" w:rsidP="009E7DED">
      <w:pPr>
        <w:pStyle w:val="B2"/>
      </w:pPr>
      <w:r>
        <w:t>i_s = floor (UE_ID/N) mod Ns,</w:t>
      </w:r>
    </w:p>
    <w:p w14:paraId="0963B4D5" w14:textId="440F0066" w:rsidR="009E7DED" w:rsidRDefault="009E7DED" w:rsidP="009E7DED">
      <w:pPr>
        <w:rPr>
          <w:rFonts w:eastAsiaTheme="minorEastAsia"/>
        </w:rPr>
      </w:pPr>
      <w:r>
        <w:rPr>
          <w:rFonts w:eastAsiaTheme="minorEastAsia" w:hint="eastAsia"/>
        </w:rPr>
        <w:t>w</w:t>
      </w:r>
      <w:r>
        <w:rPr>
          <w:rFonts w:eastAsiaTheme="minorEastAsia"/>
        </w:rPr>
        <w:t>herein</w:t>
      </w:r>
      <w:bookmarkStart w:id="7" w:name="OLE_LINK29"/>
      <w:r>
        <w:rPr>
          <w:rFonts w:eastAsiaTheme="minorEastAsia"/>
        </w:rPr>
        <w:t xml:space="preserve"> the DRX cycle </w:t>
      </w:r>
      <w:bookmarkEnd w:id="7"/>
      <w:r>
        <w:rPr>
          <w:rFonts w:eastAsiaTheme="minorEastAsia"/>
        </w:rPr>
        <w:t xml:space="preserve">T and </w:t>
      </w:r>
      <w:r w:rsidRPr="00E53734">
        <w:rPr>
          <w:rFonts w:eastAsiaTheme="minorEastAsia"/>
        </w:rPr>
        <w:t>UE paging index</w:t>
      </w:r>
      <w:r>
        <w:rPr>
          <w:rFonts w:eastAsiaTheme="minorEastAsia"/>
        </w:rPr>
        <w:t xml:space="preserve"> UE_ID (</w:t>
      </w:r>
      <w:bookmarkStart w:id="8" w:name="OLE_LINK28"/>
      <w:r>
        <w:rPr>
          <w:bCs/>
        </w:rPr>
        <w:t xml:space="preserve">5G-S-TMSI </w:t>
      </w:r>
      <w:bookmarkEnd w:id="8"/>
      <w:r>
        <w:rPr>
          <w:bCs/>
        </w:rPr>
        <w:t xml:space="preserve">mod 1024) </w:t>
      </w:r>
      <w:r>
        <w:rPr>
          <w:rFonts w:eastAsiaTheme="minorEastAsia"/>
        </w:rPr>
        <w:t xml:space="preserve">are specific for each UE. Note that the range of T (i.e., 32, 64, 128, 256 </w:t>
      </w:r>
      <w:r>
        <w:rPr>
          <w:lang w:eastAsia="sv-SE"/>
        </w:rPr>
        <w:t>radio frames</w:t>
      </w:r>
      <w:r>
        <w:rPr>
          <w:rFonts w:eastAsiaTheme="minorEastAsia"/>
        </w:rPr>
        <w:t>) as well as UE_ID</w:t>
      </w:r>
      <w:bookmarkStart w:id="9" w:name="OLE_LINK25"/>
      <w:r>
        <w:rPr>
          <w:rFonts w:eastAsiaTheme="minorEastAsia"/>
        </w:rPr>
        <w:t xml:space="preserve"> (i.e., 0 to 1023) </w:t>
      </w:r>
      <w:bookmarkEnd w:id="9"/>
      <w:r>
        <w:rPr>
          <w:rFonts w:eastAsiaTheme="minorEastAsia"/>
        </w:rPr>
        <w:t xml:space="preserve">is limited. There is a possibility that different multicast UEs are using the same T and UE_ID to determine their PF and PO. For example, the DRX cycle of UE 1 and UE 3 are </w:t>
      </w:r>
      <w:r w:rsidR="00783D73">
        <w:rPr>
          <w:rFonts w:eastAsiaTheme="minorEastAsia"/>
        </w:rPr>
        <w:t xml:space="preserve">the </w:t>
      </w:r>
      <w:r>
        <w:rPr>
          <w:rFonts w:eastAsiaTheme="minorEastAsia"/>
        </w:rPr>
        <w:t xml:space="preserve">same (32 radio frames), while the </w:t>
      </w:r>
      <w:r>
        <w:rPr>
          <w:bCs/>
        </w:rPr>
        <w:t xml:space="preserve">5G-S-TMSI </w:t>
      </w:r>
      <w:r>
        <w:rPr>
          <w:rFonts w:eastAsiaTheme="minorEastAsia"/>
        </w:rPr>
        <w:t xml:space="preserve">value of UE 1 is 1025 and that of UE 3 is 2029. According to the formulae, the determined PF and PO for </w:t>
      </w:r>
      <w:r w:rsidR="006802F8">
        <w:rPr>
          <w:rFonts w:eastAsiaTheme="minorEastAsia"/>
        </w:rPr>
        <w:t xml:space="preserve">multicast </w:t>
      </w:r>
      <w:r>
        <w:rPr>
          <w:rFonts w:eastAsiaTheme="minorEastAsia"/>
        </w:rPr>
        <w:t>UE 1 and UE 3 are same, as shown in the figure below.</w:t>
      </w:r>
    </w:p>
    <w:p w14:paraId="5FCFCB11" w14:textId="10CFBC03" w:rsidR="009E7DED" w:rsidRDefault="009E7DED" w:rsidP="009E7DED">
      <w:pPr>
        <w:rPr>
          <w:rFonts w:eastAsiaTheme="minorEastAsia"/>
        </w:rPr>
      </w:pPr>
      <w:r>
        <w:rPr>
          <w:noProof/>
          <w:lang w:val="en-US"/>
        </w:rPr>
        <w:lastRenderedPageBreak/>
        <w:drawing>
          <wp:inline distT="0" distB="0" distL="0" distR="0" wp14:anchorId="41AE3786" wp14:editId="5394DC2E">
            <wp:extent cx="6120130" cy="2692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6120130" cy="2692400"/>
                    </a:xfrm>
                    <a:prstGeom prst="rect">
                      <a:avLst/>
                    </a:prstGeom>
                  </pic:spPr>
                </pic:pic>
              </a:graphicData>
            </a:graphic>
          </wp:inline>
        </w:drawing>
      </w:r>
    </w:p>
    <w:p w14:paraId="2FC385DE" w14:textId="2D9C52F6" w:rsidR="009E7DED" w:rsidRDefault="00121DAF" w:rsidP="009E7DED">
      <w:pPr>
        <w:rPr>
          <w:rFonts w:eastAsiaTheme="minorEastAsia"/>
        </w:rPr>
      </w:pPr>
      <w:r>
        <w:t>If</w:t>
      </w:r>
      <w:r w:rsidR="00DE7BF0" w:rsidRPr="00DE7BF0">
        <w:t xml:space="preserve"> the</w:t>
      </w:r>
      <w:bookmarkStart w:id="10" w:name="OLE_LINK33"/>
      <w:bookmarkStart w:id="11" w:name="OLE_LINK31"/>
      <w:r w:rsidR="00DE7BF0" w:rsidRPr="00DE7BF0">
        <w:t xml:space="preserve"> </w:t>
      </w:r>
      <w:r w:rsidR="002C3453">
        <w:t xml:space="preserve">multicast </w:t>
      </w:r>
      <w:r w:rsidR="00DE7BF0" w:rsidRPr="00DE7BF0">
        <w:t>UE</w:t>
      </w:r>
      <w:r>
        <w:t xml:space="preserve">’s </w:t>
      </w:r>
      <w:r w:rsidR="00DE7BF0">
        <w:t>paging information</w:t>
      </w:r>
      <w:bookmarkEnd w:id="10"/>
      <w:r w:rsidR="00DE7BF0">
        <w:t xml:space="preserve"> </w:t>
      </w:r>
      <w:bookmarkEnd w:id="11"/>
      <w:r>
        <w:t xml:space="preserve">was </w:t>
      </w:r>
      <w:r w:rsidR="00384A75">
        <w:t xml:space="preserve">available </w:t>
      </w:r>
      <w:r>
        <w:t xml:space="preserve">at </w:t>
      </w:r>
      <w:r w:rsidR="00384A75">
        <w:t>the</w:t>
      </w:r>
      <w:r w:rsidR="00DE7BF0" w:rsidRPr="00DE7BF0">
        <w:t xml:space="preserve"> gNB</w:t>
      </w:r>
      <w:r w:rsidR="00DE7BF0">
        <w:t xml:space="preserve">, a PO down selection </w:t>
      </w:r>
      <w:r>
        <w:t xml:space="preserve">could </w:t>
      </w:r>
      <w:r w:rsidR="00DE7BF0">
        <w:t xml:space="preserve">be performed in case </w:t>
      </w:r>
      <w:r w:rsidR="00DE7BF0" w:rsidRPr="00DE7BF0">
        <w:t>not all legacy POs are required for group paging</w:t>
      </w:r>
      <w:r w:rsidR="00C00979">
        <w:t>, leading to a more resource efficient paging channel utilization</w:t>
      </w:r>
      <w:r w:rsidR="002C3453">
        <w:rPr>
          <w:rFonts w:hint="eastAsia"/>
        </w:rPr>
        <w:t>.</w:t>
      </w:r>
      <w:r w:rsidR="002C3453">
        <w:t xml:space="preserve"> </w:t>
      </w:r>
    </w:p>
    <w:p w14:paraId="54EB9C4E" w14:textId="6971AC76" w:rsidR="00C00979" w:rsidRDefault="00C00979" w:rsidP="00714C60">
      <w:pPr>
        <w:spacing w:after="120" w:line="288" w:lineRule="auto"/>
        <w:rPr>
          <w:b/>
          <w:bCs/>
        </w:rPr>
      </w:pPr>
      <w:r>
        <w:rPr>
          <w:b/>
          <w:bCs/>
        </w:rPr>
        <w:t>Observation 3</w:t>
      </w:r>
      <w:r w:rsidR="00A6043E">
        <w:rPr>
          <w:b/>
          <w:bCs/>
        </w:rPr>
        <w:t>:</w:t>
      </w:r>
      <w:r w:rsidR="00116054" w:rsidRPr="00714C60">
        <w:rPr>
          <w:b/>
          <w:bCs/>
        </w:rPr>
        <w:t xml:space="preserve"> </w:t>
      </w:r>
      <w:r w:rsidR="00147FB2" w:rsidRPr="00147FB2">
        <w:rPr>
          <w:b/>
          <w:bCs/>
        </w:rPr>
        <w:t>If the multicast UE’s paging information was available at the gNB, a PO down selection could be performed in case not all legacy POs are required for group paging, leading to a more resource effici</w:t>
      </w:r>
      <w:r w:rsidR="00783D73">
        <w:rPr>
          <w:b/>
          <w:bCs/>
        </w:rPr>
        <w:t>ent paging channel utilization.</w:t>
      </w:r>
    </w:p>
    <w:p w14:paraId="0B6E49E3" w14:textId="77777777" w:rsidR="00147FB2" w:rsidRDefault="00C00979" w:rsidP="00714C60">
      <w:pPr>
        <w:spacing w:after="120" w:line="288" w:lineRule="auto"/>
        <w:rPr>
          <w:b/>
          <w:bCs/>
        </w:rPr>
      </w:pPr>
      <w:r>
        <w:rPr>
          <w:b/>
          <w:bCs/>
        </w:rPr>
        <w:t xml:space="preserve">Observation 4: Since the same paging related information (i.e. </w:t>
      </w:r>
      <w:r w:rsidRPr="00C00979">
        <w:rPr>
          <w:b/>
          <w:bCs/>
        </w:rPr>
        <w:t>DRX cycle T and UE paging index UE_ID</w:t>
      </w:r>
      <w:r>
        <w:rPr>
          <w:b/>
          <w:bCs/>
        </w:rPr>
        <w:t>) can be applicable to multiple UEs, there is no need for the gNB to get this information for each MBS UE separately</w:t>
      </w:r>
      <w:r w:rsidR="00147FB2">
        <w:rPr>
          <w:b/>
          <w:bCs/>
        </w:rPr>
        <w:t>, which limits the related overhead</w:t>
      </w:r>
      <w:r>
        <w:rPr>
          <w:b/>
          <w:bCs/>
        </w:rPr>
        <w:t>.</w:t>
      </w:r>
    </w:p>
    <w:p w14:paraId="5BADFBD0" w14:textId="12A403C1" w:rsidR="00147FB2" w:rsidRDefault="00147FB2" w:rsidP="00714C60">
      <w:pPr>
        <w:spacing w:after="120" w:line="288" w:lineRule="auto"/>
        <w:rPr>
          <w:bCs/>
        </w:rPr>
      </w:pPr>
      <w:r>
        <w:rPr>
          <w:bCs/>
        </w:rPr>
        <w:t>Based on the discussion and observations above, we think it would be beneficial to have a possibility for the CN to provide UE paging related information to the gNB for the UEs interested in a particular MBS service, so that paging signalling overhead is reduced on the air interface.</w:t>
      </w:r>
    </w:p>
    <w:p w14:paraId="2E9CC312" w14:textId="7650DA24" w:rsidR="00E0039B" w:rsidRPr="00714C60" w:rsidRDefault="00147FB2" w:rsidP="00714C60">
      <w:pPr>
        <w:spacing w:after="120" w:line="288" w:lineRule="auto"/>
        <w:rPr>
          <w:b/>
          <w:bCs/>
        </w:rPr>
      </w:pPr>
      <w:r>
        <w:rPr>
          <w:b/>
          <w:bCs/>
        </w:rPr>
        <w:t xml:space="preserve">Proposal 2: </w:t>
      </w:r>
      <w:r w:rsidR="00C00979">
        <w:rPr>
          <w:b/>
          <w:bCs/>
        </w:rPr>
        <w:t xml:space="preserve"> </w:t>
      </w:r>
      <w:r w:rsidR="00EE760A">
        <w:rPr>
          <w:b/>
          <w:bCs/>
        </w:rPr>
        <w:t xml:space="preserve">CN should be able to provide to the gNB the </w:t>
      </w:r>
      <w:r w:rsidR="00EE760A" w:rsidRPr="00147FB2">
        <w:rPr>
          <w:b/>
          <w:bCs/>
        </w:rPr>
        <w:t xml:space="preserve">paging information </w:t>
      </w:r>
      <w:r w:rsidR="00EE760A">
        <w:rPr>
          <w:b/>
          <w:bCs/>
        </w:rPr>
        <w:t xml:space="preserve">of multicast UE’s for the MBS service for which Group Paging is initiated, i.e. relevant DRX cycle T and </w:t>
      </w:r>
      <w:r w:rsidR="00EE760A" w:rsidRPr="00C00979">
        <w:rPr>
          <w:b/>
          <w:bCs/>
        </w:rPr>
        <w:t>UE paging index UE_ID</w:t>
      </w:r>
      <w:r w:rsidR="00EE760A">
        <w:rPr>
          <w:b/>
          <w:bCs/>
        </w:rPr>
        <w:t xml:space="preserve">). </w:t>
      </w:r>
    </w:p>
    <w:p w14:paraId="195BE5B0" w14:textId="4CB06743" w:rsidR="00B1164F" w:rsidRPr="00783D73" w:rsidRDefault="00DD55D8" w:rsidP="00783D73">
      <w:pPr>
        <w:spacing w:after="120" w:line="288" w:lineRule="auto"/>
        <w:rPr>
          <w:b/>
          <w:bCs/>
        </w:rPr>
      </w:pPr>
      <w:r w:rsidRPr="00783D73">
        <w:rPr>
          <w:b/>
          <w:bCs/>
        </w:rPr>
        <w:t xml:space="preserve">Proposal 3: </w:t>
      </w:r>
      <w:r w:rsidR="00D44FB1">
        <w:rPr>
          <w:b/>
          <w:bCs/>
        </w:rPr>
        <w:t>S</w:t>
      </w:r>
      <w:r w:rsidRPr="00783D73">
        <w:rPr>
          <w:b/>
          <w:bCs/>
        </w:rPr>
        <w:t>end a</w:t>
      </w:r>
      <w:r w:rsidR="00D44FB1">
        <w:rPr>
          <w:b/>
          <w:bCs/>
        </w:rPr>
        <w:t>n</w:t>
      </w:r>
      <w:r w:rsidRPr="00783D73">
        <w:rPr>
          <w:b/>
          <w:bCs/>
        </w:rPr>
        <w:t xml:space="preserve"> LS to RAN3</w:t>
      </w:r>
      <w:r w:rsidR="00D44FB1">
        <w:rPr>
          <w:b/>
          <w:bCs/>
        </w:rPr>
        <w:t xml:space="preserve"> and </w:t>
      </w:r>
      <w:r w:rsidRPr="00783D73">
        <w:rPr>
          <w:b/>
          <w:bCs/>
        </w:rPr>
        <w:t xml:space="preserve">SA2 </w:t>
      </w:r>
      <w:r w:rsidR="00900206">
        <w:rPr>
          <w:b/>
          <w:bCs/>
        </w:rPr>
        <w:t xml:space="preserve">requesting them to specify the required network signalling. </w:t>
      </w:r>
    </w:p>
    <w:p w14:paraId="66F10935" w14:textId="549F3A4A" w:rsidR="001813A3" w:rsidRDefault="001813A3" w:rsidP="000561AA">
      <w:pPr>
        <w:spacing w:after="120" w:line="288" w:lineRule="auto"/>
      </w:pPr>
    </w:p>
    <w:p w14:paraId="7BACB373" w14:textId="11A3DE90" w:rsidR="00900206" w:rsidRPr="00673926" w:rsidRDefault="00900206" w:rsidP="00900206">
      <w:pPr>
        <w:pStyle w:val="Heading3"/>
      </w:pPr>
      <w:r>
        <w:t>2.2.</w:t>
      </w:r>
      <w:r w:rsidR="00E2366A">
        <w:t>2</w:t>
      </w:r>
      <w:r>
        <w:t xml:space="preserve"> PRACH capacity issues</w:t>
      </w:r>
    </w:p>
    <w:p w14:paraId="2DF32B65" w14:textId="24BA2401" w:rsidR="00A1718C" w:rsidRDefault="001813A3" w:rsidP="000561AA">
      <w:pPr>
        <w:rPr>
          <w:rFonts w:eastAsiaTheme="minorEastAsia"/>
        </w:rPr>
      </w:pPr>
      <w:r w:rsidRPr="00122B8A">
        <w:rPr>
          <w:rFonts w:eastAsiaTheme="minorEastAsia"/>
        </w:rPr>
        <w:t>As cap</w:t>
      </w:r>
      <w:r w:rsidR="00122B8A" w:rsidRPr="00122B8A">
        <w:rPr>
          <w:rFonts w:eastAsiaTheme="minorEastAsia"/>
        </w:rPr>
        <w:t>tured in RAN2 #113bis-e meeting, it is FFS whether RAN2 needs to handle PRACH capacity issues due to group notifications</w:t>
      </w:r>
      <w:r w:rsidR="00122B8A">
        <w:rPr>
          <w:rFonts w:eastAsiaTheme="minorEastAsia"/>
        </w:rPr>
        <w:t>.</w:t>
      </w:r>
      <w:r w:rsidR="008139C9">
        <w:rPr>
          <w:rFonts w:eastAsiaTheme="minorEastAsia"/>
        </w:rPr>
        <w:t xml:space="preserve"> </w:t>
      </w:r>
      <w:r w:rsidR="00D75627">
        <w:rPr>
          <w:rFonts w:eastAsiaTheme="minorEastAsia"/>
        </w:rPr>
        <w:t>I</w:t>
      </w:r>
      <w:r w:rsidR="00D75627" w:rsidRPr="00122B8A">
        <w:rPr>
          <w:rFonts w:eastAsiaTheme="minorEastAsia" w:hint="eastAsia"/>
        </w:rPr>
        <w:t>n</w:t>
      </w:r>
      <w:r w:rsidR="00D75627" w:rsidRPr="00122B8A">
        <w:rPr>
          <w:rFonts w:eastAsiaTheme="minorEastAsia"/>
        </w:rPr>
        <w:t xml:space="preserve"> </w:t>
      </w:r>
      <w:r w:rsidR="00122B8A" w:rsidRPr="00122B8A">
        <w:rPr>
          <w:rFonts w:eastAsiaTheme="minorEastAsia"/>
        </w:rPr>
        <w:t>the baseline assumption</w:t>
      </w:r>
      <w:r w:rsidR="00E74A30">
        <w:rPr>
          <w:rFonts w:eastAsiaTheme="minorEastAsia"/>
        </w:rPr>
        <w:t xml:space="preserve"> for group notification</w:t>
      </w:r>
      <w:r w:rsidR="00122B8A" w:rsidRPr="00122B8A">
        <w:rPr>
          <w:rFonts w:eastAsiaTheme="minorEastAsia"/>
        </w:rPr>
        <w:t>, legacy PO</w:t>
      </w:r>
      <w:r w:rsidR="00F01053">
        <w:rPr>
          <w:rFonts w:eastAsiaTheme="minorEastAsia"/>
        </w:rPr>
        <w:t>s</w:t>
      </w:r>
      <w:r w:rsidR="00122B8A" w:rsidRPr="00122B8A">
        <w:rPr>
          <w:rFonts w:eastAsiaTheme="minorEastAsia"/>
        </w:rPr>
        <w:t xml:space="preserve"> are used for group notification. </w:t>
      </w:r>
      <w:r w:rsidR="00122B8A">
        <w:rPr>
          <w:rFonts w:eastAsiaTheme="minorEastAsia"/>
        </w:rPr>
        <w:t xml:space="preserve">Since </w:t>
      </w:r>
      <w:r w:rsidR="00D75627">
        <w:rPr>
          <w:rFonts w:eastAsiaTheme="minorEastAsia"/>
        </w:rPr>
        <w:t>different UEs will have different</w:t>
      </w:r>
      <w:r w:rsidR="00122B8A">
        <w:rPr>
          <w:rFonts w:eastAsiaTheme="minorEastAsia"/>
        </w:rPr>
        <w:t xml:space="preserve"> UE paging identit</w:t>
      </w:r>
      <w:r w:rsidR="00D75627">
        <w:rPr>
          <w:rFonts w:eastAsiaTheme="minorEastAsia"/>
        </w:rPr>
        <w:t>ies</w:t>
      </w:r>
      <w:r w:rsidR="00122B8A">
        <w:rPr>
          <w:rFonts w:eastAsiaTheme="minorEastAsia"/>
        </w:rPr>
        <w:t>, the</w:t>
      </w:r>
      <w:r w:rsidR="00D75627">
        <w:rPr>
          <w:rFonts w:eastAsiaTheme="minorEastAsia"/>
        </w:rPr>
        <w:t>ir</w:t>
      </w:r>
      <w:r w:rsidR="00122B8A">
        <w:rPr>
          <w:rFonts w:eastAsiaTheme="minorEastAsia"/>
        </w:rPr>
        <w:t xml:space="preserve"> determined PO</w:t>
      </w:r>
      <w:r w:rsidR="00C73433">
        <w:rPr>
          <w:rFonts w:eastAsiaTheme="minorEastAsia"/>
        </w:rPr>
        <w:t>s</w:t>
      </w:r>
      <w:r w:rsidR="00122B8A">
        <w:rPr>
          <w:rFonts w:eastAsiaTheme="minorEastAsia"/>
        </w:rPr>
        <w:t xml:space="preserve"> </w:t>
      </w:r>
      <w:r w:rsidR="00D75627">
        <w:rPr>
          <w:rFonts w:eastAsiaTheme="minorEastAsia"/>
        </w:rPr>
        <w:t xml:space="preserve">will </w:t>
      </w:r>
      <w:r w:rsidR="00122B8A">
        <w:rPr>
          <w:rFonts w:eastAsiaTheme="minorEastAsia"/>
        </w:rPr>
        <w:t xml:space="preserve">also be different. </w:t>
      </w:r>
      <w:r w:rsidR="00D75627">
        <w:rPr>
          <w:rFonts w:eastAsiaTheme="minorEastAsia"/>
        </w:rPr>
        <w:t xml:space="preserve">Therefore UEs interested in an MBS service will be monitoring </w:t>
      </w:r>
      <w:r w:rsidR="00A1718C" w:rsidRPr="01928256">
        <w:rPr>
          <w:rFonts w:eastAsiaTheme="minorEastAsia"/>
        </w:rPr>
        <w:t xml:space="preserve">different POs and usually the number of UEs mapped to a single PO is </w:t>
      </w:r>
      <w:r w:rsidR="00F805B8">
        <w:rPr>
          <w:rFonts w:eastAsiaTheme="minorEastAsia"/>
        </w:rPr>
        <w:t>limited</w:t>
      </w:r>
      <w:r w:rsidR="00D75627">
        <w:rPr>
          <w:rFonts w:eastAsiaTheme="minorEastAsia"/>
        </w:rPr>
        <w:t>. This will already ensure that UEs’ network access attempts will be distributed in time which automatically mitigates</w:t>
      </w:r>
      <w:r w:rsidR="000561AA">
        <w:rPr>
          <w:rFonts w:eastAsiaTheme="minorEastAsia"/>
        </w:rPr>
        <w:t xml:space="preserve"> </w:t>
      </w:r>
      <w:r w:rsidR="000561AA" w:rsidRPr="00122B8A">
        <w:rPr>
          <w:rFonts w:eastAsiaTheme="minorEastAsia"/>
        </w:rPr>
        <w:t xml:space="preserve">RACH </w:t>
      </w:r>
      <w:r w:rsidR="000561AA">
        <w:rPr>
          <w:rFonts w:eastAsiaTheme="minorEastAsia"/>
        </w:rPr>
        <w:t xml:space="preserve">congestion </w:t>
      </w:r>
      <w:r w:rsidR="00D75627">
        <w:rPr>
          <w:rFonts w:eastAsiaTheme="minorEastAsia"/>
        </w:rPr>
        <w:t xml:space="preserve">issue. Furthermore, RAN can choose by itself to further spread group paging in time by not including MBS session ID in all POs simultaneously. This can be achieved by implementation and therefore we see </w:t>
      </w:r>
      <w:r w:rsidR="000561AA">
        <w:rPr>
          <w:rFonts w:eastAsiaTheme="minorEastAsia"/>
        </w:rPr>
        <w:t>n</w:t>
      </w:r>
      <w:r w:rsidR="000561AA" w:rsidRPr="000561AA">
        <w:rPr>
          <w:rFonts w:eastAsiaTheme="minorEastAsia"/>
        </w:rPr>
        <w:t>o need to handle PRACH capacity issues due to group notifications</w:t>
      </w:r>
      <w:r w:rsidR="00385076">
        <w:rPr>
          <w:rFonts w:eastAsiaTheme="minorEastAsia"/>
        </w:rPr>
        <w:t>.</w:t>
      </w:r>
    </w:p>
    <w:p w14:paraId="6E29EE80" w14:textId="59A8EF95" w:rsidR="00D75627" w:rsidRPr="00D75627" w:rsidRDefault="00D75627" w:rsidP="000561AA">
      <w:pPr>
        <w:rPr>
          <w:b/>
        </w:rPr>
      </w:pPr>
      <w:r w:rsidRPr="00D75627">
        <w:rPr>
          <w:rFonts w:eastAsiaTheme="minorEastAsia"/>
          <w:b/>
        </w:rPr>
        <w:lastRenderedPageBreak/>
        <w:t xml:space="preserve">Observation </w:t>
      </w:r>
      <w:r w:rsidR="00F805B8">
        <w:rPr>
          <w:rFonts w:eastAsiaTheme="minorEastAsia"/>
          <w:b/>
        </w:rPr>
        <w:t>5</w:t>
      </w:r>
      <w:r>
        <w:rPr>
          <w:rFonts w:eastAsiaTheme="minorEastAsia"/>
          <w:b/>
        </w:rPr>
        <w:t>: Since different UEs are monitoring different POs, UEs’ access attempts due to group paging will be already distributed in time</w:t>
      </w:r>
      <w:r w:rsidR="003911DB">
        <w:rPr>
          <w:rFonts w:eastAsiaTheme="minorEastAsia"/>
          <w:b/>
        </w:rPr>
        <w:t xml:space="preserve"> and PRACH capacity issues will be avoided.</w:t>
      </w:r>
    </w:p>
    <w:p w14:paraId="27BB866C" w14:textId="770A144A" w:rsidR="00D60E0B" w:rsidRPr="00D023BF" w:rsidRDefault="00116054" w:rsidP="00D023BF">
      <w:pPr>
        <w:spacing w:after="120" w:line="288" w:lineRule="auto"/>
        <w:rPr>
          <w:b/>
          <w:bCs/>
        </w:rPr>
      </w:pPr>
      <w:r w:rsidRPr="00714C60">
        <w:rPr>
          <w:b/>
          <w:bCs/>
        </w:rPr>
        <w:t>Proposal</w:t>
      </w:r>
      <w:r>
        <w:rPr>
          <w:b/>
          <w:bCs/>
        </w:rPr>
        <w:t xml:space="preserve"> </w:t>
      </w:r>
      <w:r w:rsidR="00F805B8">
        <w:rPr>
          <w:b/>
          <w:bCs/>
        </w:rPr>
        <w:t>4</w:t>
      </w:r>
      <w:r w:rsidR="00A6043E">
        <w:rPr>
          <w:b/>
          <w:bCs/>
        </w:rPr>
        <w:t>:</w:t>
      </w:r>
      <w:r w:rsidRPr="00714C60">
        <w:rPr>
          <w:b/>
          <w:bCs/>
        </w:rPr>
        <w:t xml:space="preserve"> </w:t>
      </w:r>
      <w:r w:rsidR="00D75627">
        <w:rPr>
          <w:b/>
          <w:bCs/>
        </w:rPr>
        <w:t xml:space="preserve">There is no </w:t>
      </w:r>
      <w:r w:rsidR="00664C0F" w:rsidRPr="00664C0F">
        <w:rPr>
          <w:b/>
          <w:bCs/>
        </w:rPr>
        <w:t>need to handle PRACH capacity issues due to group notifications</w:t>
      </w:r>
      <w:r w:rsidR="006A67D0" w:rsidRPr="00D023BF">
        <w:rPr>
          <w:b/>
          <w:bCs/>
        </w:rPr>
        <w:t>.</w:t>
      </w:r>
    </w:p>
    <w:p w14:paraId="5850E6AB" w14:textId="77777777" w:rsidR="007E76CA" w:rsidRDefault="007E76CA">
      <w:pPr>
        <w:rPr>
          <w:rFonts w:eastAsiaTheme="minorEastAsia"/>
        </w:rPr>
      </w:pPr>
    </w:p>
    <w:p w14:paraId="6A455B2F" w14:textId="6127DD1E" w:rsidR="00C20C06" w:rsidRPr="00250190" w:rsidRDefault="00A53E2F" w:rsidP="00783D73">
      <w:pPr>
        <w:pStyle w:val="Heading1"/>
        <w:numPr>
          <w:ilvl w:val="0"/>
          <w:numId w:val="5"/>
        </w:numPr>
      </w:pPr>
      <w:r w:rsidRPr="00250190">
        <w:t>Conclusion</w:t>
      </w:r>
    </w:p>
    <w:p w14:paraId="01C812F0" w14:textId="642F94D5" w:rsidR="002F1B15" w:rsidRDefault="002F4066" w:rsidP="00290F62">
      <w:pPr>
        <w:rPr>
          <w:lang w:eastAsia="ja-JP"/>
        </w:rPr>
      </w:pPr>
      <w:r w:rsidRPr="00250190">
        <w:rPr>
          <w:lang w:eastAsia="ja-JP"/>
        </w:rPr>
        <w:t>Based on the above discussion, w</w:t>
      </w:r>
      <w:r w:rsidR="00D00BD3" w:rsidRPr="00250190">
        <w:rPr>
          <w:lang w:eastAsia="ja-JP"/>
        </w:rPr>
        <w:t xml:space="preserve">e </w:t>
      </w:r>
      <w:r w:rsidR="00F015C7">
        <w:rPr>
          <w:lang w:eastAsia="ja-JP"/>
        </w:rPr>
        <w:t>have the following observations and proposals</w:t>
      </w:r>
      <w:r w:rsidRPr="00250190">
        <w:rPr>
          <w:lang w:eastAsia="ja-JP"/>
        </w:rPr>
        <w:t xml:space="preserve">: </w:t>
      </w:r>
    </w:p>
    <w:p w14:paraId="5730E960" w14:textId="513D4FCA" w:rsidR="00886AA4" w:rsidRPr="00886AA4" w:rsidRDefault="00F805B8" w:rsidP="00886AA4">
      <w:pPr>
        <w:pStyle w:val="ListParagraph"/>
        <w:numPr>
          <w:ilvl w:val="0"/>
          <w:numId w:val="8"/>
        </w:numPr>
        <w:spacing w:after="240"/>
        <w:ind w:leftChars="0"/>
        <w:rPr>
          <w:u w:val="single"/>
          <w:lang w:eastAsia="ja-JP"/>
        </w:rPr>
      </w:pPr>
      <w:r w:rsidRPr="00886AA4">
        <w:rPr>
          <w:u w:val="single"/>
          <w:lang w:eastAsia="ja-JP"/>
        </w:rPr>
        <w:t>With respect to MCCH change notification</w:t>
      </w:r>
      <w:r w:rsidR="003766A0">
        <w:rPr>
          <w:u w:val="single"/>
          <w:lang w:eastAsia="ja-JP"/>
        </w:rPr>
        <w:t>:</w:t>
      </w:r>
    </w:p>
    <w:p w14:paraId="6BDA2ACD" w14:textId="4BF11AFC" w:rsidR="00F805B8" w:rsidRPr="00673926" w:rsidRDefault="00F805B8" w:rsidP="00F805B8">
      <w:pPr>
        <w:overflowPunct/>
        <w:autoSpaceDE/>
        <w:autoSpaceDN/>
        <w:adjustRightInd/>
        <w:spacing w:after="0"/>
        <w:textAlignment w:val="auto"/>
        <w:rPr>
          <w:rFonts w:ascii="Times" w:eastAsia="Batang" w:hAnsi="Times"/>
          <w:szCs w:val="24"/>
          <w:lang w:eastAsia="x-none"/>
        </w:rPr>
      </w:pPr>
      <w:r>
        <w:rPr>
          <w:b/>
          <w:bCs/>
        </w:rPr>
        <w:t>Observation 1:</w:t>
      </w:r>
      <w:r w:rsidRPr="00714C60">
        <w:rPr>
          <w:b/>
          <w:bCs/>
        </w:rPr>
        <w:t xml:space="preserve"> </w:t>
      </w:r>
      <w:r w:rsidRPr="00673926">
        <w:rPr>
          <w:rFonts w:eastAsia="Batang"/>
          <w:b/>
          <w:szCs w:val="24"/>
          <w:lang w:eastAsia="x-none"/>
        </w:rPr>
        <w:t xml:space="preserve">Change </w:t>
      </w:r>
      <w:r w:rsidRPr="00AC3B6C">
        <w:rPr>
          <w:rFonts w:eastAsia="Batang"/>
          <w:b/>
          <w:szCs w:val="24"/>
          <w:lang w:eastAsia="x-none"/>
        </w:rPr>
        <w:t xml:space="preserve">notification indicated with MCCH-RNTI </w:t>
      </w:r>
      <w:r>
        <w:rPr>
          <w:rFonts w:eastAsia="Batang"/>
          <w:b/>
          <w:szCs w:val="24"/>
          <w:lang w:eastAsia="x-none"/>
        </w:rPr>
        <w:t>is more beneficial compared with using</w:t>
      </w:r>
      <w:r w:rsidRPr="00AC3B6C">
        <w:rPr>
          <w:rFonts w:eastAsia="Batang"/>
          <w:b/>
          <w:szCs w:val="24"/>
          <w:lang w:eastAsia="x-none"/>
        </w:rPr>
        <w:t xml:space="preserve"> additional introduced RNTI (e.g. MCCH-N-RNTI)</w:t>
      </w:r>
      <w:r>
        <w:rPr>
          <w:rFonts w:eastAsia="Batang"/>
          <w:b/>
          <w:szCs w:val="24"/>
          <w:lang w:eastAsia="x-none"/>
        </w:rPr>
        <w:t>, considering the issue of UE missing the notification</w:t>
      </w:r>
      <w:r w:rsidRPr="00673926">
        <w:rPr>
          <w:rFonts w:eastAsia="Batang"/>
          <w:b/>
          <w:szCs w:val="24"/>
          <w:lang w:eastAsia="x-none"/>
        </w:rPr>
        <w:t>.</w:t>
      </w:r>
    </w:p>
    <w:p w14:paraId="2BA8F116" w14:textId="77777777" w:rsidR="00F805B8" w:rsidRDefault="00F805B8" w:rsidP="00F805B8">
      <w:pPr>
        <w:spacing w:before="240"/>
        <w:rPr>
          <w:b/>
          <w:bCs/>
        </w:rPr>
      </w:pPr>
      <w:r w:rsidRPr="00E2366A">
        <w:rPr>
          <w:b/>
          <w:bCs/>
        </w:rPr>
        <w:t>Proposal 1: Send an LS to RAN1 indicating a preference for using MCCH-RNTI for MCCH modification notification (Alt 2).</w:t>
      </w:r>
    </w:p>
    <w:p w14:paraId="0A75FD5E" w14:textId="50FB3C18" w:rsidR="00886AA4" w:rsidRPr="00886AA4" w:rsidRDefault="00886AA4" w:rsidP="00886AA4">
      <w:pPr>
        <w:pStyle w:val="ListParagraph"/>
        <w:numPr>
          <w:ilvl w:val="0"/>
          <w:numId w:val="8"/>
        </w:numPr>
        <w:spacing w:before="240" w:after="240"/>
        <w:ind w:leftChars="0"/>
        <w:rPr>
          <w:rFonts w:eastAsia="MS Gothic"/>
          <w:u w:val="single"/>
          <w:lang w:eastAsia="ja-JP"/>
        </w:rPr>
      </w:pPr>
      <w:r w:rsidRPr="00886AA4">
        <w:rPr>
          <w:rFonts w:eastAsia="MS Gothic"/>
          <w:u w:val="single"/>
          <w:lang w:eastAsia="ja-JP"/>
        </w:rPr>
        <w:t xml:space="preserve">With respect to </w:t>
      </w:r>
      <w:r>
        <w:rPr>
          <w:rFonts w:eastAsia="MS Gothic"/>
          <w:u w:val="single"/>
          <w:lang w:eastAsia="ja-JP"/>
        </w:rPr>
        <w:t>Group Paging overhead</w:t>
      </w:r>
      <w:r w:rsidR="003766A0">
        <w:rPr>
          <w:rFonts w:eastAsia="MS Gothic"/>
          <w:u w:val="single"/>
          <w:lang w:eastAsia="ja-JP"/>
        </w:rPr>
        <w:t>:</w:t>
      </w:r>
    </w:p>
    <w:p w14:paraId="0B35A127" w14:textId="77777777" w:rsidR="00F805B8" w:rsidRDefault="00F805B8" w:rsidP="00F805B8">
      <w:pPr>
        <w:rPr>
          <w:b/>
          <w:bCs/>
        </w:rPr>
      </w:pPr>
      <w:r w:rsidRPr="00C4382E">
        <w:rPr>
          <w:b/>
          <w:bCs/>
        </w:rPr>
        <w:t xml:space="preserve">Observation </w:t>
      </w:r>
      <w:r>
        <w:rPr>
          <w:b/>
          <w:bCs/>
        </w:rPr>
        <w:t>2</w:t>
      </w:r>
      <w:r w:rsidRPr="00C4382E">
        <w:rPr>
          <w:b/>
          <w:bCs/>
        </w:rPr>
        <w:t xml:space="preserve">: </w:t>
      </w:r>
      <w:r w:rsidRPr="000C67B0">
        <w:rPr>
          <w:b/>
          <w:bCs/>
        </w:rPr>
        <w:t xml:space="preserve">Sending MBS session ID on all legacy POs leads to a waste of </w:t>
      </w:r>
      <w:r>
        <w:rPr>
          <w:b/>
          <w:bCs/>
        </w:rPr>
        <w:t xml:space="preserve">radio </w:t>
      </w:r>
      <w:r w:rsidRPr="000C67B0">
        <w:rPr>
          <w:b/>
          <w:bCs/>
        </w:rPr>
        <w:t>resource</w:t>
      </w:r>
      <w:r>
        <w:rPr>
          <w:b/>
          <w:bCs/>
        </w:rPr>
        <w:t>s</w:t>
      </w:r>
      <w:r w:rsidRPr="000C67B0">
        <w:rPr>
          <w:b/>
          <w:bCs/>
        </w:rPr>
        <w:t xml:space="preserve"> since not all legacy POs are required for group paging.</w:t>
      </w:r>
    </w:p>
    <w:p w14:paraId="23740593" w14:textId="77777777" w:rsidR="00F805B8" w:rsidRDefault="00F805B8" w:rsidP="00F805B8">
      <w:pPr>
        <w:spacing w:after="120" w:line="288" w:lineRule="auto"/>
        <w:rPr>
          <w:b/>
          <w:bCs/>
        </w:rPr>
      </w:pPr>
      <w:r>
        <w:rPr>
          <w:b/>
          <w:bCs/>
        </w:rPr>
        <w:t>Observation 3:</w:t>
      </w:r>
      <w:r w:rsidRPr="00714C60">
        <w:rPr>
          <w:b/>
          <w:bCs/>
        </w:rPr>
        <w:t xml:space="preserve"> </w:t>
      </w:r>
      <w:r w:rsidRPr="00147FB2">
        <w:rPr>
          <w:b/>
          <w:bCs/>
        </w:rPr>
        <w:t>If the multicast UE’s paging information was available at the gNB, a PO down selection could be performed in case not all legacy POs are required for group paging, leading to a more resource effici</w:t>
      </w:r>
      <w:r>
        <w:rPr>
          <w:b/>
          <w:bCs/>
        </w:rPr>
        <w:t>ent paging channel utilization.</w:t>
      </w:r>
    </w:p>
    <w:p w14:paraId="350698EB" w14:textId="77777777" w:rsidR="00F805B8" w:rsidRDefault="00F805B8" w:rsidP="00F805B8">
      <w:pPr>
        <w:spacing w:after="120" w:line="288" w:lineRule="auto"/>
        <w:rPr>
          <w:b/>
          <w:bCs/>
        </w:rPr>
      </w:pPr>
      <w:r>
        <w:rPr>
          <w:b/>
          <w:bCs/>
        </w:rPr>
        <w:t xml:space="preserve">Observation 4: Since the same paging related information (i.e. </w:t>
      </w:r>
      <w:r w:rsidRPr="00C00979">
        <w:rPr>
          <w:b/>
          <w:bCs/>
        </w:rPr>
        <w:t>DRX cycle T and UE paging index UE_ID</w:t>
      </w:r>
      <w:r>
        <w:rPr>
          <w:b/>
          <w:bCs/>
        </w:rPr>
        <w:t>) can be applicable to multiple UEs, there is no need for the gNB to get this information for each MBS UE separately, which limits the related overhead.</w:t>
      </w:r>
    </w:p>
    <w:p w14:paraId="592531E8" w14:textId="77777777" w:rsidR="00F805B8" w:rsidRPr="00714C60" w:rsidRDefault="00F805B8" w:rsidP="00F805B8">
      <w:pPr>
        <w:spacing w:after="120" w:line="288" w:lineRule="auto"/>
        <w:rPr>
          <w:b/>
          <w:bCs/>
        </w:rPr>
      </w:pPr>
      <w:r>
        <w:rPr>
          <w:b/>
          <w:bCs/>
        </w:rPr>
        <w:t xml:space="preserve">Proposal 2:  CN should be able to provide to the gNB the </w:t>
      </w:r>
      <w:r w:rsidRPr="00147FB2">
        <w:rPr>
          <w:b/>
          <w:bCs/>
        </w:rPr>
        <w:t xml:space="preserve">paging information </w:t>
      </w:r>
      <w:r>
        <w:rPr>
          <w:b/>
          <w:bCs/>
        </w:rPr>
        <w:t xml:space="preserve">of multicast UE’s for the MBS service for which Group Paging is initiated, i.e. relevant DRX cycle T and </w:t>
      </w:r>
      <w:r w:rsidRPr="00C00979">
        <w:rPr>
          <w:b/>
          <w:bCs/>
        </w:rPr>
        <w:t>UE paging index UE_ID</w:t>
      </w:r>
      <w:r>
        <w:rPr>
          <w:b/>
          <w:bCs/>
        </w:rPr>
        <w:t xml:space="preserve">). </w:t>
      </w:r>
    </w:p>
    <w:p w14:paraId="02F87683" w14:textId="77777777" w:rsidR="00F805B8" w:rsidRDefault="00F805B8" w:rsidP="00F805B8">
      <w:pPr>
        <w:spacing w:after="120" w:line="288" w:lineRule="auto"/>
        <w:rPr>
          <w:b/>
          <w:bCs/>
        </w:rPr>
      </w:pPr>
      <w:r w:rsidRPr="00783D73">
        <w:rPr>
          <w:b/>
          <w:bCs/>
        </w:rPr>
        <w:t xml:space="preserve">Proposal 3: </w:t>
      </w:r>
      <w:r>
        <w:rPr>
          <w:b/>
          <w:bCs/>
        </w:rPr>
        <w:t>S</w:t>
      </w:r>
      <w:r w:rsidRPr="00783D73">
        <w:rPr>
          <w:b/>
          <w:bCs/>
        </w:rPr>
        <w:t>end a</w:t>
      </w:r>
      <w:r>
        <w:rPr>
          <w:b/>
          <w:bCs/>
        </w:rPr>
        <w:t>n</w:t>
      </w:r>
      <w:r w:rsidRPr="00783D73">
        <w:rPr>
          <w:b/>
          <w:bCs/>
        </w:rPr>
        <w:t xml:space="preserve"> LS to RAN3</w:t>
      </w:r>
      <w:r>
        <w:rPr>
          <w:b/>
          <w:bCs/>
        </w:rPr>
        <w:t xml:space="preserve"> and </w:t>
      </w:r>
      <w:r w:rsidRPr="00783D73">
        <w:rPr>
          <w:b/>
          <w:bCs/>
        </w:rPr>
        <w:t xml:space="preserve">SA2 </w:t>
      </w:r>
      <w:r>
        <w:rPr>
          <w:b/>
          <w:bCs/>
        </w:rPr>
        <w:t xml:space="preserve">requesting them to specify the required network signalling. </w:t>
      </w:r>
    </w:p>
    <w:p w14:paraId="2ED1AB70" w14:textId="461C305D" w:rsidR="00886AA4" w:rsidRDefault="00886AA4" w:rsidP="00886AA4">
      <w:pPr>
        <w:pStyle w:val="ListParagraph"/>
        <w:numPr>
          <w:ilvl w:val="0"/>
          <w:numId w:val="8"/>
        </w:numPr>
        <w:spacing w:before="240" w:after="240"/>
        <w:ind w:leftChars="0"/>
        <w:rPr>
          <w:rFonts w:eastAsia="MS Gothic"/>
          <w:u w:val="single"/>
          <w:lang w:eastAsia="ja-JP"/>
        </w:rPr>
      </w:pPr>
      <w:r w:rsidRPr="00886AA4">
        <w:rPr>
          <w:rFonts w:eastAsia="MS Gothic"/>
          <w:u w:val="single"/>
          <w:lang w:eastAsia="ja-JP"/>
        </w:rPr>
        <w:t xml:space="preserve">With respect to </w:t>
      </w:r>
      <w:r>
        <w:rPr>
          <w:rFonts w:eastAsia="MS Gothic"/>
          <w:u w:val="single"/>
          <w:lang w:eastAsia="ja-JP"/>
        </w:rPr>
        <w:t>PRACH capacity issues due to Group Paging</w:t>
      </w:r>
    </w:p>
    <w:p w14:paraId="10E74247" w14:textId="77777777" w:rsidR="00F805B8" w:rsidRPr="00D75627" w:rsidRDefault="00F805B8" w:rsidP="00F805B8">
      <w:pPr>
        <w:rPr>
          <w:b/>
        </w:rPr>
      </w:pPr>
      <w:r w:rsidRPr="00D75627">
        <w:rPr>
          <w:rFonts w:eastAsiaTheme="minorEastAsia"/>
          <w:b/>
        </w:rPr>
        <w:t xml:space="preserve">Observation </w:t>
      </w:r>
      <w:r>
        <w:rPr>
          <w:rFonts w:eastAsiaTheme="minorEastAsia"/>
          <w:b/>
        </w:rPr>
        <w:t>5: Since different UEs are monitoring different POs, UEs’ access attempts due to group paging will be already distributed in time and PRACH capacity issues will be avoided.</w:t>
      </w:r>
    </w:p>
    <w:p w14:paraId="12E66A9A" w14:textId="77777777" w:rsidR="00F805B8" w:rsidRPr="00D023BF" w:rsidRDefault="00F805B8" w:rsidP="00F805B8">
      <w:pPr>
        <w:spacing w:after="120" w:line="288" w:lineRule="auto"/>
        <w:rPr>
          <w:b/>
          <w:bCs/>
        </w:rPr>
      </w:pPr>
      <w:r w:rsidRPr="00714C60">
        <w:rPr>
          <w:b/>
          <w:bCs/>
        </w:rPr>
        <w:t>Proposal</w:t>
      </w:r>
      <w:r>
        <w:rPr>
          <w:b/>
          <w:bCs/>
        </w:rPr>
        <w:t xml:space="preserve"> 4:</w:t>
      </w:r>
      <w:r w:rsidRPr="00714C60">
        <w:rPr>
          <w:b/>
          <w:bCs/>
        </w:rPr>
        <w:t xml:space="preserve"> </w:t>
      </w:r>
      <w:r>
        <w:rPr>
          <w:b/>
          <w:bCs/>
        </w:rPr>
        <w:t xml:space="preserve">There is no </w:t>
      </w:r>
      <w:r w:rsidRPr="00664C0F">
        <w:rPr>
          <w:b/>
          <w:bCs/>
        </w:rPr>
        <w:t>need to handle PRACH capacity issues due to group notifications</w:t>
      </w:r>
      <w:r w:rsidRPr="00D023BF">
        <w:rPr>
          <w:b/>
          <w:bCs/>
        </w:rPr>
        <w:t>.</w:t>
      </w:r>
    </w:p>
    <w:p w14:paraId="2E0322B4" w14:textId="015FC5F1" w:rsidR="00C30BAF" w:rsidRDefault="00C30BAF" w:rsidP="00C30BAF">
      <w:pPr>
        <w:rPr>
          <w:szCs w:val="22"/>
        </w:rPr>
      </w:pPr>
    </w:p>
    <w:p w14:paraId="2A4FD8A2" w14:textId="14E62545" w:rsidR="006B3A0D" w:rsidRPr="00C6359C" w:rsidRDefault="006B3A0D" w:rsidP="00C30BAF">
      <w:pPr>
        <w:rPr>
          <w:szCs w:val="22"/>
        </w:rPr>
      </w:pPr>
    </w:p>
    <w:sectPr w:rsidR="006B3A0D" w:rsidRPr="00C6359C" w:rsidSect="008526F5">
      <w:headerReference w:type="even"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C008F" w14:textId="77777777" w:rsidR="00036FAC" w:rsidRDefault="00036FAC">
      <w:r>
        <w:separator/>
      </w:r>
    </w:p>
    <w:p w14:paraId="133E3DC0" w14:textId="77777777" w:rsidR="00036FAC" w:rsidRDefault="00036FAC"/>
  </w:endnote>
  <w:endnote w:type="continuationSeparator" w:id="0">
    <w:p w14:paraId="35959F21" w14:textId="77777777" w:rsidR="00036FAC" w:rsidRDefault="00036FAC">
      <w:r>
        <w:continuationSeparator/>
      </w:r>
    </w:p>
    <w:p w14:paraId="48067760" w14:textId="77777777" w:rsidR="00036FAC" w:rsidRDefault="00036F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modern"/>
    <w:pitch w:val="default"/>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893F02" w:rsidRDefault="00893F02">
    <w:pPr>
      <w:pStyle w:val="Footer"/>
      <w:jc w:val="right"/>
    </w:pPr>
    <w:r>
      <w:fldChar w:fldCharType="begin"/>
    </w:r>
    <w:r>
      <w:instrText xml:space="preserve"> PAGE   \* MERGEFORMAT </w:instrText>
    </w:r>
    <w:r>
      <w:fldChar w:fldCharType="separate"/>
    </w:r>
    <w:r w:rsidR="00D972A1">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EA590" w14:textId="77777777" w:rsidR="00036FAC" w:rsidRDefault="00036FAC">
      <w:r>
        <w:separator/>
      </w:r>
    </w:p>
    <w:p w14:paraId="1C527BA0" w14:textId="77777777" w:rsidR="00036FAC" w:rsidRDefault="00036FAC"/>
  </w:footnote>
  <w:footnote w:type="continuationSeparator" w:id="0">
    <w:p w14:paraId="545F3BF2" w14:textId="77777777" w:rsidR="00036FAC" w:rsidRDefault="00036FAC">
      <w:r>
        <w:continuationSeparator/>
      </w:r>
    </w:p>
    <w:p w14:paraId="648B9C69" w14:textId="77777777" w:rsidR="00036FAC" w:rsidRDefault="00036F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893F02" w:rsidRDefault="00893F02"/>
  <w:p w14:paraId="756100E0" w14:textId="77777777" w:rsidR="00893F02" w:rsidRDefault="00893F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 w15:restartNumberingAfterBreak="0">
    <w:nsid w:val="283123E7"/>
    <w:multiLevelType w:val="multilevel"/>
    <w:tmpl w:val="7B2CD562"/>
    <w:numStyleLink w:val="ListNumbers"/>
  </w:abstractNum>
  <w:abstractNum w:abstractNumId="2"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13D2B7A"/>
    <w:multiLevelType w:val="multilevel"/>
    <w:tmpl w:val="57247A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3C30848"/>
    <w:multiLevelType w:val="multilevel"/>
    <w:tmpl w:val="CD0E5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651344D4"/>
    <w:multiLevelType w:val="hybridMultilevel"/>
    <w:tmpl w:val="55062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0"/>
  </w:num>
  <w:num w:numId="4">
    <w:abstractNumId w:val="1"/>
  </w:num>
  <w:num w:numId="5">
    <w:abstractNumId w:val="2"/>
  </w:num>
  <w:num w:numId="6">
    <w:abstractNumId w:val="5"/>
  </w:num>
  <w:num w:numId="7">
    <w:abstractNumId w:val="7"/>
  </w:num>
  <w:num w:numId="8">
    <w:abstractNumId w:val="4"/>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2BE7"/>
    <w:rsid w:val="000038E9"/>
    <w:rsid w:val="00003A81"/>
    <w:rsid w:val="00003EA6"/>
    <w:rsid w:val="00004626"/>
    <w:rsid w:val="00006972"/>
    <w:rsid w:val="00007DE1"/>
    <w:rsid w:val="00011393"/>
    <w:rsid w:val="00011D6B"/>
    <w:rsid w:val="000126F5"/>
    <w:rsid w:val="00012946"/>
    <w:rsid w:val="00013726"/>
    <w:rsid w:val="00013F15"/>
    <w:rsid w:val="00015915"/>
    <w:rsid w:val="00016491"/>
    <w:rsid w:val="000168CE"/>
    <w:rsid w:val="000176E1"/>
    <w:rsid w:val="00017D2F"/>
    <w:rsid w:val="0002088A"/>
    <w:rsid w:val="00020A8A"/>
    <w:rsid w:val="00020E2B"/>
    <w:rsid w:val="000231B1"/>
    <w:rsid w:val="000240AF"/>
    <w:rsid w:val="00024BA4"/>
    <w:rsid w:val="000262F3"/>
    <w:rsid w:val="0002667A"/>
    <w:rsid w:val="00026AE7"/>
    <w:rsid w:val="000304F1"/>
    <w:rsid w:val="00031410"/>
    <w:rsid w:val="0003211B"/>
    <w:rsid w:val="00033468"/>
    <w:rsid w:val="00033F8E"/>
    <w:rsid w:val="000356F7"/>
    <w:rsid w:val="00036FAC"/>
    <w:rsid w:val="00037DEE"/>
    <w:rsid w:val="00041424"/>
    <w:rsid w:val="0004147B"/>
    <w:rsid w:val="000420DE"/>
    <w:rsid w:val="00043E5D"/>
    <w:rsid w:val="0004481B"/>
    <w:rsid w:val="00044C06"/>
    <w:rsid w:val="00046518"/>
    <w:rsid w:val="00051357"/>
    <w:rsid w:val="000516BE"/>
    <w:rsid w:val="00051932"/>
    <w:rsid w:val="00051A89"/>
    <w:rsid w:val="00052EEB"/>
    <w:rsid w:val="000537B7"/>
    <w:rsid w:val="00055F91"/>
    <w:rsid w:val="000561AA"/>
    <w:rsid w:val="00056C34"/>
    <w:rsid w:val="00056EB0"/>
    <w:rsid w:val="00057080"/>
    <w:rsid w:val="00057A82"/>
    <w:rsid w:val="000605B3"/>
    <w:rsid w:val="000606B5"/>
    <w:rsid w:val="00062286"/>
    <w:rsid w:val="00062CD8"/>
    <w:rsid w:val="000633B7"/>
    <w:rsid w:val="00063429"/>
    <w:rsid w:val="00063734"/>
    <w:rsid w:val="000637A7"/>
    <w:rsid w:val="0006405F"/>
    <w:rsid w:val="00065359"/>
    <w:rsid w:val="000659FC"/>
    <w:rsid w:val="00067869"/>
    <w:rsid w:val="000678B9"/>
    <w:rsid w:val="00067E26"/>
    <w:rsid w:val="000703E9"/>
    <w:rsid w:val="00070427"/>
    <w:rsid w:val="00071818"/>
    <w:rsid w:val="000736BD"/>
    <w:rsid w:val="00073EA5"/>
    <w:rsid w:val="00074359"/>
    <w:rsid w:val="0007449D"/>
    <w:rsid w:val="000757AD"/>
    <w:rsid w:val="0007598B"/>
    <w:rsid w:val="0007617D"/>
    <w:rsid w:val="00076790"/>
    <w:rsid w:val="00076BA9"/>
    <w:rsid w:val="00076DE5"/>
    <w:rsid w:val="00076E10"/>
    <w:rsid w:val="00080137"/>
    <w:rsid w:val="00080956"/>
    <w:rsid w:val="00081403"/>
    <w:rsid w:val="000825DA"/>
    <w:rsid w:val="00082E57"/>
    <w:rsid w:val="00083A87"/>
    <w:rsid w:val="0008516F"/>
    <w:rsid w:val="00086555"/>
    <w:rsid w:val="00086940"/>
    <w:rsid w:val="00086AB3"/>
    <w:rsid w:val="00086C64"/>
    <w:rsid w:val="00087781"/>
    <w:rsid w:val="0009007B"/>
    <w:rsid w:val="0009062A"/>
    <w:rsid w:val="000911B4"/>
    <w:rsid w:val="000915B1"/>
    <w:rsid w:val="0009287F"/>
    <w:rsid w:val="00093C6F"/>
    <w:rsid w:val="00094D97"/>
    <w:rsid w:val="000957BB"/>
    <w:rsid w:val="00095D39"/>
    <w:rsid w:val="00095D64"/>
    <w:rsid w:val="000977D9"/>
    <w:rsid w:val="000A00AB"/>
    <w:rsid w:val="000A0BE5"/>
    <w:rsid w:val="000A256F"/>
    <w:rsid w:val="000A2A3F"/>
    <w:rsid w:val="000A3449"/>
    <w:rsid w:val="000A4674"/>
    <w:rsid w:val="000A4B46"/>
    <w:rsid w:val="000A642D"/>
    <w:rsid w:val="000A655C"/>
    <w:rsid w:val="000A7448"/>
    <w:rsid w:val="000A7E6A"/>
    <w:rsid w:val="000B017D"/>
    <w:rsid w:val="000B0C75"/>
    <w:rsid w:val="000B0CB5"/>
    <w:rsid w:val="000B1290"/>
    <w:rsid w:val="000B1AB0"/>
    <w:rsid w:val="000B1ACF"/>
    <w:rsid w:val="000B20C4"/>
    <w:rsid w:val="000B2C24"/>
    <w:rsid w:val="000B2C38"/>
    <w:rsid w:val="000B587A"/>
    <w:rsid w:val="000B5F31"/>
    <w:rsid w:val="000B7438"/>
    <w:rsid w:val="000C19FB"/>
    <w:rsid w:val="000C262E"/>
    <w:rsid w:val="000C3761"/>
    <w:rsid w:val="000C50B2"/>
    <w:rsid w:val="000C53AD"/>
    <w:rsid w:val="000C6060"/>
    <w:rsid w:val="000C67B0"/>
    <w:rsid w:val="000C6D75"/>
    <w:rsid w:val="000C73CB"/>
    <w:rsid w:val="000C7D57"/>
    <w:rsid w:val="000D0293"/>
    <w:rsid w:val="000D064C"/>
    <w:rsid w:val="000D2514"/>
    <w:rsid w:val="000D35F3"/>
    <w:rsid w:val="000D38E5"/>
    <w:rsid w:val="000D49ED"/>
    <w:rsid w:val="000D4B4D"/>
    <w:rsid w:val="000D544F"/>
    <w:rsid w:val="000D5FA9"/>
    <w:rsid w:val="000D6B55"/>
    <w:rsid w:val="000D6E5F"/>
    <w:rsid w:val="000D7894"/>
    <w:rsid w:val="000D7DE0"/>
    <w:rsid w:val="000D7E08"/>
    <w:rsid w:val="000E22A7"/>
    <w:rsid w:val="000E25E3"/>
    <w:rsid w:val="000E2958"/>
    <w:rsid w:val="000E2FA0"/>
    <w:rsid w:val="000E37C3"/>
    <w:rsid w:val="000E397B"/>
    <w:rsid w:val="000E5ECA"/>
    <w:rsid w:val="000E73C8"/>
    <w:rsid w:val="000E7D5F"/>
    <w:rsid w:val="000F0355"/>
    <w:rsid w:val="000F064E"/>
    <w:rsid w:val="000F1641"/>
    <w:rsid w:val="000F21B2"/>
    <w:rsid w:val="000F24A4"/>
    <w:rsid w:val="000F296A"/>
    <w:rsid w:val="000F3199"/>
    <w:rsid w:val="000F39D2"/>
    <w:rsid w:val="000F4CA0"/>
    <w:rsid w:val="000F69C6"/>
    <w:rsid w:val="000F7380"/>
    <w:rsid w:val="00100156"/>
    <w:rsid w:val="00100D2A"/>
    <w:rsid w:val="00100F64"/>
    <w:rsid w:val="00101378"/>
    <w:rsid w:val="001022BF"/>
    <w:rsid w:val="00102898"/>
    <w:rsid w:val="00102A27"/>
    <w:rsid w:val="00102BBD"/>
    <w:rsid w:val="00102FAE"/>
    <w:rsid w:val="00103145"/>
    <w:rsid w:val="00103159"/>
    <w:rsid w:val="00103882"/>
    <w:rsid w:val="00103D61"/>
    <w:rsid w:val="00104124"/>
    <w:rsid w:val="001068D5"/>
    <w:rsid w:val="00106D9E"/>
    <w:rsid w:val="00107178"/>
    <w:rsid w:val="00112C5B"/>
    <w:rsid w:val="00112C9D"/>
    <w:rsid w:val="0011355F"/>
    <w:rsid w:val="00114A0E"/>
    <w:rsid w:val="00115317"/>
    <w:rsid w:val="00116054"/>
    <w:rsid w:val="00117A26"/>
    <w:rsid w:val="001207B4"/>
    <w:rsid w:val="00120CC9"/>
    <w:rsid w:val="00121AF3"/>
    <w:rsid w:val="00121DAF"/>
    <w:rsid w:val="00122384"/>
    <w:rsid w:val="00122491"/>
    <w:rsid w:val="00122B8A"/>
    <w:rsid w:val="00123290"/>
    <w:rsid w:val="00123505"/>
    <w:rsid w:val="00123ECB"/>
    <w:rsid w:val="001247D3"/>
    <w:rsid w:val="00124ED7"/>
    <w:rsid w:val="00125613"/>
    <w:rsid w:val="00125E9F"/>
    <w:rsid w:val="00126005"/>
    <w:rsid w:val="001262F2"/>
    <w:rsid w:val="0012637C"/>
    <w:rsid w:val="0013041C"/>
    <w:rsid w:val="001315B9"/>
    <w:rsid w:val="0013259F"/>
    <w:rsid w:val="001329D4"/>
    <w:rsid w:val="00132C80"/>
    <w:rsid w:val="00132F59"/>
    <w:rsid w:val="00133F88"/>
    <w:rsid w:val="001343F7"/>
    <w:rsid w:val="00135155"/>
    <w:rsid w:val="00135175"/>
    <w:rsid w:val="0013657F"/>
    <w:rsid w:val="0013715F"/>
    <w:rsid w:val="00137A78"/>
    <w:rsid w:val="001406F3"/>
    <w:rsid w:val="0014202E"/>
    <w:rsid w:val="00142759"/>
    <w:rsid w:val="0014343A"/>
    <w:rsid w:val="00143CC1"/>
    <w:rsid w:val="00143D4E"/>
    <w:rsid w:val="0014472B"/>
    <w:rsid w:val="00145643"/>
    <w:rsid w:val="00145A1B"/>
    <w:rsid w:val="001470E8"/>
    <w:rsid w:val="00147207"/>
    <w:rsid w:val="0014730F"/>
    <w:rsid w:val="00147FB2"/>
    <w:rsid w:val="001500F7"/>
    <w:rsid w:val="0015051A"/>
    <w:rsid w:val="0015085C"/>
    <w:rsid w:val="00151F17"/>
    <w:rsid w:val="00154251"/>
    <w:rsid w:val="001547C7"/>
    <w:rsid w:val="00155420"/>
    <w:rsid w:val="00156591"/>
    <w:rsid w:val="001570F6"/>
    <w:rsid w:val="00160EEA"/>
    <w:rsid w:val="00162432"/>
    <w:rsid w:val="001627AF"/>
    <w:rsid w:val="001629E8"/>
    <w:rsid w:val="00162D8D"/>
    <w:rsid w:val="00163D6D"/>
    <w:rsid w:val="00163EE2"/>
    <w:rsid w:val="0016400C"/>
    <w:rsid w:val="00164078"/>
    <w:rsid w:val="00165C3F"/>
    <w:rsid w:val="00166D30"/>
    <w:rsid w:val="00167443"/>
    <w:rsid w:val="001674A8"/>
    <w:rsid w:val="00167524"/>
    <w:rsid w:val="00170A65"/>
    <w:rsid w:val="00171382"/>
    <w:rsid w:val="00171BED"/>
    <w:rsid w:val="0017205C"/>
    <w:rsid w:val="0017325E"/>
    <w:rsid w:val="00173E7B"/>
    <w:rsid w:val="001763C9"/>
    <w:rsid w:val="00177FA8"/>
    <w:rsid w:val="0018120D"/>
    <w:rsid w:val="001813A3"/>
    <w:rsid w:val="00181F4E"/>
    <w:rsid w:val="00183D6D"/>
    <w:rsid w:val="0018656A"/>
    <w:rsid w:val="001865B8"/>
    <w:rsid w:val="00186C20"/>
    <w:rsid w:val="00187B63"/>
    <w:rsid w:val="00187C49"/>
    <w:rsid w:val="00187D0F"/>
    <w:rsid w:val="001913E8"/>
    <w:rsid w:val="00192087"/>
    <w:rsid w:val="00193662"/>
    <w:rsid w:val="00195014"/>
    <w:rsid w:val="00195336"/>
    <w:rsid w:val="001961ED"/>
    <w:rsid w:val="001969E5"/>
    <w:rsid w:val="00197278"/>
    <w:rsid w:val="00197C23"/>
    <w:rsid w:val="00197FB4"/>
    <w:rsid w:val="001A0FA0"/>
    <w:rsid w:val="001A19FC"/>
    <w:rsid w:val="001A1A8D"/>
    <w:rsid w:val="001A27B4"/>
    <w:rsid w:val="001A28B1"/>
    <w:rsid w:val="001A3FA0"/>
    <w:rsid w:val="001A45BD"/>
    <w:rsid w:val="001A5762"/>
    <w:rsid w:val="001A72B2"/>
    <w:rsid w:val="001A7919"/>
    <w:rsid w:val="001B0235"/>
    <w:rsid w:val="001B0C5E"/>
    <w:rsid w:val="001B1813"/>
    <w:rsid w:val="001B19FF"/>
    <w:rsid w:val="001B1A74"/>
    <w:rsid w:val="001B27AF"/>
    <w:rsid w:val="001B281F"/>
    <w:rsid w:val="001B2C8C"/>
    <w:rsid w:val="001B4E50"/>
    <w:rsid w:val="001B5833"/>
    <w:rsid w:val="001B5D68"/>
    <w:rsid w:val="001B5FF0"/>
    <w:rsid w:val="001B6B89"/>
    <w:rsid w:val="001C0343"/>
    <w:rsid w:val="001C1215"/>
    <w:rsid w:val="001C1331"/>
    <w:rsid w:val="001C1FBB"/>
    <w:rsid w:val="001C28D1"/>
    <w:rsid w:val="001C37C6"/>
    <w:rsid w:val="001C4590"/>
    <w:rsid w:val="001C50C9"/>
    <w:rsid w:val="001C51AE"/>
    <w:rsid w:val="001C5668"/>
    <w:rsid w:val="001C583C"/>
    <w:rsid w:val="001C6AEB"/>
    <w:rsid w:val="001C78B8"/>
    <w:rsid w:val="001C7B51"/>
    <w:rsid w:val="001D1C93"/>
    <w:rsid w:val="001D1E21"/>
    <w:rsid w:val="001D30CB"/>
    <w:rsid w:val="001D56D0"/>
    <w:rsid w:val="001D6378"/>
    <w:rsid w:val="001D766C"/>
    <w:rsid w:val="001D7794"/>
    <w:rsid w:val="001E09BF"/>
    <w:rsid w:val="001E17B4"/>
    <w:rsid w:val="001E2326"/>
    <w:rsid w:val="001E48B7"/>
    <w:rsid w:val="001E511F"/>
    <w:rsid w:val="001E524C"/>
    <w:rsid w:val="001E5933"/>
    <w:rsid w:val="001E60C9"/>
    <w:rsid w:val="001E7C43"/>
    <w:rsid w:val="001F069B"/>
    <w:rsid w:val="001F0B93"/>
    <w:rsid w:val="001F1177"/>
    <w:rsid w:val="001F22C6"/>
    <w:rsid w:val="001F3C25"/>
    <w:rsid w:val="001F4E70"/>
    <w:rsid w:val="001F4ECA"/>
    <w:rsid w:val="001F4F66"/>
    <w:rsid w:val="001F546F"/>
    <w:rsid w:val="001F58BE"/>
    <w:rsid w:val="001F79E4"/>
    <w:rsid w:val="001F7B28"/>
    <w:rsid w:val="0020204B"/>
    <w:rsid w:val="00202554"/>
    <w:rsid w:val="002040F6"/>
    <w:rsid w:val="00206076"/>
    <w:rsid w:val="002066F2"/>
    <w:rsid w:val="00207E3C"/>
    <w:rsid w:val="0021077C"/>
    <w:rsid w:val="00211405"/>
    <w:rsid w:val="002120D7"/>
    <w:rsid w:val="00212946"/>
    <w:rsid w:val="00213BA0"/>
    <w:rsid w:val="0021512A"/>
    <w:rsid w:val="0021606B"/>
    <w:rsid w:val="00216D7A"/>
    <w:rsid w:val="00216F06"/>
    <w:rsid w:val="00220202"/>
    <w:rsid w:val="00220301"/>
    <w:rsid w:val="002206A4"/>
    <w:rsid w:val="00220B31"/>
    <w:rsid w:val="00220F04"/>
    <w:rsid w:val="002214B8"/>
    <w:rsid w:val="002235C3"/>
    <w:rsid w:val="0022376C"/>
    <w:rsid w:val="0022449A"/>
    <w:rsid w:val="00226DCE"/>
    <w:rsid w:val="002274FD"/>
    <w:rsid w:val="00227A33"/>
    <w:rsid w:val="002300FE"/>
    <w:rsid w:val="00231F8B"/>
    <w:rsid w:val="002332E4"/>
    <w:rsid w:val="00233CB1"/>
    <w:rsid w:val="00234BB1"/>
    <w:rsid w:val="0023537E"/>
    <w:rsid w:val="00235FB6"/>
    <w:rsid w:val="00235FD0"/>
    <w:rsid w:val="00236BF8"/>
    <w:rsid w:val="002370D8"/>
    <w:rsid w:val="00237F19"/>
    <w:rsid w:val="002401FE"/>
    <w:rsid w:val="002403F6"/>
    <w:rsid w:val="00240FBC"/>
    <w:rsid w:val="002425C8"/>
    <w:rsid w:val="00242D18"/>
    <w:rsid w:val="00244534"/>
    <w:rsid w:val="00245CE7"/>
    <w:rsid w:val="00246E03"/>
    <w:rsid w:val="0024761B"/>
    <w:rsid w:val="0024799A"/>
    <w:rsid w:val="00247E32"/>
    <w:rsid w:val="00250190"/>
    <w:rsid w:val="0025041B"/>
    <w:rsid w:val="00250911"/>
    <w:rsid w:val="00250B57"/>
    <w:rsid w:val="0025109C"/>
    <w:rsid w:val="002519C2"/>
    <w:rsid w:val="00252497"/>
    <w:rsid w:val="002524A8"/>
    <w:rsid w:val="00252518"/>
    <w:rsid w:val="0025290A"/>
    <w:rsid w:val="00253ACC"/>
    <w:rsid w:val="00255F9C"/>
    <w:rsid w:val="00257A57"/>
    <w:rsid w:val="00260DB7"/>
    <w:rsid w:val="00262F79"/>
    <w:rsid w:val="002658E7"/>
    <w:rsid w:val="002668E6"/>
    <w:rsid w:val="002675DC"/>
    <w:rsid w:val="00267AD3"/>
    <w:rsid w:val="0027052A"/>
    <w:rsid w:val="00270D59"/>
    <w:rsid w:val="00270F07"/>
    <w:rsid w:val="00271997"/>
    <w:rsid w:val="00272899"/>
    <w:rsid w:val="002732E6"/>
    <w:rsid w:val="0027386F"/>
    <w:rsid w:val="00273AA5"/>
    <w:rsid w:val="00275A55"/>
    <w:rsid w:val="00275B06"/>
    <w:rsid w:val="002769B8"/>
    <w:rsid w:val="00277332"/>
    <w:rsid w:val="00281B04"/>
    <w:rsid w:val="00282801"/>
    <w:rsid w:val="00283BBC"/>
    <w:rsid w:val="00287180"/>
    <w:rsid w:val="002873AF"/>
    <w:rsid w:val="002878D4"/>
    <w:rsid w:val="00287B2E"/>
    <w:rsid w:val="00287FB8"/>
    <w:rsid w:val="00290F39"/>
    <w:rsid w:val="00290F62"/>
    <w:rsid w:val="00291757"/>
    <w:rsid w:val="002919F0"/>
    <w:rsid w:val="00295589"/>
    <w:rsid w:val="0029572E"/>
    <w:rsid w:val="002966A6"/>
    <w:rsid w:val="00297BA3"/>
    <w:rsid w:val="00297F77"/>
    <w:rsid w:val="002A0A0E"/>
    <w:rsid w:val="002A1C8E"/>
    <w:rsid w:val="002A4FE3"/>
    <w:rsid w:val="002A7397"/>
    <w:rsid w:val="002A76ED"/>
    <w:rsid w:val="002A7BDE"/>
    <w:rsid w:val="002A7FA0"/>
    <w:rsid w:val="002B407E"/>
    <w:rsid w:val="002B4814"/>
    <w:rsid w:val="002B4F90"/>
    <w:rsid w:val="002B59B2"/>
    <w:rsid w:val="002B5A5D"/>
    <w:rsid w:val="002B6829"/>
    <w:rsid w:val="002B702B"/>
    <w:rsid w:val="002B72E8"/>
    <w:rsid w:val="002C00C0"/>
    <w:rsid w:val="002C087D"/>
    <w:rsid w:val="002C1ABD"/>
    <w:rsid w:val="002C3453"/>
    <w:rsid w:val="002C34FC"/>
    <w:rsid w:val="002C4B4A"/>
    <w:rsid w:val="002C4CC5"/>
    <w:rsid w:val="002C5094"/>
    <w:rsid w:val="002C570F"/>
    <w:rsid w:val="002C6233"/>
    <w:rsid w:val="002C6C9B"/>
    <w:rsid w:val="002D00E4"/>
    <w:rsid w:val="002D0462"/>
    <w:rsid w:val="002D1DBA"/>
    <w:rsid w:val="002D2C4B"/>
    <w:rsid w:val="002D4766"/>
    <w:rsid w:val="002D5109"/>
    <w:rsid w:val="002D51B5"/>
    <w:rsid w:val="002D52BF"/>
    <w:rsid w:val="002D6DBF"/>
    <w:rsid w:val="002D6F60"/>
    <w:rsid w:val="002E02CB"/>
    <w:rsid w:val="002E172E"/>
    <w:rsid w:val="002E2623"/>
    <w:rsid w:val="002E2A62"/>
    <w:rsid w:val="002E4030"/>
    <w:rsid w:val="002E4D15"/>
    <w:rsid w:val="002E6611"/>
    <w:rsid w:val="002F08B7"/>
    <w:rsid w:val="002F1B15"/>
    <w:rsid w:val="002F222E"/>
    <w:rsid w:val="002F4066"/>
    <w:rsid w:val="002F4C01"/>
    <w:rsid w:val="002F4E34"/>
    <w:rsid w:val="002F548C"/>
    <w:rsid w:val="002F55FC"/>
    <w:rsid w:val="002F6BD6"/>
    <w:rsid w:val="002F6C35"/>
    <w:rsid w:val="002F739F"/>
    <w:rsid w:val="002F7416"/>
    <w:rsid w:val="002F757C"/>
    <w:rsid w:val="003006C7"/>
    <w:rsid w:val="00301451"/>
    <w:rsid w:val="00301AC2"/>
    <w:rsid w:val="0030249D"/>
    <w:rsid w:val="00303504"/>
    <w:rsid w:val="00305124"/>
    <w:rsid w:val="00305232"/>
    <w:rsid w:val="003052D7"/>
    <w:rsid w:val="0030633B"/>
    <w:rsid w:val="0030664C"/>
    <w:rsid w:val="00306946"/>
    <w:rsid w:val="003077D1"/>
    <w:rsid w:val="00307DCF"/>
    <w:rsid w:val="003124FF"/>
    <w:rsid w:val="003128DB"/>
    <w:rsid w:val="00312F4D"/>
    <w:rsid w:val="003132CF"/>
    <w:rsid w:val="00313940"/>
    <w:rsid w:val="00313C93"/>
    <w:rsid w:val="00314F91"/>
    <w:rsid w:val="00315971"/>
    <w:rsid w:val="00316202"/>
    <w:rsid w:val="0031745C"/>
    <w:rsid w:val="003203E1"/>
    <w:rsid w:val="0032192C"/>
    <w:rsid w:val="00322315"/>
    <w:rsid w:val="00322519"/>
    <w:rsid w:val="003240C6"/>
    <w:rsid w:val="0032605A"/>
    <w:rsid w:val="00330341"/>
    <w:rsid w:val="003305B4"/>
    <w:rsid w:val="00331E7F"/>
    <w:rsid w:val="00332559"/>
    <w:rsid w:val="0033314E"/>
    <w:rsid w:val="00333BEA"/>
    <w:rsid w:val="003353DE"/>
    <w:rsid w:val="0033667D"/>
    <w:rsid w:val="00336E22"/>
    <w:rsid w:val="003371B5"/>
    <w:rsid w:val="003371CE"/>
    <w:rsid w:val="00340C12"/>
    <w:rsid w:val="00341812"/>
    <w:rsid w:val="003426E4"/>
    <w:rsid w:val="00342F89"/>
    <w:rsid w:val="00343045"/>
    <w:rsid w:val="00343C42"/>
    <w:rsid w:val="00345A27"/>
    <w:rsid w:val="00350631"/>
    <w:rsid w:val="003513F1"/>
    <w:rsid w:val="00351E31"/>
    <w:rsid w:val="00353474"/>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2F52"/>
    <w:rsid w:val="00363A9D"/>
    <w:rsid w:val="003644C1"/>
    <w:rsid w:val="003647A0"/>
    <w:rsid w:val="00364AA3"/>
    <w:rsid w:val="00365F9E"/>
    <w:rsid w:val="00366A41"/>
    <w:rsid w:val="003702FD"/>
    <w:rsid w:val="00371977"/>
    <w:rsid w:val="00371FD7"/>
    <w:rsid w:val="0037220B"/>
    <w:rsid w:val="00372294"/>
    <w:rsid w:val="00372AEC"/>
    <w:rsid w:val="00373086"/>
    <w:rsid w:val="00373147"/>
    <w:rsid w:val="0037360A"/>
    <w:rsid w:val="003743D5"/>
    <w:rsid w:val="003766A0"/>
    <w:rsid w:val="00377092"/>
    <w:rsid w:val="00377FE2"/>
    <w:rsid w:val="003802A4"/>
    <w:rsid w:val="003802C3"/>
    <w:rsid w:val="0038101D"/>
    <w:rsid w:val="0038124E"/>
    <w:rsid w:val="00381DFD"/>
    <w:rsid w:val="00382FE0"/>
    <w:rsid w:val="00383376"/>
    <w:rsid w:val="00383F56"/>
    <w:rsid w:val="00384A75"/>
    <w:rsid w:val="00385076"/>
    <w:rsid w:val="003856FA"/>
    <w:rsid w:val="00385D49"/>
    <w:rsid w:val="003864B9"/>
    <w:rsid w:val="00386A3B"/>
    <w:rsid w:val="00386BE6"/>
    <w:rsid w:val="003872A7"/>
    <w:rsid w:val="00391119"/>
    <w:rsid w:val="003911DB"/>
    <w:rsid w:val="00391B24"/>
    <w:rsid w:val="003921BC"/>
    <w:rsid w:val="00392403"/>
    <w:rsid w:val="00392798"/>
    <w:rsid w:val="00392BEA"/>
    <w:rsid w:val="00393472"/>
    <w:rsid w:val="0039422F"/>
    <w:rsid w:val="00394643"/>
    <w:rsid w:val="00394803"/>
    <w:rsid w:val="003949ED"/>
    <w:rsid w:val="00394E77"/>
    <w:rsid w:val="00395B3F"/>
    <w:rsid w:val="003978BF"/>
    <w:rsid w:val="003A04B8"/>
    <w:rsid w:val="003A05A6"/>
    <w:rsid w:val="003A0963"/>
    <w:rsid w:val="003A2F64"/>
    <w:rsid w:val="003A398F"/>
    <w:rsid w:val="003A45E7"/>
    <w:rsid w:val="003A47CC"/>
    <w:rsid w:val="003A673B"/>
    <w:rsid w:val="003A6D6F"/>
    <w:rsid w:val="003A737D"/>
    <w:rsid w:val="003A7678"/>
    <w:rsid w:val="003A7BB0"/>
    <w:rsid w:val="003B0882"/>
    <w:rsid w:val="003B0943"/>
    <w:rsid w:val="003B2BD4"/>
    <w:rsid w:val="003B2C12"/>
    <w:rsid w:val="003B2F0C"/>
    <w:rsid w:val="003B409D"/>
    <w:rsid w:val="003B44A5"/>
    <w:rsid w:val="003B4A65"/>
    <w:rsid w:val="003B658A"/>
    <w:rsid w:val="003B6CCF"/>
    <w:rsid w:val="003B7A52"/>
    <w:rsid w:val="003B7A73"/>
    <w:rsid w:val="003B7D3C"/>
    <w:rsid w:val="003C0C15"/>
    <w:rsid w:val="003C0DBC"/>
    <w:rsid w:val="003C13BB"/>
    <w:rsid w:val="003C1B61"/>
    <w:rsid w:val="003C2292"/>
    <w:rsid w:val="003C4E23"/>
    <w:rsid w:val="003C55C2"/>
    <w:rsid w:val="003C6675"/>
    <w:rsid w:val="003D03B0"/>
    <w:rsid w:val="003D0721"/>
    <w:rsid w:val="003D210D"/>
    <w:rsid w:val="003D2BC0"/>
    <w:rsid w:val="003D3373"/>
    <w:rsid w:val="003D46B6"/>
    <w:rsid w:val="003D4B50"/>
    <w:rsid w:val="003D4D48"/>
    <w:rsid w:val="003D631B"/>
    <w:rsid w:val="003E126C"/>
    <w:rsid w:val="003E14BF"/>
    <w:rsid w:val="003E217F"/>
    <w:rsid w:val="003E21EE"/>
    <w:rsid w:val="003E299D"/>
    <w:rsid w:val="003E2BF5"/>
    <w:rsid w:val="003E31A4"/>
    <w:rsid w:val="003E4F96"/>
    <w:rsid w:val="003E5A2A"/>
    <w:rsid w:val="003E7400"/>
    <w:rsid w:val="003E7DBD"/>
    <w:rsid w:val="003F0765"/>
    <w:rsid w:val="003F082D"/>
    <w:rsid w:val="003F152E"/>
    <w:rsid w:val="003F30F0"/>
    <w:rsid w:val="003F4127"/>
    <w:rsid w:val="003F4B27"/>
    <w:rsid w:val="003F59B8"/>
    <w:rsid w:val="003F5F8A"/>
    <w:rsid w:val="003F6626"/>
    <w:rsid w:val="003F6DFC"/>
    <w:rsid w:val="003F785F"/>
    <w:rsid w:val="003F7ECC"/>
    <w:rsid w:val="00400157"/>
    <w:rsid w:val="00403446"/>
    <w:rsid w:val="00403D08"/>
    <w:rsid w:val="00403FA1"/>
    <w:rsid w:val="00404BBC"/>
    <w:rsid w:val="00404EB6"/>
    <w:rsid w:val="00405A20"/>
    <w:rsid w:val="00406473"/>
    <w:rsid w:val="004067B6"/>
    <w:rsid w:val="00406853"/>
    <w:rsid w:val="0040768E"/>
    <w:rsid w:val="00411013"/>
    <w:rsid w:val="00411DD9"/>
    <w:rsid w:val="0041355A"/>
    <w:rsid w:val="00414452"/>
    <w:rsid w:val="00415E67"/>
    <w:rsid w:val="00417711"/>
    <w:rsid w:val="00420197"/>
    <w:rsid w:val="00422D84"/>
    <w:rsid w:val="00422F96"/>
    <w:rsid w:val="0042336B"/>
    <w:rsid w:val="00424C42"/>
    <w:rsid w:val="00425589"/>
    <w:rsid w:val="00426602"/>
    <w:rsid w:val="00426A19"/>
    <w:rsid w:val="00432274"/>
    <w:rsid w:val="0043266A"/>
    <w:rsid w:val="00433B46"/>
    <w:rsid w:val="004342AD"/>
    <w:rsid w:val="00434A66"/>
    <w:rsid w:val="00435B77"/>
    <w:rsid w:val="00435F29"/>
    <w:rsid w:val="00436D76"/>
    <w:rsid w:val="004407B9"/>
    <w:rsid w:val="004421A8"/>
    <w:rsid w:val="00442F80"/>
    <w:rsid w:val="0044319C"/>
    <w:rsid w:val="00444A89"/>
    <w:rsid w:val="00444B6B"/>
    <w:rsid w:val="00445819"/>
    <w:rsid w:val="00445AE2"/>
    <w:rsid w:val="00445CD9"/>
    <w:rsid w:val="004473C8"/>
    <w:rsid w:val="00447D98"/>
    <w:rsid w:val="00451554"/>
    <w:rsid w:val="0045198D"/>
    <w:rsid w:val="00452B1C"/>
    <w:rsid w:val="0045333F"/>
    <w:rsid w:val="00455595"/>
    <w:rsid w:val="00455C09"/>
    <w:rsid w:val="00456588"/>
    <w:rsid w:val="00456919"/>
    <w:rsid w:val="00456D7B"/>
    <w:rsid w:val="00457BAE"/>
    <w:rsid w:val="00461667"/>
    <w:rsid w:val="00461C94"/>
    <w:rsid w:val="00461DAF"/>
    <w:rsid w:val="0046341C"/>
    <w:rsid w:val="00466D41"/>
    <w:rsid w:val="004729B5"/>
    <w:rsid w:val="0047318B"/>
    <w:rsid w:val="00473374"/>
    <w:rsid w:val="004744BA"/>
    <w:rsid w:val="0047661C"/>
    <w:rsid w:val="00477805"/>
    <w:rsid w:val="00477B8D"/>
    <w:rsid w:val="004832F3"/>
    <w:rsid w:val="00483B91"/>
    <w:rsid w:val="00484DEF"/>
    <w:rsid w:val="00484E6F"/>
    <w:rsid w:val="004853D3"/>
    <w:rsid w:val="004861B6"/>
    <w:rsid w:val="00487D30"/>
    <w:rsid w:val="00487D97"/>
    <w:rsid w:val="00490CC0"/>
    <w:rsid w:val="00491009"/>
    <w:rsid w:val="00491AF0"/>
    <w:rsid w:val="00492295"/>
    <w:rsid w:val="00492436"/>
    <w:rsid w:val="0049350C"/>
    <w:rsid w:val="00493B5C"/>
    <w:rsid w:val="00496682"/>
    <w:rsid w:val="00496A38"/>
    <w:rsid w:val="004A0EF6"/>
    <w:rsid w:val="004A10E3"/>
    <w:rsid w:val="004A16C0"/>
    <w:rsid w:val="004A5AA1"/>
    <w:rsid w:val="004A6410"/>
    <w:rsid w:val="004A644E"/>
    <w:rsid w:val="004A6923"/>
    <w:rsid w:val="004A6A9A"/>
    <w:rsid w:val="004A70C1"/>
    <w:rsid w:val="004A75B8"/>
    <w:rsid w:val="004B06C4"/>
    <w:rsid w:val="004B1085"/>
    <w:rsid w:val="004B16A9"/>
    <w:rsid w:val="004B1ABA"/>
    <w:rsid w:val="004B20DB"/>
    <w:rsid w:val="004B3102"/>
    <w:rsid w:val="004B3D91"/>
    <w:rsid w:val="004B4B37"/>
    <w:rsid w:val="004B5053"/>
    <w:rsid w:val="004B5963"/>
    <w:rsid w:val="004B5F20"/>
    <w:rsid w:val="004B7971"/>
    <w:rsid w:val="004C0083"/>
    <w:rsid w:val="004C1FE5"/>
    <w:rsid w:val="004C2D20"/>
    <w:rsid w:val="004C3054"/>
    <w:rsid w:val="004C32A2"/>
    <w:rsid w:val="004C517A"/>
    <w:rsid w:val="004C5244"/>
    <w:rsid w:val="004C52B3"/>
    <w:rsid w:val="004C5C29"/>
    <w:rsid w:val="004C5D3F"/>
    <w:rsid w:val="004C6E72"/>
    <w:rsid w:val="004C712F"/>
    <w:rsid w:val="004D08F6"/>
    <w:rsid w:val="004D0DF2"/>
    <w:rsid w:val="004D1E49"/>
    <w:rsid w:val="004D488F"/>
    <w:rsid w:val="004D5202"/>
    <w:rsid w:val="004D54B3"/>
    <w:rsid w:val="004D5BE8"/>
    <w:rsid w:val="004D6B35"/>
    <w:rsid w:val="004D7C7D"/>
    <w:rsid w:val="004E1A1D"/>
    <w:rsid w:val="004E209E"/>
    <w:rsid w:val="004E40E2"/>
    <w:rsid w:val="004E40F0"/>
    <w:rsid w:val="004E4B70"/>
    <w:rsid w:val="004E4FAA"/>
    <w:rsid w:val="004E544E"/>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30AD"/>
    <w:rsid w:val="00504E45"/>
    <w:rsid w:val="00504F0F"/>
    <w:rsid w:val="005052ED"/>
    <w:rsid w:val="0050667C"/>
    <w:rsid w:val="0051120A"/>
    <w:rsid w:val="0051128C"/>
    <w:rsid w:val="0051209F"/>
    <w:rsid w:val="00512D1E"/>
    <w:rsid w:val="0051319C"/>
    <w:rsid w:val="00513D2C"/>
    <w:rsid w:val="005146BB"/>
    <w:rsid w:val="00515C98"/>
    <w:rsid w:val="00516300"/>
    <w:rsid w:val="0051641A"/>
    <w:rsid w:val="005217EC"/>
    <w:rsid w:val="0052199B"/>
    <w:rsid w:val="005226CF"/>
    <w:rsid w:val="00523739"/>
    <w:rsid w:val="005247B6"/>
    <w:rsid w:val="00527839"/>
    <w:rsid w:val="00527D16"/>
    <w:rsid w:val="0053091E"/>
    <w:rsid w:val="0053107E"/>
    <w:rsid w:val="00532CD2"/>
    <w:rsid w:val="00533D7B"/>
    <w:rsid w:val="0053456B"/>
    <w:rsid w:val="00535910"/>
    <w:rsid w:val="005360BB"/>
    <w:rsid w:val="005364DC"/>
    <w:rsid w:val="00536A78"/>
    <w:rsid w:val="00537BB3"/>
    <w:rsid w:val="00540F03"/>
    <w:rsid w:val="00542C7C"/>
    <w:rsid w:val="00543BFF"/>
    <w:rsid w:val="00543DB1"/>
    <w:rsid w:val="005446E3"/>
    <w:rsid w:val="0054487F"/>
    <w:rsid w:val="0054493E"/>
    <w:rsid w:val="00544D79"/>
    <w:rsid w:val="00545D9A"/>
    <w:rsid w:val="00545F5A"/>
    <w:rsid w:val="0054655A"/>
    <w:rsid w:val="00546D53"/>
    <w:rsid w:val="005500CB"/>
    <w:rsid w:val="005524BD"/>
    <w:rsid w:val="0055283F"/>
    <w:rsid w:val="00554D54"/>
    <w:rsid w:val="005565CB"/>
    <w:rsid w:val="00557044"/>
    <w:rsid w:val="00557787"/>
    <w:rsid w:val="00557BE1"/>
    <w:rsid w:val="00557CAE"/>
    <w:rsid w:val="00557F8A"/>
    <w:rsid w:val="00560D70"/>
    <w:rsid w:val="00560FC2"/>
    <w:rsid w:val="00561EA0"/>
    <w:rsid w:val="00563802"/>
    <w:rsid w:val="0056387A"/>
    <w:rsid w:val="005638D5"/>
    <w:rsid w:val="00563B64"/>
    <w:rsid w:val="00566C24"/>
    <w:rsid w:val="00566C35"/>
    <w:rsid w:val="00566F7E"/>
    <w:rsid w:val="00567483"/>
    <w:rsid w:val="005718E2"/>
    <w:rsid w:val="00571CFE"/>
    <w:rsid w:val="0057265A"/>
    <w:rsid w:val="00572741"/>
    <w:rsid w:val="00572A89"/>
    <w:rsid w:val="00573026"/>
    <w:rsid w:val="00573D83"/>
    <w:rsid w:val="0057468F"/>
    <w:rsid w:val="00574B9B"/>
    <w:rsid w:val="00574E30"/>
    <w:rsid w:val="005750B2"/>
    <w:rsid w:val="00575960"/>
    <w:rsid w:val="005766D2"/>
    <w:rsid w:val="00577BAD"/>
    <w:rsid w:val="00577ECB"/>
    <w:rsid w:val="005807B1"/>
    <w:rsid w:val="005810B3"/>
    <w:rsid w:val="00582E48"/>
    <w:rsid w:val="0058475E"/>
    <w:rsid w:val="00585788"/>
    <w:rsid w:val="00585DB5"/>
    <w:rsid w:val="00586319"/>
    <w:rsid w:val="00587118"/>
    <w:rsid w:val="0058734D"/>
    <w:rsid w:val="005907C8"/>
    <w:rsid w:val="00590EDE"/>
    <w:rsid w:val="0059177C"/>
    <w:rsid w:val="0059182F"/>
    <w:rsid w:val="00591E8F"/>
    <w:rsid w:val="00593071"/>
    <w:rsid w:val="0059530C"/>
    <w:rsid w:val="00595B1B"/>
    <w:rsid w:val="00595FA5"/>
    <w:rsid w:val="00597F04"/>
    <w:rsid w:val="00597F11"/>
    <w:rsid w:val="005A082B"/>
    <w:rsid w:val="005A0F75"/>
    <w:rsid w:val="005A2FCC"/>
    <w:rsid w:val="005A3794"/>
    <w:rsid w:val="005A3955"/>
    <w:rsid w:val="005A49AD"/>
    <w:rsid w:val="005A4CE4"/>
    <w:rsid w:val="005A5552"/>
    <w:rsid w:val="005A666A"/>
    <w:rsid w:val="005A7572"/>
    <w:rsid w:val="005A76C5"/>
    <w:rsid w:val="005B0B21"/>
    <w:rsid w:val="005B1205"/>
    <w:rsid w:val="005B188D"/>
    <w:rsid w:val="005B2812"/>
    <w:rsid w:val="005B36F1"/>
    <w:rsid w:val="005B3CA5"/>
    <w:rsid w:val="005B62F1"/>
    <w:rsid w:val="005B6CF4"/>
    <w:rsid w:val="005B71FE"/>
    <w:rsid w:val="005B7CB5"/>
    <w:rsid w:val="005C0865"/>
    <w:rsid w:val="005C13E6"/>
    <w:rsid w:val="005C1775"/>
    <w:rsid w:val="005C2A1D"/>
    <w:rsid w:val="005C2ACB"/>
    <w:rsid w:val="005C31C9"/>
    <w:rsid w:val="005C3C72"/>
    <w:rsid w:val="005C3FD4"/>
    <w:rsid w:val="005C44E1"/>
    <w:rsid w:val="005C47F7"/>
    <w:rsid w:val="005C4BA8"/>
    <w:rsid w:val="005C5746"/>
    <w:rsid w:val="005C6198"/>
    <w:rsid w:val="005C6C23"/>
    <w:rsid w:val="005C6F34"/>
    <w:rsid w:val="005D092E"/>
    <w:rsid w:val="005D1ACB"/>
    <w:rsid w:val="005D2E30"/>
    <w:rsid w:val="005D3C4E"/>
    <w:rsid w:val="005D3D32"/>
    <w:rsid w:val="005D4237"/>
    <w:rsid w:val="005D495C"/>
    <w:rsid w:val="005D52B8"/>
    <w:rsid w:val="005D543E"/>
    <w:rsid w:val="005D5D6A"/>
    <w:rsid w:val="005D6A06"/>
    <w:rsid w:val="005D6AF9"/>
    <w:rsid w:val="005E08C9"/>
    <w:rsid w:val="005E0C9E"/>
    <w:rsid w:val="005E0D71"/>
    <w:rsid w:val="005E17E5"/>
    <w:rsid w:val="005E1A0B"/>
    <w:rsid w:val="005E20DD"/>
    <w:rsid w:val="005E22BE"/>
    <w:rsid w:val="005E2363"/>
    <w:rsid w:val="005E3525"/>
    <w:rsid w:val="005E48D5"/>
    <w:rsid w:val="005E4C8D"/>
    <w:rsid w:val="005E5639"/>
    <w:rsid w:val="005E56D0"/>
    <w:rsid w:val="005E6A02"/>
    <w:rsid w:val="005E6B54"/>
    <w:rsid w:val="005E7800"/>
    <w:rsid w:val="005F068B"/>
    <w:rsid w:val="005F074E"/>
    <w:rsid w:val="005F0C44"/>
    <w:rsid w:val="005F110A"/>
    <w:rsid w:val="005F3163"/>
    <w:rsid w:val="005F32F3"/>
    <w:rsid w:val="005F39C6"/>
    <w:rsid w:val="005F4F60"/>
    <w:rsid w:val="005F69A1"/>
    <w:rsid w:val="00600B92"/>
    <w:rsid w:val="00601025"/>
    <w:rsid w:val="006021D9"/>
    <w:rsid w:val="00602BA5"/>
    <w:rsid w:val="006030EF"/>
    <w:rsid w:val="00603543"/>
    <w:rsid w:val="00605D63"/>
    <w:rsid w:val="006063BA"/>
    <w:rsid w:val="006072A9"/>
    <w:rsid w:val="006103D7"/>
    <w:rsid w:val="006118F9"/>
    <w:rsid w:val="00611DFB"/>
    <w:rsid w:val="00612150"/>
    <w:rsid w:val="0061274C"/>
    <w:rsid w:val="00612928"/>
    <w:rsid w:val="006148F0"/>
    <w:rsid w:val="00617A95"/>
    <w:rsid w:val="00617E3D"/>
    <w:rsid w:val="0062183E"/>
    <w:rsid w:val="00622718"/>
    <w:rsid w:val="00622C09"/>
    <w:rsid w:val="00623025"/>
    <w:rsid w:val="00623A4E"/>
    <w:rsid w:val="00626096"/>
    <w:rsid w:val="00627A07"/>
    <w:rsid w:val="00630236"/>
    <w:rsid w:val="00630362"/>
    <w:rsid w:val="006303B9"/>
    <w:rsid w:val="006303D8"/>
    <w:rsid w:val="00631414"/>
    <w:rsid w:val="00631432"/>
    <w:rsid w:val="0063219A"/>
    <w:rsid w:val="00632708"/>
    <w:rsid w:val="00632977"/>
    <w:rsid w:val="00633139"/>
    <w:rsid w:val="00633DFE"/>
    <w:rsid w:val="00634B58"/>
    <w:rsid w:val="00635674"/>
    <w:rsid w:val="006356B5"/>
    <w:rsid w:val="00636AFD"/>
    <w:rsid w:val="0064062E"/>
    <w:rsid w:val="00641859"/>
    <w:rsid w:val="00643296"/>
    <w:rsid w:val="006433D0"/>
    <w:rsid w:val="00643D76"/>
    <w:rsid w:val="00644C4A"/>
    <w:rsid w:val="00644EF7"/>
    <w:rsid w:val="006461BA"/>
    <w:rsid w:val="00646259"/>
    <w:rsid w:val="006462A0"/>
    <w:rsid w:val="00650302"/>
    <w:rsid w:val="00650B6F"/>
    <w:rsid w:val="00650BD7"/>
    <w:rsid w:val="006522A7"/>
    <w:rsid w:val="006536FB"/>
    <w:rsid w:val="00653FF4"/>
    <w:rsid w:val="00655058"/>
    <w:rsid w:val="006562DD"/>
    <w:rsid w:val="00657BE2"/>
    <w:rsid w:val="00660928"/>
    <w:rsid w:val="00661E50"/>
    <w:rsid w:val="00663006"/>
    <w:rsid w:val="0066382B"/>
    <w:rsid w:val="00663B5D"/>
    <w:rsid w:val="00663F82"/>
    <w:rsid w:val="00664C0F"/>
    <w:rsid w:val="00665269"/>
    <w:rsid w:val="00665314"/>
    <w:rsid w:val="006656A8"/>
    <w:rsid w:val="00666774"/>
    <w:rsid w:val="00667B4D"/>
    <w:rsid w:val="006709BE"/>
    <w:rsid w:val="006714AC"/>
    <w:rsid w:val="0067152D"/>
    <w:rsid w:val="00672430"/>
    <w:rsid w:val="00672803"/>
    <w:rsid w:val="00673772"/>
    <w:rsid w:val="00673926"/>
    <w:rsid w:val="006744B5"/>
    <w:rsid w:val="006751EF"/>
    <w:rsid w:val="00675559"/>
    <w:rsid w:val="0067698A"/>
    <w:rsid w:val="00677287"/>
    <w:rsid w:val="00677EDC"/>
    <w:rsid w:val="006802F8"/>
    <w:rsid w:val="00680DE8"/>
    <w:rsid w:val="00680EAC"/>
    <w:rsid w:val="00681173"/>
    <w:rsid w:val="00681BE8"/>
    <w:rsid w:val="006857F5"/>
    <w:rsid w:val="00685859"/>
    <w:rsid w:val="00685D76"/>
    <w:rsid w:val="0068615D"/>
    <w:rsid w:val="0068728B"/>
    <w:rsid w:val="006875A9"/>
    <w:rsid w:val="006876A5"/>
    <w:rsid w:val="00687FF9"/>
    <w:rsid w:val="006905DE"/>
    <w:rsid w:val="00690F43"/>
    <w:rsid w:val="00692F45"/>
    <w:rsid w:val="00693AA0"/>
    <w:rsid w:val="00694016"/>
    <w:rsid w:val="00695480"/>
    <w:rsid w:val="006959A2"/>
    <w:rsid w:val="006960B9"/>
    <w:rsid w:val="00696724"/>
    <w:rsid w:val="00696F9F"/>
    <w:rsid w:val="006A06AC"/>
    <w:rsid w:val="006A18DF"/>
    <w:rsid w:val="006A2AEF"/>
    <w:rsid w:val="006A4C41"/>
    <w:rsid w:val="006A6332"/>
    <w:rsid w:val="006A6709"/>
    <w:rsid w:val="006A67D0"/>
    <w:rsid w:val="006B066E"/>
    <w:rsid w:val="006B0E03"/>
    <w:rsid w:val="006B10A4"/>
    <w:rsid w:val="006B1E99"/>
    <w:rsid w:val="006B1F6F"/>
    <w:rsid w:val="006B332C"/>
    <w:rsid w:val="006B3A0D"/>
    <w:rsid w:val="006B3A21"/>
    <w:rsid w:val="006B42A1"/>
    <w:rsid w:val="006B438B"/>
    <w:rsid w:val="006B4F31"/>
    <w:rsid w:val="006B635F"/>
    <w:rsid w:val="006B6E87"/>
    <w:rsid w:val="006B708B"/>
    <w:rsid w:val="006B77A7"/>
    <w:rsid w:val="006B7A7A"/>
    <w:rsid w:val="006B7D8A"/>
    <w:rsid w:val="006C0003"/>
    <w:rsid w:val="006C00DA"/>
    <w:rsid w:val="006C0313"/>
    <w:rsid w:val="006C07FA"/>
    <w:rsid w:val="006C1513"/>
    <w:rsid w:val="006C191C"/>
    <w:rsid w:val="006C1E37"/>
    <w:rsid w:val="006C2DB8"/>
    <w:rsid w:val="006C4E18"/>
    <w:rsid w:val="006C50C0"/>
    <w:rsid w:val="006C749B"/>
    <w:rsid w:val="006C79E0"/>
    <w:rsid w:val="006D14FF"/>
    <w:rsid w:val="006D3016"/>
    <w:rsid w:val="006D5A9E"/>
    <w:rsid w:val="006D5D76"/>
    <w:rsid w:val="006D615B"/>
    <w:rsid w:val="006E0D5E"/>
    <w:rsid w:val="006E0DD5"/>
    <w:rsid w:val="006E159A"/>
    <w:rsid w:val="006E18AE"/>
    <w:rsid w:val="006E1AEF"/>
    <w:rsid w:val="006E2CCD"/>
    <w:rsid w:val="006E3932"/>
    <w:rsid w:val="006E3D4B"/>
    <w:rsid w:val="006E5655"/>
    <w:rsid w:val="006E5BF9"/>
    <w:rsid w:val="006E67D0"/>
    <w:rsid w:val="006E6DE4"/>
    <w:rsid w:val="006F047F"/>
    <w:rsid w:val="006F0F7A"/>
    <w:rsid w:val="006F107E"/>
    <w:rsid w:val="006F12E6"/>
    <w:rsid w:val="006F3372"/>
    <w:rsid w:val="006F3514"/>
    <w:rsid w:val="006F4B93"/>
    <w:rsid w:val="006F58A3"/>
    <w:rsid w:val="006F5B25"/>
    <w:rsid w:val="006F6F1A"/>
    <w:rsid w:val="006F6FEF"/>
    <w:rsid w:val="00700418"/>
    <w:rsid w:val="00700789"/>
    <w:rsid w:val="00702DE1"/>
    <w:rsid w:val="00703401"/>
    <w:rsid w:val="0070376A"/>
    <w:rsid w:val="00703BF4"/>
    <w:rsid w:val="00704141"/>
    <w:rsid w:val="00705EDE"/>
    <w:rsid w:val="007065B1"/>
    <w:rsid w:val="0070685C"/>
    <w:rsid w:val="00706DD4"/>
    <w:rsid w:val="00707090"/>
    <w:rsid w:val="00707692"/>
    <w:rsid w:val="00707D66"/>
    <w:rsid w:val="00710245"/>
    <w:rsid w:val="00710CB3"/>
    <w:rsid w:val="00711F03"/>
    <w:rsid w:val="007132EE"/>
    <w:rsid w:val="0071364F"/>
    <w:rsid w:val="007147EF"/>
    <w:rsid w:val="00714C60"/>
    <w:rsid w:val="00716AF5"/>
    <w:rsid w:val="00720C86"/>
    <w:rsid w:val="0072118D"/>
    <w:rsid w:val="0072128B"/>
    <w:rsid w:val="00721C13"/>
    <w:rsid w:val="00722860"/>
    <w:rsid w:val="00722E96"/>
    <w:rsid w:val="0072376F"/>
    <w:rsid w:val="00723BF2"/>
    <w:rsid w:val="00724709"/>
    <w:rsid w:val="00725977"/>
    <w:rsid w:val="00725A6F"/>
    <w:rsid w:val="00730AAA"/>
    <w:rsid w:val="007311FC"/>
    <w:rsid w:val="007315E7"/>
    <w:rsid w:val="0073272E"/>
    <w:rsid w:val="00732EF0"/>
    <w:rsid w:val="00733627"/>
    <w:rsid w:val="007341B1"/>
    <w:rsid w:val="0073445F"/>
    <w:rsid w:val="00734B37"/>
    <w:rsid w:val="00734E92"/>
    <w:rsid w:val="00736234"/>
    <w:rsid w:val="00737965"/>
    <w:rsid w:val="007427ED"/>
    <w:rsid w:val="007433E8"/>
    <w:rsid w:val="007434BA"/>
    <w:rsid w:val="00743CB9"/>
    <w:rsid w:val="007458ED"/>
    <w:rsid w:val="007462F1"/>
    <w:rsid w:val="00746BB9"/>
    <w:rsid w:val="00750941"/>
    <w:rsid w:val="00754477"/>
    <w:rsid w:val="00754E51"/>
    <w:rsid w:val="00755373"/>
    <w:rsid w:val="00755DE5"/>
    <w:rsid w:val="00756367"/>
    <w:rsid w:val="0075648E"/>
    <w:rsid w:val="0075758C"/>
    <w:rsid w:val="00761C3F"/>
    <w:rsid w:val="00761C6D"/>
    <w:rsid w:val="007626A1"/>
    <w:rsid w:val="0076289E"/>
    <w:rsid w:val="00762A6C"/>
    <w:rsid w:val="007630A8"/>
    <w:rsid w:val="00763490"/>
    <w:rsid w:val="007637F6"/>
    <w:rsid w:val="00765255"/>
    <w:rsid w:val="00765D90"/>
    <w:rsid w:val="00766747"/>
    <w:rsid w:val="00766E3D"/>
    <w:rsid w:val="00766EB5"/>
    <w:rsid w:val="0077051F"/>
    <w:rsid w:val="00771805"/>
    <w:rsid w:val="00774936"/>
    <w:rsid w:val="00774C8B"/>
    <w:rsid w:val="00775BD2"/>
    <w:rsid w:val="0077600F"/>
    <w:rsid w:val="0077676F"/>
    <w:rsid w:val="0077714C"/>
    <w:rsid w:val="007774CA"/>
    <w:rsid w:val="007776B3"/>
    <w:rsid w:val="007776B6"/>
    <w:rsid w:val="00777E06"/>
    <w:rsid w:val="00777F63"/>
    <w:rsid w:val="0078064E"/>
    <w:rsid w:val="007812CE"/>
    <w:rsid w:val="00782FD3"/>
    <w:rsid w:val="0078325E"/>
    <w:rsid w:val="00783D73"/>
    <w:rsid w:val="0078415B"/>
    <w:rsid w:val="00784C49"/>
    <w:rsid w:val="007850E8"/>
    <w:rsid w:val="00785496"/>
    <w:rsid w:val="00786A1A"/>
    <w:rsid w:val="00786ECC"/>
    <w:rsid w:val="007903F7"/>
    <w:rsid w:val="00790B4D"/>
    <w:rsid w:val="007933CD"/>
    <w:rsid w:val="00794631"/>
    <w:rsid w:val="0079496E"/>
    <w:rsid w:val="007951A6"/>
    <w:rsid w:val="0079598C"/>
    <w:rsid w:val="007A01E8"/>
    <w:rsid w:val="007A1231"/>
    <w:rsid w:val="007A2842"/>
    <w:rsid w:val="007A3DEA"/>
    <w:rsid w:val="007A5FAC"/>
    <w:rsid w:val="007B0B33"/>
    <w:rsid w:val="007B0C4B"/>
    <w:rsid w:val="007B0FA1"/>
    <w:rsid w:val="007B1116"/>
    <w:rsid w:val="007B1E1B"/>
    <w:rsid w:val="007B2AB5"/>
    <w:rsid w:val="007B3ABC"/>
    <w:rsid w:val="007B5E20"/>
    <w:rsid w:val="007B6995"/>
    <w:rsid w:val="007B7B7C"/>
    <w:rsid w:val="007C022E"/>
    <w:rsid w:val="007C2B02"/>
    <w:rsid w:val="007C4C74"/>
    <w:rsid w:val="007C53AB"/>
    <w:rsid w:val="007C5518"/>
    <w:rsid w:val="007C5F55"/>
    <w:rsid w:val="007C667D"/>
    <w:rsid w:val="007C6F5B"/>
    <w:rsid w:val="007D0699"/>
    <w:rsid w:val="007D070C"/>
    <w:rsid w:val="007D0B66"/>
    <w:rsid w:val="007D1276"/>
    <w:rsid w:val="007D2451"/>
    <w:rsid w:val="007D29FE"/>
    <w:rsid w:val="007D356D"/>
    <w:rsid w:val="007D3A07"/>
    <w:rsid w:val="007D3A4B"/>
    <w:rsid w:val="007D3C6F"/>
    <w:rsid w:val="007D3DF4"/>
    <w:rsid w:val="007D4026"/>
    <w:rsid w:val="007D58B0"/>
    <w:rsid w:val="007D5F4C"/>
    <w:rsid w:val="007D6359"/>
    <w:rsid w:val="007D7649"/>
    <w:rsid w:val="007E0444"/>
    <w:rsid w:val="007E16E6"/>
    <w:rsid w:val="007E25FA"/>
    <w:rsid w:val="007E549E"/>
    <w:rsid w:val="007E6B0A"/>
    <w:rsid w:val="007E6C65"/>
    <w:rsid w:val="007E7669"/>
    <w:rsid w:val="007E76CA"/>
    <w:rsid w:val="007F173F"/>
    <w:rsid w:val="007F1B43"/>
    <w:rsid w:val="007F2273"/>
    <w:rsid w:val="007F25D6"/>
    <w:rsid w:val="007F2937"/>
    <w:rsid w:val="007F2CF7"/>
    <w:rsid w:val="007F2EAF"/>
    <w:rsid w:val="007F3C5E"/>
    <w:rsid w:val="007F3DE4"/>
    <w:rsid w:val="007F4820"/>
    <w:rsid w:val="007F4B61"/>
    <w:rsid w:val="007F6E06"/>
    <w:rsid w:val="00800910"/>
    <w:rsid w:val="00800F98"/>
    <w:rsid w:val="0080121C"/>
    <w:rsid w:val="00801531"/>
    <w:rsid w:val="008018EB"/>
    <w:rsid w:val="00801E67"/>
    <w:rsid w:val="008028E6"/>
    <w:rsid w:val="00802D04"/>
    <w:rsid w:val="00802F7D"/>
    <w:rsid w:val="0080364A"/>
    <w:rsid w:val="00803F04"/>
    <w:rsid w:val="008054DD"/>
    <w:rsid w:val="0080559C"/>
    <w:rsid w:val="008066F5"/>
    <w:rsid w:val="00806DC7"/>
    <w:rsid w:val="0080703C"/>
    <w:rsid w:val="008079CA"/>
    <w:rsid w:val="00807A14"/>
    <w:rsid w:val="00807C2C"/>
    <w:rsid w:val="00811338"/>
    <w:rsid w:val="00811451"/>
    <w:rsid w:val="008115D7"/>
    <w:rsid w:val="00811A54"/>
    <w:rsid w:val="00811B29"/>
    <w:rsid w:val="0081363E"/>
    <w:rsid w:val="008139C9"/>
    <w:rsid w:val="00813A4B"/>
    <w:rsid w:val="00813CFF"/>
    <w:rsid w:val="00814F06"/>
    <w:rsid w:val="00817320"/>
    <w:rsid w:val="0082125A"/>
    <w:rsid w:val="00821808"/>
    <w:rsid w:val="00821E64"/>
    <w:rsid w:val="00821EB9"/>
    <w:rsid w:val="00827E82"/>
    <w:rsid w:val="00827FF6"/>
    <w:rsid w:val="0083068D"/>
    <w:rsid w:val="00832CAF"/>
    <w:rsid w:val="00833B95"/>
    <w:rsid w:val="0083425D"/>
    <w:rsid w:val="008349C7"/>
    <w:rsid w:val="00834EC9"/>
    <w:rsid w:val="00834FDF"/>
    <w:rsid w:val="00835B53"/>
    <w:rsid w:val="00835BC1"/>
    <w:rsid w:val="008361E1"/>
    <w:rsid w:val="0083677D"/>
    <w:rsid w:val="00836958"/>
    <w:rsid w:val="0083730B"/>
    <w:rsid w:val="008375C6"/>
    <w:rsid w:val="0083763C"/>
    <w:rsid w:val="00837DBA"/>
    <w:rsid w:val="00841017"/>
    <w:rsid w:val="00841E24"/>
    <w:rsid w:val="0084305F"/>
    <w:rsid w:val="00843379"/>
    <w:rsid w:val="00844223"/>
    <w:rsid w:val="00844F8D"/>
    <w:rsid w:val="00845192"/>
    <w:rsid w:val="008478D6"/>
    <w:rsid w:val="008501DB"/>
    <w:rsid w:val="00850798"/>
    <w:rsid w:val="008526F5"/>
    <w:rsid w:val="00852B89"/>
    <w:rsid w:val="00853958"/>
    <w:rsid w:val="008552FB"/>
    <w:rsid w:val="00855AA3"/>
    <w:rsid w:val="00856578"/>
    <w:rsid w:val="00856B86"/>
    <w:rsid w:val="00861707"/>
    <w:rsid w:val="00861BCB"/>
    <w:rsid w:val="0086262A"/>
    <w:rsid w:val="008630E6"/>
    <w:rsid w:val="00863714"/>
    <w:rsid w:val="0086384E"/>
    <w:rsid w:val="00863E52"/>
    <w:rsid w:val="00864802"/>
    <w:rsid w:val="00864DB7"/>
    <w:rsid w:val="00864E7C"/>
    <w:rsid w:val="008655FB"/>
    <w:rsid w:val="00865730"/>
    <w:rsid w:val="008661EA"/>
    <w:rsid w:val="00866534"/>
    <w:rsid w:val="00866BA2"/>
    <w:rsid w:val="008672A5"/>
    <w:rsid w:val="00870903"/>
    <w:rsid w:val="0087116B"/>
    <w:rsid w:val="008723E9"/>
    <w:rsid w:val="00872608"/>
    <w:rsid w:val="00872CC3"/>
    <w:rsid w:val="008733E3"/>
    <w:rsid w:val="008735AD"/>
    <w:rsid w:val="00874369"/>
    <w:rsid w:val="00874568"/>
    <w:rsid w:val="0087578E"/>
    <w:rsid w:val="00875D3F"/>
    <w:rsid w:val="00876E28"/>
    <w:rsid w:val="008779A8"/>
    <w:rsid w:val="00877AF8"/>
    <w:rsid w:val="00877B48"/>
    <w:rsid w:val="00880586"/>
    <w:rsid w:val="0088161B"/>
    <w:rsid w:val="0088192D"/>
    <w:rsid w:val="00881C81"/>
    <w:rsid w:val="00882019"/>
    <w:rsid w:val="00882280"/>
    <w:rsid w:val="00882A64"/>
    <w:rsid w:val="00883B65"/>
    <w:rsid w:val="00884920"/>
    <w:rsid w:val="00886423"/>
    <w:rsid w:val="008868A4"/>
    <w:rsid w:val="00886A90"/>
    <w:rsid w:val="00886AA4"/>
    <w:rsid w:val="00887AA5"/>
    <w:rsid w:val="00887F5C"/>
    <w:rsid w:val="00887F92"/>
    <w:rsid w:val="00890656"/>
    <w:rsid w:val="00890B60"/>
    <w:rsid w:val="00890CA7"/>
    <w:rsid w:val="00891937"/>
    <w:rsid w:val="008921B8"/>
    <w:rsid w:val="0089315E"/>
    <w:rsid w:val="00893663"/>
    <w:rsid w:val="0089368A"/>
    <w:rsid w:val="00893A1B"/>
    <w:rsid w:val="00893AF1"/>
    <w:rsid w:val="00893F02"/>
    <w:rsid w:val="00894815"/>
    <w:rsid w:val="00894A7E"/>
    <w:rsid w:val="00896299"/>
    <w:rsid w:val="00896807"/>
    <w:rsid w:val="00896F18"/>
    <w:rsid w:val="00897FFB"/>
    <w:rsid w:val="008A0CA8"/>
    <w:rsid w:val="008A1C5D"/>
    <w:rsid w:val="008A27BC"/>
    <w:rsid w:val="008A33DF"/>
    <w:rsid w:val="008A4D38"/>
    <w:rsid w:val="008A5121"/>
    <w:rsid w:val="008A593D"/>
    <w:rsid w:val="008A5B3D"/>
    <w:rsid w:val="008A71E5"/>
    <w:rsid w:val="008A72B6"/>
    <w:rsid w:val="008B05F2"/>
    <w:rsid w:val="008B2283"/>
    <w:rsid w:val="008B30DF"/>
    <w:rsid w:val="008B32EE"/>
    <w:rsid w:val="008B361F"/>
    <w:rsid w:val="008B478D"/>
    <w:rsid w:val="008B4910"/>
    <w:rsid w:val="008B55CB"/>
    <w:rsid w:val="008B7EB7"/>
    <w:rsid w:val="008C2404"/>
    <w:rsid w:val="008C242B"/>
    <w:rsid w:val="008C3C62"/>
    <w:rsid w:val="008C4188"/>
    <w:rsid w:val="008C5246"/>
    <w:rsid w:val="008C5B2B"/>
    <w:rsid w:val="008C6C8A"/>
    <w:rsid w:val="008D0008"/>
    <w:rsid w:val="008D01E0"/>
    <w:rsid w:val="008D01FE"/>
    <w:rsid w:val="008D0E17"/>
    <w:rsid w:val="008D2205"/>
    <w:rsid w:val="008D2A46"/>
    <w:rsid w:val="008D35F1"/>
    <w:rsid w:val="008D3AAC"/>
    <w:rsid w:val="008D53EF"/>
    <w:rsid w:val="008D66DB"/>
    <w:rsid w:val="008D734B"/>
    <w:rsid w:val="008E18C9"/>
    <w:rsid w:val="008E3795"/>
    <w:rsid w:val="008E5B8C"/>
    <w:rsid w:val="008E6DCD"/>
    <w:rsid w:val="008F0D36"/>
    <w:rsid w:val="008F266E"/>
    <w:rsid w:val="008F3227"/>
    <w:rsid w:val="008F3AD6"/>
    <w:rsid w:val="008F4AE2"/>
    <w:rsid w:val="008F6135"/>
    <w:rsid w:val="008F6628"/>
    <w:rsid w:val="008F7169"/>
    <w:rsid w:val="008F79F1"/>
    <w:rsid w:val="00900206"/>
    <w:rsid w:val="009005FA"/>
    <w:rsid w:val="00900BFE"/>
    <w:rsid w:val="009015C0"/>
    <w:rsid w:val="00902814"/>
    <w:rsid w:val="009033B0"/>
    <w:rsid w:val="00904984"/>
    <w:rsid w:val="00904BCB"/>
    <w:rsid w:val="009057C8"/>
    <w:rsid w:val="00906840"/>
    <w:rsid w:val="00906AAC"/>
    <w:rsid w:val="00906F51"/>
    <w:rsid w:val="0090764A"/>
    <w:rsid w:val="00907CCA"/>
    <w:rsid w:val="009100C2"/>
    <w:rsid w:val="0091020F"/>
    <w:rsid w:val="00910D88"/>
    <w:rsid w:val="009116B8"/>
    <w:rsid w:val="00911A3D"/>
    <w:rsid w:val="0091375E"/>
    <w:rsid w:val="00915890"/>
    <w:rsid w:val="0091634E"/>
    <w:rsid w:val="0091700D"/>
    <w:rsid w:val="009175C8"/>
    <w:rsid w:val="00921F6B"/>
    <w:rsid w:val="00923690"/>
    <w:rsid w:val="00923DEE"/>
    <w:rsid w:val="00924023"/>
    <w:rsid w:val="00924084"/>
    <w:rsid w:val="00924AC9"/>
    <w:rsid w:val="009261E1"/>
    <w:rsid w:val="0092639F"/>
    <w:rsid w:val="00927F5C"/>
    <w:rsid w:val="00931CC0"/>
    <w:rsid w:val="00932840"/>
    <w:rsid w:val="00932988"/>
    <w:rsid w:val="00933D35"/>
    <w:rsid w:val="0093430A"/>
    <w:rsid w:val="009348E3"/>
    <w:rsid w:val="00936C37"/>
    <w:rsid w:val="00937374"/>
    <w:rsid w:val="00937D34"/>
    <w:rsid w:val="009401CE"/>
    <w:rsid w:val="00940425"/>
    <w:rsid w:val="009409D3"/>
    <w:rsid w:val="0094174B"/>
    <w:rsid w:val="0094237A"/>
    <w:rsid w:val="00943F5A"/>
    <w:rsid w:val="00945755"/>
    <w:rsid w:val="00945B09"/>
    <w:rsid w:val="009462CD"/>
    <w:rsid w:val="0094657E"/>
    <w:rsid w:val="009471F9"/>
    <w:rsid w:val="00947333"/>
    <w:rsid w:val="00950605"/>
    <w:rsid w:val="00950AE9"/>
    <w:rsid w:val="00950B80"/>
    <w:rsid w:val="009527AB"/>
    <w:rsid w:val="00952D5C"/>
    <w:rsid w:val="009544C4"/>
    <w:rsid w:val="0095504D"/>
    <w:rsid w:val="0095598A"/>
    <w:rsid w:val="009559DC"/>
    <w:rsid w:val="009561BD"/>
    <w:rsid w:val="0095765D"/>
    <w:rsid w:val="009604A4"/>
    <w:rsid w:val="00960963"/>
    <w:rsid w:val="00961E48"/>
    <w:rsid w:val="00962C92"/>
    <w:rsid w:val="009645FD"/>
    <w:rsid w:val="009661BD"/>
    <w:rsid w:val="00966499"/>
    <w:rsid w:val="00966DF4"/>
    <w:rsid w:val="009703C9"/>
    <w:rsid w:val="00970556"/>
    <w:rsid w:val="00970724"/>
    <w:rsid w:val="0097087D"/>
    <w:rsid w:val="009708AC"/>
    <w:rsid w:val="00970C5C"/>
    <w:rsid w:val="00970CAB"/>
    <w:rsid w:val="00970E16"/>
    <w:rsid w:val="009713F0"/>
    <w:rsid w:val="00971E77"/>
    <w:rsid w:val="00971F6E"/>
    <w:rsid w:val="00973C7C"/>
    <w:rsid w:val="00974CA2"/>
    <w:rsid w:val="00974E04"/>
    <w:rsid w:val="00975A13"/>
    <w:rsid w:val="0097617D"/>
    <w:rsid w:val="0097673F"/>
    <w:rsid w:val="00976BFC"/>
    <w:rsid w:val="009776F0"/>
    <w:rsid w:val="0097776F"/>
    <w:rsid w:val="0098164B"/>
    <w:rsid w:val="00981A0A"/>
    <w:rsid w:val="00982235"/>
    <w:rsid w:val="00982CC0"/>
    <w:rsid w:val="00982F56"/>
    <w:rsid w:val="009835AE"/>
    <w:rsid w:val="009839DA"/>
    <w:rsid w:val="00985BD3"/>
    <w:rsid w:val="00986164"/>
    <w:rsid w:val="0099153B"/>
    <w:rsid w:val="009925B6"/>
    <w:rsid w:val="0099262D"/>
    <w:rsid w:val="00993611"/>
    <w:rsid w:val="00994D15"/>
    <w:rsid w:val="00995461"/>
    <w:rsid w:val="00995D01"/>
    <w:rsid w:val="009960F8"/>
    <w:rsid w:val="00996A61"/>
    <w:rsid w:val="009976E5"/>
    <w:rsid w:val="00997A16"/>
    <w:rsid w:val="009A146C"/>
    <w:rsid w:val="009A19AB"/>
    <w:rsid w:val="009A2782"/>
    <w:rsid w:val="009A341A"/>
    <w:rsid w:val="009A3A36"/>
    <w:rsid w:val="009A6465"/>
    <w:rsid w:val="009A6D3D"/>
    <w:rsid w:val="009A6EBE"/>
    <w:rsid w:val="009A6FDD"/>
    <w:rsid w:val="009B0643"/>
    <w:rsid w:val="009B1AEA"/>
    <w:rsid w:val="009B1E4B"/>
    <w:rsid w:val="009B24AB"/>
    <w:rsid w:val="009B2BE9"/>
    <w:rsid w:val="009B36D4"/>
    <w:rsid w:val="009B4534"/>
    <w:rsid w:val="009B5C5D"/>
    <w:rsid w:val="009B6713"/>
    <w:rsid w:val="009B7668"/>
    <w:rsid w:val="009C03E4"/>
    <w:rsid w:val="009C27C9"/>
    <w:rsid w:val="009C4079"/>
    <w:rsid w:val="009C4BEF"/>
    <w:rsid w:val="009C5104"/>
    <w:rsid w:val="009C5386"/>
    <w:rsid w:val="009C5566"/>
    <w:rsid w:val="009C5EC6"/>
    <w:rsid w:val="009C6843"/>
    <w:rsid w:val="009C6B34"/>
    <w:rsid w:val="009D1183"/>
    <w:rsid w:val="009D1844"/>
    <w:rsid w:val="009D2A80"/>
    <w:rsid w:val="009D2B1C"/>
    <w:rsid w:val="009D2E5C"/>
    <w:rsid w:val="009D3D4F"/>
    <w:rsid w:val="009D426A"/>
    <w:rsid w:val="009D56DB"/>
    <w:rsid w:val="009D5BA8"/>
    <w:rsid w:val="009D6AAF"/>
    <w:rsid w:val="009D70CC"/>
    <w:rsid w:val="009D7F94"/>
    <w:rsid w:val="009E0031"/>
    <w:rsid w:val="009E1673"/>
    <w:rsid w:val="009E24F2"/>
    <w:rsid w:val="009E29EC"/>
    <w:rsid w:val="009E2B50"/>
    <w:rsid w:val="009E2CE6"/>
    <w:rsid w:val="009E35EA"/>
    <w:rsid w:val="009E598D"/>
    <w:rsid w:val="009E65D1"/>
    <w:rsid w:val="009E78F2"/>
    <w:rsid w:val="009E7DED"/>
    <w:rsid w:val="009F02FB"/>
    <w:rsid w:val="009F05A8"/>
    <w:rsid w:val="009F1285"/>
    <w:rsid w:val="009F2348"/>
    <w:rsid w:val="009F4F0C"/>
    <w:rsid w:val="009F5AED"/>
    <w:rsid w:val="009F6614"/>
    <w:rsid w:val="009F787D"/>
    <w:rsid w:val="00A00A5F"/>
    <w:rsid w:val="00A00EAE"/>
    <w:rsid w:val="00A013F7"/>
    <w:rsid w:val="00A014FE"/>
    <w:rsid w:val="00A03C4D"/>
    <w:rsid w:val="00A03FF6"/>
    <w:rsid w:val="00A040FF"/>
    <w:rsid w:val="00A047E6"/>
    <w:rsid w:val="00A058E0"/>
    <w:rsid w:val="00A0714E"/>
    <w:rsid w:val="00A07662"/>
    <w:rsid w:val="00A10536"/>
    <w:rsid w:val="00A1097E"/>
    <w:rsid w:val="00A11915"/>
    <w:rsid w:val="00A12747"/>
    <w:rsid w:val="00A12A2C"/>
    <w:rsid w:val="00A14546"/>
    <w:rsid w:val="00A14BC7"/>
    <w:rsid w:val="00A16ADF"/>
    <w:rsid w:val="00A16BA7"/>
    <w:rsid w:val="00A16EF2"/>
    <w:rsid w:val="00A1718C"/>
    <w:rsid w:val="00A202B1"/>
    <w:rsid w:val="00A21186"/>
    <w:rsid w:val="00A215A9"/>
    <w:rsid w:val="00A23C09"/>
    <w:rsid w:val="00A2441F"/>
    <w:rsid w:val="00A25DD2"/>
    <w:rsid w:val="00A263D0"/>
    <w:rsid w:val="00A26613"/>
    <w:rsid w:val="00A26ABB"/>
    <w:rsid w:val="00A30A26"/>
    <w:rsid w:val="00A319CB"/>
    <w:rsid w:val="00A3206E"/>
    <w:rsid w:val="00A33E74"/>
    <w:rsid w:val="00A342DC"/>
    <w:rsid w:val="00A34493"/>
    <w:rsid w:val="00A34E2E"/>
    <w:rsid w:val="00A35AA6"/>
    <w:rsid w:val="00A35DCB"/>
    <w:rsid w:val="00A374AE"/>
    <w:rsid w:val="00A400FB"/>
    <w:rsid w:val="00A40317"/>
    <w:rsid w:val="00A40858"/>
    <w:rsid w:val="00A40A2B"/>
    <w:rsid w:val="00A42CDC"/>
    <w:rsid w:val="00A43B03"/>
    <w:rsid w:val="00A43DE5"/>
    <w:rsid w:val="00A44797"/>
    <w:rsid w:val="00A44BE6"/>
    <w:rsid w:val="00A44C18"/>
    <w:rsid w:val="00A45B01"/>
    <w:rsid w:val="00A4614D"/>
    <w:rsid w:val="00A4627B"/>
    <w:rsid w:val="00A466D9"/>
    <w:rsid w:val="00A47051"/>
    <w:rsid w:val="00A472FA"/>
    <w:rsid w:val="00A50C5F"/>
    <w:rsid w:val="00A51F31"/>
    <w:rsid w:val="00A521D7"/>
    <w:rsid w:val="00A522BB"/>
    <w:rsid w:val="00A522F3"/>
    <w:rsid w:val="00A52BC2"/>
    <w:rsid w:val="00A53E2F"/>
    <w:rsid w:val="00A54F75"/>
    <w:rsid w:val="00A555CB"/>
    <w:rsid w:val="00A56057"/>
    <w:rsid w:val="00A57DD8"/>
    <w:rsid w:val="00A6043E"/>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4E22"/>
    <w:rsid w:val="00A7603A"/>
    <w:rsid w:val="00A76144"/>
    <w:rsid w:val="00A76C01"/>
    <w:rsid w:val="00A76F40"/>
    <w:rsid w:val="00A77504"/>
    <w:rsid w:val="00A7754C"/>
    <w:rsid w:val="00A77A6A"/>
    <w:rsid w:val="00A77DCB"/>
    <w:rsid w:val="00A77ECD"/>
    <w:rsid w:val="00A803A2"/>
    <w:rsid w:val="00A807CD"/>
    <w:rsid w:val="00A81EC2"/>
    <w:rsid w:val="00A8264F"/>
    <w:rsid w:val="00A830C0"/>
    <w:rsid w:val="00A83B0F"/>
    <w:rsid w:val="00A83FC8"/>
    <w:rsid w:val="00A84972"/>
    <w:rsid w:val="00A85F3F"/>
    <w:rsid w:val="00A86320"/>
    <w:rsid w:val="00A863C7"/>
    <w:rsid w:val="00A87B87"/>
    <w:rsid w:val="00A905D1"/>
    <w:rsid w:val="00A90E61"/>
    <w:rsid w:val="00A91E64"/>
    <w:rsid w:val="00A93C34"/>
    <w:rsid w:val="00A947CA"/>
    <w:rsid w:val="00A94940"/>
    <w:rsid w:val="00A95373"/>
    <w:rsid w:val="00A95879"/>
    <w:rsid w:val="00A95C5B"/>
    <w:rsid w:val="00AA00F6"/>
    <w:rsid w:val="00AA0C37"/>
    <w:rsid w:val="00AA11BD"/>
    <w:rsid w:val="00AA1894"/>
    <w:rsid w:val="00AA1D9E"/>
    <w:rsid w:val="00AA267B"/>
    <w:rsid w:val="00AA3246"/>
    <w:rsid w:val="00AA38AC"/>
    <w:rsid w:val="00AA4579"/>
    <w:rsid w:val="00AA4A2C"/>
    <w:rsid w:val="00AA5EE7"/>
    <w:rsid w:val="00AA61A5"/>
    <w:rsid w:val="00AA6938"/>
    <w:rsid w:val="00AA6B4E"/>
    <w:rsid w:val="00AA7089"/>
    <w:rsid w:val="00AB0A8B"/>
    <w:rsid w:val="00AB0AF6"/>
    <w:rsid w:val="00AB0F13"/>
    <w:rsid w:val="00AB18ED"/>
    <w:rsid w:val="00AB1BAE"/>
    <w:rsid w:val="00AB467C"/>
    <w:rsid w:val="00AB5386"/>
    <w:rsid w:val="00AB58F1"/>
    <w:rsid w:val="00AB5C91"/>
    <w:rsid w:val="00AB5CC9"/>
    <w:rsid w:val="00AB60E1"/>
    <w:rsid w:val="00AC13B8"/>
    <w:rsid w:val="00AC168F"/>
    <w:rsid w:val="00AC21CF"/>
    <w:rsid w:val="00AC2433"/>
    <w:rsid w:val="00AC3B6C"/>
    <w:rsid w:val="00AC3B8A"/>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5F9E"/>
    <w:rsid w:val="00AD609C"/>
    <w:rsid w:val="00AD6F48"/>
    <w:rsid w:val="00AE11E4"/>
    <w:rsid w:val="00AE14AC"/>
    <w:rsid w:val="00AE1745"/>
    <w:rsid w:val="00AE25EF"/>
    <w:rsid w:val="00AE2625"/>
    <w:rsid w:val="00AE3E14"/>
    <w:rsid w:val="00AE4742"/>
    <w:rsid w:val="00AE5084"/>
    <w:rsid w:val="00AE60A5"/>
    <w:rsid w:val="00AE6791"/>
    <w:rsid w:val="00AE6AD1"/>
    <w:rsid w:val="00AE739B"/>
    <w:rsid w:val="00AF0822"/>
    <w:rsid w:val="00AF0A03"/>
    <w:rsid w:val="00AF0DD5"/>
    <w:rsid w:val="00AF0F25"/>
    <w:rsid w:val="00AF1A64"/>
    <w:rsid w:val="00AF24DA"/>
    <w:rsid w:val="00AF295D"/>
    <w:rsid w:val="00AF2F80"/>
    <w:rsid w:val="00AF48E6"/>
    <w:rsid w:val="00AF49DA"/>
    <w:rsid w:val="00AF614B"/>
    <w:rsid w:val="00AF623A"/>
    <w:rsid w:val="00AF6ED6"/>
    <w:rsid w:val="00AF7939"/>
    <w:rsid w:val="00AF7AB5"/>
    <w:rsid w:val="00B00DFE"/>
    <w:rsid w:val="00B046DD"/>
    <w:rsid w:val="00B05907"/>
    <w:rsid w:val="00B07986"/>
    <w:rsid w:val="00B07D89"/>
    <w:rsid w:val="00B107A3"/>
    <w:rsid w:val="00B1164F"/>
    <w:rsid w:val="00B1255D"/>
    <w:rsid w:val="00B128A4"/>
    <w:rsid w:val="00B129F3"/>
    <w:rsid w:val="00B13CFB"/>
    <w:rsid w:val="00B1403E"/>
    <w:rsid w:val="00B1488F"/>
    <w:rsid w:val="00B1546F"/>
    <w:rsid w:val="00B15A6E"/>
    <w:rsid w:val="00B16414"/>
    <w:rsid w:val="00B16F8A"/>
    <w:rsid w:val="00B20C7E"/>
    <w:rsid w:val="00B20EE2"/>
    <w:rsid w:val="00B21A53"/>
    <w:rsid w:val="00B221E2"/>
    <w:rsid w:val="00B22743"/>
    <w:rsid w:val="00B2284B"/>
    <w:rsid w:val="00B23B4B"/>
    <w:rsid w:val="00B23C8A"/>
    <w:rsid w:val="00B2593E"/>
    <w:rsid w:val="00B26ED4"/>
    <w:rsid w:val="00B301D9"/>
    <w:rsid w:val="00B31718"/>
    <w:rsid w:val="00B326E8"/>
    <w:rsid w:val="00B32A49"/>
    <w:rsid w:val="00B33632"/>
    <w:rsid w:val="00B33C4F"/>
    <w:rsid w:val="00B33F09"/>
    <w:rsid w:val="00B37458"/>
    <w:rsid w:val="00B375C1"/>
    <w:rsid w:val="00B3763F"/>
    <w:rsid w:val="00B4023C"/>
    <w:rsid w:val="00B40D81"/>
    <w:rsid w:val="00B41127"/>
    <w:rsid w:val="00B4182A"/>
    <w:rsid w:val="00B41AE9"/>
    <w:rsid w:val="00B41DA9"/>
    <w:rsid w:val="00B42445"/>
    <w:rsid w:val="00B43330"/>
    <w:rsid w:val="00B43753"/>
    <w:rsid w:val="00B43E43"/>
    <w:rsid w:val="00B43FDE"/>
    <w:rsid w:val="00B4401C"/>
    <w:rsid w:val="00B443D7"/>
    <w:rsid w:val="00B4587A"/>
    <w:rsid w:val="00B46AFA"/>
    <w:rsid w:val="00B46F53"/>
    <w:rsid w:val="00B471FB"/>
    <w:rsid w:val="00B4770B"/>
    <w:rsid w:val="00B5022F"/>
    <w:rsid w:val="00B5136F"/>
    <w:rsid w:val="00B51EFD"/>
    <w:rsid w:val="00B52252"/>
    <w:rsid w:val="00B52DA3"/>
    <w:rsid w:val="00B531E6"/>
    <w:rsid w:val="00B54DC6"/>
    <w:rsid w:val="00B55E1C"/>
    <w:rsid w:val="00B572EF"/>
    <w:rsid w:val="00B60A29"/>
    <w:rsid w:val="00B614E6"/>
    <w:rsid w:val="00B6177E"/>
    <w:rsid w:val="00B629FC"/>
    <w:rsid w:val="00B62DE1"/>
    <w:rsid w:val="00B62E3E"/>
    <w:rsid w:val="00B64339"/>
    <w:rsid w:val="00B652B7"/>
    <w:rsid w:val="00B65A02"/>
    <w:rsid w:val="00B65BD4"/>
    <w:rsid w:val="00B65F7A"/>
    <w:rsid w:val="00B6667F"/>
    <w:rsid w:val="00B66A22"/>
    <w:rsid w:val="00B66B09"/>
    <w:rsid w:val="00B67620"/>
    <w:rsid w:val="00B67B99"/>
    <w:rsid w:val="00B705C3"/>
    <w:rsid w:val="00B7172C"/>
    <w:rsid w:val="00B719B8"/>
    <w:rsid w:val="00B737D9"/>
    <w:rsid w:val="00B75DE1"/>
    <w:rsid w:val="00B80CBD"/>
    <w:rsid w:val="00B811C4"/>
    <w:rsid w:val="00B81526"/>
    <w:rsid w:val="00B828B4"/>
    <w:rsid w:val="00B82A40"/>
    <w:rsid w:val="00B8309F"/>
    <w:rsid w:val="00B8311D"/>
    <w:rsid w:val="00B8438B"/>
    <w:rsid w:val="00B84934"/>
    <w:rsid w:val="00B850E9"/>
    <w:rsid w:val="00B8584C"/>
    <w:rsid w:val="00B85AD5"/>
    <w:rsid w:val="00B871B3"/>
    <w:rsid w:val="00B9032E"/>
    <w:rsid w:val="00B91043"/>
    <w:rsid w:val="00B9199E"/>
    <w:rsid w:val="00B92827"/>
    <w:rsid w:val="00B9388F"/>
    <w:rsid w:val="00B942FF"/>
    <w:rsid w:val="00B9495F"/>
    <w:rsid w:val="00B96216"/>
    <w:rsid w:val="00B96F5E"/>
    <w:rsid w:val="00B972F5"/>
    <w:rsid w:val="00B9731F"/>
    <w:rsid w:val="00BA01CF"/>
    <w:rsid w:val="00BA0651"/>
    <w:rsid w:val="00BA1076"/>
    <w:rsid w:val="00BA185A"/>
    <w:rsid w:val="00BA19C4"/>
    <w:rsid w:val="00BA1D83"/>
    <w:rsid w:val="00BA2246"/>
    <w:rsid w:val="00BA25FF"/>
    <w:rsid w:val="00BA27DD"/>
    <w:rsid w:val="00BA47C6"/>
    <w:rsid w:val="00BA5873"/>
    <w:rsid w:val="00BA631F"/>
    <w:rsid w:val="00BA7315"/>
    <w:rsid w:val="00BA75B3"/>
    <w:rsid w:val="00BA7A3F"/>
    <w:rsid w:val="00BB0B5F"/>
    <w:rsid w:val="00BB2B08"/>
    <w:rsid w:val="00BB3ABD"/>
    <w:rsid w:val="00BB3F8E"/>
    <w:rsid w:val="00BB4EE7"/>
    <w:rsid w:val="00BB5192"/>
    <w:rsid w:val="00BB724A"/>
    <w:rsid w:val="00BB75D3"/>
    <w:rsid w:val="00BB7E4B"/>
    <w:rsid w:val="00BC02C9"/>
    <w:rsid w:val="00BC0A30"/>
    <w:rsid w:val="00BC1053"/>
    <w:rsid w:val="00BC12B0"/>
    <w:rsid w:val="00BC1502"/>
    <w:rsid w:val="00BC288F"/>
    <w:rsid w:val="00BC2A25"/>
    <w:rsid w:val="00BC2F89"/>
    <w:rsid w:val="00BC30DD"/>
    <w:rsid w:val="00BC3299"/>
    <w:rsid w:val="00BC3FC2"/>
    <w:rsid w:val="00BC4580"/>
    <w:rsid w:val="00BC590B"/>
    <w:rsid w:val="00BC5CBD"/>
    <w:rsid w:val="00BC5E81"/>
    <w:rsid w:val="00BC6E0C"/>
    <w:rsid w:val="00BD07D5"/>
    <w:rsid w:val="00BD0FCB"/>
    <w:rsid w:val="00BD342C"/>
    <w:rsid w:val="00BD409A"/>
    <w:rsid w:val="00BD425B"/>
    <w:rsid w:val="00BD43AE"/>
    <w:rsid w:val="00BD48F4"/>
    <w:rsid w:val="00BD5535"/>
    <w:rsid w:val="00BD5855"/>
    <w:rsid w:val="00BD5D41"/>
    <w:rsid w:val="00BD5E84"/>
    <w:rsid w:val="00BE1329"/>
    <w:rsid w:val="00BE1DEC"/>
    <w:rsid w:val="00BE2139"/>
    <w:rsid w:val="00BE2ADA"/>
    <w:rsid w:val="00BE38CD"/>
    <w:rsid w:val="00BE45F4"/>
    <w:rsid w:val="00BE4946"/>
    <w:rsid w:val="00BE5367"/>
    <w:rsid w:val="00BF1110"/>
    <w:rsid w:val="00BF17BE"/>
    <w:rsid w:val="00BF2AF9"/>
    <w:rsid w:val="00BF33F4"/>
    <w:rsid w:val="00BF3796"/>
    <w:rsid w:val="00BF428F"/>
    <w:rsid w:val="00BF4472"/>
    <w:rsid w:val="00BF4674"/>
    <w:rsid w:val="00BF4BEB"/>
    <w:rsid w:val="00BF5B97"/>
    <w:rsid w:val="00BF618F"/>
    <w:rsid w:val="00BF6961"/>
    <w:rsid w:val="00BF6BE2"/>
    <w:rsid w:val="00BF7309"/>
    <w:rsid w:val="00BF78E8"/>
    <w:rsid w:val="00BF7BE2"/>
    <w:rsid w:val="00C0092F"/>
    <w:rsid w:val="00C00979"/>
    <w:rsid w:val="00C00D1E"/>
    <w:rsid w:val="00C02EE3"/>
    <w:rsid w:val="00C04272"/>
    <w:rsid w:val="00C0491D"/>
    <w:rsid w:val="00C04E5D"/>
    <w:rsid w:val="00C05AF7"/>
    <w:rsid w:val="00C07481"/>
    <w:rsid w:val="00C10117"/>
    <w:rsid w:val="00C12648"/>
    <w:rsid w:val="00C128C3"/>
    <w:rsid w:val="00C12BDD"/>
    <w:rsid w:val="00C1384B"/>
    <w:rsid w:val="00C13933"/>
    <w:rsid w:val="00C14370"/>
    <w:rsid w:val="00C1455D"/>
    <w:rsid w:val="00C147F1"/>
    <w:rsid w:val="00C16DE3"/>
    <w:rsid w:val="00C2048F"/>
    <w:rsid w:val="00C20A16"/>
    <w:rsid w:val="00C20C06"/>
    <w:rsid w:val="00C21BD3"/>
    <w:rsid w:val="00C21D39"/>
    <w:rsid w:val="00C261E1"/>
    <w:rsid w:val="00C26DEF"/>
    <w:rsid w:val="00C2787C"/>
    <w:rsid w:val="00C3053E"/>
    <w:rsid w:val="00C30BAF"/>
    <w:rsid w:val="00C3177D"/>
    <w:rsid w:val="00C3207C"/>
    <w:rsid w:val="00C32BBA"/>
    <w:rsid w:val="00C32F97"/>
    <w:rsid w:val="00C330A0"/>
    <w:rsid w:val="00C330E9"/>
    <w:rsid w:val="00C3356D"/>
    <w:rsid w:val="00C347E7"/>
    <w:rsid w:val="00C352CB"/>
    <w:rsid w:val="00C36691"/>
    <w:rsid w:val="00C36929"/>
    <w:rsid w:val="00C369D2"/>
    <w:rsid w:val="00C36F07"/>
    <w:rsid w:val="00C371C6"/>
    <w:rsid w:val="00C410CD"/>
    <w:rsid w:val="00C413C9"/>
    <w:rsid w:val="00C41411"/>
    <w:rsid w:val="00C41B8D"/>
    <w:rsid w:val="00C4366D"/>
    <w:rsid w:val="00C4382E"/>
    <w:rsid w:val="00C43C77"/>
    <w:rsid w:val="00C45A8D"/>
    <w:rsid w:val="00C46DD6"/>
    <w:rsid w:val="00C470E0"/>
    <w:rsid w:val="00C4783A"/>
    <w:rsid w:val="00C47CB0"/>
    <w:rsid w:val="00C501FD"/>
    <w:rsid w:val="00C50796"/>
    <w:rsid w:val="00C50BE6"/>
    <w:rsid w:val="00C517DF"/>
    <w:rsid w:val="00C519E7"/>
    <w:rsid w:val="00C51D40"/>
    <w:rsid w:val="00C52F48"/>
    <w:rsid w:val="00C5429A"/>
    <w:rsid w:val="00C549BB"/>
    <w:rsid w:val="00C5518D"/>
    <w:rsid w:val="00C56E07"/>
    <w:rsid w:val="00C575B1"/>
    <w:rsid w:val="00C60617"/>
    <w:rsid w:val="00C6093B"/>
    <w:rsid w:val="00C610E6"/>
    <w:rsid w:val="00C6359C"/>
    <w:rsid w:val="00C63772"/>
    <w:rsid w:val="00C63AF7"/>
    <w:rsid w:val="00C64184"/>
    <w:rsid w:val="00C642AC"/>
    <w:rsid w:val="00C667F4"/>
    <w:rsid w:val="00C70367"/>
    <w:rsid w:val="00C70420"/>
    <w:rsid w:val="00C70489"/>
    <w:rsid w:val="00C70732"/>
    <w:rsid w:val="00C708BF"/>
    <w:rsid w:val="00C71AD4"/>
    <w:rsid w:val="00C71BEC"/>
    <w:rsid w:val="00C71EBF"/>
    <w:rsid w:val="00C72112"/>
    <w:rsid w:val="00C72D34"/>
    <w:rsid w:val="00C73144"/>
    <w:rsid w:val="00C73431"/>
    <w:rsid w:val="00C73433"/>
    <w:rsid w:val="00C74164"/>
    <w:rsid w:val="00C746DE"/>
    <w:rsid w:val="00C75112"/>
    <w:rsid w:val="00C7521D"/>
    <w:rsid w:val="00C7574E"/>
    <w:rsid w:val="00C75B04"/>
    <w:rsid w:val="00C769AE"/>
    <w:rsid w:val="00C76CF3"/>
    <w:rsid w:val="00C7716E"/>
    <w:rsid w:val="00C77A17"/>
    <w:rsid w:val="00C80087"/>
    <w:rsid w:val="00C80448"/>
    <w:rsid w:val="00C8170A"/>
    <w:rsid w:val="00C83EA6"/>
    <w:rsid w:val="00C844A3"/>
    <w:rsid w:val="00C845F2"/>
    <w:rsid w:val="00C84B5D"/>
    <w:rsid w:val="00C84BBF"/>
    <w:rsid w:val="00C852F7"/>
    <w:rsid w:val="00C855CE"/>
    <w:rsid w:val="00C870D1"/>
    <w:rsid w:val="00C8747F"/>
    <w:rsid w:val="00C90DAA"/>
    <w:rsid w:val="00C90EE0"/>
    <w:rsid w:val="00C9218A"/>
    <w:rsid w:val="00C922E7"/>
    <w:rsid w:val="00C92BB7"/>
    <w:rsid w:val="00C931B4"/>
    <w:rsid w:val="00C93ECD"/>
    <w:rsid w:val="00C944F5"/>
    <w:rsid w:val="00C946F3"/>
    <w:rsid w:val="00C948DA"/>
    <w:rsid w:val="00C956EA"/>
    <w:rsid w:val="00C95AD2"/>
    <w:rsid w:val="00C964F9"/>
    <w:rsid w:val="00C96F84"/>
    <w:rsid w:val="00C9723A"/>
    <w:rsid w:val="00C97560"/>
    <w:rsid w:val="00C97D70"/>
    <w:rsid w:val="00CA0C54"/>
    <w:rsid w:val="00CA0F3B"/>
    <w:rsid w:val="00CA0FB0"/>
    <w:rsid w:val="00CA16B6"/>
    <w:rsid w:val="00CA1CE9"/>
    <w:rsid w:val="00CA243C"/>
    <w:rsid w:val="00CA2530"/>
    <w:rsid w:val="00CA2E69"/>
    <w:rsid w:val="00CA54AE"/>
    <w:rsid w:val="00CA551B"/>
    <w:rsid w:val="00CA58DE"/>
    <w:rsid w:val="00CA5A65"/>
    <w:rsid w:val="00CA66BD"/>
    <w:rsid w:val="00CA756D"/>
    <w:rsid w:val="00CA773A"/>
    <w:rsid w:val="00CA79F9"/>
    <w:rsid w:val="00CB1B29"/>
    <w:rsid w:val="00CB27A6"/>
    <w:rsid w:val="00CB2DA2"/>
    <w:rsid w:val="00CB2F5E"/>
    <w:rsid w:val="00CB495C"/>
    <w:rsid w:val="00CB5298"/>
    <w:rsid w:val="00CB6320"/>
    <w:rsid w:val="00CB63EC"/>
    <w:rsid w:val="00CB659D"/>
    <w:rsid w:val="00CB7763"/>
    <w:rsid w:val="00CB7A3C"/>
    <w:rsid w:val="00CB7EEB"/>
    <w:rsid w:val="00CC0E03"/>
    <w:rsid w:val="00CC1F2C"/>
    <w:rsid w:val="00CC24B3"/>
    <w:rsid w:val="00CC2DFC"/>
    <w:rsid w:val="00CC3128"/>
    <w:rsid w:val="00CC4D24"/>
    <w:rsid w:val="00CC51E3"/>
    <w:rsid w:val="00CC6035"/>
    <w:rsid w:val="00CC6326"/>
    <w:rsid w:val="00CC7D3A"/>
    <w:rsid w:val="00CC7F61"/>
    <w:rsid w:val="00CD0ED6"/>
    <w:rsid w:val="00CD178B"/>
    <w:rsid w:val="00CD1FF7"/>
    <w:rsid w:val="00CD261B"/>
    <w:rsid w:val="00CD26FF"/>
    <w:rsid w:val="00CD2793"/>
    <w:rsid w:val="00CD4390"/>
    <w:rsid w:val="00CD4CE4"/>
    <w:rsid w:val="00CD512F"/>
    <w:rsid w:val="00CD6833"/>
    <w:rsid w:val="00CD692E"/>
    <w:rsid w:val="00CD6F41"/>
    <w:rsid w:val="00CE0966"/>
    <w:rsid w:val="00CE0A8B"/>
    <w:rsid w:val="00CE0E42"/>
    <w:rsid w:val="00CE0EEC"/>
    <w:rsid w:val="00CE1E76"/>
    <w:rsid w:val="00CE216C"/>
    <w:rsid w:val="00CE23FC"/>
    <w:rsid w:val="00CE36D1"/>
    <w:rsid w:val="00CE39B1"/>
    <w:rsid w:val="00CE3D40"/>
    <w:rsid w:val="00CE3DA5"/>
    <w:rsid w:val="00CE54B2"/>
    <w:rsid w:val="00CE5E85"/>
    <w:rsid w:val="00CF097A"/>
    <w:rsid w:val="00CF103F"/>
    <w:rsid w:val="00CF157C"/>
    <w:rsid w:val="00CF329C"/>
    <w:rsid w:val="00CF501A"/>
    <w:rsid w:val="00CF5272"/>
    <w:rsid w:val="00CF62DC"/>
    <w:rsid w:val="00CF69C6"/>
    <w:rsid w:val="00CF78BE"/>
    <w:rsid w:val="00D004AE"/>
    <w:rsid w:val="00D00BD3"/>
    <w:rsid w:val="00D013E7"/>
    <w:rsid w:val="00D023BF"/>
    <w:rsid w:val="00D027A5"/>
    <w:rsid w:val="00D0322A"/>
    <w:rsid w:val="00D04948"/>
    <w:rsid w:val="00D04B26"/>
    <w:rsid w:val="00D04C0F"/>
    <w:rsid w:val="00D05DE4"/>
    <w:rsid w:val="00D06294"/>
    <w:rsid w:val="00D069EA"/>
    <w:rsid w:val="00D06AD2"/>
    <w:rsid w:val="00D07B22"/>
    <w:rsid w:val="00D1074F"/>
    <w:rsid w:val="00D10E1F"/>
    <w:rsid w:val="00D1119F"/>
    <w:rsid w:val="00D11365"/>
    <w:rsid w:val="00D11570"/>
    <w:rsid w:val="00D12D84"/>
    <w:rsid w:val="00D1425E"/>
    <w:rsid w:val="00D14304"/>
    <w:rsid w:val="00D1457C"/>
    <w:rsid w:val="00D15E9F"/>
    <w:rsid w:val="00D16205"/>
    <w:rsid w:val="00D16A3D"/>
    <w:rsid w:val="00D174F8"/>
    <w:rsid w:val="00D17540"/>
    <w:rsid w:val="00D17A59"/>
    <w:rsid w:val="00D22512"/>
    <w:rsid w:val="00D25113"/>
    <w:rsid w:val="00D254A6"/>
    <w:rsid w:val="00D26555"/>
    <w:rsid w:val="00D26F0E"/>
    <w:rsid w:val="00D26F98"/>
    <w:rsid w:val="00D27DBE"/>
    <w:rsid w:val="00D27F28"/>
    <w:rsid w:val="00D30E85"/>
    <w:rsid w:val="00D311F5"/>
    <w:rsid w:val="00D313FF"/>
    <w:rsid w:val="00D3240E"/>
    <w:rsid w:val="00D33B37"/>
    <w:rsid w:val="00D34A62"/>
    <w:rsid w:val="00D34DB1"/>
    <w:rsid w:val="00D35248"/>
    <w:rsid w:val="00D3650D"/>
    <w:rsid w:val="00D366FB"/>
    <w:rsid w:val="00D36E4D"/>
    <w:rsid w:val="00D37033"/>
    <w:rsid w:val="00D40EA3"/>
    <w:rsid w:val="00D41732"/>
    <w:rsid w:val="00D43D94"/>
    <w:rsid w:val="00D440BD"/>
    <w:rsid w:val="00D441FB"/>
    <w:rsid w:val="00D444B5"/>
    <w:rsid w:val="00D44550"/>
    <w:rsid w:val="00D44FB1"/>
    <w:rsid w:val="00D4609D"/>
    <w:rsid w:val="00D46CE3"/>
    <w:rsid w:val="00D46D4D"/>
    <w:rsid w:val="00D4798F"/>
    <w:rsid w:val="00D47A8E"/>
    <w:rsid w:val="00D50071"/>
    <w:rsid w:val="00D502AB"/>
    <w:rsid w:val="00D516BB"/>
    <w:rsid w:val="00D533C1"/>
    <w:rsid w:val="00D53E25"/>
    <w:rsid w:val="00D54D60"/>
    <w:rsid w:val="00D5554D"/>
    <w:rsid w:val="00D557CC"/>
    <w:rsid w:val="00D55A73"/>
    <w:rsid w:val="00D56335"/>
    <w:rsid w:val="00D56B70"/>
    <w:rsid w:val="00D57137"/>
    <w:rsid w:val="00D5777D"/>
    <w:rsid w:val="00D60096"/>
    <w:rsid w:val="00D609CE"/>
    <w:rsid w:val="00D60E0B"/>
    <w:rsid w:val="00D61711"/>
    <w:rsid w:val="00D62085"/>
    <w:rsid w:val="00D62FD9"/>
    <w:rsid w:val="00D631C8"/>
    <w:rsid w:val="00D63F39"/>
    <w:rsid w:val="00D64C0A"/>
    <w:rsid w:val="00D66A41"/>
    <w:rsid w:val="00D66B6D"/>
    <w:rsid w:val="00D66CD0"/>
    <w:rsid w:val="00D67513"/>
    <w:rsid w:val="00D67B28"/>
    <w:rsid w:val="00D713D3"/>
    <w:rsid w:val="00D714DF"/>
    <w:rsid w:val="00D71670"/>
    <w:rsid w:val="00D7204B"/>
    <w:rsid w:val="00D721DD"/>
    <w:rsid w:val="00D73BAB"/>
    <w:rsid w:val="00D74268"/>
    <w:rsid w:val="00D75627"/>
    <w:rsid w:val="00D75AAF"/>
    <w:rsid w:val="00D767C9"/>
    <w:rsid w:val="00D767ED"/>
    <w:rsid w:val="00D76F0E"/>
    <w:rsid w:val="00D774D2"/>
    <w:rsid w:val="00D77956"/>
    <w:rsid w:val="00D77CC5"/>
    <w:rsid w:val="00D800DA"/>
    <w:rsid w:val="00D80779"/>
    <w:rsid w:val="00D80CC2"/>
    <w:rsid w:val="00D81C92"/>
    <w:rsid w:val="00D81E1E"/>
    <w:rsid w:val="00D8207B"/>
    <w:rsid w:val="00D820E2"/>
    <w:rsid w:val="00D82329"/>
    <w:rsid w:val="00D8334E"/>
    <w:rsid w:val="00D86554"/>
    <w:rsid w:val="00D86774"/>
    <w:rsid w:val="00D86851"/>
    <w:rsid w:val="00D87984"/>
    <w:rsid w:val="00D90690"/>
    <w:rsid w:val="00D928FB"/>
    <w:rsid w:val="00D9390F"/>
    <w:rsid w:val="00D93D23"/>
    <w:rsid w:val="00D9522A"/>
    <w:rsid w:val="00D95353"/>
    <w:rsid w:val="00D9545E"/>
    <w:rsid w:val="00D95F26"/>
    <w:rsid w:val="00D960DA"/>
    <w:rsid w:val="00D96515"/>
    <w:rsid w:val="00D96938"/>
    <w:rsid w:val="00D972A1"/>
    <w:rsid w:val="00D9753F"/>
    <w:rsid w:val="00D97844"/>
    <w:rsid w:val="00D97DEB"/>
    <w:rsid w:val="00DA0889"/>
    <w:rsid w:val="00DA0B1C"/>
    <w:rsid w:val="00DA10A5"/>
    <w:rsid w:val="00DA18BD"/>
    <w:rsid w:val="00DA1B3F"/>
    <w:rsid w:val="00DA3F1F"/>
    <w:rsid w:val="00DA4384"/>
    <w:rsid w:val="00DA48D9"/>
    <w:rsid w:val="00DA5C72"/>
    <w:rsid w:val="00DA61A6"/>
    <w:rsid w:val="00DA688B"/>
    <w:rsid w:val="00DA68F9"/>
    <w:rsid w:val="00DA6D9D"/>
    <w:rsid w:val="00DB1FC1"/>
    <w:rsid w:val="00DB30F9"/>
    <w:rsid w:val="00DB37F0"/>
    <w:rsid w:val="00DB4843"/>
    <w:rsid w:val="00DB64B1"/>
    <w:rsid w:val="00DB71CF"/>
    <w:rsid w:val="00DB750E"/>
    <w:rsid w:val="00DB77E0"/>
    <w:rsid w:val="00DC030B"/>
    <w:rsid w:val="00DC0A21"/>
    <w:rsid w:val="00DC21A1"/>
    <w:rsid w:val="00DC22FF"/>
    <w:rsid w:val="00DC29B4"/>
    <w:rsid w:val="00DC343F"/>
    <w:rsid w:val="00DC3C60"/>
    <w:rsid w:val="00DC6189"/>
    <w:rsid w:val="00DD0197"/>
    <w:rsid w:val="00DD0457"/>
    <w:rsid w:val="00DD05EF"/>
    <w:rsid w:val="00DD06D4"/>
    <w:rsid w:val="00DD0773"/>
    <w:rsid w:val="00DD23AC"/>
    <w:rsid w:val="00DD3065"/>
    <w:rsid w:val="00DD3416"/>
    <w:rsid w:val="00DD35EA"/>
    <w:rsid w:val="00DD459E"/>
    <w:rsid w:val="00DD4F99"/>
    <w:rsid w:val="00DD55D8"/>
    <w:rsid w:val="00DD7338"/>
    <w:rsid w:val="00DD7F99"/>
    <w:rsid w:val="00DE0601"/>
    <w:rsid w:val="00DE0C72"/>
    <w:rsid w:val="00DE0F50"/>
    <w:rsid w:val="00DE22A8"/>
    <w:rsid w:val="00DE2450"/>
    <w:rsid w:val="00DE2692"/>
    <w:rsid w:val="00DE47DB"/>
    <w:rsid w:val="00DE597F"/>
    <w:rsid w:val="00DE6E6D"/>
    <w:rsid w:val="00DE75DA"/>
    <w:rsid w:val="00DE7AAC"/>
    <w:rsid w:val="00DE7BF0"/>
    <w:rsid w:val="00DF06F3"/>
    <w:rsid w:val="00DF2964"/>
    <w:rsid w:val="00DF30FF"/>
    <w:rsid w:val="00DF448E"/>
    <w:rsid w:val="00DF5BDC"/>
    <w:rsid w:val="00DF6722"/>
    <w:rsid w:val="00DF6C2E"/>
    <w:rsid w:val="00DF7758"/>
    <w:rsid w:val="00DF79D3"/>
    <w:rsid w:val="00DF7BDC"/>
    <w:rsid w:val="00E0039B"/>
    <w:rsid w:val="00E00D8B"/>
    <w:rsid w:val="00E01011"/>
    <w:rsid w:val="00E025C2"/>
    <w:rsid w:val="00E0299F"/>
    <w:rsid w:val="00E02C69"/>
    <w:rsid w:val="00E03598"/>
    <w:rsid w:val="00E037C3"/>
    <w:rsid w:val="00E039FD"/>
    <w:rsid w:val="00E0504A"/>
    <w:rsid w:val="00E06AD5"/>
    <w:rsid w:val="00E07A77"/>
    <w:rsid w:val="00E07A8A"/>
    <w:rsid w:val="00E10239"/>
    <w:rsid w:val="00E10473"/>
    <w:rsid w:val="00E116C4"/>
    <w:rsid w:val="00E11F84"/>
    <w:rsid w:val="00E13732"/>
    <w:rsid w:val="00E13A4A"/>
    <w:rsid w:val="00E14BDF"/>
    <w:rsid w:val="00E15299"/>
    <w:rsid w:val="00E15F34"/>
    <w:rsid w:val="00E16629"/>
    <w:rsid w:val="00E2055C"/>
    <w:rsid w:val="00E21CE1"/>
    <w:rsid w:val="00E231AB"/>
    <w:rsid w:val="00E2320A"/>
    <w:rsid w:val="00E2366A"/>
    <w:rsid w:val="00E2436D"/>
    <w:rsid w:val="00E246CA"/>
    <w:rsid w:val="00E2497C"/>
    <w:rsid w:val="00E2607B"/>
    <w:rsid w:val="00E30B2C"/>
    <w:rsid w:val="00E315E4"/>
    <w:rsid w:val="00E3239B"/>
    <w:rsid w:val="00E32966"/>
    <w:rsid w:val="00E335B0"/>
    <w:rsid w:val="00E33ED8"/>
    <w:rsid w:val="00E34D2E"/>
    <w:rsid w:val="00E34E20"/>
    <w:rsid w:val="00E368A1"/>
    <w:rsid w:val="00E372F3"/>
    <w:rsid w:val="00E40045"/>
    <w:rsid w:val="00E408A6"/>
    <w:rsid w:val="00E41F88"/>
    <w:rsid w:val="00E42352"/>
    <w:rsid w:val="00E428DE"/>
    <w:rsid w:val="00E44AB5"/>
    <w:rsid w:val="00E44B7F"/>
    <w:rsid w:val="00E4502F"/>
    <w:rsid w:val="00E456EE"/>
    <w:rsid w:val="00E4692D"/>
    <w:rsid w:val="00E46CB3"/>
    <w:rsid w:val="00E472E8"/>
    <w:rsid w:val="00E47573"/>
    <w:rsid w:val="00E4778B"/>
    <w:rsid w:val="00E477E8"/>
    <w:rsid w:val="00E51171"/>
    <w:rsid w:val="00E51CF0"/>
    <w:rsid w:val="00E5236E"/>
    <w:rsid w:val="00E53B10"/>
    <w:rsid w:val="00E53E83"/>
    <w:rsid w:val="00E53ED8"/>
    <w:rsid w:val="00E5421B"/>
    <w:rsid w:val="00E5425E"/>
    <w:rsid w:val="00E559DA"/>
    <w:rsid w:val="00E55ECC"/>
    <w:rsid w:val="00E569C8"/>
    <w:rsid w:val="00E57361"/>
    <w:rsid w:val="00E57E48"/>
    <w:rsid w:val="00E60314"/>
    <w:rsid w:val="00E6074A"/>
    <w:rsid w:val="00E60786"/>
    <w:rsid w:val="00E60B82"/>
    <w:rsid w:val="00E6129A"/>
    <w:rsid w:val="00E63418"/>
    <w:rsid w:val="00E6342C"/>
    <w:rsid w:val="00E63B74"/>
    <w:rsid w:val="00E6433F"/>
    <w:rsid w:val="00E64451"/>
    <w:rsid w:val="00E646C9"/>
    <w:rsid w:val="00E650A7"/>
    <w:rsid w:val="00E66D09"/>
    <w:rsid w:val="00E67B09"/>
    <w:rsid w:val="00E70730"/>
    <w:rsid w:val="00E71CB1"/>
    <w:rsid w:val="00E728D2"/>
    <w:rsid w:val="00E72A28"/>
    <w:rsid w:val="00E73646"/>
    <w:rsid w:val="00E7439B"/>
    <w:rsid w:val="00E74A30"/>
    <w:rsid w:val="00E75CC8"/>
    <w:rsid w:val="00E75F68"/>
    <w:rsid w:val="00E76930"/>
    <w:rsid w:val="00E76C26"/>
    <w:rsid w:val="00E81989"/>
    <w:rsid w:val="00E82F93"/>
    <w:rsid w:val="00E84859"/>
    <w:rsid w:val="00E84B17"/>
    <w:rsid w:val="00E8546A"/>
    <w:rsid w:val="00E85B57"/>
    <w:rsid w:val="00E863DB"/>
    <w:rsid w:val="00E8657E"/>
    <w:rsid w:val="00E86BFC"/>
    <w:rsid w:val="00E86FC4"/>
    <w:rsid w:val="00E87C3C"/>
    <w:rsid w:val="00E9062E"/>
    <w:rsid w:val="00E90709"/>
    <w:rsid w:val="00E91DDA"/>
    <w:rsid w:val="00E92D5C"/>
    <w:rsid w:val="00E92ED7"/>
    <w:rsid w:val="00E92FDF"/>
    <w:rsid w:val="00E93761"/>
    <w:rsid w:val="00E9376B"/>
    <w:rsid w:val="00E93C7E"/>
    <w:rsid w:val="00E947E9"/>
    <w:rsid w:val="00E94BCA"/>
    <w:rsid w:val="00E96985"/>
    <w:rsid w:val="00E971EE"/>
    <w:rsid w:val="00E979F9"/>
    <w:rsid w:val="00EA0305"/>
    <w:rsid w:val="00EA1F15"/>
    <w:rsid w:val="00EA385F"/>
    <w:rsid w:val="00EA440F"/>
    <w:rsid w:val="00EA478C"/>
    <w:rsid w:val="00EA4B1F"/>
    <w:rsid w:val="00EA52BD"/>
    <w:rsid w:val="00EA6CD4"/>
    <w:rsid w:val="00EA746E"/>
    <w:rsid w:val="00EA789F"/>
    <w:rsid w:val="00EB004E"/>
    <w:rsid w:val="00EB115E"/>
    <w:rsid w:val="00EB1381"/>
    <w:rsid w:val="00EB13B3"/>
    <w:rsid w:val="00EB1540"/>
    <w:rsid w:val="00EB19DE"/>
    <w:rsid w:val="00EB29C7"/>
    <w:rsid w:val="00EB33FF"/>
    <w:rsid w:val="00EB3887"/>
    <w:rsid w:val="00EB4F46"/>
    <w:rsid w:val="00EB5E93"/>
    <w:rsid w:val="00EB7C32"/>
    <w:rsid w:val="00EC0287"/>
    <w:rsid w:val="00EC06A5"/>
    <w:rsid w:val="00EC0C29"/>
    <w:rsid w:val="00EC0DC1"/>
    <w:rsid w:val="00EC2564"/>
    <w:rsid w:val="00EC2ED4"/>
    <w:rsid w:val="00EC3265"/>
    <w:rsid w:val="00EC476F"/>
    <w:rsid w:val="00EC4A8B"/>
    <w:rsid w:val="00EC5036"/>
    <w:rsid w:val="00EC5138"/>
    <w:rsid w:val="00EC5549"/>
    <w:rsid w:val="00EC6CFE"/>
    <w:rsid w:val="00EC7201"/>
    <w:rsid w:val="00EC7B20"/>
    <w:rsid w:val="00ED0745"/>
    <w:rsid w:val="00ED08BF"/>
    <w:rsid w:val="00ED0CA9"/>
    <w:rsid w:val="00ED2506"/>
    <w:rsid w:val="00ED3696"/>
    <w:rsid w:val="00ED3AE4"/>
    <w:rsid w:val="00ED5553"/>
    <w:rsid w:val="00ED6D0F"/>
    <w:rsid w:val="00ED6F3D"/>
    <w:rsid w:val="00ED7AAC"/>
    <w:rsid w:val="00ED7BCC"/>
    <w:rsid w:val="00EE259C"/>
    <w:rsid w:val="00EE31DA"/>
    <w:rsid w:val="00EE54E3"/>
    <w:rsid w:val="00EE5A1E"/>
    <w:rsid w:val="00EE65AF"/>
    <w:rsid w:val="00EE65B7"/>
    <w:rsid w:val="00EE6CBA"/>
    <w:rsid w:val="00EE760A"/>
    <w:rsid w:val="00EE7672"/>
    <w:rsid w:val="00EF06E3"/>
    <w:rsid w:val="00EF0719"/>
    <w:rsid w:val="00EF135F"/>
    <w:rsid w:val="00EF166C"/>
    <w:rsid w:val="00EF2A00"/>
    <w:rsid w:val="00EF3020"/>
    <w:rsid w:val="00EF32E9"/>
    <w:rsid w:val="00EF35FC"/>
    <w:rsid w:val="00EF3BCD"/>
    <w:rsid w:val="00EF4973"/>
    <w:rsid w:val="00EF53B5"/>
    <w:rsid w:val="00EF78B2"/>
    <w:rsid w:val="00EF7A44"/>
    <w:rsid w:val="00F006DC"/>
    <w:rsid w:val="00F01053"/>
    <w:rsid w:val="00F015C7"/>
    <w:rsid w:val="00F0280B"/>
    <w:rsid w:val="00F0339C"/>
    <w:rsid w:val="00F03D63"/>
    <w:rsid w:val="00F03DF4"/>
    <w:rsid w:val="00F060FF"/>
    <w:rsid w:val="00F066FF"/>
    <w:rsid w:val="00F069A9"/>
    <w:rsid w:val="00F07B74"/>
    <w:rsid w:val="00F107FE"/>
    <w:rsid w:val="00F1160A"/>
    <w:rsid w:val="00F11A3C"/>
    <w:rsid w:val="00F11C24"/>
    <w:rsid w:val="00F12221"/>
    <w:rsid w:val="00F142A4"/>
    <w:rsid w:val="00F14367"/>
    <w:rsid w:val="00F154BB"/>
    <w:rsid w:val="00F16253"/>
    <w:rsid w:val="00F164DE"/>
    <w:rsid w:val="00F16A28"/>
    <w:rsid w:val="00F16B52"/>
    <w:rsid w:val="00F16C1B"/>
    <w:rsid w:val="00F2046D"/>
    <w:rsid w:val="00F20A13"/>
    <w:rsid w:val="00F22538"/>
    <w:rsid w:val="00F22F69"/>
    <w:rsid w:val="00F24913"/>
    <w:rsid w:val="00F25313"/>
    <w:rsid w:val="00F2618E"/>
    <w:rsid w:val="00F2651A"/>
    <w:rsid w:val="00F265AF"/>
    <w:rsid w:val="00F275A7"/>
    <w:rsid w:val="00F304B0"/>
    <w:rsid w:val="00F31ACE"/>
    <w:rsid w:val="00F32369"/>
    <w:rsid w:val="00F32BD7"/>
    <w:rsid w:val="00F32DE9"/>
    <w:rsid w:val="00F344E0"/>
    <w:rsid w:val="00F34A6D"/>
    <w:rsid w:val="00F34C96"/>
    <w:rsid w:val="00F355A1"/>
    <w:rsid w:val="00F358EF"/>
    <w:rsid w:val="00F35A7A"/>
    <w:rsid w:val="00F363B0"/>
    <w:rsid w:val="00F36785"/>
    <w:rsid w:val="00F367AF"/>
    <w:rsid w:val="00F36F99"/>
    <w:rsid w:val="00F37547"/>
    <w:rsid w:val="00F37A5C"/>
    <w:rsid w:val="00F40642"/>
    <w:rsid w:val="00F40854"/>
    <w:rsid w:val="00F40BF6"/>
    <w:rsid w:val="00F41406"/>
    <w:rsid w:val="00F42527"/>
    <w:rsid w:val="00F42BFD"/>
    <w:rsid w:val="00F4300D"/>
    <w:rsid w:val="00F45697"/>
    <w:rsid w:val="00F46206"/>
    <w:rsid w:val="00F46821"/>
    <w:rsid w:val="00F478AC"/>
    <w:rsid w:val="00F5044F"/>
    <w:rsid w:val="00F50931"/>
    <w:rsid w:val="00F5101B"/>
    <w:rsid w:val="00F5152C"/>
    <w:rsid w:val="00F517CE"/>
    <w:rsid w:val="00F52A74"/>
    <w:rsid w:val="00F52E0B"/>
    <w:rsid w:val="00F5359C"/>
    <w:rsid w:val="00F53C97"/>
    <w:rsid w:val="00F53D38"/>
    <w:rsid w:val="00F5429A"/>
    <w:rsid w:val="00F548E1"/>
    <w:rsid w:val="00F54DA5"/>
    <w:rsid w:val="00F550EA"/>
    <w:rsid w:val="00F55976"/>
    <w:rsid w:val="00F55A73"/>
    <w:rsid w:val="00F55E2B"/>
    <w:rsid w:val="00F56CC9"/>
    <w:rsid w:val="00F56E46"/>
    <w:rsid w:val="00F56F9F"/>
    <w:rsid w:val="00F57C00"/>
    <w:rsid w:val="00F57C44"/>
    <w:rsid w:val="00F57D96"/>
    <w:rsid w:val="00F611CB"/>
    <w:rsid w:val="00F61E1D"/>
    <w:rsid w:val="00F62C9C"/>
    <w:rsid w:val="00F62F02"/>
    <w:rsid w:val="00F6470E"/>
    <w:rsid w:val="00F64DFE"/>
    <w:rsid w:val="00F653BD"/>
    <w:rsid w:val="00F65C7E"/>
    <w:rsid w:val="00F65DF3"/>
    <w:rsid w:val="00F67EFA"/>
    <w:rsid w:val="00F70828"/>
    <w:rsid w:val="00F712B7"/>
    <w:rsid w:val="00F719B1"/>
    <w:rsid w:val="00F72336"/>
    <w:rsid w:val="00F727F0"/>
    <w:rsid w:val="00F739A4"/>
    <w:rsid w:val="00F74566"/>
    <w:rsid w:val="00F74673"/>
    <w:rsid w:val="00F75159"/>
    <w:rsid w:val="00F76291"/>
    <w:rsid w:val="00F76901"/>
    <w:rsid w:val="00F76927"/>
    <w:rsid w:val="00F80074"/>
    <w:rsid w:val="00F8022F"/>
    <w:rsid w:val="00F805B8"/>
    <w:rsid w:val="00F8147C"/>
    <w:rsid w:val="00F825AC"/>
    <w:rsid w:val="00F84F0F"/>
    <w:rsid w:val="00F850F9"/>
    <w:rsid w:val="00F86506"/>
    <w:rsid w:val="00F870E4"/>
    <w:rsid w:val="00F87142"/>
    <w:rsid w:val="00F871C1"/>
    <w:rsid w:val="00F878C2"/>
    <w:rsid w:val="00F9005C"/>
    <w:rsid w:val="00F90D23"/>
    <w:rsid w:val="00F914A6"/>
    <w:rsid w:val="00F91531"/>
    <w:rsid w:val="00F93DB3"/>
    <w:rsid w:val="00F93E9A"/>
    <w:rsid w:val="00F946ED"/>
    <w:rsid w:val="00F947D5"/>
    <w:rsid w:val="00F956AD"/>
    <w:rsid w:val="00F95EA3"/>
    <w:rsid w:val="00F96C0A"/>
    <w:rsid w:val="00F96DF4"/>
    <w:rsid w:val="00F96FF3"/>
    <w:rsid w:val="00F9766A"/>
    <w:rsid w:val="00F97D7E"/>
    <w:rsid w:val="00F97FB4"/>
    <w:rsid w:val="00FA03FA"/>
    <w:rsid w:val="00FA048F"/>
    <w:rsid w:val="00FA0C9E"/>
    <w:rsid w:val="00FA200F"/>
    <w:rsid w:val="00FA32A0"/>
    <w:rsid w:val="00FA337F"/>
    <w:rsid w:val="00FA42E7"/>
    <w:rsid w:val="00FA4BC2"/>
    <w:rsid w:val="00FA63E7"/>
    <w:rsid w:val="00FB0470"/>
    <w:rsid w:val="00FB10F4"/>
    <w:rsid w:val="00FB158E"/>
    <w:rsid w:val="00FB2497"/>
    <w:rsid w:val="00FB2B81"/>
    <w:rsid w:val="00FB4A5A"/>
    <w:rsid w:val="00FB5810"/>
    <w:rsid w:val="00FB5E39"/>
    <w:rsid w:val="00FB6A21"/>
    <w:rsid w:val="00FB7850"/>
    <w:rsid w:val="00FC107E"/>
    <w:rsid w:val="00FC27A9"/>
    <w:rsid w:val="00FC327D"/>
    <w:rsid w:val="00FC33F4"/>
    <w:rsid w:val="00FC3602"/>
    <w:rsid w:val="00FC3CFD"/>
    <w:rsid w:val="00FC497C"/>
    <w:rsid w:val="00FC4E6F"/>
    <w:rsid w:val="00FC4FE5"/>
    <w:rsid w:val="00FC5A31"/>
    <w:rsid w:val="00FC6200"/>
    <w:rsid w:val="00FC6E3D"/>
    <w:rsid w:val="00FC746F"/>
    <w:rsid w:val="00FD1AC2"/>
    <w:rsid w:val="00FD2CB9"/>
    <w:rsid w:val="00FD2E59"/>
    <w:rsid w:val="00FD3259"/>
    <w:rsid w:val="00FD3630"/>
    <w:rsid w:val="00FD45E9"/>
    <w:rsid w:val="00FD5430"/>
    <w:rsid w:val="00FD5983"/>
    <w:rsid w:val="00FD65F8"/>
    <w:rsid w:val="00FD6EDC"/>
    <w:rsid w:val="00FD78ED"/>
    <w:rsid w:val="00FD7F08"/>
    <w:rsid w:val="00FE0993"/>
    <w:rsid w:val="00FE0F2A"/>
    <w:rsid w:val="00FE1FEA"/>
    <w:rsid w:val="00FE27D4"/>
    <w:rsid w:val="00FE34C3"/>
    <w:rsid w:val="00FE351B"/>
    <w:rsid w:val="00FE432F"/>
    <w:rsid w:val="00FE52BC"/>
    <w:rsid w:val="00FE5354"/>
    <w:rsid w:val="00FE7B6C"/>
    <w:rsid w:val="00FF098F"/>
    <w:rsid w:val="00FF0A38"/>
    <w:rsid w:val="00FF1648"/>
    <w:rsid w:val="00FF1719"/>
    <w:rsid w:val="00FF26BF"/>
    <w:rsid w:val="00FF3B72"/>
    <w:rsid w:val="00FF42B6"/>
    <w:rsid w:val="00FF4A83"/>
    <w:rsid w:val="00FF4F5F"/>
    <w:rsid w:val="00FF6163"/>
    <w:rsid w:val="00FF6AE3"/>
    <w:rsid w:val="00FF6D8F"/>
    <w:rsid w:val="00FF7EC2"/>
    <w:rsid w:val="01928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95A2F65C-7261-48D7-BBC7-CF838E06E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107178"/>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FChar">
    <w:name w:val="TF Char"/>
    <w:link w:val="TF"/>
    <w:qFormat/>
    <w:rsid w:val="00E64451"/>
    <w:rPr>
      <w:rFonts w:ascii="Arial" w:hAnsi="Arial"/>
      <w:b/>
      <w:sz w:val="22"/>
      <w:lang w:val="en-GB"/>
    </w:rPr>
  </w:style>
  <w:style w:type="paragraph" w:customStyle="1" w:styleId="ACTION">
    <w:name w:val="ACTION"/>
    <w:basedOn w:val="Normal"/>
    <w:rsid w:val="006B3A0D"/>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pPr>
    <w:rPr>
      <w:rFonts w:ascii="Arial" w:eastAsia="DengXian" w:hAnsi="Arial"/>
      <w:b/>
      <w:color w:val="FF0000"/>
      <w:sz w:val="20"/>
      <w:lang w:eastAsia="en-US"/>
    </w:rPr>
  </w:style>
  <w:style w:type="table" w:customStyle="1" w:styleId="TableGrid1">
    <w:name w:val="Table Grid1"/>
    <w:basedOn w:val="TableNormal"/>
    <w:next w:val="TableGrid"/>
    <w:uiPriority w:val="59"/>
    <w:rsid w:val="006B3A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90DAA"/>
    <w:rPr>
      <w:sz w:val="22"/>
      <w:lang w:val="en-GB"/>
    </w:rPr>
  </w:style>
  <w:style w:type="table" w:customStyle="1" w:styleId="1">
    <w:name w:val="网格型1"/>
    <w:basedOn w:val="TableNormal"/>
    <w:next w:val="TableGrid"/>
    <w:uiPriority w:val="39"/>
    <w:rsid w:val="001813A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84975">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91178692">
      <w:bodyDiv w:val="1"/>
      <w:marLeft w:val="0"/>
      <w:marRight w:val="0"/>
      <w:marTop w:val="0"/>
      <w:marBottom w:val="0"/>
      <w:divBdr>
        <w:top w:val="none" w:sz="0" w:space="0" w:color="auto"/>
        <w:left w:val="none" w:sz="0" w:space="0" w:color="auto"/>
        <w:bottom w:val="none" w:sz="0" w:space="0" w:color="auto"/>
        <w:right w:val="none" w:sz="0" w:space="0" w:color="auto"/>
      </w:divBdr>
      <w:divsChild>
        <w:div w:id="136798117">
          <w:marLeft w:val="1267"/>
          <w:marRight w:val="0"/>
          <w:marTop w:val="0"/>
          <w:marBottom w:val="180"/>
          <w:divBdr>
            <w:top w:val="none" w:sz="0" w:space="0" w:color="auto"/>
            <w:left w:val="none" w:sz="0" w:space="0" w:color="auto"/>
            <w:bottom w:val="none" w:sz="0" w:space="0" w:color="auto"/>
            <w:right w:val="none" w:sz="0" w:space="0" w:color="auto"/>
          </w:divBdr>
        </w:div>
        <w:div w:id="372583181">
          <w:marLeft w:val="1267"/>
          <w:marRight w:val="0"/>
          <w:marTop w:val="0"/>
          <w:marBottom w:val="180"/>
          <w:divBdr>
            <w:top w:val="none" w:sz="0" w:space="0" w:color="auto"/>
            <w:left w:val="none" w:sz="0" w:space="0" w:color="auto"/>
            <w:bottom w:val="none" w:sz="0" w:space="0" w:color="auto"/>
            <w:right w:val="none" w:sz="0" w:space="0" w:color="auto"/>
          </w:divBdr>
        </w:div>
        <w:div w:id="506216971">
          <w:marLeft w:val="1267"/>
          <w:marRight w:val="0"/>
          <w:marTop w:val="0"/>
          <w:marBottom w:val="180"/>
          <w:divBdr>
            <w:top w:val="none" w:sz="0" w:space="0" w:color="auto"/>
            <w:left w:val="none" w:sz="0" w:space="0" w:color="auto"/>
            <w:bottom w:val="none" w:sz="0" w:space="0" w:color="auto"/>
            <w:right w:val="none" w:sz="0" w:space="0" w:color="auto"/>
          </w:divBdr>
        </w:div>
        <w:div w:id="604845308">
          <w:marLeft w:val="1987"/>
          <w:marRight w:val="0"/>
          <w:marTop w:val="0"/>
          <w:marBottom w:val="180"/>
          <w:divBdr>
            <w:top w:val="none" w:sz="0" w:space="0" w:color="auto"/>
            <w:left w:val="none" w:sz="0" w:space="0" w:color="auto"/>
            <w:bottom w:val="none" w:sz="0" w:space="0" w:color="auto"/>
            <w:right w:val="none" w:sz="0" w:space="0" w:color="auto"/>
          </w:divBdr>
        </w:div>
        <w:div w:id="744687530">
          <w:marLeft w:val="1987"/>
          <w:marRight w:val="0"/>
          <w:marTop w:val="0"/>
          <w:marBottom w:val="180"/>
          <w:divBdr>
            <w:top w:val="none" w:sz="0" w:space="0" w:color="auto"/>
            <w:left w:val="none" w:sz="0" w:space="0" w:color="auto"/>
            <w:bottom w:val="none" w:sz="0" w:space="0" w:color="auto"/>
            <w:right w:val="none" w:sz="0" w:space="0" w:color="auto"/>
          </w:divBdr>
        </w:div>
        <w:div w:id="1204906380">
          <w:marLeft w:val="1987"/>
          <w:marRight w:val="0"/>
          <w:marTop w:val="0"/>
          <w:marBottom w:val="180"/>
          <w:divBdr>
            <w:top w:val="none" w:sz="0" w:space="0" w:color="auto"/>
            <w:left w:val="none" w:sz="0" w:space="0" w:color="auto"/>
            <w:bottom w:val="none" w:sz="0" w:space="0" w:color="auto"/>
            <w:right w:val="none" w:sz="0" w:space="0" w:color="auto"/>
          </w:divBdr>
        </w:div>
        <w:div w:id="1355882646">
          <w:marLeft w:val="1267"/>
          <w:marRight w:val="0"/>
          <w:marTop w:val="0"/>
          <w:marBottom w:val="180"/>
          <w:divBdr>
            <w:top w:val="none" w:sz="0" w:space="0" w:color="auto"/>
            <w:left w:val="none" w:sz="0" w:space="0" w:color="auto"/>
            <w:bottom w:val="none" w:sz="0" w:space="0" w:color="auto"/>
            <w:right w:val="none" w:sz="0" w:space="0" w:color="auto"/>
          </w:divBdr>
        </w:div>
        <w:div w:id="1454715565">
          <w:marLeft w:val="1267"/>
          <w:marRight w:val="0"/>
          <w:marTop w:val="0"/>
          <w:marBottom w:val="180"/>
          <w:divBdr>
            <w:top w:val="none" w:sz="0" w:space="0" w:color="auto"/>
            <w:left w:val="none" w:sz="0" w:space="0" w:color="auto"/>
            <w:bottom w:val="none" w:sz="0" w:space="0" w:color="auto"/>
            <w:right w:val="none" w:sz="0" w:space="0" w:color="auto"/>
          </w:divBdr>
        </w:div>
        <w:div w:id="1567253911">
          <w:marLeft w:val="547"/>
          <w:marRight w:val="0"/>
          <w:marTop w:val="0"/>
          <w:marBottom w:val="180"/>
          <w:divBdr>
            <w:top w:val="none" w:sz="0" w:space="0" w:color="auto"/>
            <w:left w:val="none" w:sz="0" w:space="0" w:color="auto"/>
            <w:bottom w:val="none" w:sz="0" w:space="0" w:color="auto"/>
            <w:right w:val="none" w:sz="0" w:space="0" w:color="auto"/>
          </w:divBdr>
        </w:div>
        <w:div w:id="1669362592">
          <w:marLeft w:val="1267"/>
          <w:marRight w:val="0"/>
          <w:marTop w:val="0"/>
          <w:marBottom w:val="180"/>
          <w:divBdr>
            <w:top w:val="none" w:sz="0" w:space="0" w:color="auto"/>
            <w:left w:val="none" w:sz="0" w:space="0" w:color="auto"/>
            <w:bottom w:val="none" w:sz="0" w:space="0" w:color="auto"/>
            <w:right w:val="none" w:sz="0" w:space="0" w:color="auto"/>
          </w:divBdr>
        </w:div>
        <w:div w:id="1748377107">
          <w:marLeft w:val="1267"/>
          <w:marRight w:val="0"/>
          <w:marTop w:val="0"/>
          <w:marBottom w:val="180"/>
          <w:divBdr>
            <w:top w:val="none" w:sz="0" w:space="0" w:color="auto"/>
            <w:left w:val="none" w:sz="0" w:space="0" w:color="auto"/>
            <w:bottom w:val="none" w:sz="0" w:space="0" w:color="auto"/>
            <w:right w:val="none" w:sz="0" w:space="0" w:color="auto"/>
          </w:divBdr>
        </w:div>
        <w:div w:id="1902867997">
          <w:marLeft w:val="1267"/>
          <w:marRight w:val="0"/>
          <w:marTop w:val="0"/>
          <w:marBottom w:val="180"/>
          <w:divBdr>
            <w:top w:val="none" w:sz="0" w:space="0" w:color="auto"/>
            <w:left w:val="none" w:sz="0" w:space="0" w:color="auto"/>
            <w:bottom w:val="none" w:sz="0" w:space="0" w:color="auto"/>
            <w:right w:val="none" w:sz="0" w:space="0" w:color="auto"/>
          </w:divBdr>
        </w:div>
        <w:div w:id="2130856561">
          <w:marLeft w:val="547"/>
          <w:marRight w:val="0"/>
          <w:marTop w:val="0"/>
          <w:marBottom w:val="18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3490297">
      <w:bodyDiv w:val="1"/>
      <w:marLeft w:val="0"/>
      <w:marRight w:val="0"/>
      <w:marTop w:val="0"/>
      <w:marBottom w:val="0"/>
      <w:divBdr>
        <w:top w:val="none" w:sz="0" w:space="0" w:color="auto"/>
        <w:left w:val="none" w:sz="0" w:space="0" w:color="auto"/>
        <w:bottom w:val="none" w:sz="0" w:space="0" w:color="auto"/>
        <w:right w:val="none" w:sz="0" w:space="0" w:color="auto"/>
      </w:divBdr>
    </w:div>
    <w:div w:id="701787814">
      <w:bodyDiv w:val="1"/>
      <w:marLeft w:val="0"/>
      <w:marRight w:val="0"/>
      <w:marTop w:val="0"/>
      <w:marBottom w:val="0"/>
      <w:divBdr>
        <w:top w:val="none" w:sz="0" w:space="0" w:color="auto"/>
        <w:left w:val="none" w:sz="0" w:space="0" w:color="auto"/>
        <w:bottom w:val="none" w:sz="0" w:space="0" w:color="auto"/>
        <w:right w:val="none" w:sz="0" w:space="0" w:color="auto"/>
      </w:divBdr>
    </w:div>
    <w:div w:id="70478878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515000239">
      <w:bodyDiv w:val="1"/>
      <w:marLeft w:val="0"/>
      <w:marRight w:val="0"/>
      <w:marTop w:val="0"/>
      <w:marBottom w:val="0"/>
      <w:divBdr>
        <w:top w:val="none" w:sz="0" w:space="0" w:color="auto"/>
        <w:left w:val="none" w:sz="0" w:space="0" w:color="auto"/>
        <w:bottom w:val="none" w:sz="0" w:space="0" w:color="auto"/>
        <w:right w:val="none" w:sz="0" w:space="0" w:color="auto"/>
      </w:divBdr>
    </w:div>
    <w:div w:id="167105701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0BCFE-A3B4-4FCD-B172-22D09F7316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C4CF96-084D-48AA-A52F-64B36ABAED0B}">
  <ds:schemaRefs>
    <ds:schemaRef ds:uri="http://schemas.microsoft.com/sharepoint/v3/contenttype/forms"/>
  </ds:schemaRefs>
</ds:datastoreItem>
</file>

<file path=customXml/itemProps3.xml><?xml version="1.0" encoding="utf-8"?>
<ds:datastoreItem xmlns:ds="http://schemas.openxmlformats.org/officeDocument/2006/customXml" ds:itemID="{618088EE-0C62-4AC9-AD83-495E581170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12E5D55-0F5F-4FC6-B509-50C4C1CA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1508</Words>
  <Characters>8601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Dawid Koziol</cp:lastModifiedBy>
  <cp:revision>10</cp:revision>
  <cp:lastPrinted>2019-02-06T17:41:00Z</cp:lastPrinted>
  <dcterms:created xsi:type="dcterms:W3CDTF">2021-08-05T12:27:00Z</dcterms:created>
  <dcterms:modified xsi:type="dcterms:W3CDTF">2021-08-05T14:07:00Z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(3)tOc5RTSGPtZL/Y2UTr+uw1dwXcg0K5dV2nuzyeX5Cp2KO+MsZ2HXvIX6Th6ljwvYn9Z+TcLn
8Od3Pj+OOnH+fmgn7+rdG9QdSOUXQ2swRLRGy2Z2z0Lcn2c5SO2NhqrKRQLc25c95EfHVTPV
KGL1v0EHU4yvxyGlwfua/HdLowJ9qg/v8WC1pYUVrhncOSeSXzoQ7crH1xlF0KWbIdTL2E89
ACZXkQ4OL6X/4M214Q</vt:lpwstr>
  </property>
  <property fmtid="{D5CDD505-2E9C-101B-9397-08002B2CF9AE}" pid="4" name="_2015_ms_pID_7253431">
    <vt:lpwstr>zpkZvDQ4xytU4ppHZW4j+AGVLSksX25KQJe8HVDcRkQZW+TQnqVx0R
7OjNqueoAG1UxjQutzpyXCrPN9r/cWqeBtZYOo/ojhP5CcCey/OyjcMs0ZNhIPxMNBAGor2t
A/4+PuY//68wPBm6H9TY8IopduZqSy6oKj8zDmn6vVZJHU7wVeXmVXPEDNSHjgGkduu1khQP
Rn5NucGGdjuOr95IC8lxQq0TfCGxVPsVMQeJ</vt:lpwstr>
  </property>
  <property fmtid="{D5CDD505-2E9C-101B-9397-08002B2CF9AE}" pid="5" name="_2015_ms_pID_7253432">
    <vt:lpwstr>EA==</vt:lpwstr>
  </property>
  <property fmtid="{D5CDD505-2E9C-101B-9397-08002B2CF9AE}" pid="6" name="ContentTypeId">
    <vt:lpwstr>0x0101008638D097D94F164E873F08E0CEC351F6</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1627612658</vt:lpwstr>
  </property>
</Properties>
</file>